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BE9B" w14:textId="39342548" w:rsidR="00A85D9A" w:rsidRPr="00087F4C" w:rsidRDefault="00087F4C" w:rsidP="00A85D9A">
      <w:pPr>
        <w:pStyle w:val="BodyText"/>
        <w:jc w:val="right"/>
        <w:rPr>
          <w:rFonts w:ascii="Arial" w:hAnsi="Arial" w:cs="Arial"/>
          <w:b/>
          <w:sz w:val="24"/>
          <w:szCs w:val="24"/>
          <w:lang w:val="sr-Latn-ME"/>
        </w:rPr>
      </w:pPr>
      <w:r>
        <w:rPr>
          <w:rFonts w:ascii="Arial" w:hAnsi="Arial" w:cs="Arial"/>
          <w:b/>
          <w:sz w:val="24"/>
          <w:szCs w:val="24"/>
          <w:lang w:val="sr-Latn-ME"/>
        </w:rPr>
        <w:t>NACRT</w:t>
      </w:r>
    </w:p>
    <w:p w14:paraId="59F3E08D" w14:textId="77777777" w:rsidR="004D4CDA" w:rsidRPr="00087F4C" w:rsidRDefault="004D4CDA" w:rsidP="00F653AB">
      <w:pPr>
        <w:jc w:val="center"/>
        <w:rPr>
          <w:rFonts w:ascii="Arial" w:hAnsi="Arial" w:cs="Arial"/>
          <w:b/>
          <w:bCs/>
          <w:lang w:val="sr-Latn-ME"/>
        </w:rPr>
      </w:pPr>
    </w:p>
    <w:p w14:paraId="192DEC47" w14:textId="4C4DA65B" w:rsidR="00A65832" w:rsidRPr="00087F4C" w:rsidRDefault="00F653AB" w:rsidP="00087F4C">
      <w:pPr>
        <w:jc w:val="center"/>
        <w:rPr>
          <w:rFonts w:ascii="Arial" w:hAnsi="Arial" w:cs="Arial"/>
          <w:b/>
          <w:bCs/>
          <w:lang w:val="sr-Latn-ME"/>
        </w:rPr>
      </w:pPr>
      <w:r w:rsidRPr="00087F4C">
        <w:rPr>
          <w:rFonts w:ascii="Arial" w:hAnsi="Arial" w:cs="Arial"/>
          <w:b/>
          <w:bCs/>
          <w:lang w:val="sr-Latn-ME"/>
        </w:rPr>
        <w:t>ZAKON</w:t>
      </w:r>
    </w:p>
    <w:p w14:paraId="2A2E09C5" w14:textId="0F0DA2DF" w:rsidR="00F653AB" w:rsidRPr="00087F4C" w:rsidRDefault="00F653AB" w:rsidP="00F653AB">
      <w:pPr>
        <w:jc w:val="center"/>
        <w:rPr>
          <w:rFonts w:ascii="Arial" w:hAnsi="Arial" w:cs="Arial"/>
          <w:b/>
          <w:bCs/>
          <w:lang w:val="sr-Latn-ME"/>
        </w:rPr>
      </w:pPr>
      <w:r w:rsidRPr="00087F4C">
        <w:rPr>
          <w:rFonts w:ascii="Arial" w:hAnsi="Arial" w:cs="Arial"/>
          <w:b/>
          <w:bCs/>
          <w:lang w:val="sr-Latn-ME"/>
        </w:rPr>
        <w:t xml:space="preserve"> O IZMJENAMA I DOPUNAMA ZAKONA O OSIGURANJU</w:t>
      </w:r>
    </w:p>
    <w:p w14:paraId="26E6534C" w14:textId="77777777" w:rsidR="00087F4C" w:rsidRDefault="00087F4C" w:rsidP="00B20BA8">
      <w:pPr>
        <w:autoSpaceDE w:val="0"/>
        <w:autoSpaceDN w:val="0"/>
        <w:adjustRightInd w:val="0"/>
        <w:ind w:firstLine="288"/>
        <w:jc w:val="center"/>
        <w:outlineLvl w:val="0"/>
        <w:rPr>
          <w:rFonts w:ascii="Arial" w:hAnsi="Arial" w:cs="Arial"/>
          <w:b/>
          <w:bCs/>
          <w:lang w:val="sr-Latn-ME"/>
        </w:rPr>
      </w:pPr>
    </w:p>
    <w:p w14:paraId="4ED8AB1A" w14:textId="606002A1" w:rsidR="00087F4C" w:rsidRDefault="00087F4C" w:rsidP="00087F4C">
      <w:pPr>
        <w:jc w:val="center"/>
        <w:rPr>
          <w:rFonts w:ascii="Arial" w:hAnsi="Arial" w:cs="Arial"/>
          <w:b/>
          <w:bCs/>
          <w:lang w:val="sr-Latn-ME"/>
        </w:rPr>
      </w:pPr>
      <w:r w:rsidRPr="009B7C00">
        <w:rPr>
          <w:rFonts w:ascii="Arial" w:hAnsi="Arial" w:cs="Arial"/>
          <w:b/>
          <w:bCs/>
          <w:lang w:val="sr-Latn-ME"/>
        </w:rPr>
        <w:t>Član 1</w:t>
      </w:r>
    </w:p>
    <w:p w14:paraId="3A1A018D" w14:textId="3E2A4381" w:rsidR="00B20BA8" w:rsidRPr="00087F4C" w:rsidRDefault="00087F4C" w:rsidP="00087F4C">
      <w:pPr>
        <w:jc w:val="both"/>
        <w:rPr>
          <w:rFonts w:ascii="Arial" w:eastAsiaTheme="minorHAnsi" w:hAnsi="Arial" w:cs="Arial"/>
          <w:strike/>
          <w:lang w:val="sr-Latn-ME" w:eastAsia="en-US"/>
        </w:rPr>
      </w:pPr>
      <w:r w:rsidRPr="009B7C00">
        <w:rPr>
          <w:rFonts w:ascii="Arial" w:hAnsi="Arial" w:cs="Arial"/>
          <w:lang w:val="sr-Latn-ME"/>
        </w:rPr>
        <w:tab/>
      </w:r>
      <w:r w:rsidR="00B20BA8" w:rsidRPr="00087F4C">
        <w:rPr>
          <w:rFonts w:ascii="Arial" w:hAnsi="Arial" w:cs="Arial"/>
          <w:lang w:val="sr-Latn-ME"/>
        </w:rPr>
        <w:t xml:space="preserve">U Zakonu o osiguranju </w:t>
      </w:r>
      <w:r w:rsidR="00B20BA8" w:rsidRPr="00087F4C">
        <w:rPr>
          <w:rFonts w:ascii="Arial" w:eastAsiaTheme="minorHAnsi" w:hAnsi="Arial" w:cs="Arial"/>
          <w:lang w:val="sr-Latn-ME" w:eastAsia="en-US"/>
        </w:rPr>
        <w:t xml:space="preserve">("Službeni list Crne Gore", br. 033/25 od 28.03.2025) </w:t>
      </w:r>
      <w:r w:rsidR="00B20BA8" w:rsidRPr="00087F4C">
        <w:rPr>
          <w:rFonts w:ascii="Arial" w:hAnsi="Arial" w:cs="Arial"/>
          <w:color w:val="000000"/>
          <w:spacing w:val="5"/>
          <w:lang w:val="sr-Latn-ME"/>
        </w:rPr>
        <w:t>u članu 2 stav 3 tačka 1 alineja 5 podtačka c) riječ „</w:t>
      </w:r>
      <w:r w:rsidR="0093403A" w:rsidRPr="00087F4C">
        <w:rPr>
          <w:rFonts w:ascii="Arial" w:hAnsi="Arial" w:cs="Arial"/>
          <w:color w:val="000000"/>
          <w:spacing w:val="5"/>
          <w:lang w:val="sr-Latn-ME"/>
        </w:rPr>
        <w:t>izvorog</w:t>
      </w:r>
      <w:r w:rsidR="00B20BA8" w:rsidRPr="00087F4C">
        <w:rPr>
          <w:rFonts w:ascii="Arial" w:hAnsi="Arial" w:cs="Arial"/>
          <w:color w:val="000000"/>
          <w:spacing w:val="5"/>
          <w:lang w:val="sr-Latn-ME"/>
        </w:rPr>
        <w:t>“ zamjenjuje se riječju „izvornog“</w:t>
      </w:r>
      <w:r w:rsidR="00FD7751" w:rsidRPr="00087F4C">
        <w:rPr>
          <w:rFonts w:ascii="Arial" w:hAnsi="Arial" w:cs="Arial"/>
          <w:color w:val="000000"/>
          <w:spacing w:val="5"/>
          <w:lang w:val="sr-Latn-ME"/>
        </w:rPr>
        <w:t>.</w:t>
      </w:r>
    </w:p>
    <w:p w14:paraId="12BA5451" w14:textId="77777777" w:rsidR="00B20BA8" w:rsidRPr="00087F4C" w:rsidRDefault="00B20BA8" w:rsidP="00B20BA8">
      <w:pPr>
        <w:autoSpaceDE w:val="0"/>
        <w:autoSpaceDN w:val="0"/>
        <w:adjustRightInd w:val="0"/>
        <w:outlineLvl w:val="0"/>
        <w:rPr>
          <w:rFonts w:ascii="Arial" w:eastAsiaTheme="minorHAnsi" w:hAnsi="Arial" w:cs="Arial"/>
          <w:lang w:val="sr-Latn-ME" w:eastAsia="en-US"/>
        </w:rPr>
      </w:pPr>
    </w:p>
    <w:p w14:paraId="019F13C0" w14:textId="09BCC84F" w:rsidR="00087F4C" w:rsidRDefault="00087F4C" w:rsidP="00087F4C">
      <w:pPr>
        <w:jc w:val="center"/>
        <w:rPr>
          <w:rFonts w:ascii="Arial" w:hAnsi="Arial" w:cs="Arial"/>
          <w:b/>
          <w:bCs/>
          <w:lang w:val="sr-Latn-ME"/>
        </w:rPr>
      </w:pPr>
      <w:r w:rsidRPr="009B7C00">
        <w:rPr>
          <w:rFonts w:ascii="Arial" w:hAnsi="Arial" w:cs="Arial"/>
          <w:b/>
          <w:bCs/>
          <w:lang w:val="sr-Latn-ME"/>
        </w:rPr>
        <w:t xml:space="preserve">Član </w:t>
      </w:r>
      <w:r>
        <w:rPr>
          <w:rFonts w:ascii="Arial" w:hAnsi="Arial" w:cs="Arial"/>
          <w:b/>
          <w:bCs/>
          <w:lang w:val="sr-Latn-ME"/>
        </w:rPr>
        <w:t>2</w:t>
      </w:r>
    </w:p>
    <w:p w14:paraId="503FD0FB" w14:textId="766C70A5" w:rsidR="00FE2516" w:rsidRPr="00087F4C" w:rsidRDefault="00087F4C" w:rsidP="00087F4C">
      <w:pPr>
        <w:autoSpaceDE w:val="0"/>
        <w:autoSpaceDN w:val="0"/>
        <w:adjustRightInd w:val="0"/>
        <w:jc w:val="both"/>
        <w:outlineLvl w:val="0"/>
        <w:rPr>
          <w:rFonts w:ascii="Arial" w:hAnsi="Arial" w:cs="Arial"/>
          <w:lang w:val="sr-Latn-ME"/>
        </w:rPr>
      </w:pPr>
      <w:r w:rsidRPr="009B7C00">
        <w:rPr>
          <w:rFonts w:ascii="Arial" w:hAnsi="Arial" w:cs="Arial"/>
          <w:lang w:val="sr-Latn-ME"/>
        </w:rPr>
        <w:tab/>
      </w:r>
      <w:r w:rsidR="00FE2516" w:rsidRPr="00087F4C">
        <w:rPr>
          <w:rFonts w:ascii="Arial" w:hAnsi="Arial" w:cs="Arial"/>
          <w:lang w:val="sr-Latn-ME"/>
        </w:rPr>
        <w:t xml:space="preserve">U članu 17 </w:t>
      </w:r>
      <w:r w:rsidR="000C3B74" w:rsidRPr="00087F4C">
        <w:rPr>
          <w:rFonts w:ascii="Arial" w:hAnsi="Arial" w:cs="Arial"/>
          <w:lang w:val="sr-Latn-ME"/>
        </w:rPr>
        <w:t xml:space="preserve">stav 1, </w:t>
      </w:r>
      <w:r w:rsidR="00FE2516" w:rsidRPr="00087F4C">
        <w:rPr>
          <w:rFonts w:ascii="Arial" w:hAnsi="Arial" w:cs="Arial"/>
          <w:lang w:val="sr-Latn-ME"/>
        </w:rPr>
        <w:t>poslije tačke 71, dodaju se dvije nove tačke koje glase:</w:t>
      </w:r>
    </w:p>
    <w:p w14:paraId="4946FC63" w14:textId="5168CC36" w:rsidR="00FE2516" w:rsidRPr="00087F4C" w:rsidRDefault="002929C0" w:rsidP="00087F4C">
      <w:pPr>
        <w:autoSpaceDE w:val="0"/>
        <w:autoSpaceDN w:val="0"/>
        <w:adjustRightInd w:val="0"/>
        <w:jc w:val="both"/>
        <w:outlineLvl w:val="0"/>
        <w:rPr>
          <w:rFonts w:ascii="Arial" w:hAnsi="Arial" w:cs="Arial"/>
          <w:lang w:val="sr-Latn-ME"/>
        </w:rPr>
      </w:pPr>
      <w:r w:rsidRPr="009B7C00">
        <w:rPr>
          <w:rFonts w:ascii="Arial" w:hAnsi="Arial" w:cs="Arial"/>
          <w:lang w:val="sr-Latn-ME"/>
        </w:rPr>
        <w:tab/>
      </w:r>
      <w:r w:rsidR="00FE2516" w:rsidRPr="00087F4C">
        <w:rPr>
          <w:rFonts w:ascii="Arial" w:hAnsi="Arial" w:cs="Arial"/>
          <w:lang w:val="sr-Latn-ME"/>
        </w:rPr>
        <w:t>72)</w:t>
      </w:r>
      <w:r>
        <w:rPr>
          <w:rFonts w:ascii="Arial" w:hAnsi="Arial" w:cs="Arial"/>
          <w:lang w:val="sr-Latn-ME"/>
        </w:rPr>
        <w:t xml:space="preserve"> </w:t>
      </w:r>
      <w:r w:rsidR="00FE2516" w:rsidRPr="00087F4C">
        <w:rPr>
          <w:rFonts w:ascii="Arial" w:hAnsi="Arial" w:cs="Arial"/>
          <w:lang w:val="sr-Latn-ME"/>
        </w:rPr>
        <w:t xml:space="preserve">Evropsko nadzorno tijelo za hartije od vrijednosti i tržište kapitala (ESMA), osnovano </w:t>
      </w:r>
      <w:r w:rsidR="00286439" w:rsidRPr="00087F4C">
        <w:rPr>
          <w:rFonts w:ascii="Arial" w:hAnsi="Arial" w:cs="Arial"/>
          <w:lang w:val="sr-Latn-ME"/>
        </w:rPr>
        <w:t>Regulativom</w:t>
      </w:r>
      <w:r w:rsidR="00FE2516" w:rsidRPr="00087F4C">
        <w:rPr>
          <w:rFonts w:ascii="Arial" w:hAnsi="Arial" w:cs="Arial"/>
          <w:lang w:val="sr-Latn-ME"/>
        </w:rPr>
        <w:t xml:space="preserve"> (EU) br. 1095/2010 Evropskog parlamenta i Savjeta, je nezavisno tijelo Evropske unije čija je svrha poboljšanje zaštite investitora i promocija stabilnih i uređenih finansijskih tržišta.</w:t>
      </w:r>
    </w:p>
    <w:p w14:paraId="738B9D0A" w14:textId="01178DCD" w:rsidR="00FE2516" w:rsidRPr="00087F4C" w:rsidRDefault="002929C0" w:rsidP="002929C0">
      <w:pPr>
        <w:autoSpaceDE w:val="0"/>
        <w:autoSpaceDN w:val="0"/>
        <w:adjustRightInd w:val="0"/>
        <w:jc w:val="both"/>
        <w:outlineLvl w:val="0"/>
        <w:rPr>
          <w:rFonts w:ascii="Arial" w:hAnsi="Arial" w:cs="Arial"/>
          <w:lang w:val="sr-Latn-ME"/>
        </w:rPr>
      </w:pPr>
      <w:r w:rsidRPr="009B7C00">
        <w:rPr>
          <w:rFonts w:ascii="Arial" w:hAnsi="Arial" w:cs="Arial"/>
          <w:lang w:val="sr-Latn-ME"/>
        </w:rPr>
        <w:tab/>
      </w:r>
      <w:r w:rsidR="00FE2516" w:rsidRPr="00087F4C">
        <w:rPr>
          <w:rFonts w:ascii="Arial" w:hAnsi="Arial" w:cs="Arial"/>
          <w:lang w:val="sr-Latn-ME"/>
        </w:rPr>
        <w:t>73)</w:t>
      </w:r>
      <w:r>
        <w:rPr>
          <w:rFonts w:ascii="Arial" w:hAnsi="Arial" w:cs="Arial"/>
          <w:lang w:val="sr-Latn-ME"/>
        </w:rPr>
        <w:t xml:space="preserve"> </w:t>
      </w:r>
      <w:r w:rsidR="00FE2516" w:rsidRPr="00087F4C">
        <w:rPr>
          <w:rFonts w:ascii="Arial" w:hAnsi="Arial" w:cs="Arial"/>
          <w:lang w:val="sr-Latn-ME"/>
        </w:rPr>
        <w:t xml:space="preserve">Evropska jedinstvena pristupna tačka (ESAP) je uspostavljena u skladu sa </w:t>
      </w:r>
      <w:r w:rsidR="00286439" w:rsidRPr="00087F4C">
        <w:rPr>
          <w:rFonts w:ascii="Arial" w:hAnsi="Arial" w:cs="Arial"/>
          <w:lang w:val="sr-Latn-ME"/>
        </w:rPr>
        <w:t>Regulativom</w:t>
      </w:r>
      <w:r w:rsidR="00FE2516" w:rsidRPr="00087F4C">
        <w:rPr>
          <w:rFonts w:ascii="Arial" w:hAnsi="Arial" w:cs="Arial"/>
          <w:lang w:val="sr-Latn-ME"/>
        </w:rPr>
        <w:t xml:space="preserve"> (EU) br. 2023/2859 Evropskog parlamenta i Savjeta kako bi se javnosti omogućio jednostavan centralizovan pristup informacijama o subjektima i njihovim proizvodima koje su od važnosti za finansijske usluge, tržišta kapitala i održivost, a koje tijela i subjekti moraju objavljivati u skladu sa zakonodavnim aktima Evropske Unije u tim oblastima.</w:t>
      </w:r>
    </w:p>
    <w:p w14:paraId="37CFBEA4" w14:textId="77777777" w:rsidR="00E15506" w:rsidRPr="00087F4C" w:rsidRDefault="00E15506" w:rsidP="00087F4C">
      <w:pPr>
        <w:rPr>
          <w:rFonts w:ascii="Arial" w:hAnsi="Arial" w:cs="Arial"/>
          <w:b/>
          <w:bCs/>
          <w:lang w:val="sr-Latn-ME"/>
        </w:rPr>
      </w:pPr>
    </w:p>
    <w:p w14:paraId="143F75D1" w14:textId="34A89E07" w:rsidR="00FE2516" w:rsidRPr="00087F4C" w:rsidRDefault="00FE2516" w:rsidP="00FE2516">
      <w:pPr>
        <w:jc w:val="center"/>
        <w:rPr>
          <w:rFonts w:ascii="Arial" w:hAnsi="Arial" w:cs="Arial"/>
          <w:lang w:val="sr-Latn-ME"/>
        </w:rPr>
      </w:pPr>
      <w:r w:rsidRPr="00087F4C">
        <w:rPr>
          <w:rFonts w:ascii="Arial" w:hAnsi="Arial" w:cs="Arial"/>
          <w:b/>
          <w:bCs/>
          <w:lang w:val="sr-Latn-ME"/>
        </w:rPr>
        <w:t xml:space="preserve">Član </w:t>
      </w:r>
      <w:r w:rsidR="00274159" w:rsidRPr="00087F4C">
        <w:rPr>
          <w:rFonts w:ascii="Arial" w:hAnsi="Arial" w:cs="Arial"/>
          <w:b/>
          <w:bCs/>
          <w:lang w:val="sr-Latn-ME"/>
        </w:rPr>
        <w:t>3</w:t>
      </w:r>
    </w:p>
    <w:p w14:paraId="1756D2E8" w14:textId="62D15890" w:rsidR="00B20BA8" w:rsidRPr="00087F4C" w:rsidRDefault="00B20BA8" w:rsidP="00087F4C">
      <w:pPr>
        <w:ind w:firstLine="720"/>
        <w:jc w:val="both"/>
        <w:rPr>
          <w:rFonts w:ascii="Arial" w:hAnsi="Arial" w:cs="Arial"/>
          <w:lang w:val="sr-Latn-ME"/>
        </w:rPr>
      </w:pPr>
      <w:r w:rsidRPr="00087F4C">
        <w:rPr>
          <w:rFonts w:ascii="Arial" w:hAnsi="Arial" w:cs="Arial"/>
          <w:lang w:val="sr-Latn-ME"/>
        </w:rPr>
        <w:t>U članu 29 stav 1</w:t>
      </w:r>
      <w:r w:rsidR="0093403A" w:rsidRPr="00087F4C">
        <w:rPr>
          <w:rFonts w:ascii="Arial" w:hAnsi="Arial" w:cs="Arial"/>
          <w:lang w:val="sr-Latn-ME"/>
        </w:rPr>
        <w:t xml:space="preserve"> </w:t>
      </w:r>
      <w:r w:rsidRPr="00087F4C">
        <w:rPr>
          <w:rFonts w:ascii="Arial" w:hAnsi="Arial" w:cs="Arial"/>
          <w:lang w:val="sr-Latn-ME"/>
        </w:rPr>
        <w:t>tačka 2 riječi „odnosno odbora direktora“ brišu se.</w:t>
      </w:r>
    </w:p>
    <w:p w14:paraId="78E5C9C5" w14:textId="77777777" w:rsidR="00B20BA8" w:rsidRPr="00087F4C" w:rsidRDefault="00B20BA8" w:rsidP="00B20BA8">
      <w:pPr>
        <w:ind w:firstLine="288"/>
        <w:jc w:val="both"/>
        <w:rPr>
          <w:rFonts w:ascii="Arial" w:hAnsi="Arial" w:cs="Arial"/>
          <w:lang w:val="sr-Latn-ME"/>
        </w:rPr>
      </w:pPr>
    </w:p>
    <w:p w14:paraId="56601BF4" w14:textId="118DB82C" w:rsidR="00B20BA8" w:rsidRPr="00087F4C" w:rsidRDefault="00B20BA8" w:rsidP="00DE332B">
      <w:pPr>
        <w:jc w:val="center"/>
        <w:rPr>
          <w:rFonts w:ascii="Arial" w:hAnsi="Arial" w:cs="Arial"/>
          <w:b/>
          <w:bCs/>
          <w:color w:val="000000"/>
          <w:spacing w:val="3"/>
          <w:lang w:val="sr-Latn-ME"/>
        </w:rPr>
      </w:pPr>
      <w:r w:rsidRPr="00087F4C">
        <w:rPr>
          <w:rFonts w:ascii="Arial" w:hAnsi="Arial" w:cs="Arial"/>
          <w:b/>
          <w:bCs/>
          <w:color w:val="000000"/>
          <w:spacing w:val="3"/>
          <w:lang w:val="sr-Latn-ME"/>
        </w:rPr>
        <w:t xml:space="preserve">Član </w:t>
      </w:r>
      <w:r w:rsidR="00DE332B" w:rsidRPr="00087F4C">
        <w:rPr>
          <w:rFonts w:ascii="Arial" w:hAnsi="Arial" w:cs="Arial"/>
          <w:b/>
          <w:bCs/>
          <w:color w:val="000000"/>
          <w:spacing w:val="3"/>
          <w:lang w:val="sr-Latn-ME"/>
        </w:rPr>
        <w:t>4</w:t>
      </w:r>
    </w:p>
    <w:p w14:paraId="3128FFED" w14:textId="5A66024C" w:rsidR="00D83E20" w:rsidRPr="00087F4C" w:rsidRDefault="00B20BA8" w:rsidP="00087F4C">
      <w:pPr>
        <w:ind w:firstLine="720"/>
        <w:jc w:val="both"/>
        <w:rPr>
          <w:rFonts w:ascii="Arial" w:hAnsi="Arial" w:cs="Arial"/>
          <w:lang w:val="sr-Latn-ME"/>
        </w:rPr>
      </w:pPr>
      <w:r w:rsidRPr="00087F4C">
        <w:rPr>
          <w:rFonts w:ascii="Arial" w:hAnsi="Arial" w:cs="Arial"/>
          <w:lang w:val="sr-Latn-ME"/>
        </w:rPr>
        <w:t>U članu 74</w:t>
      </w:r>
      <w:r w:rsidR="00D83E20" w:rsidRPr="00087F4C">
        <w:rPr>
          <w:rFonts w:ascii="Arial" w:hAnsi="Arial" w:cs="Arial"/>
          <w:lang w:val="sr-Latn-ME"/>
        </w:rPr>
        <w:t>, u naslovu riječi „i rukovođenje“ brišu se.</w:t>
      </w:r>
    </w:p>
    <w:p w14:paraId="401D4432" w14:textId="54DEF930" w:rsidR="00B20BA8" w:rsidRPr="00087F4C" w:rsidRDefault="00D83E20" w:rsidP="00087F4C">
      <w:pPr>
        <w:ind w:firstLine="720"/>
        <w:jc w:val="both"/>
        <w:rPr>
          <w:rFonts w:ascii="Arial" w:hAnsi="Arial" w:cs="Arial"/>
          <w:lang w:val="sr-Latn-ME"/>
        </w:rPr>
      </w:pPr>
      <w:r w:rsidRPr="00087F4C">
        <w:rPr>
          <w:rFonts w:ascii="Arial" w:hAnsi="Arial" w:cs="Arial"/>
          <w:lang w:val="sr-Latn-ME"/>
        </w:rPr>
        <w:t>S</w:t>
      </w:r>
      <w:r w:rsidR="00B20BA8" w:rsidRPr="00087F4C">
        <w:rPr>
          <w:rFonts w:ascii="Arial" w:hAnsi="Arial" w:cs="Arial"/>
          <w:lang w:val="sr-Latn-ME"/>
        </w:rPr>
        <w:t>tav 1 mijenja se i glasi:</w:t>
      </w:r>
    </w:p>
    <w:p w14:paraId="3DCE02DD" w14:textId="77777777" w:rsidR="00B20BA8" w:rsidRPr="00087F4C" w:rsidRDefault="00B20BA8" w:rsidP="00087F4C">
      <w:pPr>
        <w:ind w:firstLine="720"/>
        <w:jc w:val="both"/>
        <w:rPr>
          <w:rFonts w:ascii="Arial" w:hAnsi="Arial" w:cs="Arial"/>
          <w:lang w:val="sr-Latn-ME"/>
        </w:rPr>
      </w:pPr>
      <w:r w:rsidRPr="00087F4C">
        <w:rPr>
          <w:rFonts w:ascii="Arial" w:hAnsi="Arial" w:cs="Arial"/>
          <w:lang w:val="sr-Latn-ME"/>
        </w:rPr>
        <w:t>„Društvo za osiguranje uređuje upravljanje kao dvodomno.</w:t>
      </w:r>
    </w:p>
    <w:p w14:paraId="2350A3D1" w14:textId="34FA3E73" w:rsidR="00B20BA8" w:rsidRPr="00087F4C" w:rsidRDefault="00B20BA8" w:rsidP="00087F4C">
      <w:pPr>
        <w:ind w:firstLine="720"/>
        <w:jc w:val="both"/>
        <w:rPr>
          <w:rFonts w:ascii="Arial" w:hAnsi="Arial" w:cs="Arial"/>
          <w:lang w:val="sr-Latn-ME"/>
        </w:rPr>
      </w:pPr>
      <w:r w:rsidRPr="00087F4C">
        <w:rPr>
          <w:rFonts w:ascii="Arial" w:hAnsi="Arial" w:cs="Arial"/>
          <w:lang w:val="sr-Latn-ME"/>
        </w:rPr>
        <w:t>Stav 2 se briše</w:t>
      </w:r>
      <w:r w:rsidR="000C3B74" w:rsidRPr="00087F4C">
        <w:rPr>
          <w:rFonts w:ascii="Arial" w:hAnsi="Arial" w:cs="Arial"/>
          <w:lang w:val="sr-Latn-ME"/>
        </w:rPr>
        <w:t>.</w:t>
      </w:r>
    </w:p>
    <w:p w14:paraId="67A93FFF" w14:textId="77777777" w:rsidR="00B20BA8" w:rsidRPr="00087F4C" w:rsidRDefault="00B20BA8" w:rsidP="00087F4C">
      <w:pPr>
        <w:ind w:firstLine="720"/>
        <w:jc w:val="both"/>
        <w:rPr>
          <w:rFonts w:ascii="Arial" w:hAnsi="Arial" w:cs="Arial"/>
          <w:lang w:val="sr-Latn-ME"/>
        </w:rPr>
      </w:pPr>
      <w:r w:rsidRPr="00087F4C">
        <w:rPr>
          <w:rFonts w:ascii="Arial" w:hAnsi="Arial" w:cs="Arial"/>
          <w:lang w:val="sr-Latn-ME"/>
        </w:rPr>
        <w:t>Dosadašnji st. 3-6 sada postaju st. 2-5.</w:t>
      </w:r>
    </w:p>
    <w:p w14:paraId="16E989BC" w14:textId="73E80AB5" w:rsidR="0093403A" w:rsidRPr="00087F4C" w:rsidRDefault="0093403A" w:rsidP="00087F4C">
      <w:pPr>
        <w:ind w:firstLine="720"/>
        <w:rPr>
          <w:rFonts w:ascii="Arial" w:hAnsi="Arial" w:cs="Arial"/>
          <w:b/>
          <w:bCs/>
          <w:color w:val="000000"/>
          <w:spacing w:val="3"/>
          <w:lang w:val="sr-Latn-ME"/>
        </w:rPr>
      </w:pPr>
      <w:r w:rsidRPr="00087F4C">
        <w:rPr>
          <w:rFonts w:ascii="Arial" w:hAnsi="Arial" w:cs="Arial"/>
          <w:lang w:val="sr-Latn-ME"/>
        </w:rPr>
        <w:t>U stavu 5 riječi „i stava 3</w:t>
      </w:r>
      <w:r w:rsidR="0092404A" w:rsidRPr="00087F4C">
        <w:rPr>
          <w:rFonts w:ascii="Arial" w:hAnsi="Arial" w:cs="Arial"/>
        </w:rPr>
        <w:t xml:space="preserve"> </w:t>
      </w:r>
      <w:r w:rsidR="0092404A" w:rsidRPr="00087F4C">
        <w:rPr>
          <w:rFonts w:ascii="Arial" w:hAnsi="Arial" w:cs="Arial"/>
          <w:lang w:val="sr-Latn-ME"/>
        </w:rPr>
        <w:t>tač. 2 i 3</w:t>
      </w:r>
      <w:r w:rsidRPr="00087F4C">
        <w:rPr>
          <w:rFonts w:ascii="Arial" w:hAnsi="Arial" w:cs="Arial"/>
          <w:lang w:val="sr-Latn-ME"/>
        </w:rPr>
        <w:t>“ brišu se.</w:t>
      </w:r>
    </w:p>
    <w:p w14:paraId="15E49CD4" w14:textId="77777777" w:rsidR="003A7ED2" w:rsidRPr="00087F4C" w:rsidRDefault="003A7ED2" w:rsidP="00DE332B">
      <w:pPr>
        <w:jc w:val="center"/>
        <w:rPr>
          <w:rFonts w:ascii="Arial" w:hAnsi="Arial" w:cs="Arial"/>
          <w:b/>
          <w:bCs/>
          <w:color w:val="000000"/>
          <w:spacing w:val="3"/>
          <w:lang w:val="sr-Latn-ME"/>
        </w:rPr>
      </w:pPr>
    </w:p>
    <w:p w14:paraId="630906E1" w14:textId="684ABA94" w:rsidR="00B20BA8" w:rsidRPr="00087F4C" w:rsidRDefault="002A75F6" w:rsidP="00DE332B">
      <w:pPr>
        <w:jc w:val="center"/>
        <w:rPr>
          <w:rFonts w:ascii="Arial" w:hAnsi="Arial" w:cs="Arial"/>
          <w:b/>
          <w:bCs/>
          <w:color w:val="000000"/>
          <w:spacing w:val="3"/>
          <w:lang w:val="sr-Latn-ME"/>
        </w:rPr>
      </w:pPr>
      <w:r w:rsidRPr="00087F4C">
        <w:rPr>
          <w:rFonts w:ascii="Arial" w:hAnsi="Arial" w:cs="Arial"/>
          <w:b/>
          <w:bCs/>
          <w:color w:val="000000"/>
          <w:spacing w:val="3"/>
          <w:lang w:val="sr-Latn-ME"/>
        </w:rPr>
        <w:t xml:space="preserve">Član </w:t>
      </w:r>
      <w:r w:rsidR="00DE332B" w:rsidRPr="00087F4C">
        <w:rPr>
          <w:rFonts w:ascii="Arial" w:hAnsi="Arial" w:cs="Arial"/>
          <w:b/>
          <w:bCs/>
          <w:color w:val="000000"/>
          <w:spacing w:val="3"/>
          <w:lang w:val="sr-Latn-ME"/>
        </w:rPr>
        <w:t>5</w:t>
      </w:r>
    </w:p>
    <w:p w14:paraId="179067DE" w14:textId="69C1A8A0" w:rsidR="002A75F6" w:rsidRPr="00087F4C" w:rsidRDefault="002A75F6" w:rsidP="00087F4C">
      <w:pPr>
        <w:spacing w:line="480" w:lineRule="auto"/>
        <w:ind w:firstLine="720"/>
        <w:jc w:val="both"/>
        <w:rPr>
          <w:rFonts w:ascii="Arial" w:hAnsi="Arial" w:cs="Arial"/>
          <w:bCs/>
          <w:color w:val="000000"/>
          <w:spacing w:val="3"/>
          <w:lang w:val="sr-Latn-ME"/>
        </w:rPr>
      </w:pPr>
      <w:r w:rsidRPr="00087F4C">
        <w:rPr>
          <w:rFonts w:ascii="Arial" w:hAnsi="Arial" w:cs="Arial"/>
          <w:bCs/>
          <w:color w:val="000000"/>
          <w:spacing w:val="3"/>
          <w:lang w:val="sr-Latn-ME"/>
        </w:rPr>
        <w:t xml:space="preserve">U članu 75 stav 4 riječi </w:t>
      </w:r>
      <w:r w:rsidR="00E15506" w:rsidRPr="00087F4C">
        <w:rPr>
          <w:rFonts w:ascii="Arial" w:hAnsi="Arial" w:cs="Arial"/>
          <w:bCs/>
          <w:color w:val="000000"/>
          <w:spacing w:val="3"/>
          <w:lang w:val="sr-Latn-ME"/>
        </w:rPr>
        <w:t>„</w:t>
      </w:r>
      <w:r w:rsidRPr="00087F4C">
        <w:rPr>
          <w:rFonts w:ascii="Arial" w:hAnsi="Arial" w:cs="Arial"/>
          <w:bCs/>
          <w:color w:val="000000"/>
          <w:spacing w:val="3"/>
          <w:lang w:val="sr-Latn-ME"/>
        </w:rPr>
        <w:t>odnosno funkcije izvršnog direktora“</w:t>
      </w:r>
      <w:r w:rsidRPr="00087F4C">
        <w:rPr>
          <w:rFonts w:ascii="Arial" w:hAnsi="Arial" w:cs="Arial"/>
          <w:lang w:val="sr-Latn-ME"/>
        </w:rPr>
        <w:t xml:space="preserve"> </w:t>
      </w:r>
      <w:r w:rsidRPr="00087F4C">
        <w:rPr>
          <w:rFonts w:ascii="Arial" w:hAnsi="Arial" w:cs="Arial"/>
          <w:bCs/>
          <w:color w:val="000000"/>
          <w:spacing w:val="3"/>
          <w:lang w:val="sr-Latn-ME"/>
        </w:rPr>
        <w:t>brišu se.</w:t>
      </w:r>
    </w:p>
    <w:p w14:paraId="421090E5" w14:textId="7E613B6A" w:rsidR="002A75F6" w:rsidRPr="00087F4C" w:rsidRDefault="002A75F6" w:rsidP="003A7ED2">
      <w:pPr>
        <w:jc w:val="center"/>
        <w:rPr>
          <w:rFonts w:ascii="Arial" w:hAnsi="Arial" w:cs="Arial"/>
          <w:b/>
          <w:bCs/>
          <w:color w:val="000000"/>
          <w:spacing w:val="3"/>
          <w:lang w:val="sr-Latn-ME"/>
        </w:rPr>
      </w:pPr>
      <w:r w:rsidRPr="00087F4C">
        <w:rPr>
          <w:rFonts w:ascii="Arial" w:hAnsi="Arial" w:cs="Arial"/>
          <w:b/>
          <w:bCs/>
          <w:color w:val="000000"/>
          <w:spacing w:val="3"/>
          <w:lang w:val="sr-Latn-ME"/>
        </w:rPr>
        <w:t xml:space="preserve">Član </w:t>
      </w:r>
      <w:r w:rsidR="00DE332B" w:rsidRPr="00087F4C">
        <w:rPr>
          <w:rFonts w:ascii="Arial" w:hAnsi="Arial" w:cs="Arial"/>
          <w:b/>
          <w:bCs/>
          <w:color w:val="000000"/>
          <w:spacing w:val="3"/>
          <w:lang w:val="sr-Latn-ME"/>
        </w:rPr>
        <w:t>6</w:t>
      </w:r>
    </w:p>
    <w:p w14:paraId="318B3178" w14:textId="43F588A8" w:rsidR="00E15506" w:rsidRPr="00087F4C" w:rsidRDefault="002A75F6" w:rsidP="00087F4C">
      <w:pPr>
        <w:spacing w:line="480" w:lineRule="auto"/>
        <w:ind w:firstLine="720"/>
        <w:jc w:val="both"/>
        <w:rPr>
          <w:rFonts w:ascii="Arial" w:hAnsi="Arial" w:cs="Arial"/>
          <w:bCs/>
          <w:color w:val="000000"/>
          <w:spacing w:val="3"/>
          <w:lang w:val="sr-Latn-ME"/>
        </w:rPr>
      </w:pPr>
      <w:r w:rsidRPr="00087F4C">
        <w:rPr>
          <w:rFonts w:ascii="Arial" w:hAnsi="Arial" w:cs="Arial"/>
          <w:bCs/>
          <w:color w:val="000000"/>
          <w:spacing w:val="3"/>
          <w:lang w:val="sr-Latn-ME"/>
        </w:rPr>
        <w:t xml:space="preserve">U članu 79 stav 2 tačka 1 </w:t>
      </w:r>
      <w:r w:rsidR="00E15506" w:rsidRPr="00087F4C">
        <w:rPr>
          <w:rFonts w:ascii="Arial" w:hAnsi="Arial" w:cs="Arial"/>
          <w:bCs/>
          <w:color w:val="000000"/>
          <w:spacing w:val="3"/>
          <w:lang w:val="sr-Latn-ME"/>
        </w:rPr>
        <w:t>riječi „</w:t>
      </w:r>
      <w:r w:rsidRPr="00087F4C">
        <w:rPr>
          <w:rFonts w:ascii="Arial" w:hAnsi="Arial" w:cs="Arial"/>
          <w:bCs/>
          <w:color w:val="000000"/>
          <w:spacing w:val="3"/>
          <w:lang w:val="sr-Latn-ME"/>
        </w:rPr>
        <w:t>izvršni direktor,</w:t>
      </w:r>
      <w:r w:rsidR="00E15506" w:rsidRPr="00087F4C">
        <w:rPr>
          <w:rFonts w:ascii="Arial" w:hAnsi="Arial" w:cs="Arial"/>
          <w:bCs/>
          <w:color w:val="000000"/>
          <w:spacing w:val="3"/>
          <w:lang w:val="sr-Latn-ME"/>
        </w:rPr>
        <w:t>“ brišu se.</w:t>
      </w:r>
    </w:p>
    <w:p w14:paraId="0B2DEF00" w14:textId="0C2C5CD9" w:rsidR="00785F84" w:rsidRPr="00087F4C" w:rsidRDefault="00785F84" w:rsidP="00DE332B">
      <w:pPr>
        <w:jc w:val="center"/>
        <w:rPr>
          <w:rFonts w:ascii="Arial" w:hAnsi="Arial" w:cs="Arial"/>
          <w:b/>
          <w:bCs/>
          <w:color w:val="000000"/>
          <w:spacing w:val="3"/>
          <w:lang w:val="sr-Latn-ME"/>
        </w:rPr>
      </w:pPr>
      <w:r w:rsidRPr="00087F4C">
        <w:rPr>
          <w:rFonts w:ascii="Arial" w:hAnsi="Arial" w:cs="Arial"/>
          <w:b/>
          <w:bCs/>
          <w:color w:val="000000"/>
          <w:spacing w:val="3"/>
          <w:lang w:val="sr-Latn-ME"/>
        </w:rPr>
        <w:t xml:space="preserve">Član </w:t>
      </w:r>
      <w:r w:rsidR="00DE332B" w:rsidRPr="00087F4C">
        <w:rPr>
          <w:rFonts w:ascii="Arial" w:hAnsi="Arial" w:cs="Arial"/>
          <w:b/>
          <w:bCs/>
          <w:color w:val="000000"/>
          <w:spacing w:val="3"/>
          <w:lang w:val="sr-Latn-ME"/>
        </w:rPr>
        <w:t>7</w:t>
      </w:r>
    </w:p>
    <w:p w14:paraId="128C1CDC" w14:textId="77777777" w:rsidR="004D4CDA" w:rsidRPr="00087F4C" w:rsidRDefault="00785F84" w:rsidP="00087F4C">
      <w:pPr>
        <w:ind w:firstLine="720"/>
        <w:jc w:val="both"/>
        <w:rPr>
          <w:rFonts w:ascii="Arial" w:hAnsi="Arial" w:cs="Arial"/>
          <w:bCs/>
          <w:color w:val="000000"/>
          <w:spacing w:val="3"/>
          <w:lang w:val="sr-Latn-ME"/>
        </w:rPr>
      </w:pPr>
      <w:r w:rsidRPr="00087F4C">
        <w:rPr>
          <w:rFonts w:ascii="Arial" w:hAnsi="Arial" w:cs="Arial"/>
          <w:bCs/>
          <w:color w:val="000000"/>
          <w:spacing w:val="3"/>
          <w:lang w:val="sr-Latn-ME"/>
        </w:rPr>
        <w:t>U članu 90 stav 1 tačka 2 riječi</w:t>
      </w:r>
      <w:r w:rsidR="00AD5A4E" w:rsidRPr="00087F4C">
        <w:rPr>
          <w:rFonts w:ascii="Arial" w:hAnsi="Arial" w:cs="Arial"/>
          <w:bCs/>
          <w:color w:val="000000"/>
          <w:spacing w:val="3"/>
          <w:lang w:val="sr-Latn-ME"/>
        </w:rPr>
        <w:t xml:space="preserve"> „</w:t>
      </w:r>
      <w:r w:rsidRPr="00087F4C">
        <w:rPr>
          <w:rFonts w:ascii="Arial" w:hAnsi="Arial" w:cs="Arial"/>
          <w:bCs/>
          <w:color w:val="000000"/>
          <w:spacing w:val="3"/>
          <w:lang w:val="sr-Latn-ME"/>
        </w:rPr>
        <w:t>,izvršni direktor</w:t>
      </w:r>
      <w:r w:rsidR="00AD5A4E" w:rsidRPr="00087F4C">
        <w:rPr>
          <w:rFonts w:ascii="Arial" w:hAnsi="Arial" w:cs="Arial"/>
          <w:bCs/>
          <w:color w:val="000000"/>
          <w:spacing w:val="3"/>
          <w:lang w:val="sr-Latn-ME"/>
        </w:rPr>
        <w:t>“</w:t>
      </w:r>
      <w:r w:rsidRPr="00087F4C">
        <w:rPr>
          <w:rFonts w:ascii="Arial" w:hAnsi="Arial" w:cs="Arial"/>
          <w:bCs/>
          <w:color w:val="000000"/>
          <w:spacing w:val="3"/>
          <w:lang w:val="sr-Latn-ME"/>
        </w:rPr>
        <w:t xml:space="preserve"> brišu se.</w:t>
      </w:r>
    </w:p>
    <w:p w14:paraId="4BF5464F" w14:textId="5C4DE556" w:rsidR="00AD5A4E" w:rsidRPr="00087F4C" w:rsidRDefault="00AD5A4E" w:rsidP="00087F4C">
      <w:pPr>
        <w:ind w:firstLine="720"/>
        <w:jc w:val="both"/>
        <w:rPr>
          <w:rFonts w:ascii="Arial" w:hAnsi="Arial" w:cs="Arial"/>
          <w:bCs/>
          <w:color w:val="000000"/>
          <w:spacing w:val="3"/>
          <w:lang w:val="sr-Latn-ME"/>
        </w:rPr>
      </w:pPr>
      <w:r w:rsidRPr="00087F4C">
        <w:rPr>
          <w:rFonts w:ascii="Arial" w:hAnsi="Arial" w:cs="Arial"/>
          <w:bCs/>
          <w:color w:val="000000"/>
          <w:spacing w:val="3"/>
          <w:lang w:val="sr-Latn-ME"/>
        </w:rPr>
        <w:t>U stavu 2 riječi „</w:t>
      </w:r>
      <w:r w:rsidR="00441B14" w:rsidRPr="00087F4C">
        <w:rPr>
          <w:rFonts w:ascii="Arial" w:hAnsi="Arial" w:cs="Arial"/>
          <w:bCs/>
          <w:color w:val="000000"/>
          <w:spacing w:val="3"/>
          <w:lang w:val="sr-Latn-ME"/>
        </w:rPr>
        <w:t>,</w:t>
      </w:r>
      <w:r w:rsidRPr="00087F4C">
        <w:rPr>
          <w:rFonts w:ascii="Arial" w:hAnsi="Arial" w:cs="Arial"/>
          <w:bCs/>
          <w:color w:val="000000"/>
          <w:spacing w:val="3"/>
          <w:lang w:val="sr-Latn-ME"/>
        </w:rPr>
        <w:t>izvršnog direktora</w:t>
      </w:r>
      <w:r w:rsidR="0028387A" w:rsidRPr="00087F4C">
        <w:rPr>
          <w:rFonts w:ascii="Arial" w:hAnsi="Arial" w:cs="Arial"/>
          <w:bCs/>
          <w:color w:val="000000"/>
          <w:spacing w:val="3"/>
          <w:lang w:val="sr-Latn-ME"/>
        </w:rPr>
        <w:t>,</w:t>
      </w:r>
      <w:r w:rsidRPr="00087F4C">
        <w:rPr>
          <w:rFonts w:ascii="Arial" w:hAnsi="Arial" w:cs="Arial"/>
          <w:bCs/>
          <w:color w:val="000000"/>
          <w:spacing w:val="3"/>
          <w:lang w:val="sr-Latn-ME"/>
        </w:rPr>
        <w:t>“ brišu se.</w:t>
      </w:r>
    </w:p>
    <w:p w14:paraId="4ACA41DD" w14:textId="77777777" w:rsidR="004D4CDA" w:rsidRPr="00087F4C" w:rsidRDefault="004D4CDA" w:rsidP="004D4CDA">
      <w:pPr>
        <w:jc w:val="both"/>
        <w:rPr>
          <w:rFonts w:ascii="Arial" w:hAnsi="Arial" w:cs="Arial"/>
          <w:bCs/>
          <w:color w:val="000000"/>
          <w:spacing w:val="3"/>
          <w:lang w:val="sr-Latn-ME"/>
        </w:rPr>
      </w:pPr>
    </w:p>
    <w:p w14:paraId="6C59DF7F" w14:textId="3E09827E" w:rsidR="00B20BA8" w:rsidRPr="00087F4C" w:rsidRDefault="00B20BA8" w:rsidP="00DE332B">
      <w:pPr>
        <w:jc w:val="center"/>
        <w:rPr>
          <w:rFonts w:ascii="Arial" w:hAnsi="Arial" w:cs="Arial"/>
          <w:b/>
          <w:bCs/>
          <w:color w:val="000000"/>
          <w:spacing w:val="3"/>
          <w:lang w:val="sr-Latn-ME"/>
        </w:rPr>
      </w:pPr>
      <w:r w:rsidRPr="00087F4C">
        <w:rPr>
          <w:rFonts w:ascii="Arial" w:hAnsi="Arial" w:cs="Arial"/>
          <w:b/>
          <w:bCs/>
          <w:color w:val="000000"/>
          <w:spacing w:val="3"/>
          <w:lang w:val="sr-Latn-ME"/>
        </w:rPr>
        <w:t xml:space="preserve">Član </w:t>
      </w:r>
      <w:r w:rsidR="00DE332B" w:rsidRPr="00087F4C">
        <w:rPr>
          <w:rFonts w:ascii="Arial" w:hAnsi="Arial" w:cs="Arial"/>
          <w:b/>
          <w:bCs/>
          <w:color w:val="000000"/>
          <w:spacing w:val="3"/>
          <w:lang w:val="sr-Latn-ME"/>
        </w:rPr>
        <w:t>8</w:t>
      </w:r>
    </w:p>
    <w:p w14:paraId="06514250" w14:textId="7F7AF914" w:rsidR="0093403A" w:rsidRPr="00087F4C" w:rsidRDefault="002A5398" w:rsidP="00087F4C">
      <w:pPr>
        <w:ind w:firstLine="720"/>
        <w:jc w:val="both"/>
        <w:rPr>
          <w:rFonts w:ascii="Arial" w:hAnsi="Arial" w:cs="Arial"/>
          <w:color w:val="000000"/>
          <w:spacing w:val="3"/>
          <w:lang w:val="sr-Latn-ME"/>
        </w:rPr>
      </w:pPr>
      <w:r w:rsidRPr="00087F4C">
        <w:rPr>
          <w:rFonts w:ascii="Arial" w:hAnsi="Arial" w:cs="Arial"/>
          <w:color w:val="000000"/>
          <w:spacing w:val="3"/>
          <w:lang w:val="sr-Latn-ME"/>
        </w:rPr>
        <w:t>Član 94 mijenja se i glasi:</w:t>
      </w:r>
    </w:p>
    <w:p w14:paraId="694EAEDB" w14:textId="42E41537" w:rsidR="002A5398" w:rsidRPr="00087F4C" w:rsidRDefault="00B47C77" w:rsidP="002A5398">
      <w:pPr>
        <w:pStyle w:val="N01X"/>
        <w:rPr>
          <w:rFonts w:ascii="Arial" w:hAnsi="Arial" w:cs="Arial"/>
          <w:bCs w:val="0"/>
          <w:lang w:val="sr-Latn-ME"/>
        </w:rPr>
      </w:pPr>
      <w:r w:rsidRPr="00087F4C">
        <w:rPr>
          <w:rFonts w:ascii="Arial" w:hAnsi="Arial" w:cs="Arial"/>
          <w:bCs w:val="0"/>
          <w:lang w:val="sr-Latn-ME"/>
        </w:rPr>
        <w:lastRenderedPageBreak/>
        <w:t>“</w:t>
      </w:r>
      <w:r w:rsidR="002A5398" w:rsidRPr="00087F4C">
        <w:rPr>
          <w:rFonts w:ascii="Arial" w:hAnsi="Arial" w:cs="Arial"/>
          <w:bCs w:val="0"/>
          <w:lang w:val="sr-Latn-ME"/>
        </w:rPr>
        <w:t>ODJELJAK E</w:t>
      </w:r>
    </w:p>
    <w:p w14:paraId="0A96E84B" w14:textId="77777777" w:rsidR="002A5398" w:rsidRPr="00087F4C" w:rsidRDefault="002A5398" w:rsidP="002A5398">
      <w:pPr>
        <w:pStyle w:val="N01X"/>
        <w:rPr>
          <w:rFonts w:ascii="Arial" w:hAnsi="Arial" w:cs="Arial"/>
          <w:bCs w:val="0"/>
          <w:lang w:val="sr-Latn-ME"/>
        </w:rPr>
      </w:pPr>
      <w:r w:rsidRPr="00087F4C">
        <w:rPr>
          <w:rFonts w:ascii="Arial" w:hAnsi="Arial" w:cs="Arial"/>
          <w:bCs w:val="0"/>
          <w:lang w:val="sr-Latn-ME"/>
        </w:rPr>
        <w:t>SISTEM UPRAVLJANJA DRUŠTVIMA ZA OSIGURANJE</w:t>
      </w:r>
    </w:p>
    <w:p w14:paraId="5A5A4BD4" w14:textId="77777777" w:rsidR="002A5398" w:rsidRPr="00087F4C" w:rsidRDefault="002A5398" w:rsidP="002A5398">
      <w:pPr>
        <w:pStyle w:val="N01X"/>
        <w:rPr>
          <w:rFonts w:ascii="Arial" w:hAnsi="Arial" w:cs="Arial"/>
          <w:bCs w:val="0"/>
          <w:lang w:val="sr-Latn-ME"/>
        </w:rPr>
      </w:pPr>
      <w:r w:rsidRPr="00087F4C">
        <w:rPr>
          <w:rFonts w:ascii="Arial" w:hAnsi="Arial" w:cs="Arial"/>
          <w:bCs w:val="0"/>
          <w:lang w:val="sr-Latn-ME"/>
        </w:rPr>
        <w:t>Odsjek 1.</w:t>
      </w:r>
    </w:p>
    <w:p w14:paraId="551BE1E6" w14:textId="77777777" w:rsidR="002A5398" w:rsidRPr="00087F4C" w:rsidRDefault="002A5398" w:rsidP="002A5398">
      <w:pPr>
        <w:pStyle w:val="N01X"/>
        <w:rPr>
          <w:rFonts w:ascii="Arial" w:hAnsi="Arial" w:cs="Arial"/>
          <w:bCs w:val="0"/>
          <w:lang w:val="sr-Latn-ME"/>
        </w:rPr>
      </w:pPr>
      <w:r w:rsidRPr="00087F4C">
        <w:rPr>
          <w:rFonts w:ascii="Arial" w:hAnsi="Arial" w:cs="Arial"/>
          <w:bCs w:val="0"/>
          <w:lang w:val="sr-Latn-ME"/>
        </w:rPr>
        <w:t>ORGANIZACIJA SISTEMA UPRAVLJANJA</w:t>
      </w:r>
    </w:p>
    <w:p w14:paraId="2C4FD723" w14:textId="62FA1811" w:rsidR="002A5398" w:rsidRPr="00087F4C" w:rsidRDefault="002A5398" w:rsidP="002A5398">
      <w:pPr>
        <w:pStyle w:val="CommentText"/>
        <w:jc w:val="center"/>
        <w:rPr>
          <w:rFonts w:ascii="Arial" w:hAnsi="Arial" w:cs="Arial"/>
          <w:b/>
          <w:sz w:val="24"/>
          <w:szCs w:val="24"/>
          <w:lang w:val="sr-Latn-ME"/>
        </w:rPr>
      </w:pPr>
      <w:r w:rsidRPr="00087F4C">
        <w:rPr>
          <w:rFonts w:ascii="Arial" w:hAnsi="Arial" w:cs="Arial"/>
          <w:b/>
          <w:sz w:val="24"/>
          <w:szCs w:val="24"/>
          <w:lang w:val="sr-Latn-ME"/>
        </w:rPr>
        <w:t xml:space="preserve">Primjena propisa </w:t>
      </w:r>
      <w:r w:rsidR="00B47C77" w:rsidRPr="00087F4C">
        <w:rPr>
          <w:rFonts w:ascii="Arial" w:hAnsi="Arial" w:cs="Arial"/>
          <w:b/>
          <w:sz w:val="24"/>
          <w:szCs w:val="24"/>
          <w:lang w:val="sr-Latn-ME"/>
        </w:rPr>
        <w:t>E</w:t>
      </w:r>
      <w:r w:rsidRPr="00087F4C">
        <w:rPr>
          <w:rFonts w:ascii="Arial" w:hAnsi="Arial" w:cs="Arial"/>
          <w:b/>
          <w:sz w:val="24"/>
          <w:szCs w:val="24"/>
          <w:lang w:val="sr-Latn-ME"/>
        </w:rPr>
        <w:t>vropske komisije</w:t>
      </w:r>
    </w:p>
    <w:p w14:paraId="7C21809C" w14:textId="0DFD13F0" w:rsidR="002A5398" w:rsidRPr="00087F4C" w:rsidRDefault="002A5398" w:rsidP="002A5398">
      <w:pPr>
        <w:pStyle w:val="N01X"/>
        <w:spacing w:before="0" w:after="0"/>
        <w:rPr>
          <w:rFonts w:ascii="Arial" w:eastAsia="Times New Roman" w:hAnsi="Arial" w:cs="Arial"/>
          <w:bCs w:val="0"/>
          <w:color w:val="auto"/>
          <w:lang w:val="sr-Latn-ME" w:eastAsia="sr-Latn-CS"/>
        </w:rPr>
      </w:pPr>
      <w:r w:rsidRPr="00087F4C">
        <w:rPr>
          <w:rFonts w:ascii="Arial" w:eastAsia="Times New Roman" w:hAnsi="Arial" w:cs="Arial"/>
          <w:bCs w:val="0"/>
          <w:color w:val="auto"/>
          <w:lang w:val="sr-Latn-ME" w:eastAsia="sr-Latn-CS"/>
        </w:rPr>
        <w:t>Član 94</w:t>
      </w:r>
    </w:p>
    <w:p w14:paraId="6C1776CA" w14:textId="4E9775E4" w:rsidR="002A5398" w:rsidRPr="00087F4C" w:rsidRDefault="002A5398" w:rsidP="00087F4C">
      <w:pPr>
        <w:ind w:firstLine="720"/>
        <w:jc w:val="both"/>
        <w:rPr>
          <w:rFonts w:ascii="Arial" w:hAnsi="Arial" w:cs="Arial"/>
          <w:lang w:val="sr-Latn-ME"/>
        </w:rPr>
      </w:pPr>
      <w:r w:rsidRPr="00087F4C">
        <w:rPr>
          <w:rFonts w:ascii="Arial" w:hAnsi="Arial" w:cs="Arial"/>
          <w:lang w:val="sr-Latn-ME"/>
        </w:rPr>
        <w:t xml:space="preserve">Sistem upravljanja u društvu za osiguranje uređuje se u skladu sa ovim zakonom i propisima Evropske komisije koji se odnose na sistem upravljanja donijetih na osnovu Direktive 2009/138/EZ Evropskog parlamenta i </w:t>
      </w:r>
      <w:r w:rsidR="008723C6" w:rsidRPr="00087F4C">
        <w:rPr>
          <w:rFonts w:ascii="Arial" w:hAnsi="Arial" w:cs="Arial"/>
          <w:lang w:val="sr-Latn-ME"/>
        </w:rPr>
        <w:t xml:space="preserve">Savjeta </w:t>
      </w:r>
      <w:r w:rsidRPr="00087F4C">
        <w:rPr>
          <w:rFonts w:ascii="Arial" w:hAnsi="Arial" w:cs="Arial"/>
          <w:lang w:val="sr-Latn-ME"/>
        </w:rPr>
        <w:t>od 25. novembra 2009. o osnivanju i obavljanju djelatnosti osiguranja i reosiguranja (Solventnost II).</w:t>
      </w:r>
    </w:p>
    <w:p w14:paraId="761A0922" w14:textId="77777777" w:rsidR="002A5398" w:rsidRPr="00087F4C" w:rsidRDefault="002A5398" w:rsidP="002A5398">
      <w:pPr>
        <w:ind w:firstLine="288"/>
        <w:jc w:val="both"/>
        <w:rPr>
          <w:rFonts w:ascii="Arial" w:hAnsi="Arial" w:cs="Arial"/>
          <w:color w:val="000000"/>
          <w:spacing w:val="3"/>
          <w:lang w:val="sr-Latn-ME"/>
        </w:rPr>
      </w:pPr>
    </w:p>
    <w:p w14:paraId="5FBC353D" w14:textId="44A8BD79" w:rsidR="0093403A" w:rsidRPr="00087F4C" w:rsidRDefault="0093403A" w:rsidP="00DE332B">
      <w:pPr>
        <w:jc w:val="center"/>
        <w:rPr>
          <w:rFonts w:ascii="Arial" w:hAnsi="Arial" w:cs="Arial"/>
          <w:b/>
          <w:bCs/>
          <w:color w:val="000000"/>
          <w:spacing w:val="3"/>
          <w:lang w:val="sr-Latn-ME"/>
        </w:rPr>
      </w:pPr>
      <w:r w:rsidRPr="00087F4C">
        <w:rPr>
          <w:rFonts w:ascii="Arial" w:hAnsi="Arial" w:cs="Arial"/>
          <w:b/>
          <w:bCs/>
          <w:color w:val="000000"/>
          <w:spacing w:val="3"/>
          <w:lang w:val="sr-Latn-ME"/>
        </w:rPr>
        <w:t xml:space="preserve">Član </w:t>
      </w:r>
      <w:r w:rsidR="00DE332B" w:rsidRPr="00087F4C">
        <w:rPr>
          <w:rFonts w:ascii="Arial" w:hAnsi="Arial" w:cs="Arial"/>
          <w:b/>
          <w:bCs/>
          <w:color w:val="000000"/>
          <w:spacing w:val="3"/>
          <w:lang w:val="sr-Latn-ME"/>
        </w:rPr>
        <w:t>9</w:t>
      </w:r>
    </w:p>
    <w:p w14:paraId="77B85E4A" w14:textId="6349ED11" w:rsidR="00B47C77" w:rsidRPr="00087F4C" w:rsidRDefault="002A5398" w:rsidP="00087F4C">
      <w:pPr>
        <w:ind w:firstLine="720"/>
        <w:jc w:val="both"/>
        <w:rPr>
          <w:rFonts w:ascii="Arial" w:hAnsi="Arial" w:cs="Arial"/>
          <w:color w:val="000000"/>
          <w:spacing w:val="3"/>
          <w:lang w:val="sr-Latn-ME"/>
        </w:rPr>
      </w:pPr>
      <w:r w:rsidRPr="00087F4C">
        <w:rPr>
          <w:rFonts w:ascii="Arial" w:hAnsi="Arial" w:cs="Arial"/>
          <w:color w:val="000000"/>
          <w:spacing w:val="3"/>
          <w:lang w:val="sr-Latn-ME"/>
        </w:rPr>
        <w:t>U članu 95 naslov</w:t>
      </w:r>
      <w:r w:rsidR="00B47C77" w:rsidRPr="00087F4C">
        <w:rPr>
          <w:rFonts w:ascii="Arial" w:hAnsi="Arial" w:cs="Arial"/>
          <w:color w:val="000000"/>
          <w:spacing w:val="3"/>
          <w:lang w:val="sr-Latn-ME"/>
        </w:rPr>
        <w:t xml:space="preserve"> se mijenja i glasi:</w:t>
      </w:r>
    </w:p>
    <w:p w14:paraId="16EFB58E" w14:textId="0825F45E" w:rsidR="00B47C77" w:rsidRPr="00087F4C" w:rsidRDefault="00B47C77" w:rsidP="00B47C77">
      <w:pPr>
        <w:pStyle w:val="N01X"/>
        <w:rPr>
          <w:rFonts w:ascii="Arial" w:eastAsia="Times New Roman" w:hAnsi="Arial" w:cs="Arial"/>
          <w:bCs w:val="0"/>
          <w:color w:val="auto"/>
          <w:lang w:val="sr-Latn-ME" w:eastAsia="sr-Latn-CS"/>
        </w:rPr>
      </w:pPr>
      <w:r w:rsidRPr="00087F4C">
        <w:rPr>
          <w:rFonts w:ascii="Arial" w:eastAsia="Times New Roman" w:hAnsi="Arial" w:cs="Arial"/>
          <w:bCs w:val="0"/>
          <w:color w:val="auto"/>
          <w:lang w:val="sr-Latn-ME" w:eastAsia="sr-Latn-CS"/>
        </w:rPr>
        <w:t>„Opšti zahtjevi za sistem upravljanja“</w:t>
      </w:r>
    </w:p>
    <w:p w14:paraId="073A1DE8" w14:textId="77777777" w:rsidR="00087F4C" w:rsidRDefault="00FE2516" w:rsidP="00087F4C">
      <w:pPr>
        <w:pStyle w:val="N01X"/>
        <w:ind w:firstLine="720"/>
        <w:jc w:val="both"/>
        <w:rPr>
          <w:rFonts w:ascii="Arial" w:eastAsia="Times New Roman" w:hAnsi="Arial" w:cs="Arial"/>
          <w:b w:val="0"/>
          <w:bCs w:val="0"/>
          <w:color w:val="auto"/>
          <w:lang w:val="sr-Latn-ME" w:eastAsia="sr-Latn-CS"/>
        </w:rPr>
      </w:pPr>
      <w:r w:rsidRPr="00087F4C">
        <w:rPr>
          <w:rFonts w:ascii="Arial" w:eastAsia="Times New Roman" w:hAnsi="Arial" w:cs="Arial"/>
          <w:b w:val="0"/>
          <w:bCs w:val="0"/>
          <w:color w:val="auto"/>
          <w:lang w:val="sr-Latn-ME" w:eastAsia="sr-Latn-CS"/>
        </w:rPr>
        <w:t>Stav 2 tačka 5 mijenja se i glasi:</w:t>
      </w:r>
    </w:p>
    <w:p w14:paraId="1FDAADB7" w14:textId="45D13DBC" w:rsidR="00FE2516" w:rsidRPr="00087F4C" w:rsidRDefault="00FE2516" w:rsidP="00087F4C">
      <w:pPr>
        <w:pStyle w:val="N01X"/>
        <w:ind w:firstLine="720"/>
        <w:jc w:val="both"/>
        <w:rPr>
          <w:rFonts w:ascii="Arial" w:eastAsia="Times New Roman" w:hAnsi="Arial" w:cs="Arial"/>
          <w:b w:val="0"/>
          <w:bCs w:val="0"/>
          <w:color w:val="auto"/>
          <w:lang w:val="sr-Latn-ME" w:eastAsia="sr-Latn-CS"/>
        </w:rPr>
      </w:pPr>
      <w:r w:rsidRPr="00087F4C">
        <w:rPr>
          <w:rFonts w:ascii="Arial" w:eastAsia="Times New Roman" w:hAnsi="Arial" w:cs="Arial"/>
          <w:b w:val="0"/>
          <w:bCs w:val="0"/>
          <w:color w:val="auto"/>
          <w:lang w:val="sr-Latn-ME" w:eastAsia="sr-Latn-CS"/>
        </w:rPr>
        <w:t xml:space="preserve">„razumne mjere kako bi obezbijedilo kontinuirano i redovno obavljanje svojih djelatnosti, uključujući izradu planova za nepredviđene situacije, a u tu svrhu, društvo za osiguranje upotrebljava primjerene i srazmjerne sisteme, resurse i postupke te posebno uspostavlja mrežne i informacione sisteme i upravlja njima u skladu sa </w:t>
      </w:r>
      <w:r w:rsidR="00286439" w:rsidRPr="00087F4C">
        <w:rPr>
          <w:rFonts w:ascii="Arial" w:eastAsia="Times New Roman" w:hAnsi="Arial" w:cs="Arial"/>
          <w:b w:val="0"/>
          <w:bCs w:val="0"/>
          <w:color w:val="auto"/>
          <w:lang w:val="sr-Latn-ME" w:eastAsia="sr-Latn-CS"/>
        </w:rPr>
        <w:t>Regulativom</w:t>
      </w:r>
      <w:r w:rsidRPr="00087F4C">
        <w:rPr>
          <w:rFonts w:ascii="Arial" w:eastAsia="Times New Roman" w:hAnsi="Arial" w:cs="Arial"/>
          <w:b w:val="0"/>
          <w:bCs w:val="0"/>
          <w:color w:val="auto"/>
          <w:lang w:val="sr-Latn-ME" w:eastAsia="sr-Latn-CS"/>
        </w:rPr>
        <w:t xml:space="preserve"> 2022/2554 Evropskog parlamenta i Savjeta od 14. decembra 2022. o digitalnoj operativnoj otpornosti za finansijski sektor.“</w:t>
      </w:r>
    </w:p>
    <w:p w14:paraId="518B7C9F" w14:textId="675E1864" w:rsidR="002A5398" w:rsidRPr="00087F4C" w:rsidRDefault="002A5398" w:rsidP="00087F4C">
      <w:pPr>
        <w:pStyle w:val="N01X"/>
        <w:spacing w:before="0" w:after="0"/>
        <w:ind w:firstLine="720"/>
        <w:jc w:val="both"/>
        <w:rPr>
          <w:rFonts w:ascii="Arial" w:eastAsia="Times New Roman" w:hAnsi="Arial" w:cs="Arial"/>
          <w:b w:val="0"/>
          <w:bCs w:val="0"/>
          <w:color w:val="auto"/>
          <w:lang w:val="sr-Latn-ME" w:eastAsia="sr-Latn-CS"/>
        </w:rPr>
      </w:pPr>
      <w:r w:rsidRPr="00087F4C">
        <w:rPr>
          <w:rFonts w:ascii="Arial" w:eastAsia="Times New Roman" w:hAnsi="Arial" w:cs="Arial"/>
          <w:b w:val="0"/>
          <w:bCs w:val="0"/>
          <w:color w:val="auto"/>
          <w:lang w:val="sr-Latn-ME" w:eastAsia="sr-Latn-CS"/>
        </w:rPr>
        <w:t>Stav 3 se briše.</w:t>
      </w:r>
    </w:p>
    <w:p w14:paraId="12DE5ED1" w14:textId="77777777" w:rsidR="00852A25" w:rsidRPr="00087F4C" w:rsidRDefault="00852A25" w:rsidP="00852A25">
      <w:pPr>
        <w:pStyle w:val="N01X"/>
        <w:spacing w:before="0" w:after="0"/>
        <w:jc w:val="both"/>
        <w:rPr>
          <w:rFonts w:ascii="Arial" w:hAnsi="Arial" w:cs="Arial"/>
          <w:b w:val="0"/>
          <w:bCs w:val="0"/>
          <w:spacing w:val="3"/>
          <w:lang w:val="sr-Latn-ME"/>
        </w:rPr>
      </w:pPr>
    </w:p>
    <w:p w14:paraId="55D4A5DE" w14:textId="63F04849" w:rsidR="00B20BA8" w:rsidRPr="00087F4C" w:rsidRDefault="002A5398" w:rsidP="00852A25">
      <w:pPr>
        <w:jc w:val="center"/>
        <w:rPr>
          <w:rFonts w:ascii="Arial" w:hAnsi="Arial" w:cs="Arial"/>
          <w:b/>
          <w:bCs/>
          <w:lang w:val="sr-Latn-ME"/>
        </w:rPr>
      </w:pPr>
      <w:r w:rsidRPr="00087F4C">
        <w:rPr>
          <w:rFonts w:ascii="Arial" w:hAnsi="Arial" w:cs="Arial"/>
          <w:b/>
          <w:bCs/>
          <w:lang w:val="sr-Latn-ME"/>
        </w:rPr>
        <w:t xml:space="preserve">Član </w:t>
      </w:r>
      <w:r w:rsidR="00E90429" w:rsidRPr="00087F4C">
        <w:rPr>
          <w:rFonts w:ascii="Arial" w:hAnsi="Arial" w:cs="Arial"/>
          <w:b/>
          <w:bCs/>
          <w:lang w:val="sr-Latn-ME"/>
        </w:rPr>
        <w:t>1</w:t>
      </w:r>
      <w:r w:rsidR="00DE332B" w:rsidRPr="00087F4C">
        <w:rPr>
          <w:rFonts w:ascii="Arial" w:hAnsi="Arial" w:cs="Arial"/>
          <w:b/>
          <w:bCs/>
          <w:lang w:val="sr-Latn-ME"/>
        </w:rPr>
        <w:t>0</w:t>
      </w:r>
    </w:p>
    <w:p w14:paraId="58256E51" w14:textId="7FA79044" w:rsidR="00F3649A" w:rsidRPr="00087F4C" w:rsidRDefault="002929C0" w:rsidP="002929C0">
      <w:pPr>
        <w:jc w:val="both"/>
        <w:rPr>
          <w:rFonts w:ascii="Arial" w:hAnsi="Arial" w:cs="Arial"/>
          <w:lang w:val="sr-Latn-ME"/>
        </w:rPr>
      </w:pPr>
      <w:r w:rsidRPr="009B7C00">
        <w:rPr>
          <w:rFonts w:ascii="Arial" w:hAnsi="Arial" w:cs="Arial"/>
          <w:lang w:val="sr-Latn-ME"/>
        </w:rPr>
        <w:tab/>
      </w:r>
      <w:r w:rsidR="00B20BA8" w:rsidRPr="00087F4C">
        <w:rPr>
          <w:rFonts w:ascii="Arial" w:hAnsi="Arial" w:cs="Arial"/>
          <w:lang w:val="sr-Latn-ME"/>
        </w:rPr>
        <w:t xml:space="preserve">U članu 96 stav 3 </w:t>
      </w:r>
      <w:r w:rsidR="00F3649A" w:rsidRPr="00087F4C">
        <w:rPr>
          <w:rFonts w:ascii="Arial" w:hAnsi="Arial" w:cs="Arial"/>
          <w:lang w:val="sr-Latn-ME"/>
        </w:rPr>
        <w:t>mijenja se i glasi:</w:t>
      </w:r>
    </w:p>
    <w:p w14:paraId="51379347" w14:textId="419F5862" w:rsidR="00B20BA8" w:rsidRPr="00087F4C" w:rsidRDefault="002929C0" w:rsidP="002929C0">
      <w:pPr>
        <w:jc w:val="both"/>
        <w:rPr>
          <w:rFonts w:ascii="Arial" w:hAnsi="Arial" w:cs="Arial"/>
          <w:lang w:val="sr-Latn-ME"/>
        </w:rPr>
      </w:pPr>
      <w:r w:rsidRPr="009B7C00">
        <w:rPr>
          <w:rFonts w:ascii="Arial" w:hAnsi="Arial" w:cs="Arial"/>
          <w:lang w:val="sr-Latn-ME"/>
        </w:rPr>
        <w:tab/>
      </w:r>
      <w:r w:rsidRPr="00087F4C">
        <w:rPr>
          <w:rFonts w:ascii="Arial" w:hAnsi="Arial" w:cs="Arial"/>
          <w:lang w:val="sr-Latn-ME"/>
        </w:rPr>
        <w:t xml:space="preserve"> </w:t>
      </w:r>
      <w:r w:rsidR="00F3649A" w:rsidRPr="00087F4C">
        <w:rPr>
          <w:rFonts w:ascii="Arial" w:hAnsi="Arial" w:cs="Arial"/>
          <w:lang w:val="sr-Latn-ME"/>
        </w:rPr>
        <w:t>„Upravni odbor društva za osiguranje je dužan da periodično, a najmanje jednom godišnje preispita adekvatnost procedura i efikasnost uspostavljenog sistema, formalno dokumentuje zaključke i o njima obavijesti nadzorni odbor društva za osiguranje.“</w:t>
      </w:r>
    </w:p>
    <w:p w14:paraId="1FA7402F" w14:textId="77777777" w:rsidR="003A7ED2" w:rsidRPr="00087F4C" w:rsidRDefault="003A7ED2" w:rsidP="00F653AB">
      <w:pPr>
        <w:jc w:val="center"/>
        <w:rPr>
          <w:rFonts w:ascii="Arial" w:hAnsi="Arial" w:cs="Arial"/>
          <w:b/>
          <w:bCs/>
          <w:lang w:val="sr-Latn-ME"/>
        </w:rPr>
      </w:pPr>
    </w:p>
    <w:p w14:paraId="48A72966" w14:textId="4837CC59" w:rsidR="00F653AB" w:rsidRPr="00087F4C" w:rsidRDefault="00F653AB" w:rsidP="00F653AB">
      <w:pPr>
        <w:jc w:val="center"/>
        <w:rPr>
          <w:rFonts w:ascii="Arial" w:hAnsi="Arial" w:cs="Arial"/>
          <w:b/>
          <w:bCs/>
          <w:lang w:val="sr-Latn-ME"/>
        </w:rPr>
      </w:pPr>
      <w:r w:rsidRPr="00087F4C">
        <w:rPr>
          <w:rFonts w:ascii="Arial" w:hAnsi="Arial" w:cs="Arial"/>
          <w:b/>
          <w:bCs/>
          <w:lang w:val="sr-Latn-ME"/>
        </w:rPr>
        <w:t xml:space="preserve">Član </w:t>
      </w:r>
      <w:r w:rsidR="00E90429" w:rsidRPr="00087F4C">
        <w:rPr>
          <w:rFonts w:ascii="Arial" w:hAnsi="Arial" w:cs="Arial"/>
          <w:b/>
          <w:bCs/>
          <w:lang w:val="sr-Latn-ME"/>
        </w:rPr>
        <w:t>1</w:t>
      </w:r>
      <w:r w:rsidR="00DE332B" w:rsidRPr="00087F4C">
        <w:rPr>
          <w:rFonts w:ascii="Arial" w:hAnsi="Arial" w:cs="Arial"/>
          <w:b/>
          <w:bCs/>
          <w:lang w:val="sr-Latn-ME"/>
        </w:rPr>
        <w:t>1</w:t>
      </w:r>
    </w:p>
    <w:p w14:paraId="79342C2C" w14:textId="29910CBC" w:rsidR="00B96A08" w:rsidRPr="00087F4C" w:rsidRDefault="00B96A08" w:rsidP="00087F4C">
      <w:pPr>
        <w:ind w:firstLine="720"/>
        <w:jc w:val="both"/>
        <w:rPr>
          <w:rFonts w:ascii="Arial" w:hAnsi="Arial" w:cs="Arial"/>
          <w:lang w:val="sr-Latn-ME"/>
        </w:rPr>
      </w:pPr>
      <w:r w:rsidRPr="00087F4C">
        <w:rPr>
          <w:rFonts w:ascii="Arial" w:hAnsi="Arial" w:cs="Arial"/>
          <w:lang w:val="sr-Latn-ME"/>
        </w:rPr>
        <w:t>U članu 97 stav 3 riječi „odnosno odbor direktora“ brišu se.</w:t>
      </w:r>
    </w:p>
    <w:p w14:paraId="65F7BD01" w14:textId="77777777" w:rsidR="00195406" w:rsidRPr="00087F4C" w:rsidRDefault="00195406" w:rsidP="00B96A08">
      <w:pPr>
        <w:jc w:val="both"/>
        <w:rPr>
          <w:rFonts w:ascii="Arial" w:hAnsi="Arial" w:cs="Arial"/>
          <w:lang w:val="sr-Latn-ME"/>
        </w:rPr>
      </w:pPr>
    </w:p>
    <w:p w14:paraId="4107D451" w14:textId="41BED737" w:rsidR="00195406" w:rsidRPr="00087F4C" w:rsidRDefault="00195406" w:rsidP="00195406">
      <w:pPr>
        <w:jc w:val="center"/>
        <w:rPr>
          <w:rFonts w:ascii="Arial" w:hAnsi="Arial" w:cs="Arial"/>
          <w:b/>
          <w:bCs/>
          <w:lang w:val="sr-Latn-ME"/>
        </w:rPr>
      </w:pPr>
      <w:r w:rsidRPr="00087F4C">
        <w:rPr>
          <w:rFonts w:ascii="Arial" w:hAnsi="Arial" w:cs="Arial"/>
          <w:b/>
          <w:bCs/>
          <w:lang w:val="sr-Latn-ME"/>
        </w:rPr>
        <w:t xml:space="preserve">Član </w:t>
      </w:r>
      <w:r w:rsidR="00E90429" w:rsidRPr="00087F4C">
        <w:rPr>
          <w:rFonts w:ascii="Arial" w:hAnsi="Arial" w:cs="Arial"/>
          <w:b/>
          <w:bCs/>
          <w:lang w:val="sr-Latn-ME"/>
        </w:rPr>
        <w:t>1</w:t>
      </w:r>
      <w:r w:rsidR="00DE332B" w:rsidRPr="00087F4C">
        <w:rPr>
          <w:rFonts w:ascii="Arial" w:hAnsi="Arial" w:cs="Arial"/>
          <w:b/>
          <w:bCs/>
          <w:lang w:val="sr-Latn-ME"/>
        </w:rPr>
        <w:t>2</w:t>
      </w:r>
    </w:p>
    <w:p w14:paraId="6C1ACAFE" w14:textId="56FE5D4A" w:rsidR="00195406" w:rsidRPr="00087F4C" w:rsidRDefault="00195406" w:rsidP="00087F4C">
      <w:pPr>
        <w:ind w:firstLine="720"/>
        <w:jc w:val="both"/>
        <w:rPr>
          <w:rFonts w:ascii="Arial" w:hAnsi="Arial" w:cs="Arial"/>
          <w:lang w:val="sr-Latn-ME"/>
        </w:rPr>
      </w:pPr>
      <w:r w:rsidRPr="00087F4C">
        <w:rPr>
          <w:rFonts w:ascii="Arial" w:hAnsi="Arial" w:cs="Arial"/>
          <w:lang w:val="sr-Latn-ME"/>
        </w:rPr>
        <w:t>U članu 99 stav 2 riječi „odnosno izvršni direktor“ brišu se.</w:t>
      </w:r>
    </w:p>
    <w:p w14:paraId="783DA8E9" w14:textId="77777777" w:rsidR="003A7ED2" w:rsidRPr="00087F4C" w:rsidRDefault="003A7ED2" w:rsidP="00852A25">
      <w:pPr>
        <w:rPr>
          <w:rFonts w:ascii="Arial" w:hAnsi="Arial" w:cs="Arial"/>
          <w:b/>
          <w:bCs/>
          <w:lang w:val="sr-Latn-ME"/>
        </w:rPr>
      </w:pPr>
    </w:p>
    <w:p w14:paraId="4F1D8BA2" w14:textId="6E561A59" w:rsidR="00195406" w:rsidRPr="00087F4C" w:rsidRDefault="00195406" w:rsidP="00195406">
      <w:pPr>
        <w:jc w:val="center"/>
        <w:rPr>
          <w:rFonts w:ascii="Arial" w:hAnsi="Arial" w:cs="Arial"/>
          <w:b/>
          <w:bCs/>
          <w:lang w:val="sr-Latn-ME"/>
        </w:rPr>
      </w:pPr>
      <w:r w:rsidRPr="00087F4C">
        <w:rPr>
          <w:rFonts w:ascii="Arial" w:hAnsi="Arial" w:cs="Arial"/>
          <w:b/>
          <w:bCs/>
          <w:lang w:val="sr-Latn-ME"/>
        </w:rPr>
        <w:t xml:space="preserve">Član </w:t>
      </w:r>
      <w:r w:rsidR="00E90429" w:rsidRPr="00087F4C">
        <w:rPr>
          <w:rFonts w:ascii="Arial" w:hAnsi="Arial" w:cs="Arial"/>
          <w:b/>
          <w:bCs/>
          <w:lang w:val="sr-Latn-ME"/>
        </w:rPr>
        <w:t>1</w:t>
      </w:r>
      <w:r w:rsidR="00DE332B" w:rsidRPr="00087F4C">
        <w:rPr>
          <w:rFonts w:ascii="Arial" w:hAnsi="Arial" w:cs="Arial"/>
          <w:b/>
          <w:bCs/>
          <w:lang w:val="sr-Latn-ME"/>
        </w:rPr>
        <w:t>3</w:t>
      </w:r>
    </w:p>
    <w:p w14:paraId="45A3CD5F" w14:textId="7A4E50E7" w:rsidR="00195406" w:rsidRPr="00087F4C" w:rsidRDefault="00195406" w:rsidP="00087F4C">
      <w:pPr>
        <w:ind w:firstLine="720"/>
        <w:jc w:val="both"/>
        <w:rPr>
          <w:rFonts w:ascii="Arial" w:hAnsi="Arial" w:cs="Arial"/>
          <w:lang w:val="sr-Latn-ME"/>
        </w:rPr>
      </w:pPr>
      <w:r w:rsidRPr="00087F4C">
        <w:rPr>
          <w:rFonts w:ascii="Arial" w:hAnsi="Arial" w:cs="Arial"/>
          <w:lang w:val="sr-Latn-ME"/>
        </w:rPr>
        <w:t>U članu 108 stav 1 riječi „odnosno odboru direktora“ brišu se.</w:t>
      </w:r>
    </w:p>
    <w:p w14:paraId="197F4E31" w14:textId="77777777" w:rsidR="00195406" w:rsidRPr="00087F4C" w:rsidRDefault="00195406" w:rsidP="00087F4C">
      <w:pPr>
        <w:ind w:firstLine="720"/>
        <w:jc w:val="both"/>
        <w:rPr>
          <w:rFonts w:ascii="Arial" w:hAnsi="Arial" w:cs="Arial"/>
          <w:lang w:val="sr-Latn-ME"/>
        </w:rPr>
      </w:pPr>
      <w:r w:rsidRPr="00087F4C">
        <w:rPr>
          <w:rFonts w:ascii="Arial" w:hAnsi="Arial" w:cs="Arial"/>
          <w:lang w:val="sr-Latn-ME"/>
        </w:rPr>
        <w:t>U stavu 4 riječi „odnosno odboru direktora“ brišu se.</w:t>
      </w:r>
    </w:p>
    <w:p w14:paraId="2F16F56C" w14:textId="77777777" w:rsidR="00F653AB" w:rsidRPr="00087F4C" w:rsidRDefault="00F653AB" w:rsidP="00F653AB">
      <w:pPr>
        <w:autoSpaceDE w:val="0"/>
        <w:autoSpaceDN w:val="0"/>
        <w:adjustRightInd w:val="0"/>
        <w:jc w:val="both"/>
        <w:outlineLvl w:val="0"/>
        <w:rPr>
          <w:rFonts w:ascii="Arial" w:hAnsi="Arial" w:cs="Arial"/>
          <w:lang w:val="sr-Latn-ME"/>
        </w:rPr>
      </w:pPr>
    </w:p>
    <w:p w14:paraId="1ED1FE03" w14:textId="5BFE941E" w:rsidR="00F653AB" w:rsidRPr="00087F4C" w:rsidRDefault="00F653AB" w:rsidP="00F653AB">
      <w:pPr>
        <w:autoSpaceDE w:val="0"/>
        <w:autoSpaceDN w:val="0"/>
        <w:adjustRightInd w:val="0"/>
        <w:jc w:val="center"/>
        <w:outlineLvl w:val="0"/>
        <w:rPr>
          <w:rFonts w:ascii="Arial" w:hAnsi="Arial" w:cs="Arial"/>
          <w:b/>
          <w:lang w:val="sr-Latn-ME"/>
        </w:rPr>
      </w:pPr>
      <w:r w:rsidRPr="00087F4C">
        <w:rPr>
          <w:rFonts w:ascii="Arial" w:hAnsi="Arial" w:cs="Arial"/>
          <w:b/>
          <w:lang w:val="sr-Latn-ME"/>
        </w:rPr>
        <w:t xml:space="preserve">Član </w:t>
      </w:r>
      <w:r w:rsidR="00E90429" w:rsidRPr="00087F4C">
        <w:rPr>
          <w:rFonts w:ascii="Arial" w:hAnsi="Arial" w:cs="Arial"/>
          <w:b/>
          <w:lang w:val="sr-Latn-ME"/>
        </w:rPr>
        <w:t>1</w:t>
      </w:r>
      <w:r w:rsidR="00DE332B" w:rsidRPr="00087F4C">
        <w:rPr>
          <w:rFonts w:ascii="Arial" w:hAnsi="Arial" w:cs="Arial"/>
          <w:b/>
          <w:lang w:val="sr-Latn-ME"/>
        </w:rPr>
        <w:t>4</w:t>
      </w:r>
    </w:p>
    <w:p w14:paraId="72B44E11" w14:textId="25F8A4A7" w:rsidR="00B96A08" w:rsidRPr="00087F4C" w:rsidRDefault="00B96A08" w:rsidP="00087F4C">
      <w:pPr>
        <w:ind w:firstLine="720"/>
        <w:jc w:val="both"/>
        <w:rPr>
          <w:rFonts w:ascii="Arial" w:hAnsi="Arial" w:cs="Arial"/>
          <w:lang w:val="sr-Latn-ME"/>
        </w:rPr>
      </w:pPr>
      <w:r w:rsidRPr="00087F4C">
        <w:rPr>
          <w:rFonts w:ascii="Arial" w:hAnsi="Arial" w:cs="Arial"/>
          <w:lang w:val="sr-Latn-ME"/>
        </w:rPr>
        <w:t>U članu 109 stav 3 riječi „odnosno odbor direktora“ brišu se.</w:t>
      </w:r>
    </w:p>
    <w:p w14:paraId="740AB110" w14:textId="082B9CA6" w:rsidR="0080770C" w:rsidRPr="00087F4C" w:rsidRDefault="0080770C" w:rsidP="004D4CDA">
      <w:pPr>
        <w:autoSpaceDE w:val="0"/>
        <w:autoSpaceDN w:val="0"/>
        <w:adjustRightInd w:val="0"/>
        <w:jc w:val="center"/>
        <w:rPr>
          <w:rFonts w:ascii="Arial" w:hAnsi="Arial" w:cs="Arial"/>
          <w:b/>
          <w:color w:val="000000"/>
          <w:lang w:val="sr-Latn-ME"/>
        </w:rPr>
      </w:pPr>
      <w:r w:rsidRPr="00087F4C">
        <w:rPr>
          <w:rFonts w:ascii="Arial" w:hAnsi="Arial" w:cs="Arial"/>
          <w:b/>
          <w:color w:val="000000"/>
          <w:lang w:val="sr-Latn-ME"/>
        </w:rPr>
        <w:lastRenderedPageBreak/>
        <w:t xml:space="preserve">Član </w:t>
      </w:r>
      <w:r w:rsidR="00B96A08" w:rsidRPr="00087F4C">
        <w:rPr>
          <w:rFonts w:ascii="Arial" w:hAnsi="Arial" w:cs="Arial"/>
          <w:b/>
          <w:color w:val="000000"/>
          <w:lang w:val="sr-Latn-ME"/>
        </w:rPr>
        <w:t>1</w:t>
      </w:r>
      <w:r w:rsidR="00DE332B" w:rsidRPr="00087F4C">
        <w:rPr>
          <w:rFonts w:ascii="Arial" w:hAnsi="Arial" w:cs="Arial"/>
          <w:b/>
          <w:color w:val="000000"/>
          <w:lang w:val="sr-Latn-ME"/>
        </w:rPr>
        <w:t>5</w:t>
      </w:r>
    </w:p>
    <w:p w14:paraId="59E1C524" w14:textId="4ED16DFD" w:rsidR="00B96A08" w:rsidRPr="00087F4C" w:rsidRDefault="00B96A08" w:rsidP="002929C0">
      <w:pPr>
        <w:ind w:firstLine="720"/>
        <w:jc w:val="both"/>
        <w:rPr>
          <w:rFonts w:ascii="Arial" w:hAnsi="Arial" w:cs="Arial"/>
          <w:lang w:val="sr-Latn-ME"/>
        </w:rPr>
      </w:pPr>
      <w:r w:rsidRPr="00087F4C">
        <w:rPr>
          <w:rFonts w:ascii="Arial" w:hAnsi="Arial" w:cs="Arial"/>
          <w:lang w:val="sr-Latn-ME"/>
        </w:rPr>
        <w:t>U članu 110 stav 2 riječi „odnosno odbor direktora“ brišu se.</w:t>
      </w:r>
    </w:p>
    <w:p w14:paraId="7B1C5589" w14:textId="77777777" w:rsidR="00195406" w:rsidRPr="00087F4C" w:rsidRDefault="00195406" w:rsidP="00B96A08">
      <w:pPr>
        <w:jc w:val="both"/>
        <w:rPr>
          <w:rFonts w:ascii="Arial" w:hAnsi="Arial" w:cs="Arial"/>
          <w:lang w:val="sr-Latn-ME"/>
        </w:rPr>
      </w:pPr>
    </w:p>
    <w:p w14:paraId="3E7E3FF5" w14:textId="09778B14" w:rsidR="00195406" w:rsidRPr="00087F4C" w:rsidRDefault="00195406" w:rsidP="00013C52">
      <w:pPr>
        <w:autoSpaceDE w:val="0"/>
        <w:autoSpaceDN w:val="0"/>
        <w:adjustRightInd w:val="0"/>
        <w:jc w:val="center"/>
        <w:rPr>
          <w:rFonts w:ascii="Arial" w:hAnsi="Arial" w:cs="Arial"/>
          <w:b/>
          <w:color w:val="000000"/>
          <w:lang w:val="sr-Latn-ME"/>
        </w:rPr>
      </w:pPr>
      <w:r w:rsidRPr="00087F4C">
        <w:rPr>
          <w:rFonts w:ascii="Arial" w:hAnsi="Arial" w:cs="Arial"/>
          <w:b/>
          <w:color w:val="000000"/>
          <w:lang w:val="sr-Latn-ME"/>
        </w:rPr>
        <w:t xml:space="preserve">Član </w:t>
      </w:r>
      <w:r w:rsidR="00E90429" w:rsidRPr="00087F4C">
        <w:rPr>
          <w:rFonts w:ascii="Arial" w:hAnsi="Arial" w:cs="Arial"/>
          <w:b/>
          <w:color w:val="000000"/>
          <w:lang w:val="sr-Latn-ME"/>
        </w:rPr>
        <w:t>1</w:t>
      </w:r>
      <w:r w:rsidR="00DE332B" w:rsidRPr="00087F4C">
        <w:rPr>
          <w:rFonts w:ascii="Arial" w:hAnsi="Arial" w:cs="Arial"/>
          <w:b/>
          <w:color w:val="000000"/>
          <w:lang w:val="sr-Latn-ME"/>
        </w:rPr>
        <w:t>6</w:t>
      </w:r>
    </w:p>
    <w:p w14:paraId="0C685FB1" w14:textId="02A5B410" w:rsidR="00195406" w:rsidRPr="00087F4C" w:rsidRDefault="00195406" w:rsidP="002929C0">
      <w:pPr>
        <w:ind w:firstLine="720"/>
        <w:jc w:val="both"/>
        <w:rPr>
          <w:rFonts w:ascii="Arial" w:hAnsi="Arial" w:cs="Arial"/>
          <w:lang w:val="sr-Latn-ME"/>
        </w:rPr>
      </w:pPr>
      <w:r w:rsidRPr="00087F4C">
        <w:rPr>
          <w:rFonts w:ascii="Arial" w:hAnsi="Arial" w:cs="Arial"/>
          <w:lang w:val="sr-Latn-ME"/>
        </w:rPr>
        <w:t>U članu 11</w:t>
      </w:r>
      <w:r w:rsidR="00131F8D" w:rsidRPr="00087F4C">
        <w:rPr>
          <w:rFonts w:ascii="Arial" w:hAnsi="Arial" w:cs="Arial"/>
          <w:lang w:val="sr-Latn-ME"/>
        </w:rPr>
        <w:t>1</w:t>
      </w:r>
      <w:r w:rsidRPr="00087F4C">
        <w:rPr>
          <w:rFonts w:ascii="Arial" w:hAnsi="Arial" w:cs="Arial"/>
          <w:lang w:val="sr-Latn-ME"/>
        </w:rPr>
        <w:t xml:space="preserve"> stav </w:t>
      </w:r>
      <w:r w:rsidR="00131F8D" w:rsidRPr="00087F4C">
        <w:rPr>
          <w:rFonts w:ascii="Arial" w:hAnsi="Arial" w:cs="Arial"/>
          <w:lang w:val="sr-Latn-ME"/>
        </w:rPr>
        <w:t>5</w:t>
      </w:r>
      <w:r w:rsidRPr="00087F4C">
        <w:rPr>
          <w:rFonts w:ascii="Arial" w:hAnsi="Arial" w:cs="Arial"/>
          <w:lang w:val="sr-Latn-ME"/>
        </w:rPr>
        <w:t xml:space="preserve"> riječi „</w:t>
      </w:r>
      <w:r w:rsidR="00441B14" w:rsidRPr="00087F4C">
        <w:rPr>
          <w:rFonts w:ascii="Arial" w:hAnsi="Arial" w:cs="Arial"/>
          <w:lang w:val="sr-Latn-ME"/>
        </w:rPr>
        <w:t>,</w:t>
      </w:r>
      <w:r w:rsidRPr="00087F4C">
        <w:rPr>
          <w:rFonts w:ascii="Arial" w:hAnsi="Arial" w:cs="Arial"/>
          <w:lang w:val="sr-Latn-ME"/>
        </w:rPr>
        <w:t>odnosno odbor</w:t>
      </w:r>
      <w:r w:rsidR="00441B14" w:rsidRPr="00087F4C">
        <w:rPr>
          <w:rFonts w:ascii="Arial" w:hAnsi="Arial" w:cs="Arial"/>
          <w:lang w:val="sr-Latn-ME"/>
        </w:rPr>
        <w:t>a</w:t>
      </w:r>
      <w:r w:rsidRPr="00087F4C">
        <w:rPr>
          <w:rFonts w:ascii="Arial" w:hAnsi="Arial" w:cs="Arial"/>
          <w:lang w:val="sr-Latn-ME"/>
        </w:rPr>
        <w:t xml:space="preserve"> direktora“ brišu se.</w:t>
      </w:r>
    </w:p>
    <w:p w14:paraId="090A636E" w14:textId="77777777" w:rsidR="00195406" w:rsidRPr="00087F4C" w:rsidRDefault="00195406" w:rsidP="00B96A08">
      <w:pPr>
        <w:jc w:val="both"/>
        <w:rPr>
          <w:rFonts w:ascii="Arial" w:hAnsi="Arial" w:cs="Arial"/>
          <w:lang w:val="sr-Latn-ME"/>
        </w:rPr>
      </w:pPr>
    </w:p>
    <w:p w14:paraId="3D4460F7" w14:textId="2803ABDF" w:rsidR="00013C52" w:rsidRPr="00087F4C" w:rsidRDefault="00013C52" w:rsidP="00013C52">
      <w:pPr>
        <w:autoSpaceDE w:val="0"/>
        <w:autoSpaceDN w:val="0"/>
        <w:adjustRightInd w:val="0"/>
        <w:jc w:val="center"/>
        <w:rPr>
          <w:rFonts w:ascii="Arial" w:hAnsi="Arial" w:cs="Arial"/>
          <w:b/>
          <w:color w:val="000000"/>
          <w:lang w:val="sr-Latn-ME"/>
        </w:rPr>
      </w:pPr>
      <w:r w:rsidRPr="00087F4C">
        <w:rPr>
          <w:rFonts w:ascii="Arial" w:hAnsi="Arial" w:cs="Arial"/>
          <w:b/>
          <w:color w:val="000000"/>
          <w:lang w:val="sr-Latn-ME"/>
        </w:rPr>
        <w:t xml:space="preserve">Član </w:t>
      </w:r>
      <w:r w:rsidR="00E90429" w:rsidRPr="00087F4C">
        <w:rPr>
          <w:rFonts w:ascii="Arial" w:hAnsi="Arial" w:cs="Arial"/>
          <w:b/>
          <w:color w:val="000000"/>
          <w:lang w:val="sr-Latn-ME"/>
        </w:rPr>
        <w:t>1</w:t>
      </w:r>
      <w:r w:rsidR="00DE332B" w:rsidRPr="00087F4C">
        <w:rPr>
          <w:rFonts w:ascii="Arial" w:hAnsi="Arial" w:cs="Arial"/>
          <w:b/>
          <w:color w:val="000000"/>
          <w:lang w:val="sr-Latn-ME"/>
        </w:rPr>
        <w:t>7</w:t>
      </w:r>
    </w:p>
    <w:p w14:paraId="36D28BA1" w14:textId="41C83D32" w:rsidR="00013C52" w:rsidRPr="00087F4C" w:rsidRDefault="00013C52" w:rsidP="002929C0">
      <w:pPr>
        <w:ind w:firstLine="720"/>
        <w:jc w:val="both"/>
        <w:rPr>
          <w:rFonts w:ascii="Arial" w:hAnsi="Arial" w:cs="Arial"/>
          <w:lang w:val="sr-Latn-ME"/>
        </w:rPr>
      </w:pPr>
      <w:r w:rsidRPr="00087F4C">
        <w:rPr>
          <w:rFonts w:ascii="Arial" w:hAnsi="Arial" w:cs="Arial"/>
          <w:lang w:val="sr-Latn-ME"/>
        </w:rPr>
        <w:t>U članu 112 stav 3 riječi „odnosno odbor</w:t>
      </w:r>
      <w:r w:rsidR="00441B14" w:rsidRPr="00087F4C">
        <w:rPr>
          <w:rFonts w:ascii="Arial" w:hAnsi="Arial" w:cs="Arial"/>
          <w:lang w:val="sr-Latn-ME"/>
        </w:rPr>
        <w:t>u</w:t>
      </w:r>
      <w:r w:rsidRPr="00087F4C">
        <w:rPr>
          <w:rFonts w:ascii="Arial" w:hAnsi="Arial" w:cs="Arial"/>
          <w:lang w:val="sr-Latn-ME"/>
        </w:rPr>
        <w:t xml:space="preserve"> direktora“ brišu se.</w:t>
      </w:r>
    </w:p>
    <w:p w14:paraId="17446B3C" w14:textId="77777777" w:rsidR="00013C52" w:rsidRPr="00087F4C" w:rsidRDefault="00013C52" w:rsidP="004D4CDA">
      <w:pPr>
        <w:autoSpaceDE w:val="0"/>
        <w:autoSpaceDN w:val="0"/>
        <w:adjustRightInd w:val="0"/>
        <w:jc w:val="center"/>
        <w:rPr>
          <w:rFonts w:ascii="Arial" w:hAnsi="Arial" w:cs="Arial"/>
          <w:b/>
          <w:color w:val="000000"/>
          <w:lang w:val="sr-Latn-ME"/>
        </w:rPr>
      </w:pPr>
    </w:p>
    <w:p w14:paraId="0CB97F6D" w14:textId="0CBEC4AF" w:rsidR="00F653AB" w:rsidRPr="00087F4C" w:rsidRDefault="00F653AB" w:rsidP="00F653AB">
      <w:pPr>
        <w:autoSpaceDE w:val="0"/>
        <w:autoSpaceDN w:val="0"/>
        <w:adjustRightInd w:val="0"/>
        <w:jc w:val="center"/>
        <w:outlineLvl w:val="0"/>
        <w:rPr>
          <w:rFonts w:ascii="Arial" w:hAnsi="Arial" w:cs="Arial"/>
          <w:b/>
          <w:lang w:val="sr-Latn-ME"/>
        </w:rPr>
      </w:pPr>
      <w:r w:rsidRPr="00087F4C">
        <w:rPr>
          <w:rFonts w:ascii="Arial" w:hAnsi="Arial" w:cs="Arial"/>
          <w:b/>
          <w:lang w:val="sr-Latn-ME"/>
        </w:rPr>
        <w:t xml:space="preserve">Član </w:t>
      </w:r>
      <w:r w:rsidR="00B96A08" w:rsidRPr="00087F4C">
        <w:rPr>
          <w:rFonts w:ascii="Arial" w:hAnsi="Arial" w:cs="Arial"/>
          <w:b/>
          <w:lang w:val="sr-Latn-ME"/>
        </w:rPr>
        <w:t>1</w:t>
      </w:r>
      <w:r w:rsidR="00DE332B" w:rsidRPr="00087F4C">
        <w:rPr>
          <w:rFonts w:ascii="Arial" w:hAnsi="Arial" w:cs="Arial"/>
          <w:b/>
          <w:lang w:val="sr-Latn-ME"/>
        </w:rPr>
        <w:t>8</w:t>
      </w:r>
    </w:p>
    <w:p w14:paraId="2CC45DBF" w14:textId="29F98E39" w:rsidR="00B96A08" w:rsidRPr="00087F4C" w:rsidRDefault="00B96A08" w:rsidP="002929C0">
      <w:pPr>
        <w:ind w:firstLine="720"/>
        <w:jc w:val="both"/>
        <w:rPr>
          <w:rFonts w:ascii="Arial" w:hAnsi="Arial" w:cs="Arial"/>
          <w:lang w:val="sr-Latn-ME"/>
        </w:rPr>
      </w:pPr>
      <w:r w:rsidRPr="00087F4C">
        <w:rPr>
          <w:rFonts w:ascii="Arial" w:hAnsi="Arial" w:cs="Arial"/>
          <w:lang w:val="sr-Latn-ME"/>
        </w:rPr>
        <w:t>U članu 113 u naslovu</w:t>
      </w:r>
      <w:r w:rsidR="0019210E" w:rsidRPr="00087F4C">
        <w:rPr>
          <w:rFonts w:ascii="Arial" w:hAnsi="Arial" w:cs="Arial"/>
          <w:lang w:val="sr-Latn-ME"/>
        </w:rPr>
        <w:t>,</w:t>
      </w:r>
      <w:r w:rsidRPr="00087F4C">
        <w:rPr>
          <w:rFonts w:ascii="Arial" w:hAnsi="Arial" w:cs="Arial"/>
          <w:lang w:val="sr-Latn-ME"/>
        </w:rPr>
        <w:t xml:space="preserve"> riječi „</w:t>
      </w:r>
      <w:r w:rsidR="00441B14" w:rsidRPr="00087F4C">
        <w:rPr>
          <w:rFonts w:ascii="Arial" w:hAnsi="Arial" w:cs="Arial"/>
          <w:lang w:val="sr-Latn-ME"/>
        </w:rPr>
        <w:t>,</w:t>
      </w:r>
      <w:r w:rsidRPr="00087F4C">
        <w:rPr>
          <w:rFonts w:ascii="Arial" w:hAnsi="Arial" w:cs="Arial"/>
          <w:lang w:val="sr-Latn-ME"/>
        </w:rPr>
        <w:t>odnosno odbor</w:t>
      </w:r>
      <w:r w:rsidR="00441B14" w:rsidRPr="00087F4C">
        <w:rPr>
          <w:rFonts w:ascii="Arial" w:hAnsi="Arial" w:cs="Arial"/>
          <w:lang w:val="sr-Latn-ME"/>
        </w:rPr>
        <w:t>a</w:t>
      </w:r>
      <w:r w:rsidRPr="00087F4C">
        <w:rPr>
          <w:rFonts w:ascii="Arial" w:hAnsi="Arial" w:cs="Arial"/>
          <w:lang w:val="sr-Latn-ME"/>
        </w:rPr>
        <w:t xml:space="preserve"> direktora“ brišu se.</w:t>
      </w:r>
    </w:p>
    <w:p w14:paraId="12D05BB9" w14:textId="787C2509" w:rsidR="00B96A08" w:rsidRPr="00087F4C" w:rsidRDefault="00B96A08" w:rsidP="002929C0">
      <w:pPr>
        <w:ind w:firstLine="720"/>
        <w:jc w:val="both"/>
        <w:rPr>
          <w:rFonts w:ascii="Arial" w:hAnsi="Arial" w:cs="Arial"/>
          <w:lang w:val="sr-Latn-ME"/>
        </w:rPr>
      </w:pPr>
      <w:r w:rsidRPr="00087F4C">
        <w:rPr>
          <w:rFonts w:ascii="Arial" w:hAnsi="Arial" w:cs="Arial"/>
          <w:lang w:val="sr-Latn-ME"/>
        </w:rPr>
        <w:t>U stavu 1 riječi „odnosno odbor direktora“ brišu se.</w:t>
      </w:r>
    </w:p>
    <w:p w14:paraId="51DB081E" w14:textId="176F1739" w:rsidR="00013C52" w:rsidRPr="00087F4C" w:rsidRDefault="00B96A08" w:rsidP="002929C0">
      <w:pPr>
        <w:ind w:firstLine="720"/>
        <w:jc w:val="both"/>
        <w:rPr>
          <w:rFonts w:ascii="Arial" w:hAnsi="Arial" w:cs="Arial"/>
          <w:lang w:val="sr-Latn-ME"/>
        </w:rPr>
      </w:pPr>
      <w:r w:rsidRPr="00087F4C">
        <w:rPr>
          <w:rFonts w:ascii="Arial" w:hAnsi="Arial" w:cs="Arial"/>
          <w:lang w:val="sr-Latn-ME"/>
        </w:rPr>
        <w:t>U stavu 2 riječi „odnosno odbor direktora“ brišu se.</w:t>
      </w:r>
    </w:p>
    <w:p w14:paraId="74423185" w14:textId="77777777" w:rsidR="00013C52" w:rsidRPr="00087F4C" w:rsidRDefault="00013C52" w:rsidP="00B96A08">
      <w:pPr>
        <w:jc w:val="both"/>
        <w:rPr>
          <w:rFonts w:ascii="Arial" w:hAnsi="Arial" w:cs="Arial"/>
          <w:lang w:val="sr-Latn-ME"/>
        </w:rPr>
      </w:pPr>
    </w:p>
    <w:p w14:paraId="5175FDA9" w14:textId="1E4B83FD" w:rsidR="00013C52" w:rsidRPr="00087F4C" w:rsidRDefault="00013C52" w:rsidP="00013C52">
      <w:pPr>
        <w:autoSpaceDE w:val="0"/>
        <w:autoSpaceDN w:val="0"/>
        <w:adjustRightInd w:val="0"/>
        <w:jc w:val="center"/>
        <w:rPr>
          <w:rFonts w:ascii="Arial" w:hAnsi="Arial" w:cs="Arial"/>
          <w:b/>
          <w:color w:val="000000"/>
          <w:lang w:val="sr-Latn-ME"/>
        </w:rPr>
      </w:pPr>
      <w:r w:rsidRPr="00087F4C">
        <w:rPr>
          <w:rFonts w:ascii="Arial" w:hAnsi="Arial" w:cs="Arial"/>
          <w:b/>
          <w:color w:val="000000"/>
          <w:lang w:val="sr-Latn-ME"/>
        </w:rPr>
        <w:t xml:space="preserve">Član </w:t>
      </w:r>
      <w:r w:rsidR="00DE332B" w:rsidRPr="00087F4C">
        <w:rPr>
          <w:rFonts w:ascii="Arial" w:hAnsi="Arial" w:cs="Arial"/>
          <w:b/>
          <w:color w:val="000000"/>
          <w:lang w:val="sr-Latn-ME"/>
        </w:rPr>
        <w:t>19</w:t>
      </w:r>
    </w:p>
    <w:p w14:paraId="369119C2" w14:textId="4948FA4A" w:rsidR="00013C52" w:rsidRPr="00087F4C" w:rsidRDefault="00013C52" w:rsidP="002929C0">
      <w:pPr>
        <w:ind w:firstLine="720"/>
        <w:jc w:val="both"/>
        <w:rPr>
          <w:rFonts w:ascii="Arial" w:hAnsi="Arial" w:cs="Arial"/>
          <w:lang w:val="sr-Latn-ME"/>
        </w:rPr>
      </w:pPr>
      <w:r w:rsidRPr="00087F4C">
        <w:rPr>
          <w:rFonts w:ascii="Arial" w:hAnsi="Arial" w:cs="Arial"/>
          <w:lang w:val="sr-Latn-ME"/>
        </w:rPr>
        <w:t>U članu 115 stav 1 tačka</w:t>
      </w:r>
      <w:r w:rsidR="00441B14" w:rsidRPr="00087F4C">
        <w:rPr>
          <w:rFonts w:ascii="Arial" w:hAnsi="Arial" w:cs="Arial"/>
          <w:lang w:val="sr-Latn-ME"/>
        </w:rPr>
        <w:t xml:space="preserve"> 2</w:t>
      </w:r>
      <w:r w:rsidRPr="00087F4C">
        <w:rPr>
          <w:rFonts w:ascii="Arial" w:hAnsi="Arial" w:cs="Arial"/>
          <w:lang w:val="sr-Latn-ME"/>
        </w:rPr>
        <w:t xml:space="preserve"> riječi „odnosno odbor</w:t>
      </w:r>
      <w:r w:rsidR="00441B14" w:rsidRPr="00087F4C">
        <w:rPr>
          <w:rFonts w:ascii="Arial" w:hAnsi="Arial" w:cs="Arial"/>
          <w:lang w:val="sr-Latn-ME"/>
        </w:rPr>
        <w:t>a</w:t>
      </w:r>
      <w:r w:rsidRPr="00087F4C">
        <w:rPr>
          <w:rFonts w:ascii="Arial" w:hAnsi="Arial" w:cs="Arial"/>
          <w:lang w:val="sr-Latn-ME"/>
        </w:rPr>
        <w:t xml:space="preserve"> direktora“ brišu se.</w:t>
      </w:r>
    </w:p>
    <w:p w14:paraId="55AC639A" w14:textId="77777777" w:rsidR="00013C52" w:rsidRPr="00087F4C" w:rsidRDefault="00013C52" w:rsidP="00B96A08">
      <w:pPr>
        <w:jc w:val="both"/>
        <w:rPr>
          <w:rFonts w:ascii="Arial" w:hAnsi="Arial" w:cs="Arial"/>
          <w:lang w:val="sr-Latn-ME"/>
        </w:rPr>
      </w:pPr>
    </w:p>
    <w:p w14:paraId="362A38B4" w14:textId="4A9BE2AC" w:rsidR="00F94DB2" w:rsidRPr="00087F4C" w:rsidRDefault="00F94DB2" w:rsidP="00F94DB2">
      <w:pPr>
        <w:autoSpaceDE w:val="0"/>
        <w:autoSpaceDN w:val="0"/>
        <w:adjustRightInd w:val="0"/>
        <w:jc w:val="center"/>
        <w:outlineLvl w:val="0"/>
        <w:rPr>
          <w:rFonts w:ascii="Arial" w:hAnsi="Arial" w:cs="Arial"/>
          <w:b/>
          <w:lang w:val="sr-Latn-ME"/>
        </w:rPr>
      </w:pPr>
      <w:r w:rsidRPr="00087F4C">
        <w:rPr>
          <w:rFonts w:ascii="Arial" w:hAnsi="Arial" w:cs="Arial"/>
          <w:b/>
          <w:lang w:val="sr-Latn-ME"/>
        </w:rPr>
        <w:t xml:space="preserve">Član </w:t>
      </w:r>
      <w:r w:rsidR="00E90429" w:rsidRPr="00087F4C">
        <w:rPr>
          <w:rFonts w:ascii="Arial" w:hAnsi="Arial" w:cs="Arial"/>
          <w:b/>
          <w:lang w:val="sr-Latn-ME"/>
        </w:rPr>
        <w:t>2</w:t>
      </w:r>
      <w:r w:rsidR="00DE332B" w:rsidRPr="00087F4C">
        <w:rPr>
          <w:rFonts w:ascii="Arial" w:hAnsi="Arial" w:cs="Arial"/>
          <w:b/>
          <w:lang w:val="sr-Latn-ME"/>
        </w:rPr>
        <w:t>0</w:t>
      </w:r>
    </w:p>
    <w:p w14:paraId="3EB78DED" w14:textId="65D1F454" w:rsidR="00B96A08" w:rsidRPr="00087F4C" w:rsidRDefault="00B96A08" w:rsidP="002929C0">
      <w:pPr>
        <w:ind w:firstLine="720"/>
        <w:jc w:val="both"/>
        <w:rPr>
          <w:rFonts w:ascii="Arial" w:hAnsi="Arial" w:cs="Arial"/>
          <w:lang w:val="sr-Latn-ME"/>
        </w:rPr>
      </w:pPr>
      <w:r w:rsidRPr="00087F4C">
        <w:rPr>
          <w:rFonts w:ascii="Arial" w:hAnsi="Arial" w:cs="Arial"/>
          <w:lang w:val="sr-Latn-ME"/>
        </w:rPr>
        <w:t>U članu 167 stav 1 riječi „</w:t>
      </w:r>
      <w:r w:rsidR="00441B14" w:rsidRPr="00087F4C">
        <w:rPr>
          <w:rFonts w:ascii="Arial" w:hAnsi="Arial" w:cs="Arial"/>
          <w:lang w:val="sr-Latn-ME"/>
        </w:rPr>
        <w:t>,</w:t>
      </w:r>
      <w:r w:rsidRPr="00087F4C">
        <w:rPr>
          <w:rFonts w:ascii="Arial" w:hAnsi="Arial" w:cs="Arial"/>
          <w:lang w:val="sr-Latn-ME"/>
        </w:rPr>
        <w:t>odnosno odbor direktora“ brišu se.</w:t>
      </w:r>
    </w:p>
    <w:p w14:paraId="29BC7353" w14:textId="77777777" w:rsidR="00B96A08" w:rsidRPr="00087F4C" w:rsidRDefault="00B96A08" w:rsidP="002929C0">
      <w:pPr>
        <w:ind w:firstLine="720"/>
        <w:jc w:val="both"/>
        <w:rPr>
          <w:rFonts w:ascii="Arial" w:hAnsi="Arial" w:cs="Arial"/>
          <w:lang w:val="sr-Latn-ME"/>
        </w:rPr>
      </w:pPr>
      <w:r w:rsidRPr="00087F4C">
        <w:rPr>
          <w:rFonts w:ascii="Arial" w:hAnsi="Arial" w:cs="Arial"/>
          <w:lang w:val="sr-Latn-ME"/>
        </w:rPr>
        <w:t>U stavu 2 riječi „odnosno odbor direktora“ brišu se.</w:t>
      </w:r>
    </w:p>
    <w:p w14:paraId="08824C57" w14:textId="77777777" w:rsidR="004530D9" w:rsidRPr="00087F4C" w:rsidRDefault="004530D9" w:rsidP="004530D9">
      <w:pPr>
        <w:rPr>
          <w:rFonts w:ascii="Arial" w:hAnsi="Arial" w:cs="Arial"/>
          <w:lang w:val="sr-Latn-ME"/>
        </w:rPr>
      </w:pPr>
    </w:p>
    <w:p w14:paraId="4AAE7D2E" w14:textId="23517F03" w:rsidR="00441B14" w:rsidRPr="00087F4C" w:rsidRDefault="00441B14" w:rsidP="004530D9">
      <w:pPr>
        <w:jc w:val="center"/>
        <w:rPr>
          <w:rFonts w:ascii="Arial" w:hAnsi="Arial" w:cs="Arial"/>
          <w:b/>
          <w:bCs/>
          <w:lang w:val="sr-Latn-ME"/>
        </w:rPr>
      </w:pPr>
      <w:r w:rsidRPr="00087F4C">
        <w:rPr>
          <w:rFonts w:ascii="Arial" w:hAnsi="Arial" w:cs="Arial"/>
          <w:b/>
          <w:bCs/>
          <w:lang w:val="sr-Latn-ME"/>
        </w:rPr>
        <w:t>Član 2</w:t>
      </w:r>
      <w:r w:rsidR="00DE332B" w:rsidRPr="00087F4C">
        <w:rPr>
          <w:rFonts w:ascii="Arial" w:hAnsi="Arial" w:cs="Arial"/>
          <w:b/>
          <w:bCs/>
          <w:lang w:val="sr-Latn-ME"/>
        </w:rPr>
        <w:t>1</w:t>
      </w:r>
    </w:p>
    <w:p w14:paraId="0C95F506" w14:textId="1221D50D" w:rsidR="009F37C9" w:rsidRPr="00087F4C" w:rsidRDefault="009F37C9" w:rsidP="002929C0">
      <w:pPr>
        <w:ind w:firstLine="720"/>
        <w:jc w:val="both"/>
        <w:rPr>
          <w:rFonts w:ascii="Arial" w:hAnsi="Arial" w:cs="Arial"/>
          <w:lang w:val="sr-Latn-ME"/>
        </w:rPr>
      </w:pPr>
      <w:r w:rsidRPr="00087F4C">
        <w:rPr>
          <w:rFonts w:ascii="Arial" w:hAnsi="Arial" w:cs="Arial"/>
          <w:lang w:val="sr-Latn-ME"/>
        </w:rPr>
        <w:t>U članu 233 stav 2 tačka 1 riječ „odborenjima“ zamjenjuje se riječju „odobrenjima“.</w:t>
      </w:r>
    </w:p>
    <w:p w14:paraId="3FC7A216" w14:textId="4538467B" w:rsidR="009F37C9" w:rsidRPr="00087F4C" w:rsidRDefault="004530D9" w:rsidP="009F37C9">
      <w:pPr>
        <w:ind w:firstLine="720"/>
        <w:rPr>
          <w:rFonts w:ascii="Arial" w:hAnsi="Arial" w:cs="Arial"/>
          <w:b/>
          <w:bCs/>
          <w:lang w:val="sr-Latn-ME"/>
        </w:rPr>
      </w:pPr>
      <w:r w:rsidRPr="00087F4C">
        <w:rPr>
          <w:rFonts w:ascii="Arial" w:hAnsi="Arial" w:cs="Arial"/>
          <w:b/>
          <w:bCs/>
          <w:lang w:val="sr-Latn-ME"/>
        </w:rPr>
        <w:t xml:space="preserve">                          </w:t>
      </w:r>
    </w:p>
    <w:p w14:paraId="58B55652" w14:textId="09B76C91" w:rsidR="009F37C9" w:rsidRPr="00087F4C" w:rsidRDefault="009F37C9" w:rsidP="004530D9">
      <w:pPr>
        <w:jc w:val="center"/>
        <w:rPr>
          <w:rFonts w:ascii="Arial" w:hAnsi="Arial" w:cs="Arial"/>
          <w:b/>
          <w:bCs/>
          <w:lang w:val="sr-Latn-ME"/>
        </w:rPr>
      </w:pPr>
      <w:r w:rsidRPr="00087F4C">
        <w:rPr>
          <w:rFonts w:ascii="Arial" w:hAnsi="Arial" w:cs="Arial"/>
          <w:b/>
          <w:bCs/>
          <w:lang w:val="sr-Latn-ME"/>
        </w:rPr>
        <w:t>Član 22</w:t>
      </w:r>
    </w:p>
    <w:p w14:paraId="23051CC3" w14:textId="77777777" w:rsidR="00441B14" w:rsidRPr="00087F4C" w:rsidRDefault="00441B14" w:rsidP="002929C0">
      <w:pPr>
        <w:autoSpaceDE w:val="0"/>
        <w:autoSpaceDN w:val="0"/>
        <w:adjustRightInd w:val="0"/>
        <w:ind w:firstLine="720"/>
        <w:outlineLvl w:val="0"/>
        <w:rPr>
          <w:rFonts w:ascii="Arial" w:hAnsi="Arial" w:cs="Arial"/>
          <w:bCs/>
          <w:lang w:val="sr-Latn-ME"/>
        </w:rPr>
      </w:pPr>
      <w:r w:rsidRPr="00087F4C">
        <w:rPr>
          <w:rFonts w:ascii="Arial" w:hAnsi="Arial" w:cs="Arial"/>
          <w:bCs/>
          <w:lang w:val="sr-Latn-ME"/>
        </w:rPr>
        <w:t>Poslije člana 238 dodaje se novi član koji glasi:</w:t>
      </w:r>
    </w:p>
    <w:p w14:paraId="5C633F67" w14:textId="77777777" w:rsidR="002929C0" w:rsidRDefault="002929C0" w:rsidP="004530D9">
      <w:pPr>
        <w:ind w:firstLine="720"/>
        <w:jc w:val="center"/>
        <w:rPr>
          <w:rFonts w:ascii="Arial" w:hAnsi="Arial" w:cs="Arial"/>
          <w:b/>
          <w:bCs/>
          <w:lang w:val="sr-Latn-ME"/>
        </w:rPr>
      </w:pPr>
    </w:p>
    <w:p w14:paraId="055274CF" w14:textId="13182F3C" w:rsidR="001439E8" w:rsidRDefault="00441B14" w:rsidP="004530D9">
      <w:pPr>
        <w:ind w:firstLine="720"/>
        <w:jc w:val="center"/>
        <w:rPr>
          <w:rFonts w:ascii="Arial" w:hAnsi="Arial" w:cs="Arial"/>
          <w:b/>
          <w:bCs/>
          <w:lang w:val="sr-Latn-ME"/>
        </w:rPr>
      </w:pPr>
      <w:r w:rsidRPr="00087F4C">
        <w:rPr>
          <w:rFonts w:ascii="Arial" w:hAnsi="Arial" w:cs="Arial"/>
          <w:b/>
          <w:bCs/>
          <w:lang w:val="sr-Latn-ME"/>
        </w:rPr>
        <w:t>Dostupnost informacija na jedinstvenoj evropskoj pristupnoj tački</w:t>
      </w:r>
    </w:p>
    <w:p w14:paraId="21D8D0A3" w14:textId="69075C54" w:rsidR="001439E8" w:rsidRDefault="001439E8" w:rsidP="001439E8">
      <w:pPr>
        <w:ind w:firstLine="720"/>
        <w:rPr>
          <w:rFonts w:ascii="Arial" w:hAnsi="Arial" w:cs="Arial"/>
          <w:b/>
          <w:bCs/>
          <w:lang w:val="sr-Latn-ME"/>
        </w:rPr>
      </w:pPr>
      <w:r>
        <w:rPr>
          <w:rFonts w:ascii="Arial" w:hAnsi="Arial" w:cs="Arial"/>
          <w:b/>
          <w:bCs/>
          <w:lang w:val="sr-Latn-ME"/>
        </w:rPr>
        <w:tab/>
      </w:r>
      <w:r>
        <w:rPr>
          <w:rFonts w:ascii="Arial" w:hAnsi="Arial" w:cs="Arial"/>
          <w:b/>
          <w:bCs/>
          <w:lang w:val="sr-Latn-ME"/>
        </w:rPr>
        <w:tab/>
      </w:r>
      <w:r>
        <w:rPr>
          <w:rFonts w:ascii="Arial" w:hAnsi="Arial" w:cs="Arial"/>
          <w:b/>
          <w:bCs/>
          <w:lang w:val="sr-Latn-ME"/>
        </w:rPr>
        <w:tab/>
      </w:r>
      <w:r>
        <w:rPr>
          <w:rFonts w:ascii="Arial" w:hAnsi="Arial" w:cs="Arial"/>
          <w:b/>
          <w:bCs/>
          <w:lang w:val="sr-Latn-ME"/>
        </w:rPr>
        <w:tab/>
      </w:r>
      <w:r>
        <w:rPr>
          <w:rFonts w:ascii="Arial" w:hAnsi="Arial" w:cs="Arial"/>
          <w:b/>
          <w:bCs/>
          <w:lang w:val="sr-Latn-ME"/>
        </w:rPr>
        <w:tab/>
        <w:t xml:space="preserve">  238a</w:t>
      </w:r>
    </w:p>
    <w:p w14:paraId="001A2EAE" w14:textId="583E5CAD" w:rsidR="00441B14" w:rsidRPr="00087F4C" w:rsidRDefault="00441B14" w:rsidP="00E27809">
      <w:pPr>
        <w:pStyle w:val="T30X"/>
        <w:numPr>
          <w:ilvl w:val="0"/>
          <w:numId w:val="1"/>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Društva za osiguranje odnosno društva za reosiguranje</w:t>
      </w:r>
      <w:r w:rsidR="004530D9" w:rsidRPr="00087F4C">
        <w:rPr>
          <w:rFonts w:ascii="Arial" w:eastAsia="Times New Roman" w:hAnsi="Arial" w:cs="Arial"/>
          <w:color w:val="auto"/>
          <w:sz w:val="24"/>
          <w:szCs w:val="24"/>
          <w:lang w:val="sr-Latn-ME" w:eastAsia="sr-Latn-CS"/>
        </w:rPr>
        <w:t xml:space="preserve"> </w:t>
      </w:r>
      <w:r w:rsidRPr="00087F4C">
        <w:rPr>
          <w:rFonts w:ascii="Arial" w:eastAsia="Times New Roman" w:hAnsi="Arial" w:cs="Arial"/>
          <w:color w:val="auto"/>
          <w:sz w:val="24"/>
          <w:szCs w:val="24"/>
          <w:lang w:val="sr-Latn-ME" w:eastAsia="sr-Latn-CS"/>
        </w:rPr>
        <w:t xml:space="preserve">dužna </w:t>
      </w:r>
      <w:r w:rsidR="0019210E" w:rsidRPr="00087F4C">
        <w:rPr>
          <w:rFonts w:ascii="Arial" w:eastAsia="Times New Roman" w:hAnsi="Arial" w:cs="Arial"/>
          <w:color w:val="auto"/>
          <w:sz w:val="24"/>
          <w:szCs w:val="24"/>
          <w:lang w:val="sr-Latn-ME" w:eastAsia="sr-Latn-CS"/>
        </w:rPr>
        <w:t xml:space="preserve">su </w:t>
      </w:r>
      <w:r w:rsidRPr="00087F4C">
        <w:rPr>
          <w:rFonts w:ascii="Arial" w:eastAsia="Times New Roman" w:hAnsi="Arial" w:cs="Arial"/>
          <w:color w:val="auto"/>
          <w:sz w:val="24"/>
          <w:szCs w:val="24"/>
          <w:lang w:val="sr-Latn-ME" w:eastAsia="sr-Latn-CS"/>
        </w:rPr>
        <w:t>da, u roku od 12 mjeseci od dana pristupanja Crne Gore Evropskoj uniji, obezbijede da</w:t>
      </w:r>
      <w:r w:rsidR="004530D9" w:rsidRPr="00087F4C">
        <w:rPr>
          <w:rFonts w:ascii="Arial" w:eastAsia="Times New Roman" w:hAnsi="Arial" w:cs="Arial"/>
          <w:color w:val="auto"/>
          <w:sz w:val="24"/>
          <w:szCs w:val="24"/>
          <w:lang w:val="sr-Latn-ME" w:eastAsia="sr-Latn-CS"/>
        </w:rPr>
        <w:t xml:space="preserve"> </w:t>
      </w:r>
      <w:r w:rsidRPr="00087F4C">
        <w:rPr>
          <w:rFonts w:ascii="Arial" w:eastAsia="Times New Roman" w:hAnsi="Arial" w:cs="Arial"/>
          <w:color w:val="auto"/>
          <w:sz w:val="24"/>
          <w:szCs w:val="24"/>
          <w:lang w:val="sr-Latn-ME" w:eastAsia="sr-Latn-CS"/>
        </w:rPr>
        <w:t>prilikom objavljivanja bilo koje informacije iz člana 240 stav 1 i člana 386 stav 1 ovog zakona istovremeno dostave te informacije relevantnom organu za prikupljanje podataka iz stava 3 ovog člana, u svrhu omogućavanja pristupa tim informacijama putem Evropske jedinstvene tačke (ESAP).</w:t>
      </w:r>
    </w:p>
    <w:p w14:paraId="077D7C04" w14:textId="6EAB0F28" w:rsidR="00441B14" w:rsidRPr="00087F4C" w:rsidRDefault="00441B14" w:rsidP="00E27809">
      <w:pPr>
        <w:pStyle w:val="T30X"/>
        <w:numPr>
          <w:ilvl w:val="0"/>
          <w:numId w:val="1"/>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Društva za osiguranje odnosno društva za reosiguranje su dužna da o</w:t>
      </w:r>
      <w:r w:rsidR="0019210E" w:rsidRPr="00087F4C">
        <w:rPr>
          <w:rFonts w:ascii="Arial" w:eastAsia="Times New Roman" w:hAnsi="Arial" w:cs="Arial"/>
          <w:color w:val="auto"/>
          <w:sz w:val="24"/>
          <w:szCs w:val="24"/>
          <w:lang w:val="sr-Latn-ME" w:eastAsia="sr-Latn-CS"/>
        </w:rPr>
        <w:t>bezbijede</w:t>
      </w:r>
      <w:r w:rsidRPr="00087F4C">
        <w:rPr>
          <w:rFonts w:ascii="Arial" w:eastAsia="Times New Roman" w:hAnsi="Arial" w:cs="Arial"/>
          <w:color w:val="auto"/>
          <w:sz w:val="24"/>
          <w:szCs w:val="24"/>
          <w:lang w:val="sr-Latn-ME" w:eastAsia="sr-Latn-CS"/>
        </w:rPr>
        <w:t xml:space="preserve"> da te informacije ispunjavaju sljedeće zahtjeve:</w:t>
      </w:r>
    </w:p>
    <w:p w14:paraId="740B5EC6" w14:textId="77777777" w:rsidR="00441B14" w:rsidRPr="00087F4C" w:rsidRDefault="00441B14" w:rsidP="00E27809">
      <w:pPr>
        <w:pStyle w:val="T30X"/>
        <w:numPr>
          <w:ilvl w:val="0"/>
          <w:numId w:val="2"/>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dostavljaju se u formatu iz kojeg je moguće izdvojiti podatke kako je definisano u članu 2 tačka 3 Regulative (EU) br. 2023/2859 ili, ako je to propisano zakonom Unije, u mašinsko čitljivom formatu kako je definisano u članu 2 tačka 4 te regulative;</w:t>
      </w:r>
    </w:p>
    <w:p w14:paraId="733FB86B" w14:textId="77777777" w:rsidR="00441B14" w:rsidRPr="00087F4C" w:rsidRDefault="00441B14" w:rsidP="00E27809">
      <w:pPr>
        <w:pStyle w:val="T30X"/>
        <w:numPr>
          <w:ilvl w:val="0"/>
          <w:numId w:val="2"/>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priloženi su im sljedeći metapodaci:</w:t>
      </w:r>
    </w:p>
    <w:p w14:paraId="6E92E485"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sva imena društva za osiguranje odnosno društva za reosiguranje na koje se informacije odnose;</w:t>
      </w:r>
    </w:p>
    <w:p w14:paraId="1455A1B4" w14:textId="347FCDB3"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lastRenderedPageBreak/>
        <w:t>identifikaciona oznaka pravnog lica za društva za osiguranje odnosno društva za reosiguranje, u skladu sa</w:t>
      </w:r>
      <w:r w:rsidR="004530D9" w:rsidRPr="00087F4C">
        <w:rPr>
          <w:rFonts w:ascii="Arial" w:eastAsia="Times New Roman" w:hAnsi="Arial" w:cs="Arial"/>
          <w:color w:val="auto"/>
          <w:sz w:val="24"/>
          <w:szCs w:val="24"/>
          <w:lang w:val="sr-Latn-ME" w:eastAsia="sr-Latn-CS"/>
        </w:rPr>
        <w:t xml:space="preserve"> </w:t>
      </w:r>
      <w:r w:rsidRPr="00087F4C">
        <w:rPr>
          <w:rFonts w:ascii="Arial" w:eastAsia="Times New Roman" w:hAnsi="Arial" w:cs="Arial"/>
          <w:color w:val="auto"/>
          <w:sz w:val="24"/>
          <w:szCs w:val="24"/>
          <w:lang w:val="sr-Latn-ME" w:eastAsia="sr-Latn-CS"/>
        </w:rPr>
        <w:t>članom 7 stav 4 tačka b Regulative (EU) 2023/2859;</w:t>
      </w:r>
    </w:p>
    <w:p w14:paraId="342932B5"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veličina društva za osiguranje odnosno društva za reosiguranje prema kategoriji, u skladu sa članom 7 stav 4 tačka d te regulative;</w:t>
      </w:r>
    </w:p>
    <w:p w14:paraId="2B8B2C10"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vrsta informacije, klasifikovana u skladu sa članom 7 stav 4 tačka c te regulative;</w:t>
      </w:r>
    </w:p>
    <w:p w14:paraId="15262148"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naznaka da li informacija sadrži lične podatke.</w:t>
      </w:r>
    </w:p>
    <w:p w14:paraId="72D774DC" w14:textId="2A53DD21" w:rsidR="00441B14" w:rsidRPr="00087F4C" w:rsidRDefault="00441B14" w:rsidP="00E27809">
      <w:pPr>
        <w:pStyle w:val="T30X"/>
        <w:numPr>
          <w:ilvl w:val="0"/>
          <w:numId w:val="1"/>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 xml:space="preserve">Za potrebe stava </w:t>
      </w:r>
      <w:r w:rsidR="006404EC" w:rsidRPr="00087F4C">
        <w:rPr>
          <w:rFonts w:ascii="Arial" w:eastAsia="Times New Roman" w:hAnsi="Arial" w:cs="Arial"/>
          <w:color w:val="auto"/>
          <w:sz w:val="24"/>
          <w:szCs w:val="24"/>
          <w:lang w:val="sr-Latn-ME" w:eastAsia="sr-Latn-CS"/>
        </w:rPr>
        <w:t>2</w:t>
      </w:r>
      <w:r w:rsidRPr="00087F4C">
        <w:rPr>
          <w:rFonts w:ascii="Arial" w:eastAsia="Times New Roman" w:hAnsi="Arial" w:cs="Arial"/>
          <w:color w:val="auto"/>
          <w:sz w:val="24"/>
          <w:szCs w:val="24"/>
          <w:lang w:val="sr-Latn-ME" w:eastAsia="sr-Latn-CS"/>
        </w:rPr>
        <w:t xml:space="preserve"> tačka b </w:t>
      </w:r>
      <w:r w:rsidR="001C2209" w:rsidRPr="00087F4C">
        <w:rPr>
          <w:rFonts w:ascii="Arial" w:eastAsia="Times New Roman" w:hAnsi="Arial" w:cs="Arial"/>
          <w:color w:val="auto"/>
          <w:sz w:val="24"/>
          <w:szCs w:val="24"/>
          <w:lang w:val="sr-Latn-ME" w:eastAsia="sr-Latn-CS"/>
        </w:rPr>
        <w:t>alineja 2</w:t>
      </w:r>
      <w:r w:rsidRPr="00087F4C">
        <w:rPr>
          <w:rFonts w:ascii="Arial" w:eastAsia="Times New Roman" w:hAnsi="Arial" w:cs="Arial"/>
          <w:color w:val="auto"/>
          <w:sz w:val="24"/>
          <w:szCs w:val="24"/>
          <w:lang w:val="sr-Latn-ME" w:eastAsia="sr-Latn-CS"/>
        </w:rPr>
        <w:t xml:space="preserve"> društva za osiguranje odnosno društva za reosiguranje pribavljaju identifikacionu oznaku pravnog lica.</w:t>
      </w:r>
    </w:p>
    <w:p w14:paraId="4EAB147B" w14:textId="60FBD0E4" w:rsidR="00441B14" w:rsidRPr="00087F4C" w:rsidRDefault="00441B14" w:rsidP="00E27809">
      <w:pPr>
        <w:pStyle w:val="T30X"/>
        <w:numPr>
          <w:ilvl w:val="0"/>
          <w:numId w:val="1"/>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Nakon isteka roka od 12 mjeseci od dana pristupanja Crne Gore Evropskoj uniji, informacije navedene u</w:t>
      </w:r>
      <w:r w:rsidR="004530D9" w:rsidRPr="00087F4C">
        <w:rPr>
          <w:rFonts w:ascii="Arial" w:eastAsia="Times New Roman" w:hAnsi="Arial" w:cs="Arial"/>
          <w:color w:val="auto"/>
          <w:sz w:val="24"/>
          <w:szCs w:val="24"/>
          <w:lang w:val="sr-Latn-ME" w:eastAsia="sr-Latn-CS"/>
        </w:rPr>
        <w:t xml:space="preserve"> </w:t>
      </w:r>
      <w:r w:rsidRPr="00087F4C">
        <w:rPr>
          <w:rFonts w:ascii="Arial" w:eastAsia="Times New Roman" w:hAnsi="Arial" w:cs="Arial"/>
          <w:color w:val="auto"/>
          <w:sz w:val="24"/>
          <w:szCs w:val="24"/>
          <w:lang w:val="sr-Latn-ME" w:eastAsia="sr-Latn-CS"/>
        </w:rPr>
        <w:t>članu 27 stav 6 ovog zakona biće dostupne na ESAP-u. Te informacije ispunjavaju sljedeće zahtjeve:</w:t>
      </w:r>
    </w:p>
    <w:p w14:paraId="143D9691" w14:textId="77777777" w:rsidR="00441B14" w:rsidRPr="00087F4C" w:rsidRDefault="00441B14" w:rsidP="00E27809">
      <w:pPr>
        <w:pStyle w:val="T30X"/>
        <w:numPr>
          <w:ilvl w:val="0"/>
          <w:numId w:val="4"/>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dostavljaju se u formatu iz kojeg se mogu izdvojiti podaci kako je definisano u članu 2 tačka 3 Regulative (EU) 2023/2859;</w:t>
      </w:r>
    </w:p>
    <w:p w14:paraId="19C5F106" w14:textId="77777777" w:rsidR="00441B14" w:rsidRPr="00087F4C" w:rsidRDefault="00441B14" w:rsidP="00E27809">
      <w:pPr>
        <w:pStyle w:val="T30X"/>
        <w:numPr>
          <w:ilvl w:val="0"/>
          <w:numId w:val="4"/>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priloženi su im sljedeći metapodaci:</w:t>
      </w:r>
    </w:p>
    <w:p w14:paraId="59BC3D6F"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sva imena društva za osiguranje odnosno društva za reosiguranje na koje se informacije odnose;</w:t>
      </w:r>
    </w:p>
    <w:p w14:paraId="258DA564" w14:textId="64389A3F"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ako postoji, identifikaci</w:t>
      </w:r>
      <w:r w:rsidR="006404EC" w:rsidRPr="00087F4C">
        <w:rPr>
          <w:rFonts w:ascii="Arial" w:eastAsia="Times New Roman" w:hAnsi="Arial" w:cs="Arial"/>
          <w:color w:val="auto"/>
          <w:sz w:val="24"/>
          <w:szCs w:val="24"/>
          <w:lang w:val="sr-Latn-ME" w:eastAsia="sr-Latn-CS"/>
        </w:rPr>
        <w:t>on</w:t>
      </w:r>
      <w:r w:rsidRPr="00087F4C">
        <w:rPr>
          <w:rFonts w:ascii="Arial" w:eastAsia="Times New Roman" w:hAnsi="Arial" w:cs="Arial"/>
          <w:color w:val="auto"/>
          <w:sz w:val="24"/>
          <w:szCs w:val="24"/>
          <w:lang w:val="sr-Latn-ME" w:eastAsia="sr-Latn-CS"/>
        </w:rPr>
        <w:t>a oznaka pravnog lica društva za osiguranje odnosno društva za reosiguranje, kako je utvrđena u skladu sa članom 7 stav 4 tačka b Regulative (EU) 2023/2859;</w:t>
      </w:r>
    </w:p>
    <w:p w14:paraId="460EAD8B"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vrsta informacija kako je klasifikovana u skladu sa članom 7 stav 4 tačka c te regulative;</w:t>
      </w:r>
    </w:p>
    <w:p w14:paraId="3C247A86"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naznaka da li informacije sadrže lične podatke.</w:t>
      </w:r>
    </w:p>
    <w:p w14:paraId="5E7D3607" w14:textId="50BF5E41" w:rsidR="00441B14" w:rsidRPr="00087F4C" w:rsidRDefault="00441B14" w:rsidP="00E27809">
      <w:pPr>
        <w:pStyle w:val="T30X"/>
        <w:numPr>
          <w:ilvl w:val="0"/>
          <w:numId w:val="1"/>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Agencija</w:t>
      </w:r>
      <w:r w:rsidR="004530D9" w:rsidRPr="00087F4C">
        <w:rPr>
          <w:rFonts w:ascii="Arial" w:eastAsia="Times New Roman" w:hAnsi="Arial" w:cs="Arial"/>
          <w:color w:val="auto"/>
          <w:sz w:val="24"/>
          <w:szCs w:val="24"/>
          <w:lang w:val="sr-Latn-ME" w:eastAsia="sr-Latn-CS"/>
        </w:rPr>
        <w:t xml:space="preserve"> </w:t>
      </w:r>
      <w:r w:rsidRPr="00087F4C">
        <w:rPr>
          <w:rFonts w:ascii="Arial" w:eastAsia="Times New Roman" w:hAnsi="Arial" w:cs="Arial"/>
          <w:color w:val="auto"/>
          <w:sz w:val="24"/>
          <w:szCs w:val="24"/>
          <w:lang w:val="sr-Latn-ME" w:eastAsia="sr-Latn-CS"/>
        </w:rPr>
        <w:t xml:space="preserve">i društva za osiguranje odnosno društva za reosiguranje će </w:t>
      </w:r>
      <w:r w:rsidR="001C2209" w:rsidRPr="00087F4C">
        <w:rPr>
          <w:rFonts w:ascii="Arial" w:eastAsia="Times New Roman" w:hAnsi="Arial" w:cs="Arial"/>
          <w:color w:val="auto"/>
          <w:sz w:val="24"/>
          <w:szCs w:val="24"/>
          <w:lang w:val="sr-Latn-ME" w:eastAsia="sr-Latn-CS"/>
        </w:rPr>
        <w:t>obezbijediti</w:t>
      </w:r>
      <w:r w:rsidRPr="00087F4C">
        <w:rPr>
          <w:rFonts w:ascii="Arial" w:eastAsia="Times New Roman" w:hAnsi="Arial" w:cs="Arial"/>
          <w:color w:val="auto"/>
          <w:sz w:val="24"/>
          <w:szCs w:val="24"/>
          <w:lang w:val="sr-Latn-ME" w:eastAsia="sr-Latn-CS"/>
        </w:rPr>
        <w:t xml:space="preserve"> da su informacije navedene u članu 311 stav 1 i član 319 stav 1 </w:t>
      </w:r>
      <w:r w:rsidR="00F25DFA" w:rsidRPr="00087F4C">
        <w:rPr>
          <w:rFonts w:ascii="Arial" w:eastAsia="Times New Roman" w:hAnsi="Arial" w:cs="Arial"/>
          <w:color w:val="auto"/>
          <w:sz w:val="24"/>
          <w:szCs w:val="24"/>
          <w:lang w:val="sr-Latn-ME" w:eastAsia="sr-Latn-CS"/>
        </w:rPr>
        <w:t>ovog zakona dostupne na ESAP-u, a u</w:t>
      </w:r>
      <w:r w:rsidRPr="00087F4C">
        <w:rPr>
          <w:rFonts w:ascii="Arial" w:eastAsia="Times New Roman" w:hAnsi="Arial" w:cs="Arial"/>
          <w:color w:val="auto"/>
          <w:sz w:val="24"/>
          <w:szCs w:val="24"/>
          <w:lang w:val="sr-Latn-ME" w:eastAsia="sr-Latn-CS"/>
        </w:rPr>
        <w:t xml:space="preserve"> tu svrhu nadležni organ je organ za prikupljanje kako je definisano u članu 2 tačka 2 Regulative (EU) 2023/2859.</w:t>
      </w:r>
    </w:p>
    <w:p w14:paraId="048E9219" w14:textId="0B69B474" w:rsidR="00441B14" w:rsidRPr="00087F4C" w:rsidRDefault="00441B14" w:rsidP="00E27809">
      <w:pPr>
        <w:pStyle w:val="T30X"/>
        <w:numPr>
          <w:ilvl w:val="0"/>
          <w:numId w:val="1"/>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Agencija</w:t>
      </w:r>
      <w:r w:rsidR="004530D9" w:rsidRPr="00087F4C">
        <w:rPr>
          <w:rFonts w:ascii="Arial" w:eastAsia="Times New Roman" w:hAnsi="Arial" w:cs="Arial"/>
          <w:color w:val="auto"/>
          <w:sz w:val="24"/>
          <w:szCs w:val="24"/>
          <w:lang w:val="sr-Latn-ME" w:eastAsia="sr-Latn-CS"/>
        </w:rPr>
        <w:t xml:space="preserve"> </w:t>
      </w:r>
      <w:r w:rsidRPr="00087F4C">
        <w:rPr>
          <w:rFonts w:ascii="Arial" w:eastAsia="Times New Roman" w:hAnsi="Arial" w:cs="Arial"/>
          <w:color w:val="auto"/>
          <w:sz w:val="24"/>
          <w:szCs w:val="24"/>
          <w:lang w:val="sr-Latn-ME" w:eastAsia="sr-Latn-CS"/>
        </w:rPr>
        <w:t xml:space="preserve">i društva za osiguranje odnosno društva za reosiguranje će </w:t>
      </w:r>
      <w:r w:rsidR="001C2209" w:rsidRPr="00087F4C">
        <w:rPr>
          <w:rFonts w:ascii="Arial" w:eastAsia="Times New Roman" w:hAnsi="Arial" w:cs="Arial"/>
          <w:color w:val="auto"/>
          <w:sz w:val="24"/>
          <w:szCs w:val="24"/>
          <w:lang w:val="sr-Latn-ME" w:eastAsia="sr-Latn-CS"/>
        </w:rPr>
        <w:t>obezbijediti</w:t>
      </w:r>
      <w:r w:rsidRPr="00087F4C">
        <w:rPr>
          <w:rFonts w:ascii="Arial" w:eastAsia="Times New Roman" w:hAnsi="Arial" w:cs="Arial"/>
          <w:color w:val="auto"/>
          <w:sz w:val="24"/>
          <w:szCs w:val="24"/>
          <w:lang w:val="sr-Latn-ME" w:eastAsia="sr-Latn-CS"/>
        </w:rPr>
        <w:t xml:space="preserve"> da informacije ispunjavaju sljedeće zahtjeve:</w:t>
      </w:r>
    </w:p>
    <w:p w14:paraId="6C877D9B" w14:textId="77777777" w:rsidR="00441B14" w:rsidRPr="00087F4C" w:rsidRDefault="00441B14" w:rsidP="00E27809">
      <w:pPr>
        <w:pStyle w:val="T30X"/>
        <w:numPr>
          <w:ilvl w:val="0"/>
          <w:numId w:val="5"/>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dostavljaju se u formatu koji se može izdvojiti iz podataka, kako je definisano u članu 2 tačka 3 Regulative (EU) 2023/2859;</w:t>
      </w:r>
    </w:p>
    <w:p w14:paraId="24EA89D0" w14:textId="77777777" w:rsidR="00441B14" w:rsidRPr="00087F4C" w:rsidRDefault="00441B14" w:rsidP="00E27809">
      <w:pPr>
        <w:pStyle w:val="T30X"/>
        <w:numPr>
          <w:ilvl w:val="0"/>
          <w:numId w:val="5"/>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priloženi su im sljedeći metapodaci:</w:t>
      </w:r>
    </w:p>
    <w:p w14:paraId="54B5B69F"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sva imena društva za osiguranje odnosno društva za reosiguranje na koje se informacije odnose;</w:t>
      </w:r>
    </w:p>
    <w:p w14:paraId="5A2BC53B" w14:textId="428DF693"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ako postoji, identifikaci</w:t>
      </w:r>
      <w:r w:rsidR="004A25A7" w:rsidRPr="00087F4C">
        <w:rPr>
          <w:rFonts w:ascii="Arial" w:eastAsia="Times New Roman" w:hAnsi="Arial" w:cs="Arial"/>
          <w:color w:val="auto"/>
          <w:sz w:val="24"/>
          <w:szCs w:val="24"/>
          <w:lang w:val="sr-Latn-ME" w:eastAsia="sr-Latn-CS"/>
        </w:rPr>
        <w:t>on</w:t>
      </w:r>
      <w:r w:rsidRPr="00087F4C">
        <w:rPr>
          <w:rFonts w:ascii="Arial" w:eastAsia="Times New Roman" w:hAnsi="Arial" w:cs="Arial"/>
          <w:color w:val="auto"/>
          <w:sz w:val="24"/>
          <w:szCs w:val="24"/>
          <w:lang w:val="sr-Latn-ME" w:eastAsia="sr-Latn-CS"/>
        </w:rPr>
        <w:t>a oznaka pravnog lica društva za osiguranje odnosno društva za reosiguranje, kako je utvrđena u skladu sa članom 7 stav 4 tačka b Regulative (EU) 2023/2859;</w:t>
      </w:r>
    </w:p>
    <w:p w14:paraId="5C3A4F9C"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vrsta informacija kako je klasifikovana u skladu sa članom 7 stav 4 tačka c te regulative;</w:t>
      </w:r>
    </w:p>
    <w:p w14:paraId="440CF215" w14:textId="77777777" w:rsidR="00441B14" w:rsidRPr="00087F4C" w:rsidRDefault="00441B14" w:rsidP="00E27809">
      <w:pPr>
        <w:pStyle w:val="T30X"/>
        <w:numPr>
          <w:ilvl w:val="0"/>
          <w:numId w:val="3"/>
        </w:numPr>
        <w:rPr>
          <w:rFonts w:ascii="Arial" w:eastAsia="Times New Roman" w:hAnsi="Arial" w:cs="Arial"/>
          <w:color w:val="auto"/>
          <w:sz w:val="24"/>
          <w:szCs w:val="24"/>
          <w:lang w:val="sr-Latn-ME" w:eastAsia="sr-Latn-CS"/>
        </w:rPr>
      </w:pPr>
      <w:r w:rsidRPr="00087F4C">
        <w:rPr>
          <w:rFonts w:ascii="Arial" w:eastAsia="Times New Roman" w:hAnsi="Arial" w:cs="Arial"/>
          <w:color w:val="auto"/>
          <w:sz w:val="24"/>
          <w:szCs w:val="24"/>
          <w:lang w:val="sr-Latn-ME" w:eastAsia="sr-Latn-CS"/>
        </w:rPr>
        <w:t>naznaka da li informacije sadrže lične podatke.</w:t>
      </w:r>
    </w:p>
    <w:p w14:paraId="48BB2E0B" w14:textId="77777777" w:rsidR="001711C4" w:rsidRPr="00087F4C" w:rsidRDefault="001711C4" w:rsidP="00B96A08">
      <w:pPr>
        <w:jc w:val="both"/>
        <w:rPr>
          <w:rFonts w:ascii="Arial" w:hAnsi="Arial" w:cs="Arial"/>
          <w:lang w:val="sr-Latn-ME"/>
        </w:rPr>
      </w:pPr>
    </w:p>
    <w:p w14:paraId="42C2DAC9" w14:textId="1EE2C7F3" w:rsidR="001711C4" w:rsidRPr="00087F4C" w:rsidRDefault="001711C4" w:rsidP="001711C4">
      <w:pPr>
        <w:autoSpaceDE w:val="0"/>
        <w:autoSpaceDN w:val="0"/>
        <w:adjustRightInd w:val="0"/>
        <w:jc w:val="center"/>
        <w:rPr>
          <w:rFonts w:ascii="Arial" w:hAnsi="Arial" w:cs="Arial"/>
          <w:b/>
          <w:color w:val="000000"/>
          <w:lang w:val="sr-Latn-ME"/>
        </w:rPr>
      </w:pPr>
      <w:r w:rsidRPr="00087F4C">
        <w:rPr>
          <w:rFonts w:ascii="Arial" w:hAnsi="Arial" w:cs="Arial"/>
          <w:b/>
          <w:color w:val="000000"/>
          <w:lang w:val="sr-Latn-ME"/>
        </w:rPr>
        <w:lastRenderedPageBreak/>
        <w:t xml:space="preserve">Član </w:t>
      </w:r>
      <w:r w:rsidR="00E90429" w:rsidRPr="00087F4C">
        <w:rPr>
          <w:rFonts w:ascii="Arial" w:hAnsi="Arial" w:cs="Arial"/>
          <w:b/>
          <w:color w:val="000000"/>
          <w:lang w:val="sr-Latn-ME"/>
        </w:rPr>
        <w:t>2</w:t>
      </w:r>
      <w:r w:rsidR="00441B14" w:rsidRPr="00087F4C">
        <w:rPr>
          <w:rFonts w:ascii="Arial" w:hAnsi="Arial" w:cs="Arial"/>
          <w:b/>
          <w:color w:val="000000"/>
          <w:lang w:val="sr-Latn-ME"/>
        </w:rPr>
        <w:t>3</w:t>
      </w:r>
    </w:p>
    <w:p w14:paraId="45443A35" w14:textId="2D1B3015" w:rsidR="001711C4" w:rsidRPr="00087F4C" w:rsidRDefault="004A25A7" w:rsidP="002929C0">
      <w:pPr>
        <w:ind w:firstLine="720"/>
        <w:jc w:val="both"/>
        <w:rPr>
          <w:rFonts w:ascii="Arial" w:hAnsi="Arial" w:cs="Arial"/>
          <w:lang w:val="sr-Latn-ME"/>
        </w:rPr>
      </w:pPr>
      <w:r w:rsidRPr="00087F4C">
        <w:rPr>
          <w:rFonts w:ascii="Arial" w:hAnsi="Arial" w:cs="Arial"/>
          <w:lang w:val="sr-Latn-ME"/>
        </w:rPr>
        <w:t>U članu 243 stav 2</w:t>
      </w:r>
      <w:r w:rsidR="001711C4" w:rsidRPr="00087F4C">
        <w:rPr>
          <w:rFonts w:ascii="Arial" w:hAnsi="Arial" w:cs="Arial"/>
          <w:lang w:val="sr-Latn-ME"/>
        </w:rPr>
        <w:t xml:space="preserve"> riječi „odnosno izvršni direktor“ i riječi „odnosno odbora direktora“ brišu se.</w:t>
      </w:r>
    </w:p>
    <w:p w14:paraId="207BA5DD" w14:textId="3DA107B3" w:rsidR="00B96A08" w:rsidRPr="00087F4C" w:rsidRDefault="00B96A08" w:rsidP="00B96A08">
      <w:pPr>
        <w:jc w:val="both"/>
        <w:rPr>
          <w:rFonts w:ascii="Arial" w:hAnsi="Arial" w:cs="Arial"/>
          <w:lang w:val="sr-Latn-ME"/>
        </w:rPr>
      </w:pPr>
    </w:p>
    <w:p w14:paraId="78F6191F" w14:textId="6E9E6AE2" w:rsidR="00B96A08" w:rsidRPr="00087F4C" w:rsidRDefault="0096494C" w:rsidP="00441B14">
      <w:pPr>
        <w:autoSpaceDE w:val="0"/>
        <w:autoSpaceDN w:val="0"/>
        <w:adjustRightInd w:val="0"/>
        <w:jc w:val="center"/>
        <w:outlineLvl w:val="0"/>
        <w:rPr>
          <w:rFonts w:ascii="Arial" w:hAnsi="Arial" w:cs="Arial"/>
          <w:b/>
          <w:lang w:val="sr-Latn-ME"/>
        </w:rPr>
      </w:pPr>
      <w:r w:rsidRPr="00087F4C">
        <w:rPr>
          <w:rFonts w:ascii="Arial" w:hAnsi="Arial" w:cs="Arial"/>
          <w:b/>
          <w:bCs/>
          <w:lang w:val="sr-Latn-ME"/>
        </w:rPr>
        <w:t xml:space="preserve">Član </w:t>
      </w:r>
      <w:r w:rsidR="00E90429" w:rsidRPr="00087F4C">
        <w:rPr>
          <w:rFonts w:ascii="Arial" w:hAnsi="Arial" w:cs="Arial"/>
          <w:b/>
          <w:bCs/>
          <w:lang w:val="sr-Latn-ME"/>
        </w:rPr>
        <w:t>2</w:t>
      </w:r>
      <w:r w:rsidR="00441B14" w:rsidRPr="00087F4C">
        <w:rPr>
          <w:rFonts w:ascii="Arial" w:hAnsi="Arial" w:cs="Arial"/>
          <w:b/>
          <w:bCs/>
          <w:lang w:val="sr-Latn-ME"/>
        </w:rPr>
        <w:t>4</w:t>
      </w:r>
    </w:p>
    <w:p w14:paraId="18097DD2" w14:textId="4E7752D1" w:rsidR="00274159" w:rsidRPr="00087F4C" w:rsidRDefault="0096494C" w:rsidP="002929C0">
      <w:pPr>
        <w:ind w:firstLine="720"/>
        <w:jc w:val="both"/>
        <w:rPr>
          <w:rFonts w:ascii="Arial" w:hAnsi="Arial" w:cs="Arial"/>
          <w:lang w:val="sr-Latn-ME"/>
        </w:rPr>
      </w:pPr>
      <w:r w:rsidRPr="00087F4C">
        <w:rPr>
          <w:rFonts w:ascii="Arial" w:hAnsi="Arial" w:cs="Arial"/>
          <w:lang w:val="sr-Latn-ME"/>
        </w:rPr>
        <w:t>U članu 248 stav 3 riječi „odnosno odbor direktora“ brišu se.</w:t>
      </w:r>
    </w:p>
    <w:p w14:paraId="6A5B2BAA" w14:textId="77777777" w:rsidR="00441B14" w:rsidRPr="00087F4C" w:rsidRDefault="00441B14" w:rsidP="00441B14">
      <w:pPr>
        <w:jc w:val="both"/>
        <w:rPr>
          <w:rFonts w:ascii="Arial" w:hAnsi="Arial" w:cs="Arial"/>
          <w:lang w:val="sr-Latn-ME"/>
        </w:rPr>
      </w:pPr>
    </w:p>
    <w:p w14:paraId="5692B42C" w14:textId="77777777" w:rsidR="002929C0" w:rsidRDefault="00A019CE" w:rsidP="002929C0">
      <w:pPr>
        <w:pStyle w:val="T30X"/>
        <w:ind w:firstLine="0"/>
        <w:jc w:val="center"/>
        <w:rPr>
          <w:rFonts w:ascii="Arial" w:hAnsi="Arial" w:cs="Arial"/>
          <w:b/>
          <w:color w:val="auto"/>
          <w:sz w:val="24"/>
          <w:szCs w:val="24"/>
          <w:lang w:val="sr-Latn-ME"/>
        </w:rPr>
      </w:pPr>
      <w:r w:rsidRPr="00087F4C">
        <w:rPr>
          <w:rFonts w:ascii="Arial" w:hAnsi="Arial" w:cs="Arial"/>
          <w:b/>
          <w:color w:val="auto"/>
          <w:sz w:val="24"/>
          <w:szCs w:val="24"/>
          <w:lang w:val="sr-Latn-ME"/>
        </w:rPr>
        <w:t xml:space="preserve">Član </w:t>
      </w:r>
      <w:r w:rsidR="00E90429" w:rsidRPr="00087F4C">
        <w:rPr>
          <w:rFonts w:ascii="Arial" w:hAnsi="Arial" w:cs="Arial"/>
          <w:b/>
          <w:color w:val="auto"/>
          <w:sz w:val="24"/>
          <w:szCs w:val="24"/>
          <w:lang w:val="sr-Latn-ME"/>
        </w:rPr>
        <w:t>25</w:t>
      </w:r>
    </w:p>
    <w:p w14:paraId="08853080" w14:textId="5516D18D" w:rsidR="00B54E9E" w:rsidRPr="002929C0" w:rsidRDefault="002929C0" w:rsidP="002929C0">
      <w:pPr>
        <w:pStyle w:val="T30X"/>
        <w:ind w:firstLine="0"/>
        <w:rPr>
          <w:rFonts w:ascii="Arial" w:hAnsi="Arial" w:cs="Arial"/>
          <w:b/>
          <w:color w:val="auto"/>
          <w:sz w:val="24"/>
          <w:szCs w:val="24"/>
          <w:lang w:val="sr-Latn-ME"/>
        </w:rPr>
      </w:pPr>
      <w:r>
        <w:rPr>
          <w:rFonts w:ascii="Arial" w:hAnsi="Arial" w:cs="Arial"/>
          <w:bCs/>
          <w:sz w:val="24"/>
          <w:szCs w:val="24"/>
          <w:lang w:val="sr-Latn-ME"/>
        </w:rPr>
        <w:tab/>
      </w:r>
      <w:r w:rsidR="00B54E9E" w:rsidRPr="00087F4C">
        <w:rPr>
          <w:rFonts w:ascii="Arial" w:hAnsi="Arial" w:cs="Arial"/>
          <w:bCs/>
          <w:sz w:val="24"/>
          <w:szCs w:val="24"/>
          <w:lang w:val="sr-Latn-ME"/>
        </w:rPr>
        <w:t>Poslije člana 287 dodaje se novi član koji glasi:</w:t>
      </w:r>
    </w:p>
    <w:p w14:paraId="78A25E90" w14:textId="77777777" w:rsidR="00B54E9E" w:rsidRPr="00087F4C" w:rsidRDefault="00B54E9E" w:rsidP="00B54E9E">
      <w:pPr>
        <w:autoSpaceDE w:val="0"/>
        <w:autoSpaceDN w:val="0"/>
        <w:adjustRightInd w:val="0"/>
        <w:outlineLvl w:val="0"/>
        <w:rPr>
          <w:rFonts w:ascii="Arial" w:hAnsi="Arial" w:cs="Arial"/>
          <w:bCs/>
          <w:highlight w:val="yellow"/>
          <w:lang w:val="sr-Latn-ME"/>
        </w:rPr>
      </w:pPr>
    </w:p>
    <w:p w14:paraId="5318125A" w14:textId="77777777" w:rsidR="00B54E9E" w:rsidRPr="00087F4C" w:rsidRDefault="00B54E9E" w:rsidP="00B54E9E">
      <w:pPr>
        <w:pStyle w:val="T30X"/>
        <w:jc w:val="center"/>
        <w:rPr>
          <w:rFonts w:ascii="Arial" w:hAnsi="Arial" w:cs="Arial"/>
          <w:b/>
          <w:color w:val="auto"/>
          <w:sz w:val="24"/>
          <w:szCs w:val="24"/>
          <w:lang w:val="sr-Latn-ME"/>
        </w:rPr>
      </w:pPr>
      <w:r w:rsidRPr="00087F4C">
        <w:rPr>
          <w:rFonts w:ascii="Arial" w:hAnsi="Arial" w:cs="Arial"/>
          <w:b/>
          <w:color w:val="auto"/>
          <w:sz w:val="24"/>
          <w:szCs w:val="24"/>
          <w:lang w:val="sr-Latn-ME"/>
        </w:rPr>
        <w:t>Dostupnost informacija na jedinstvenoj evropskoj pristupnoj tački</w:t>
      </w:r>
    </w:p>
    <w:p w14:paraId="5D84E747" w14:textId="7DA9F555" w:rsidR="00B54E9E" w:rsidRPr="00087F4C" w:rsidRDefault="00B54E9E" w:rsidP="00B54E9E">
      <w:pPr>
        <w:pStyle w:val="T30X"/>
        <w:jc w:val="center"/>
        <w:rPr>
          <w:rFonts w:ascii="Arial" w:hAnsi="Arial" w:cs="Arial"/>
          <w:b/>
          <w:color w:val="auto"/>
          <w:sz w:val="24"/>
          <w:szCs w:val="24"/>
          <w:lang w:val="sr-Latn-ME"/>
        </w:rPr>
      </w:pPr>
      <w:r w:rsidRPr="00087F4C">
        <w:rPr>
          <w:rFonts w:ascii="Arial" w:hAnsi="Arial" w:cs="Arial"/>
          <w:b/>
          <w:color w:val="auto"/>
          <w:sz w:val="24"/>
          <w:szCs w:val="24"/>
          <w:lang w:val="sr-Latn-ME"/>
        </w:rPr>
        <w:t>287a</w:t>
      </w:r>
    </w:p>
    <w:p w14:paraId="619B65A6" w14:textId="35793EED" w:rsidR="00E850FF" w:rsidRPr="00087F4C" w:rsidRDefault="00E43C7D" w:rsidP="00E27809">
      <w:pPr>
        <w:pStyle w:val="T30X"/>
        <w:numPr>
          <w:ilvl w:val="0"/>
          <w:numId w:val="8"/>
        </w:numPr>
        <w:rPr>
          <w:rFonts w:ascii="Arial" w:hAnsi="Arial" w:cs="Arial"/>
          <w:bCs/>
          <w:color w:val="auto"/>
          <w:sz w:val="24"/>
          <w:szCs w:val="24"/>
          <w:lang w:val="sr-Latn-ME"/>
        </w:rPr>
      </w:pPr>
      <w:r w:rsidRPr="00087F4C">
        <w:rPr>
          <w:rFonts w:ascii="Arial" w:hAnsi="Arial" w:cs="Arial"/>
          <w:bCs/>
          <w:color w:val="auto"/>
          <w:sz w:val="24"/>
          <w:szCs w:val="24"/>
          <w:lang w:val="sr-Latn-ME"/>
        </w:rPr>
        <w:t xml:space="preserve">Agencija je </w:t>
      </w:r>
      <w:r w:rsidR="00E850FF" w:rsidRPr="00087F4C">
        <w:rPr>
          <w:rFonts w:ascii="Arial" w:hAnsi="Arial" w:cs="Arial"/>
          <w:bCs/>
          <w:color w:val="auto"/>
          <w:sz w:val="24"/>
          <w:szCs w:val="24"/>
          <w:lang w:val="sr-Latn-ME"/>
        </w:rPr>
        <w:t>dužna da, u roku od 12 mjeseci od dana pristupanja Crne Gore Evropskoj uniji, obezbijed</w:t>
      </w:r>
      <w:r w:rsidR="00E33298" w:rsidRPr="00087F4C">
        <w:rPr>
          <w:rFonts w:ascii="Arial" w:hAnsi="Arial" w:cs="Arial"/>
          <w:bCs/>
          <w:color w:val="auto"/>
          <w:sz w:val="24"/>
          <w:szCs w:val="24"/>
          <w:lang w:val="sr-Latn-ME"/>
        </w:rPr>
        <w:t>i</w:t>
      </w:r>
      <w:r w:rsidR="00E850FF" w:rsidRPr="00087F4C">
        <w:rPr>
          <w:rFonts w:ascii="Arial" w:hAnsi="Arial" w:cs="Arial"/>
          <w:bCs/>
          <w:color w:val="auto"/>
          <w:sz w:val="24"/>
          <w:szCs w:val="24"/>
          <w:lang w:val="sr-Latn-ME"/>
        </w:rPr>
        <w:t xml:space="preserve"> da</w:t>
      </w:r>
      <w:r w:rsidR="004530D9" w:rsidRPr="00087F4C">
        <w:rPr>
          <w:rFonts w:ascii="Arial" w:hAnsi="Arial" w:cs="Arial"/>
          <w:bCs/>
          <w:color w:val="auto"/>
          <w:sz w:val="24"/>
          <w:szCs w:val="24"/>
          <w:lang w:val="sr-Latn-ME"/>
        </w:rPr>
        <w:t xml:space="preserve"> </w:t>
      </w:r>
      <w:r w:rsidR="00E850FF" w:rsidRPr="00087F4C">
        <w:rPr>
          <w:rFonts w:ascii="Arial" w:hAnsi="Arial" w:cs="Arial"/>
          <w:bCs/>
          <w:color w:val="auto"/>
          <w:sz w:val="24"/>
          <w:szCs w:val="24"/>
          <w:lang w:val="sr-Latn-ME"/>
        </w:rPr>
        <w:t>prilikom objavljivanja bilo koje informacije iz člana 287</w:t>
      </w:r>
      <w:r w:rsidR="00236433" w:rsidRPr="00087F4C">
        <w:rPr>
          <w:rFonts w:ascii="Arial" w:hAnsi="Arial" w:cs="Arial"/>
          <w:bCs/>
          <w:color w:val="auto"/>
          <w:sz w:val="24"/>
          <w:szCs w:val="24"/>
          <w:lang w:val="sr-Latn-ME"/>
        </w:rPr>
        <w:t xml:space="preserve"> </w:t>
      </w:r>
      <w:r w:rsidR="00E850FF" w:rsidRPr="00087F4C">
        <w:rPr>
          <w:rFonts w:ascii="Arial" w:hAnsi="Arial" w:cs="Arial"/>
          <w:bCs/>
          <w:color w:val="auto"/>
          <w:sz w:val="24"/>
          <w:szCs w:val="24"/>
          <w:lang w:val="sr-Latn-ME"/>
        </w:rPr>
        <w:t>ovog zakona istovremeno dostav</w:t>
      </w:r>
      <w:r w:rsidR="00E33298" w:rsidRPr="00087F4C">
        <w:rPr>
          <w:rFonts w:ascii="Arial" w:hAnsi="Arial" w:cs="Arial"/>
          <w:bCs/>
          <w:color w:val="auto"/>
          <w:sz w:val="24"/>
          <w:szCs w:val="24"/>
          <w:lang w:val="sr-Latn-ME"/>
        </w:rPr>
        <w:t>i</w:t>
      </w:r>
      <w:r w:rsidR="00E850FF" w:rsidRPr="00087F4C">
        <w:rPr>
          <w:rFonts w:ascii="Arial" w:hAnsi="Arial" w:cs="Arial"/>
          <w:bCs/>
          <w:color w:val="auto"/>
          <w:sz w:val="24"/>
          <w:szCs w:val="24"/>
          <w:lang w:val="sr-Latn-ME"/>
        </w:rPr>
        <w:t xml:space="preserve"> te informacije relevantnom organu za prikupljanje podataka iz stava 2 ovog člana, u svrhu omogućavanja pristupa tim informacijama putem Evropske jedinstvene tačke (ESAP).</w:t>
      </w:r>
    </w:p>
    <w:p w14:paraId="4E48E809" w14:textId="452C5E37" w:rsidR="00E43C7D" w:rsidRPr="00087F4C" w:rsidRDefault="00E850FF" w:rsidP="00E27809">
      <w:pPr>
        <w:pStyle w:val="T30X"/>
        <w:numPr>
          <w:ilvl w:val="0"/>
          <w:numId w:val="8"/>
        </w:numPr>
        <w:rPr>
          <w:rFonts w:ascii="Arial" w:hAnsi="Arial" w:cs="Arial"/>
          <w:bCs/>
          <w:color w:val="auto"/>
          <w:sz w:val="24"/>
          <w:szCs w:val="24"/>
          <w:lang w:val="sr-Latn-ME"/>
        </w:rPr>
      </w:pPr>
      <w:r w:rsidRPr="00087F4C">
        <w:rPr>
          <w:rFonts w:ascii="Arial" w:eastAsia="Times New Roman" w:hAnsi="Arial" w:cs="Arial"/>
          <w:color w:val="auto"/>
          <w:sz w:val="24"/>
          <w:szCs w:val="24"/>
          <w:lang w:val="sr-Latn-ME" w:eastAsia="sr-Latn-CS"/>
        </w:rPr>
        <w:t>Nakon isteka roka od 12 mjeseci od dana pristupanja Crne Gore Evropskoj uniji, informacije iz članu 287 ovog zakona biće dostupne na ESAP-u</w:t>
      </w:r>
      <w:r w:rsidR="008723C6" w:rsidRPr="00087F4C">
        <w:rPr>
          <w:rFonts w:ascii="Arial" w:eastAsia="Times New Roman" w:hAnsi="Arial" w:cs="Arial"/>
          <w:color w:val="auto"/>
          <w:sz w:val="24"/>
          <w:szCs w:val="24"/>
          <w:lang w:val="sr-Latn-ME" w:eastAsia="sr-Latn-CS"/>
        </w:rPr>
        <w:t xml:space="preserve">, pri čemu će  </w:t>
      </w:r>
      <w:r w:rsidR="00E43C7D" w:rsidRPr="00087F4C">
        <w:rPr>
          <w:rFonts w:ascii="Arial" w:hAnsi="Arial" w:cs="Arial"/>
          <w:bCs/>
          <w:color w:val="auto"/>
          <w:sz w:val="24"/>
          <w:szCs w:val="24"/>
          <w:lang w:val="sr-Latn-ME"/>
        </w:rPr>
        <w:t>Agencija obezbijediti da te informacije ispunjavaju sljedeće zahtjeve:</w:t>
      </w:r>
    </w:p>
    <w:p w14:paraId="5DFA829A" w14:textId="1E5984D7" w:rsidR="00E43C7D" w:rsidRPr="00087F4C" w:rsidRDefault="00E43C7D" w:rsidP="00E27809">
      <w:pPr>
        <w:pStyle w:val="T30X"/>
        <w:numPr>
          <w:ilvl w:val="0"/>
          <w:numId w:val="6"/>
        </w:numPr>
        <w:rPr>
          <w:rFonts w:ascii="Arial" w:hAnsi="Arial" w:cs="Arial"/>
          <w:bCs/>
          <w:color w:val="auto"/>
          <w:sz w:val="24"/>
          <w:szCs w:val="24"/>
          <w:lang w:val="sr-Latn-ME"/>
        </w:rPr>
      </w:pPr>
      <w:r w:rsidRPr="00087F4C">
        <w:rPr>
          <w:rFonts w:ascii="Arial" w:hAnsi="Arial" w:cs="Arial"/>
          <w:bCs/>
          <w:color w:val="auto"/>
          <w:sz w:val="24"/>
          <w:szCs w:val="24"/>
          <w:lang w:val="sr-Latn-ME"/>
        </w:rPr>
        <w:t>dostavljaju se u formatu iz kojeg se mogu izdvojiti podaci kako je definisano u članu</w:t>
      </w:r>
      <w:r w:rsidR="00577E00" w:rsidRPr="00087F4C">
        <w:rPr>
          <w:rFonts w:ascii="Arial" w:hAnsi="Arial" w:cs="Arial"/>
          <w:bCs/>
          <w:color w:val="auto"/>
          <w:sz w:val="24"/>
          <w:szCs w:val="24"/>
          <w:lang w:val="sr-Latn-ME"/>
        </w:rPr>
        <w:t xml:space="preserve"> </w:t>
      </w:r>
      <w:r w:rsidRPr="00087F4C">
        <w:rPr>
          <w:rFonts w:ascii="Arial" w:hAnsi="Arial" w:cs="Arial"/>
          <w:bCs/>
          <w:color w:val="auto"/>
          <w:sz w:val="24"/>
          <w:szCs w:val="24"/>
          <w:lang w:val="sr-Latn-ME"/>
        </w:rPr>
        <w:t xml:space="preserve">3. </w:t>
      </w:r>
      <w:r w:rsidR="005B3B31" w:rsidRPr="00087F4C">
        <w:rPr>
          <w:rFonts w:ascii="Arial" w:hAnsi="Arial" w:cs="Arial"/>
          <w:bCs/>
          <w:color w:val="auto"/>
          <w:sz w:val="24"/>
          <w:szCs w:val="24"/>
          <w:lang w:val="sr-Latn-ME"/>
        </w:rPr>
        <w:t>Regulative</w:t>
      </w:r>
      <w:r w:rsidRPr="00087F4C">
        <w:rPr>
          <w:rFonts w:ascii="Arial" w:hAnsi="Arial" w:cs="Arial"/>
          <w:bCs/>
          <w:color w:val="auto"/>
          <w:sz w:val="24"/>
          <w:szCs w:val="24"/>
          <w:lang w:val="sr-Latn-ME"/>
        </w:rPr>
        <w:t xml:space="preserve"> (EU) 2023/2859;</w:t>
      </w:r>
    </w:p>
    <w:p w14:paraId="6E7125E9" w14:textId="1CBA9B62" w:rsidR="00E43C7D" w:rsidRPr="00087F4C" w:rsidRDefault="00E43C7D" w:rsidP="00E27809">
      <w:pPr>
        <w:pStyle w:val="T30X"/>
        <w:numPr>
          <w:ilvl w:val="0"/>
          <w:numId w:val="6"/>
        </w:numPr>
        <w:rPr>
          <w:rFonts w:ascii="Arial" w:hAnsi="Arial" w:cs="Arial"/>
          <w:bCs/>
          <w:color w:val="auto"/>
          <w:sz w:val="24"/>
          <w:szCs w:val="24"/>
          <w:lang w:val="sr-Latn-ME"/>
        </w:rPr>
      </w:pPr>
      <w:r w:rsidRPr="00087F4C">
        <w:rPr>
          <w:rFonts w:ascii="Arial" w:hAnsi="Arial" w:cs="Arial"/>
          <w:bCs/>
          <w:color w:val="auto"/>
          <w:sz w:val="24"/>
          <w:szCs w:val="24"/>
          <w:lang w:val="sr-Latn-ME"/>
        </w:rPr>
        <w:t>priloženi su im sljedeći metapodaci:</w:t>
      </w:r>
    </w:p>
    <w:p w14:paraId="05C83EEE" w14:textId="100BF90C" w:rsidR="00E43C7D" w:rsidRPr="00087F4C" w:rsidRDefault="00E43C7D" w:rsidP="00E27809">
      <w:pPr>
        <w:pStyle w:val="T30X"/>
        <w:numPr>
          <w:ilvl w:val="0"/>
          <w:numId w:val="7"/>
        </w:numPr>
        <w:rPr>
          <w:rFonts w:ascii="Arial" w:hAnsi="Arial" w:cs="Arial"/>
          <w:bCs/>
          <w:color w:val="auto"/>
          <w:sz w:val="24"/>
          <w:szCs w:val="24"/>
          <w:lang w:val="sr-Latn-ME"/>
        </w:rPr>
      </w:pPr>
      <w:r w:rsidRPr="00087F4C">
        <w:rPr>
          <w:rFonts w:ascii="Arial" w:hAnsi="Arial" w:cs="Arial"/>
          <w:bCs/>
          <w:color w:val="auto"/>
          <w:sz w:val="24"/>
          <w:szCs w:val="24"/>
          <w:lang w:val="sr-Latn-ME"/>
        </w:rPr>
        <w:t>sva imena subjekta na koji se informacije odnose;</w:t>
      </w:r>
    </w:p>
    <w:p w14:paraId="6E22D77F" w14:textId="6A77868E" w:rsidR="00E43C7D" w:rsidRPr="00087F4C" w:rsidRDefault="00E43C7D" w:rsidP="00E27809">
      <w:pPr>
        <w:pStyle w:val="T30X"/>
        <w:numPr>
          <w:ilvl w:val="0"/>
          <w:numId w:val="7"/>
        </w:numPr>
        <w:rPr>
          <w:rFonts w:ascii="Arial" w:hAnsi="Arial" w:cs="Arial"/>
          <w:bCs/>
          <w:color w:val="auto"/>
          <w:sz w:val="24"/>
          <w:szCs w:val="24"/>
          <w:lang w:val="sr-Latn-ME"/>
        </w:rPr>
      </w:pPr>
      <w:r w:rsidRPr="00087F4C">
        <w:rPr>
          <w:rFonts w:ascii="Arial" w:hAnsi="Arial" w:cs="Arial"/>
          <w:bCs/>
          <w:color w:val="auto"/>
          <w:sz w:val="24"/>
          <w:szCs w:val="24"/>
          <w:lang w:val="sr-Latn-ME"/>
        </w:rPr>
        <w:t>ako postoji, identifikaciona oznaka pravnog lica subjekta kako je utv</w:t>
      </w:r>
      <w:r w:rsidR="004A25A7" w:rsidRPr="00087F4C">
        <w:rPr>
          <w:rFonts w:ascii="Arial" w:hAnsi="Arial" w:cs="Arial"/>
          <w:bCs/>
          <w:color w:val="auto"/>
          <w:sz w:val="24"/>
          <w:szCs w:val="24"/>
          <w:lang w:val="sr-Latn-ME"/>
        </w:rPr>
        <w:t>rđena u skladu sa članom 7 stav</w:t>
      </w:r>
      <w:r w:rsidRPr="00087F4C">
        <w:rPr>
          <w:rFonts w:ascii="Arial" w:hAnsi="Arial" w:cs="Arial"/>
          <w:bCs/>
          <w:color w:val="auto"/>
          <w:sz w:val="24"/>
          <w:szCs w:val="24"/>
          <w:lang w:val="sr-Latn-ME"/>
        </w:rPr>
        <w:t>om 4 t</w:t>
      </w:r>
      <w:r w:rsidR="00236433" w:rsidRPr="00087F4C">
        <w:rPr>
          <w:rFonts w:ascii="Arial" w:hAnsi="Arial" w:cs="Arial"/>
          <w:bCs/>
          <w:color w:val="auto"/>
          <w:sz w:val="24"/>
          <w:szCs w:val="24"/>
          <w:lang w:val="sr-Latn-ME"/>
        </w:rPr>
        <w:t>a</w:t>
      </w:r>
      <w:r w:rsidRPr="00087F4C">
        <w:rPr>
          <w:rFonts w:ascii="Arial" w:hAnsi="Arial" w:cs="Arial"/>
          <w:bCs/>
          <w:color w:val="auto"/>
          <w:sz w:val="24"/>
          <w:szCs w:val="24"/>
          <w:lang w:val="sr-Latn-ME"/>
        </w:rPr>
        <w:t xml:space="preserve">čkom (b) </w:t>
      </w:r>
      <w:r w:rsidR="005B3B31" w:rsidRPr="00087F4C">
        <w:rPr>
          <w:rFonts w:ascii="Arial" w:hAnsi="Arial" w:cs="Arial"/>
          <w:bCs/>
          <w:color w:val="auto"/>
          <w:sz w:val="24"/>
          <w:szCs w:val="24"/>
          <w:lang w:val="sr-Latn-ME"/>
        </w:rPr>
        <w:t>Regulative</w:t>
      </w:r>
      <w:r w:rsidRPr="00087F4C">
        <w:rPr>
          <w:rFonts w:ascii="Arial" w:hAnsi="Arial" w:cs="Arial"/>
          <w:bCs/>
          <w:color w:val="auto"/>
          <w:sz w:val="24"/>
          <w:szCs w:val="24"/>
          <w:lang w:val="sr-Latn-ME"/>
        </w:rPr>
        <w:t xml:space="preserve"> (EU) 2023/2859;</w:t>
      </w:r>
    </w:p>
    <w:p w14:paraId="49B21554" w14:textId="0671D6D9" w:rsidR="00E43C7D" w:rsidRPr="00087F4C" w:rsidRDefault="00E43C7D" w:rsidP="00E27809">
      <w:pPr>
        <w:pStyle w:val="T30X"/>
        <w:numPr>
          <w:ilvl w:val="0"/>
          <w:numId w:val="7"/>
        </w:numPr>
        <w:rPr>
          <w:rFonts w:ascii="Arial" w:hAnsi="Arial" w:cs="Arial"/>
          <w:bCs/>
          <w:color w:val="auto"/>
          <w:sz w:val="24"/>
          <w:szCs w:val="24"/>
          <w:lang w:val="sr-Latn-ME"/>
        </w:rPr>
      </w:pPr>
      <w:r w:rsidRPr="00087F4C">
        <w:rPr>
          <w:rFonts w:ascii="Arial" w:hAnsi="Arial" w:cs="Arial"/>
          <w:bCs/>
          <w:color w:val="auto"/>
          <w:sz w:val="24"/>
          <w:szCs w:val="24"/>
          <w:lang w:val="sr-Latn-ME"/>
        </w:rPr>
        <w:t>vrsta informacija kako je kla</w:t>
      </w:r>
      <w:r w:rsidR="004A25A7" w:rsidRPr="00087F4C">
        <w:rPr>
          <w:rFonts w:ascii="Arial" w:hAnsi="Arial" w:cs="Arial"/>
          <w:bCs/>
          <w:color w:val="auto"/>
          <w:sz w:val="24"/>
          <w:szCs w:val="24"/>
          <w:lang w:val="sr-Latn-ME"/>
        </w:rPr>
        <w:t>sifikovano u skladu sa članom 7</w:t>
      </w:r>
      <w:r w:rsidRPr="00087F4C">
        <w:rPr>
          <w:rFonts w:ascii="Arial" w:hAnsi="Arial" w:cs="Arial"/>
          <w:bCs/>
          <w:color w:val="auto"/>
          <w:sz w:val="24"/>
          <w:szCs w:val="24"/>
          <w:lang w:val="sr-Latn-ME"/>
        </w:rPr>
        <w:t xml:space="preserve"> stavom 4 tačkom (c) te </w:t>
      </w:r>
      <w:r w:rsidR="005B3B31" w:rsidRPr="00087F4C">
        <w:rPr>
          <w:rFonts w:ascii="Arial" w:hAnsi="Arial" w:cs="Arial"/>
          <w:bCs/>
          <w:color w:val="auto"/>
          <w:sz w:val="24"/>
          <w:szCs w:val="24"/>
          <w:lang w:val="sr-Latn-ME"/>
        </w:rPr>
        <w:t>regulative</w:t>
      </w:r>
      <w:r w:rsidRPr="00087F4C">
        <w:rPr>
          <w:rFonts w:ascii="Arial" w:hAnsi="Arial" w:cs="Arial"/>
          <w:bCs/>
          <w:color w:val="auto"/>
          <w:sz w:val="24"/>
          <w:szCs w:val="24"/>
          <w:lang w:val="sr-Latn-ME"/>
        </w:rPr>
        <w:t>;</w:t>
      </w:r>
    </w:p>
    <w:p w14:paraId="336685AA" w14:textId="3F32FDFA" w:rsidR="00382E10" w:rsidRPr="00087F4C" w:rsidRDefault="00E43C7D" w:rsidP="00E27809">
      <w:pPr>
        <w:pStyle w:val="T30X"/>
        <w:numPr>
          <w:ilvl w:val="0"/>
          <w:numId w:val="7"/>
        </w:numPr>
        <w:spacing w:after="0"/>
        <w:rPr>
          <w:rFonts w:ascii="Arial" w:hAnsi="Arial" w:cs="Arial"/>
          <w:b/>
          <w:sz w:val="24"/>
          <w:szCs w:val="24"/>
          <w:lang w:val="sr-Latn-ME"/>
        </w:rPr>
      </w:pPr>
      <w:r w:rsidRPr="00087F4C">
        <w:rPr>
          <w:rFonts w:ascii="Arial" w:hAnsi="Arial" w:cs="Arial"/>
          <w:bCs/>
          <w:color w:val="auto"/>
          <w:sz w:val="24"/>
          <w:szCs w:val="24"/>
          <w:lang w:val="sr-Latn-ME"/>
        </w:rPr>
        <w:t>napomena o tome da li sadrže informacije lične podatke.</w:t>
      </w:r>
      <w:r w:rsidR="004530D9" w:rsidRPr="00087F4C">
        <w:rPr>
          <w:rFonts w:ascii="Arial" w:hAnsi="Arial" w:cs="Arial"/>
          <w:b/>
          <w:sz w:val="24"/>
          <w:szCs w:val="24"/>
          <w:lang w:val="sr-Latn-ME"/>
        </w:rPr>
        <w:t xml:space="preserve">            </w:t>
      </w:r>
      <w:r w:rsidR="00382E10" w:rsidRPr="00087F4C">
        <w:rPr>
          <w:rFonts w:ascii="Arial" w:hAnsi="Arial" w:cs="Arial"/>
          <w:b/>
          <w:sz w:val="24"/>
          <w:szCs w:val="24"/>
          <w:lang w:val="sr-Latn-ME"/>
        </w:rPr>
        <w:t xml:space="preserve"> </w:t>
      </w:r>
    </w:p>
    <w:p w14:paraId="23AF66FC" w14:textId="77777777" w:rsidR="00DE332B" w:rsidRPr="00087F4C" w:rsidRDefault="00DE332B" w:rsidP="004D4CDA">
      <w:pPr>
        <w:pStyle w:val="T30X"/>
        <w:spacing w:before="0" w:after="0"/>
        <w:ind w:firstLine="0"/>
        <w:jc w:val="center"/>
        <w:rPr>
          <w:rFonts w:ascii="Arial" w:hAnsi="Arial" w:cs="Arial"/>
          <w:b/>
          <w:sz w:val="24"/>
          <w:szCs w:val="24"/>
          <w:lang w:val="sr-Latn-ME"/>
        </w:rPr>
      </w:pPr>
    </w:p>
    <w:p w14:paraId="4F20F9B9" w14:textId="7434ABCA" w:rsidR="001711C4" w:rsidRPr="00087F4C" w:rsidRDefault="001711C4" w:rsidP="004D4CDA">
      <w:pPr>
        <w:pStyle w:val="T30X"/>
        <w:spacing w:before="0" w:after="0"/>
        <w:ind w:firstLine="0"/>
        <w:jc w:val="center"/>
        <w:rPr>
          <w:rFonts w:ascii="Arial" w:hAnsi="Arial" w:cs="Arial"/>
          <w:b/>
          <w:sz w:val="24"/>
          <w:szCs w:val="24"/>
          <w:lang w:val="sr-Latn-ME"/>
        </w:rPr>
      </w:pPr>
      <w:r w:rsidRPr="00087F4C">
        <w:rPr>
          <w:rFonts w:ascii="Arial" w:hAnsi="Arial" w:cs="Arial"/>
          <w:b/>
          <w:sz w:val="24"/>
          <w:szCs w:val="24"/>
          <w:lang w:val="sr-Latn-ME"/>
        </w:rPr>
        <w:t xml:space="preserve">Član </w:t>
      </w:r>
      <w:r w:rsidR="00E90429" w:rsidRPr="00087F4C">
        <w:rPr>
          <w:rFonts w:ascii="Arial" w:hAnsi="Arial" w:cs="Arial"/>
          <w:b/>
          <w:sz w:val="24"/>
          <w:szCs w:val="24"/>
          <w:lang w:val="sr-Latn-ME"/>
        </w:rPr>
        <w:t>26</w:t>
      </w:r>
    </w:p>
    <w:p w14:paraId="74B7F8C5" w14:textId="1C005722" w:rsidR="001711C4" w:rsidRPr="00087F4C" w:rsidRDefault="00B30CF6" w:rsidP="002929C0">
      <w:pPr>
        <w:pStyle w:val="T30X"/>
        <w:ind w:firstLine="720"/>
        <w:rPr>
          <w:rFonts w:ascii="Arial" w:hAnsi="Arial" w:cs="Arial"/>
          <w:sz w:val="24"/>
          <w:szCs w:val="24"/>
          <w:lang w:val="sr-Latn-ME"/>
        </w:rPr>
      </w:pPr>
      <w:r w:rsidRPr="00087F4C">
        <w:rPr>
          <w:rFonts w:ascii="Arial" w:hAnsi="Arial" w:cs="Arial"/>
          <w:sz w:val="24"/>
          <w:szCs w:val="24"/>
          <w:lang w:val="sr-Latn-ME"/>
        </w:rPr>
        <w:t xml:space="preserve">U članu </w:t>
      </w:r>
      <w:r w:rsidR="001711C4" w:rsidRPr="00087F4C">
        <w:rPr>
          <w:rFonts w:ascii="Arial" w:hAnsi="Arial" w:cs="Arial"/>
          <w:sz w:val="24"/>
          <w:szCs w:val="24"/>
          <w:lang w:val="sr-Latn-ME"/>
        </w:rPr>
        <w:t>291 stav 3 tačka 2</w:t>
      </w:r>
      <w:r w:rsidRPr="00087F4C">
        <w:rPr>
          <w:rFonts w:ascii="Arial" w:hAnsi="Arial" w:cs="Arial"/>
          <w:sz w:val="24"/>
          <w:szCs w:val="24"/>
          <w:lang w:val="sr-Latn-ME"/>
        </w:rPr>
        <w:t xml:space="preserve"> riječi “odnosno odboru direktora” brišu se.</w:t>
      </w:r>
    </w:p>
    <w:p w14:paraId="2D73758B" w14:textId="5DEBBF2D" w:rsidR="00B30CF6" w:rsidRPr="00087F4C" w:rsidRDefault="00B30CF6" w:rsidP="002929C0">
      <w:pPr>
        <w:pStyle w:val="T30X"/>
        <w:ind w:firstLine="720"/>
        <w:rPr>
          <w:rFonts w:ascii="Arial" w:hAnsi="Arial" w:cs="Arial"/>
          <w:b/>
          <w:sz w:val="24"/>
          <w:szCs w:val="24"/>
          <w:lang w:val="sr-Latn-ME"/>
        </w:rPr>
      </w:pPr>
      <w:r w:rsidRPr="00087F4C">
        <w:rPr>
          <w:rFonts w:ascii="Arial" w:hAnsi="Arial" w:cs="Arial"/>
          <w:sz w:val="24"/>
          <w:szCs w:val="24"/>
          <w:lang w:val="sr-Latn-ME"/>
        </w:rPr>
        <w:t>U stavu 7 riječi “odnosno odboru direktora” i riječi “odnosno izvršnog direktora” brišu se.</w:t>
      </w:r>
      <w:r w:rsidR="004530D9" w:rsidRPr="00087F4C">
        <w:rPr>
          <w:rFonts w:ascii="Arial" w:hAnsi="Arial" w:cs="Arial"/>
          <w:b/>
          <w:sz w:val="24"/>
          <w:szCs w:val="24"/>
          <w:lang w:val="sr-Latn-ME"/>
        </w:rPr>
        <w:t xml:space="preserve">  </w:t>
      </w:r>
    </w:p>
    <w:p w14:paraId="4A06DC4F" w14:textId="5E337765" w:rsidR="00B9770B" w:rsidRPr="00087F4C" w:rsidRDefault="00B30CF6" w:rsidP="002929C0">
      <w:pPr>
        <w:pStyle w:val="T30X"/>
        <w:spacing w:before="0" w:after="0"/>
        <w:ind w:firstLine="720"/>
        <w:rPr>
          <w:rFonts w:ascii="Arial" w:hAnsi="Arial" w:cs="Arial"/>
          <w:sz w:val="24"/>
          <w:szCs w:val="24"/>
          <w:lang w:val="sr-Latn-ME"/>
        </w:rPr>
      </w:pPr>
      <w:r w:rsidRPr="00087F4C">
        <w:rPr>
          <w:rFonts w:ascii="Arial" w:hAnsi="Arial" w:cs="Arial"/>
          <w:sz w:val="24"/>
          <w:szCs w:val="24"/>
          <w:lang w:val="sr-Latn-ME"/>
        </w:rPr>
        <w:t>U stavu 7 tačka 2 riječi “odnosno izvršni dire</w:t>
      </w:r>
      <w:r w:rsidR="00C7513A" w:rsidRPr="00087F4C">
        <w:rPr>
          <w:rFonts w:ascii="Arial" w:hAnsi="Arial" w:cs="Arial"/>
          <w:sz w:val="24"/>
          <w:szCs w:val="24"/>
          <w:lang w:val="sr-Latn-ME"/>
        </w:rPr>
        <w:t>k</w:t>
      </w:r>
      <w:r w:rsidRPr="00087F4C">
        <w:rPr>
          <w:rFonts w:ascii="Arial" w:hAnsi="Arial" w:cs="Arial"/>
          <w:sz w:val="24"/>
          <w:szCs w:val="24"/>
          <w:lang w:val="sr-Latn-ME"/>
        </w:rPr>
        <w:t>tor” brišu se.</w:t>
      </w:r>
    </w:p>
    <w:p w14:paraId="5886B9CB" w14:textId="77777777" w:rsidR="003A7ED2" w:rsidRPr="00087F4C" w:rsidRDefault="003A7ED2" w:rsidP="004D4CDA">
      <w:pPr>
        <w:pStyle w:val="T30X"/>
        <w:spacing w:before="0" w:after="0"/>
        <w:ind w:firstLine="0"/>
        <w:rPr>
          <w:rFonts w:ascii="Arial" w:hAnsi="Arial" w:cs="Arial"/>
          <w:b/>
          <w:sz w:val="24"/>
          <w:szCs w:val="24"/>
          <w:lang w:val="sr-Latn-ME"/>
        </w:rPr>
      </w:pPr>
    </w:p>
    <w:p w14:paraId="61221769" w14:textId="2775428C" w:rsidR="00B30CF6" w:rsidRPr="00087F4C" w:rsidRDefault="00B30CF6" w:rsidP="004D4CDA">
      <w:pPr>
        <w:pStyle w:val="T30X"/>
        <w:spacing w:before="0" w:after="0"/>
        <w:ind w:firstLine="0"/>
        <w:jc w:val="center"/>
        <w:rPr>
          <w:rFonts w:ascii="Arial" w:hAnsi="Arial" w:cs="Arial"/>
          <w:b/>
          <w:sz w:val="24"/>
          <w:szCs w:val="24"/>
          <w:lang w:val="sr-Latn-ME"/>
        </w:rPr>
      </w:pPr>
      <w:r w:rsidRPr="00087F4C">
        <w:rPr>
          <w:rFonts w:ascii="Arial" w:hAnsi="Arial" w:cs="Arial"/>
          <w:b/>
          <w:sz w:val="24"/>
          <w:szCs w:val="24"/>
          <w:lang w:val="sr-Latn-ME"/>
        </w:rPr>
        <w:t xml:space="preserve">Član </w:t>
      </w:r>
      <w:r w:rsidR="00E90429" w:rsidRPr="00087F4C">
        <w:rPr>
          <w:rFonts w:ascii="Arial" w:hAnsi="Arial" w:cs="Arial"/>
          <w:b/>
          <w:sz w:val="24"/>
          <w:szCs w:val="24"/>
          <w:lang w:val="sr-Latn-ME"/>
        </w:rPr>
        <w:t>27</w:t>
      </w:r>
    </w:p>
    <w:p w14:paraId="0D2E0244" w14:textId="4BBB5383" w:rsidR="00B30CF6" w:rsidRPr="00087F4C" w:rsidRDefault="00B30CF6" w:rsidP="002929C0">
      <w:pPr>
        <w:pStyle w:val="T30X"/>
        <w:spacing w:before="0" w:after="0"/>
        <w:ind w:firstLine="720"/>
        <w:rPr>
          <w:rFonts w:ascii="Arial" w:hAnsi="Arial" w:cs="Arial"/>
          <w:sz w:val="24"/>
          <w:szCs w:val="24"/>
          <w:lang w:val="sr-Latn-ME"/>
        </w:rPr>
      </w:pPr>
      <w:r w:rsidRPr="00087F4C">
        <w:rPr>
          <w:rFonts w:ascii="Arial" w:hAnsi="Arial" w:cs="Arial"/>
          <w:sz w:val="24"/>
          <w:szCs w:val="24"/>
          <w:lang w:val="sr-Latn-ME"/>
        </w:rPr>
        <w:t>U članu 301 stav 1 riječi “odnosno izvršnih direktora” brišu se.</w:t>
      </w:r>
    </w:p>
    <w:p w14:paraId="48AFCC20" w14:textId="77777777" w:rsidR="003A7ED2" w:rsidRPr="00087F4C" w:rsidRDefault="003A7ED2" w:rsidP="004D4CDA">
      <w:pPr>
        <w:pStyle w:val="T30X"/>
        <w:spacing w:before="0" w:after="0"/>
        <w:ind w:firstLine="0"/>
        <w:rPr>
          <w:rFonts w:ascii="Arial" w:hAnsi="Arial" w:cs="Arial"/>
          <w:sz w:val="24"/>
          <w:szCs w:val="24"/>
          <w:lang w:val="sr-Latn-ME"/>
        </w:rPr>
      </w:pPr>
    </w:p>
    <w:p w14:paraId="155C6BC4" w14:textId="0B975BF7" w:rsidR="00B30CF6" w:rsidRPr="00087F4C" w:rsidRDefault="00B30CF6" w:rsidP="003A7ED2">
      <w:pPr>
        <w:pStyle w:val="T30X"/>
        <w:ind w:firstLine="0"/>
        <w:jc w:val="center"/>
        <w:rPr>
          <w:rFonts w:ascii="Arial" w:hAnsi="Arial" w:cs="Arial"/>
          <w:b/>
          <w:sz w:val="24"/>
          <w:szCs w:val="24"/>
          <w:lang w:val="sr-Latn-ME"/>
        </w:rPr>
      </w:pPr>
      <w:r w:rsidRPr="00087F4C">
        <w:rPr>
          <w:rFonts w:ascii="Arial" w:hAnsi="Arial" w:cs="Arial"/>
          <w:b/>
          <w:sz w:val="24"/>
          <w:szCs w:val="24"/>
          <w:lang w:val="sr-Latn-ME"/>
        </w:rPr>
        <w:t xml:space="preserve">Član </w:t>
      </w:r>
      <w:r w:rsidR="00E90429" w:rsidRPr="00087F4C">
        <w:rPr>
          <w:rFonts w:ascii="Arial" w:hAnsi="Arial" w:cs="Arial"/>
          <w:b/>
          <w:sz w:val="24"/>
          <w:szCs w:val="24"/>
          <w:lang w:val="sr-Latn-ME"/>
        </w:rPr>
        <w:t>28</w:t>
      </w:r>
    </w:p>
    <w:p w14:paraId="159F0098" w14:textId="0ED874A1" w:rsidR="00B30CF6" w:rsidRPr="00087F4C" w:rsidRDefault="00B30CF6" w:rsidP="002929C0">
      <w:pPr>
        <w:pStyle w:val="T30X"/>
        <w:ind w:firstLine="720"/>
        <w:rPr>
          <w:rFonts w:ascii="Arial" w:hAnsi="Arial" w:cs="Arial"/>
          <w:sz w:val="24"/>
          <w:szCs w:val="24"/>
          <w:lang w:val="sr-Latn-ME"/>
        </w:rPr>
      </w:pPr>
      <w:r w:rsidRPr="00087F4C">
        <w:rPr>
          <w:rFonts w:ascii="Arial" w:hAnsi="Arial" w:cs="Arial"/>
          <w:sz w:val="24"/>
          <w:szCs w:val="24"/>
          <w:lang w:val="sr-Latn-ME"/>
        </w:rPr>
        <w:t xml:space="preserve">U članu 303 stav 2 riječi </w:t>
      </w:r>
      <w:r w:rsidR="00C7513A" w:rsidRPr="00087F4C">
        <w:rPr>
          <w:rFonts w:ascii="Arial" w:hAnsi="Arial" w:cs="Arial"/>
          <w:sz w:val="24"/>
          <w:szCs w:val="24"/>
          <w:lang w:val="sr-Latn-ME"/>
        </w:rPr>
        <w:t>„</w:t>
      </w:r>
      <w:r w:rsidRPr="00087F4C">
        <w:rPr>
          <w:rFonts w:ascii="Arial" w:hAnsi="Arial" w:cs="Arial"/>
          <w:sz w:val="24"/>
          <w:szCs w:val="24"/>
          <w:lang w:val="sr-Latn-ME"/>
        </w:rPr>
        <w:t>odnosno izvršnih direktora” brišu se.</w:t>
      </w:r>
    </w:p>
    <w:p w14:paraId="513D60F9" w14:textId="18061A23" w:rsidR="00B30CF6" w:rsidRPr="00087F4C" w:rsidRDefault="00B30CF6" w:rsidP="002929C0">
      <w:pPr>
        <w:pStyle w:val="T30X"/>
        <w:ind w:firstLine="720"/>
        <w:rPr>
          <w:rFonts w:ascii="Arial" w:hAnsi="Arial" w:cs="Arial"/>
          <w:sz w:val="24"/>
          <w:szCs w:val="24"/>
          <w:lang w:val="sr-Latn-ME"/>
        </w:rPr>
      </w:pPr>
      <w:r w:rsidRPr="00087F4C">
        <w:rPr>
          <w:rFonts w:ascii="Arial" w:hAnsi="Arial" w:cs="Arial"/>
          <w:sz w:val="24"/>
          <w:szCs w:val="24"/>
          <w:lang w:val="sr-Latn-ME"/>
        </w:rPr>
        <w:t xml:space="preserve">U stavu 3 riječi </w:t>
      </w:r>
      <w:r w:rsidR="00C7513A" w:rsidRPr="00087F4C">
        <w:rPr>
          <w:rFonts w:ascii="Arial" w:hAnsi="Arial" w:cs="Arial"/>
          <w:sz w:val="24"/>
          <w:szCs w:val="24"/>
          <w:lang w:val="sr-Latn-ME"/>
        </w:rPr>
        <w:t>„</w:t>
      </w:r>
      <w:r w:rsidRPr="00087F4C">
        <w:rPr>
          <w:rFonts w:ascii="Arial" w:hAnsi="Arial" w:cs="Arial"/>
          <w:sz w:val="24"/>
          <w:szCs w:val="24"/>
          <w:lang w:val="sr-Latn-ME"/>
        </w:rPr>
        <w:t>odnosno odbora direktora” brišu se.</w:t>
      </w:r>
    </w:p>
    <w:p w14:paraId="3E7AB329" w14:textId="67C10BD9" w:rsidR="00B30CF6" w:rsidRPr="00087F4C" w:rsidRDefault="00B30CF6" w:rsidP="002929C0">
      <w:pPr>
        <w:pStyle w:val="T30X"/>
        <w:ind w:firstLine="720"/>
        <w:rPr>
          <w:rFonts w:ascii="Arial" w:hAnsi="Arial" w:cs="Arial"/>
          <w:sz w:val="24"/>
          <w:szCs w:val="24"/>
          <w:lang w:val="sr-Latn-ME"/>
        </w:rPr>
      </w:pPr>
      <w:r w:rsidRPr="00087F4C">
        <w:rPr>
          <w:rFonts w:ascii="Arial" w:hAnsi="Arial" w:cs="Arial"/>
          <w:sz w:val="24"/>
          <w:szCs w:val="24"/>
          <w:lang w:val="sr-Latn-ME"/>
        </w:rPr>
        <w:lastRenderedPageBreak/>
        <w:t xml:space="preserve">U stavu 4 riječi </w:t>
      </w:r>
      <w:r w:rsidR="00C7513A" w:rsidRPr="00087F4C">
        <w:rPr>
          <w:rFonts w:ascii="Arial" w:hAnsi="Arial" w:cs="Arial"/>
          <w:sz w:val="24"/>
          <w:szCs w:val="24"/>
          <w:lang w:val="sr-Latn-ME"/>
        </w:rPr>
        <w:t>„,</w:t>
      </w:r>
      <w:r w:rsidRPr="00087F4C">
        <w:rPr>
          <w:rFonts w:ascii="Arial" w:hAnsi="Arial" w:cs="Arial"/>
          <w:sz w:val="24"/>
          <w:szCs w:val="24"/>
          <w:lang w:val="sr-Latn-ME"/>
        </w:rPr>
        <w:t>odnosno izvršim direktorima” brišu se.</w:t>
      </w:r>
    </w:p>
    <w:p w14:paraId="01EFC11C" w14:textId="77777777" w:rsidR="003A7ED2" w:rsidRPr="00087F4C" w:rsidRDefault="003A7ED2" w:rsidP="004D4CDA">
      <w:pPr>
        <w:pStyle w:val="T30X"/>
        <w:spacing w:before="0" w:after="0"/>
        <w:ind w:firstLine="0"/>
        <w:rPr>
          <w:rFonts w:ascii="Arial" w:hAnsi="Arial" w:cs="Arial"/>
          <w:b/>
          <w:sz w:val="24"/>
          <w:szCs w:val="24"/>
          <w:lang w:val="sr-Latn-ME"/>
        </w:rPr>
      </w:pPr>
    </w:p>
    <w:p w14:paraId="64C59859" w14:textId="610E701C" w:rsidR="003C3B4D" w:rsidRPr="00087F4C" w:rsidRDefault="003C3B4D" w:rsidP="004D4CDA">
      <w:pPr>
        <w:pStyle w:val="T30X"/>
        <w:spacing w:before="0" w:after="0"/>
        <w:ind w:firstLine="0"/>
        <w:jc w:val="center"/>
        <w:rPr>
          <w:rFonts w:ascii="Arial" w:hAnsi="Arial" w:cs="Arial"/>
          <w:b/>
          <w:sz w:val="24"/>
          <w:szCs w:val="24"/>
          <w:lang w:val="sr-Latn-ME"/>
        </w:rPr>
      </w:pPr>
      <w:r w:rsidRPr="00087F4C">
        <w:rPr>
          <w:rFonts w:ascii="Arial" w:hAnsi="Arial" w:cs="Arial"/>
          <w:b/>
          <w:sz w:val="24"/>
          <w:szCs w:val="24"/>
          <w:lang w:val="sr-Latn-ME"/>
        </w:rPr>
        <w:t xml:space="preserve">Član </w:t>
      </w:r>
      <w:r w:rsidR="00E90429" w:rsidRPr="00087F4C">
        <w:rPr>
          <w:rFonts w:ascii="Arial" w:hAnsi="Arial" w:cs="Arial"/>
          <w:b/>
          <w:sz w:val="24"/>
          <w:szCs w:val="24"/>
          <w:lang w:val="sr-Latn-ME"/>
        </w:rPr>
        <w:t>29</w:t>
      </w:r>
    </w:p>
    <w:p w14:paraId="11CB3F5D" w14:textId="4B3AEE41" w:rsidR="003C3B4D" w:rsidRPr="00087F4C" w:rsidRDefault="003C3B4D" w:rsidP="002929C0">
      <w:pPr>
        <w:pStyle w:val="T30X"/>
        <w:spacing w:before="0" w:after="0"/>
        <w:ind w:firstLine="720"/>
        <w:rPr>
          <w:rFonts w:ascii="Arial" w:hAnsi="Arial" w:cs="Arial"/>
          <w:sz w:val="24"/>
          <w:szCs w:val="24"/>
          <w:lang w:val="sr-Latn-ME"/>
        </w:rPr>
      </w:pPr>
      <w:r w:rsidRPr="00087F4C">
        <w:rPr>
          <w:rFonts w:ascii="Arial" w:hAnsi="Arial" w:cs="Arial"/>
          <w:sz w:val="24"/>
          <w:szCs w:val="24"/>
          <w:lang w:val="sr-Latn-ME"/>
        </w:rPr>
        <w:t>U članu 304 stav 3 tačka 2 riječi “odnosno izvršnih direktora,” brišu se.</w:t>
      </w:r>
    </w:p>
    <w:p w14:paraId="3D4A9B64" w14:textId="77777777" w:rsidR="003C3B4D" w:rsidRPr="00087F4C" w:rsidRDefault="003C3B4D" w:rsidP="004D4CDA">
      <w:pPr>
        <w:pStyle w:val="T30X"/>
        <w:spacing w:before="0" w:after="0"/>
        <w:ind w:firstLine="0"/>
        <w:rPr>
          <w:rFonts w:ascii="Arial" w:hAnsi="Arial" w:cs="Arial"/>
          <w:b/>
          <w:sz w:val="24"/>
          <w:szCs w:val="24"/>
          <w:lang w:val="sr-Latn-ME"/>
        </w:rPr>
      </w:pPr>
    </w:p>
    <w:p w14:paraId="5075838A" w14:textId="551D951A" w:rsidR="003C3B4D" w:rsidRPr="00087F4C" w:rsidRDefault="00E90429" w:rsidP="004D4CDA">
      <w:pPr>
        <w:pStyle w:val="T30X"/>
        <w:spacing w:before="0" w:after="0"/>
        <w:ind w:firstLine="0"/>
        <w:jc w:val="center"/>
        <w:rPr>
          <w:rFonts w:ascii="Arial" w:hAnsi="Arial" w:cs="Arial"/>
          <w:b/>
          <w:sz w:val="24"/>
          <w:szCs w:val="24"/>
          <w:lang w:val="sr-Latn-ME"/>
        </w:rPr>
      </w:pPr>
      <w:r w:rsidRPr="00087F4C">
        <w:rPr>
          <w:rFonts w:ascii="Arial" w:hAnsi="Arial" w:cs="Arial"/>
          <w:b/>
          <w:sz w:val="24"/>
          <w:szCs w:val="24"/>
          <w:lang w:val="sr-Latn-ME"/>
        </w:rPr>
        <w:t>Član 30</w:t>
      </w:r>
    </w:p>
    <w:p w14:paraId="4F567028" w14:textId="5CB98395" w:rsidR="003C3B4D" w:rsidRPr="00087F4C" w:rsidRDefault="003C3B4D" w:rsidP="002929C0">
      <w:pPr>
        <w:pStyle w:val="T30X"/>
        <w:spacing w:before="0" w:after="0"/>
        <w:ind w:firstLine="720"/>
        <w:rPr>
          <w:rFonts w:ascii="Arial" w:hAnsi="Arial" w:cs="Arial"/>
          <w:b/>
          <w:sz w:val="24"/>
          <w:szCs w:val="24"/>
          <w:lang w:val="sr-Latn-ME"/>
        </w:rPr>
      </w:pPr>
      <w:r w:rsidRPr="00087F4C">
        <w:rPr>
          <w:rFonts w:ascii="Arial" w:hAnsi="Arial" w:cs="Arial"/>
          <w:sz w:val="24"/>
          <w:szCs w:val="24"/>
          <w:lang w:val="sr-Latn-ME"/>
        </w:rPr>
        <w:t>U članu 305 stav 1 riječi “odnosno izvršnih direktora” brišu se</w:t>
      </w:r>
      <w:r w:rsidR="004D4CDA" w:rsidRPr="00087F4C">
        <w:rPr>
          <w:rFonts w:ascii="Arial" w:hAnsi="Arial" w:cs="Arial"/>
          <w:sz w:val="24"/>
          <w:szCs w:val="24"/>
          <w:lang w:val="sr-Latn-ME"/>
        </w:rPr>
        <w:t>.</w:t>
      </w:r>
    </w:p>
    <w:p w14:paraId="64D3C8DA" w14:textId="55A28901" w:rsidR="003C3B4D" w:rsidRPr="00087F4C" w:rsidRDefault="004530D9" w:rsidP="004D4CDA">
      <w:pPr>
        <w:pStyle w:val="T30X"/>
        <w:spacing w:before="0" w:after="0"/>
        <w:rPr>
          <w:rFonts w:ascii="Arial" w:hAnsi="Arial" w:cs="Arial"/>
          <w:b/>
          <w:sz w:val="24"/>
          <w:szCs w:val="24"/>
          <w:lang w:val="sr-Latn-ME"/>
        </w:rPr>
      </w:pPr>
      <w:r w:rsidRPr="00087F4C">
        <w:rPr>
          <w:rFonts w:ascii="Arial" w:hAnsi="Arial" w:cs="Arial"/>
          <w:b/>
          <w:sz w:val="24"/>
          <w:szCs w:val="24"/>
          <w:lang w:val="sr-Latn-ME"/>
        </w:rPr>
        <w:t xml:space="preserve">                         </w:t>
      </w:r>
      <w:r w:rsidR="00B9770B" w:rsidRPr="00087F4C">
        <w:rPr>
          <w:rFonts w:ascii="Arial" w:hAnsi="Arial" w:cs="Arial"/>
          <w:b/>
          <w:sz w:val="24"/>
          <w:szCs w:val="24"/>
          <w:lang w:val="sr-Latn-ME"/>
        </w:rPr>
        <w:t xml:space="preserve"> </w:t>
      </w:r>
    </w:p>
    <w:p w14:paraId="556B8A14" w14:textId="055C7059" w:rsidR="00382E10" w:rsidRPr="00087F4C" w:rsidRDefault="00382E10" w:rsidP="004D4CDA">
      <w:pPr>
        <w:pStyle w:val="T30X"/>
        <w:spacing w:before="0" w:after="0"/>
        <w:ind w:firstLine="0"/>
        <w:jc w:val="center"/>
        <w:rPr>
          <w:rFonts w:ascii="Arial" w:hAnsi="Arial" w:cs="Arial"/>
          <w:b/>
          <w:sz w:val="24"/>
          <w:szCs w:val="24"/>
          <w:lang w:val="sr-Latn-ME"/>
        </w:rPr>
      </w:pPr>
      <w:r w:rsidRPr="00087F4C">
        <w:rPr>
          <w:rFonts w:ascii="Arial" w:hAnsi="Arial" w:cs="Arial"/>
          <w:b/>
          <w:sz w:val="24"/>
          <w:szCs w:val="24"/>
          <w:lang w:val="sr-Latn-ME"/>
        </w:rPr>
        <w:t xml:space="preserve">Član </w:t>
      </w:r>
      <w:r w:rsidR="00E90429" w:rsidRPr="00087F4C">
        <w:rPr>
          <w:rFonts w:ascii="Arial" w:hAnsi="Arial" w:cs="Arial"/>
          <w:b/>
          <w:sz w:val="24"/>
          <w:szCs w:val="24"/>
          <w:lang w:val="sr-Latn-ME"/>
        </w:rPr>
        <w:t>31</w:t>
      </w:r>
    </w:p>
    <w:p w14:paraId="64BBCB62" w14:textId="62896F0B" w:rsidR="0096494C" w:rsidRPr="00087F4C" w:rsidRDefault="0096494C" w:rsidP="002929C0">
      <w:pPr>
        <w:ind w:firstLine="720"/>
        <w:jc w:val="both"/>
        <w:rPr>
          <w:rFonts w:ascii="Arial" w:hAnsi="Arial" w:cs="Arial"/>
          <w:lang w:val="sr-Latn-ME"/>
        </w:rPr>
      </w:pPr>
      <w:r w:rsidRPr="00087F4C">
        <w:rPr>
          <w:rFonts w:ascii="Arial" w:hAnsi="Arial" w:cs="Arial"/>
          <w:lang w:val="sr-Latn-ME"/>
        </w:rPr>
        <w:t>U članu 308 stav</w:t>
      </w:r>
      <w:r w:rsidR="003C3B4D" w:rsidRPr="00087F4C">
        <w:rPr>
          <w:rFonts w:ascii="Arial" w:hAnsi="Arial" w:cs="Arial"/>
          <w:lang w:val="sr-Latn-ME"/>
        </w:rPr>
        <w:t xml:space="preserve"> 1</w:t>
      </w:r>
      <w:r w:rsidRPr="00087F4C">
        <w:rPr>
          <w:rFonts w:ascii="Arial" w:hAnsi="Arial" w:cs="Arial"/>
          <w:lang w:val="sr-Latn-ME"/>
        </w:rPr>
        <w:t xml:space="preserve"> riječi „odnosno odbor</w:t>
      </w:r>
      <w:r w:rsidR="003C3B4D" w:rsidRPr="00087F4C">
        <w:rPr>
          <w:rFonts w:ascii="Arial" w:hAnsi="Arial" w:cs="Arial"/>
          <w:lang w:val="sr-Latn-ME"/>
        </w:rPr>
        <w:t>a</w:t>
      </w:r>
      <w:r w:rsidRPr="00087F4C">
        <w:rPr>
          <w:rFonts w:ascii="Arial" w:hAnsi="Arial" w:cs="Arial"/>
          <w:lang w:val="sr-Latn-ME"/>
        </w:rPr>
        <w:t xml:space="preserve"> direktora</w:t>
      </w:r>
      <w:r w:rsidR="00C7513A" w:rsidRPr="00087F4C">
        <w:rPr>
          <w:rFonts w:ascii="Arial" w:hAnsi="Arial" w:cs="Arial"/>
          <w:lang w:val="sr-Latn-ME"/>
        </w:rPr>
        <w:t>,</w:t>
      </w:r>
      <w:r w:rsidRPr="00087F4C">
        <w:rPr>
          <w:rFonts w:ascii="Arial" w:hAnsi="Arial" w:cs="Arial"/>
          <w:lang w:val="sr-Latn-ME"/>
        </w:rPr>
        <w:t>“ brišu se.</w:t>
      </w:r>
    </w:p>
    <w:p w14:paraId="0A0806F9" w14:textId="5ADDA59F" w:rsidR="003C3B4D" w:rsidRPr="00087F4C" w:rsidRDefault="003C3B4D" w:rsidP="002929C0">
      <w:pPr>
        <w:ind w:firstLine="720"/>
        <w:jc w:val="both"/>
        <w:rPr>
          <w:rFonts w:ascii="Arial" w:hAnsi="Arial" w:cs="Arial"/>
          <w:lang w:val="sr-Latn-ME"/>
        </w:rPr>
      </w:pPr>
      <w:r w:rsidRPr="00087F4C">
        <w:rPr>
          <w:rFonts w:ascii="Arial" w:hAnsi="Arial" w:cs="Arial"/>
          <w:lang w:val="sr-Latn-ME"/>
        </w:rPr>
        <w:t>U stavu 2 riječi „odnosno odbora direktora“ brišu se.</w:t>
      </w:r>
    </w:p>
    <w:p w14:paraId="42612DE9" w14:textId="641BFE71" w:rsidR="00A019CE" w:rsidRPr="00087F4C" w:rsidRDefault="003C3B4D" w:rsidP="002929C0">
      <w:pPr>
        <w:ind w:firstLine="720"/>
        <w:jc w:val="both"/>
        <w:rPr>
          <w:rFonts w:ascii="Arial" w:hAnsi="Arial" w:cs="Arial"/>
          <w:lang w:val="sr-Latn-ME"/>
        </w:rPr>
      </w:pPr>
      <w:r w:rsidRPr="00087F4C">
        <w:rPr>
          <w:rFonts w:ascii="Arial" w:hAnsi="Arial" w:cs="Arial"/>
          <w:lang w:val="sr-Latn-ME"/>
        </w:rPr>
        <w:t xml:space="preserve">U stavu 3 riječi </w:t>
      </w:r>
      <w:r w:rsidR="00C7513A" w:rsidRPr="00087F4C">
        <w:rPr>
          <w:rFonts w:ascii="Arial" w:hAnsi="Arial" w:cs="Arial"/>
          <w:lang w:val="sr-Latn-ME"/>
        </w:rPr>
        <w:t>„</w:t>
      </w:r>
      <w:r w:rsidRPr="00087F4C">
        <w:rPr>
          <w:rFonts w:ascii="Arial" w:hAnsi="Arial" w:cs="Arial"/>
          <w:lang w:val="sr-Latn-ME"/>
        </w:rPr>
        <w:t>odnosno odbor direktora</w:t>
      </w:r>
      <w:r w:rsidR="00C7513A" w:rsidRPr="00087F4C">
        <w:rPr>
          <w:rFonts w:ascii="Arial" w:hAnsi="Arial" w:cs="Arial"/>
          <w:lang w:val="sr-Latn-ME"/>
        </w:rPr>
        <w:t>“</w:t>
      </w:r>
      <w:r w:rsidRPr="00087F4C">
        <w:rPr>
          <w:rFonts w:ascii="Arial" w:hAnsi="Arial" w:cs="Arial"/>
          <w:lang w:val="sr-Latn-ME"/>
        </w:rPr>
        <w:t xml:space="preserve"> i riječi „odnosno izvršnih direktora“ brišu se.</w:t>
      </w:r>
    </w:p>
    <w:p w14:paraId="70F5234A" w14:textId="3C576DA1" w:rsidR="003C3B4D" w:rsidRPr="00087F4C" w:rsidRDefault="003C3B4D" w:rsidP="002929C0">
      <w:pPr>
        <w:ind w:firstLine="720"/>
        <w:jc w:val="both"/>
        <w:rPr>
          <w:rFonts w:ascii="Arial" w:hAnsi="Arial" w:cs="Arial"/>
          <w:lang w:val="sr-Latn-ME"/>
        </w:rPr>
      </w:pPr>
      <w:r w:rsidRPr="00087F4C">
        <w:rPr>
          <w:rFonts w:ascii="Arial" w:hAnsi="Arial" w:cs="Arial"/>
          <w:lang w:val="sr-Latn-ME"/>
        </w:rPr>
        <w:t>U stavu 4 riječi „odnosno izvršnih direktora“ brišu se.</w:t>
      </w:r>
    </w:p>
    <w:p w14:paraId="0115901C" w14:textId="77777777" w:rsidR="003C3B4D" w:rsidRPr="00087F4C" w:rsidRDefault="003C3B4D" w:rsidP="004D4CDA">
      <w:pPr>
        <w:jc w:val="both"/>
        <w:rPr>
          <w:rFonts w:ascii="Arial" w:hAnsi="Arial" w:cs="Arial"/>
          <w:lang w:val="sr-Latn-ME"/>
        </w:rPr>
      </w:pPr>
    </w:p>
    <w:p w14:paraId="1109ECB7" w14:textId="5198F8ED" w:rsidR="00382E10" w:rsidRPr="00087F4C" w:rsidRDefault="00382E10" w:rsidP="004D4CDA">
      <w:pPr>
        <w:pStyle w:val="T30X"/>
        <w:spacing w:before="0" w:after="0"/>
        <w:ind w:firstLine="0"/>
        <w:jc w:val="center"/>
        <w:rPr>
          <w:rFonts w:ascii="Arial" w:hAnsi="Arial" w:cs="Arial"/>
          <w:b/>
          <w:bCs/>
          <w:sz w:val="24"/>
          <w:szCs w:val="24"/>
          <w:lang w:val="sr-Latn-ME"/>
        </w:rPr>
      </w:pPr>
      <w:r w:rsidRPr="00087F4C">
        <w:rPr>
          <w:rFonts w:ascii="Arial" w:hAnsi="Arial" w:cs="Arial"/>
          <w:b/>
          <w:bCs/>
          <w:sz w:val="24"/>
          <w:szCs w:val="24"/>
          <w:lang w:val="sr-Latn-ME"/>
        </w:rPr>
        <w:t xml:space="preserve">Član </w:t>
      </w:r>
      <w:r w:rsidR="00E90429" w:rsidRPr="00087F4C">
        <w:rPr>
          <w:rFonts w:ascii="Arial" w:hAnsi="Arial" w:cs="Arial"/>
          <w:b/>
          <w:bCs/>
          <w:sz w:val="24"/>
          <w:szCs w:val="24"/>
          <w:lang w:val="sr-Latn-ME"/>
        </w:rPr>
        <w:t>32</w:t>
      </w:r>
    </w:p>
    <w:p w14:paraId="3C2293D9" w14:textId="6D31D62B" w:rsidR="00780D78" w:rsidRPr="00087F4C" w:rsidRDefault="00780D78" w:rsidP="002929C0">
      <w:pPr>
        <w:ind w:firstLine="720"/>
        <w:jc w:val="both"/>
        <w:rPr>
          <w:rFonts w:ascii="Arial" w:hAnsi="Arial" w:cs="Arial"/>
          <w:lang w:val="sr-Latn-ME"/>
        </w:rPr>
      </w:pPr>
      <w:r w:rsidRPr="00087F4C">
        <w:rPr>
          <w:rFonts w:ascii="Arial" w:hAnsi="Arial" w:cs="Arial"/>
          <w:lang w:val="sr-Latn-ME"/>
        </w:rPr>
        <w:t xml:space="preserve">U članu 309 stav 1 riječi „odnosno odbor direktora“ </w:t>
      </w:r>
      <w:r w:rsidR="003C3B4D" w:rsidRPr="00087F4C">
        <w:rPr>
          <w:rFonts w:ascii="Arial" w:hAnsi="Arial" w:cs="Arial"/>
          <w:lang w:val="sr-Latn-ME"/>
        </w:rPr>
        <w:t xml:space="preserve">i riječi „odnosno izvršnih direktora,“ </w:t>
      </w:r>
      <w:r w:rsidRPr="00087F4C">
        <w:rPr>
          <w:rFonts w:ascii="Arial" w:hAnsi="Arial" w:cs="Arial"/>
          <w:lang w:val="sr-Latn-ME"/>
        </w:rPr>
        <w:t>brišu se.</w:t>
      </w:r>
    </w:p>
    <w:p w14:paraId="7E435666" w14:textId="59CF36B6" w:rsidR="003C3B4D" w:rsidRPr="00087F4C" w:rsidRDefault="003C3B4D" w:rsidP="002929C0">
      <w:pPr>
        <w:ind w:firstLine="720"/>
        <w:jc w:val="both"/>
        <w:rPr>
          <w:rFonts w:ascii="Arial" w:hAnsi="Arial" w:cs="Arial"/>
          <w:lang w:val="sr-Latn-ME"/>
        </w:rPr>
      </w:pPr>
      <w:r w:rsidRPr="00087F4C">
        <w:rPr>
          <w:rFonts w:ascii="Arial" w:hAnsi="Arial" w:cs="Arial"/>
          <w:lang w:val="sr-Latn-ME"/>
        </w:rPr>
        <w:t>U stavu 2 riječi „odnosno izvršnih direktora“ brišu se.</w:t>
      </w:r>
    </w:p>
    <w:p w14:paraId="78BAE42B" w14:textId="185E840D" w:rsidR="00780D78" w:rsidRPr="00087F4C" w:rsidRDefault="00780D78" w:rsidP="002929C0">
      <w:pPr>
        <w:pStyle w:val="T30X"/>
        <w:ind w:firstLine="720"/>
        <w:rPr>
          <w:rFonts w:ascii="Arial" w:hAnsi="Arial" w:cs="Arial"/>
          <w:sz w:val="24"/>
          <w:szCs w:val="24"/>
          <w:lang w:val="sr-Latn-ME"/>
        </w:rPr>
      </w:pPr>
      <w:r w:rsidRPr="00087F4C">
        <w:rPr>
          <w:rFonts w:ascii="Arial" w:hAnsi="Arial" w:cs="Arial"/>
          <w:sz w:val="24"/>
          <w:szCs w:val="24"/>
          <w:lang w:val="sr-Latn-ME"/>
        </w:rPr>
        <w:t xml:space="preserve">U stavu 3 riječi „odnosno odbor direktora“ </w:t>
      </w:r>
      <w:r w:rsidR="003C3B4D" w:rsidRPr="00087F4C">
        <w:rPr>
          <w:rFonts w:ascii="Arial" w:hAnsi="Arial" w:cs="Arial"/>
          <w:sz w:val="24"/>
          <w:szCs w:val="24"/>
          <w:lang w:val="sr-Latn-ME"/>
        </w:rPr>
        <w:t>i</w:t>
      </w:r>
      <w:r w:rsidR="00C7513A" w:rsidRPr="00087F4C">
        <w:rPr>
          <w:rFonts w:ascii="Arial" w:hAnsi="Arial" w:cs="Arial"/>
          <w:sz w:val="24"/>
          <w:szCs w:val="24"/>
          <w:lang w:val="sr-Latn-ME"/>
        </w:rPr>
        <w:t xml:space="preserve"> riječi „</w:t>
      </w:r>
      <w:r w:rsidR="003C3B4D" w:rsidRPr="00087F4C">
        <w:rPr>
          <w:rFonts w:ascii="Arial" w:hAnsi="Arial" w:cs="Arial"/>
          <w:sz w:val="24"/>
          <w:szCs w:val="24"/>
          <w:lang w:val="sr-Latn-ME"/>
        </w:rPr>
        <w:t xml:space="preserve">odnosno izvršnih direktora” </w:t>
      </w:r>
      <w:r w:rsidRPr="00087F4C">
        <w:rPr>
          <w:rFonts w:ascii="Arial" w:hAnsi="Arial" w:cs="Arial"/>
          <w:sz w:val="24"/>
          <w:szCs w:val="24"/>
          <w:lang w:val="sr-Latn-ME"/>
        </w:rPr>
        <w:t>brišu se.</w:t>
      </w:r>
    </w:p>
    <w:p w14:paraId="68E48B06" w14:textId="77777777" w:rsidR="003A7ED2" w:rsidRPr="00087F4C" w:rsidRDefault="003A7ED2" w:rsidP="00382E10">
      <w:pPr>
        <w:autoSpaceDE w:val="0"/>
        <w:autoSpaceDN w:val="0"/>
        <w:adjustRightInd w:val="0"/>
        <w:outlineLvl w:val="0"/>
        <w:rPr>
          <w:rFonts w:ascii="Arial" w:hAnsi="Arial" w:cs="Arial"/>
          <w:b/>
          <w:bCs/>
          <w:color w:val="000000"/>
          <w:lang w:val="sr-Latn-ME" w:eastAsia="en-US"/>
        </w:rPr>
      </w:pPr>
    </w:p>
    <w:p w14:paraId="40AFBCB9" w14:textId="36E42176" w:rsidR="00382E10" w:rsidRPr="00087F4C" w:rsidRDefault="00382E10" w:rsidP="003A7ED2">
      <w:pPr>
        <w:autoSpaceDE w:val="0"/>
        <w:autoSpaceDN w:val="0"/>
        <w:adjustRightInd w:val="0"/>
        <w:jc w:val="center"/>
        <w:outlineLvl w:val="0"/>
        <w:rPr>
          <w:rFonts w:ascii="Arial" w:hAnsi="Arial" w:cs="Arial"/>
          <w:b/>
          <w:bCs/>
          <w:color w:val="000000"/>
          <w:lang w:val="sr-Latn-ME" w:eastAsia="en-US"/>
        </w:rPr>
      </w:pPr>
      <w:r w:rsidRPr="00087F4C">
        <w:rPr>
          <w:rFonts w:ascii="Arial" w:hAnsi="Arial" w:cs="Arial"/>
          <w:b/>
          <w:bCs/>
          <w:color w:val="000000"/>
          <w:lang w:val="sr-Latn-ME" w:eastAsia="en-US"/>
        </w:rPr>
        <w:t xml:space="preserve">Član </w:t>
      </w:r>
      <w:r w:rsidR="00E90429" w:rsidRPr="00087F4C">
        <w:rPr>
          <w:rFonts w:ascii="Arial" w:hAnsi="Arial" w:cs="Arial"/>
          <w:b/>
          <w:bCs/>
          <w:color w:val="000000"/>
          <w:lang w:val="sr-Latn-ME" w:eastAsia="en-US"/>
        </w:rPr>
        <w:t>33</w:t>
      </w:r>
    </w:p>
    <w:p w14:paraId="34032601" w14:textId="3289DAF3" w:rsidR="00780D78" w:rsidRPr="00087F4C" w:rsidRDefault="00780D78" w:rsidP="002929C0">
      <w:pPr>
        <w:ind w:firstLine="720"/>
        <w:jc w:val="both"/>
        <w:rPr>
          <w:rFonts w:ascii="Arial" w:hAnsi="Arial" w:cs="Arial"/>
          <w:lang w:val="sr-Latn-ME"/>
        </w:rPr>
      </w:pPr>
      <w:r w:rsidRPr="00087F4C">
        <w:rPr>
          <w:rFonts w:ascii="Arial" w:hAnsi="Arial" w:cs="Arial"/>
          <w:lang w:val="sr-Latn-ME"/>
        </w:rPr>
        <w:t>U članu 315 stav 2 riječi „odnosno odbor direktora“ brišu se.</w:t>
      </w:r>
    </w:p>
    <w:p w14:paraId="77D5D5D8" w14:textId="7CFC9E8A" w:rsidR="00780D78" w:rsidRPr="00087F4C" w:rsidRDefault="00780D78" w:rsidP="002929C0">
      <w:pPr>
        <w:pStyle w:val="T30X"/>
        <w:spacing w:before="0" w:after="0"/>
        <w:ind w:firstLine="720"/>
        <w:rPr>
          <w:rFonts w:ascii="Arial" w:hAnsi="Arial" w:cs="Arial"/>
          <w:sz w:val="24"/>
          <w:szCs w:val="24"/>
          <w:lang w:val="sr-Latn-ME"/>
        </w:rPr>
      </w:pPr>
      <w:r w:rsidRPr="00087F4C">
        <w:rPr>
          <w:rFonts w:ascii="Arial" w:hAnsi="Arial" w:cs="Arial"/>
          <w:sz w:val="24"/>
          <w:szCs w:val="24"/>
          <w:lang w:val="sr-Latn-ME"/>
        </w:rPr>
        <w:t>U stavu 3 riječi „odnosno odbor direktora</w:t>
      </w:r>
      <w:r w:rsidR="00C7513A" w:rsidRPr="00087F4C">
        <w:rPr>
          <w:rFonts w:ascii="Arial" w:hAnsi="Arial" w:cs="Arial"/>
          <w:sz w:val="24"/>
          <w:szCs w:val="24"/>
          <w:lang w:val="sr-Latn-ME"/>
        </w:rPr>
        <w:t>,</w:t>
      </w:r>
      <w:r w:rsidRPr="00087F4C">
        <w:rPr>
          <w:rFonts w:ascii="Arial" w:hAnsi="Arial" w:cs="Arial"/>
          <w:sz w:val="24"/>
          <w:szCs w:val="24"/>
          <w:lang w:val="sr-Latn-ME"/>
        </w:rPr>
        <w:t>“ brišu se.</w:t>
      </w:r>
    </w:p>
    <w:p w14:paraId="56BFE077" w14:textId="77777777" w:rsidR="009A6A20" w:rsidRPr="00087F4C" w:rsidRDefault="009A6A20" w:rsidP="00780D78">
      <w:pPr>
        <w:pStyle w:val="T30X"/>
        <w:ind w:firstLine="0"/>
        <w:rPr>
          <w:rFonts w:ascii="Arial" w:hAnsi="Arial" w:cs="Arial"/>
          <w:sz w:val="24"/>
          <w:szCs w:val="24"/>
          <w:lang w:val="sr-Latn-ME"/>
        </w:rPr>
      </w:pPr>
    </w:p>
    <w:p w14:paraId="72EDB125" w14:textId="5C734696" w:rsidR="009A6A20" w:rsidRPr="00087F4C" w:rsidRDefault="009A6A20" w:rsidP="003A7ED2">
      <w:pPr>
        <w:autoSpaceDE w:val="0"/>
        <w:autoSpaceDN w:val="0"/>
        <w:adjustRightInd w:val="0"/>
        <w:jc w:val="center"/>
        <w:outlineLvl w:val="0"/>
        <w:rPr>
          <w:rFonts w:ascii="Arial" w:hAnsi="Arial" w:cs="Arial"/>
          <w:b/>
          <w:bCs/>
          <w:color w:val="000000"/>
          <w:lang w:val="sr-Latn-ME" w:eastAsia="en-US"/>
        </w:rPr>
      </w:pPr>
      <w:r w:rsidRPr="00087F4C">
        <w:rPr>
          <w:rFonts w:ascii="Arial" w:hAnsi="Arial" w:cs="Arial"/>
          <w:b/>
          <w:bCs/>
          <w:color w:val="000000"/>
          <w:lang w:val="sr-Latn-ME" w:eastAsia="en-US"/>
        </w:rPr>
        <w:t xml:space="preserve">Član </w:t>
      </w:r>
      <w:r w:rsidR="00E90429" w:rsidRPr="00087F4C">
        <w:rPr>
          <w:rFonts w:ascii="Arial" w:hAnsi="Arial" w:cs="Arial"/>
          <w:b/>
          <w:bCs/>
          <w:color w:val="000000"/>
          <w:lang w:val="sr-Latn-ME" w:eastAsia="en-US"/>
        </w:rPr>
        <w:t>34</w:t>
      </w:r>
    </w:p>
    <w:p w14:paraId="2C37C783" w14:textId="0D4F7A15" w:rsidR="009A6A20" w:rsidRPr="00087F4C" w:rsidRDefault="009A6A20" w:rsidP="002929C0">
      <w:pPr>
        <w:pStyle w:val="T30X"/>
        <w:spacing w:before="0" w:after="0"/>
        <w:ind w:firstLine="720"/>
        <w:rPr>
          <w:rFonts w:ascii="Arial" w:hAnsi="Arial" w:cs="Arial"/>
          <w:sz w:val="24"/>
          <w:szCs w:val="24"/>
          <w:lang w:val="sr-Latn-ME"/>
        </w:rPr>
      </w:pPr>
      <w:r w:rsidRPr="00087F4C">
        <w:rPr>
          <w:rFonts w:ascii="Arial" w:hAnsi="Arial" w:cs="Arial"/>
          <w:sz w:val="24"/>
          <w:szCs w:val="24"/>
          <w:lang w:val="sr-Latn-ME"/>
        </w:rPr>
        <w:t xml:space="preserve">U članu 325 stav 2 tačka 2 riječi </w:t>
      </w:r>
      <w:r w:rsidR="00C7513A" w:rsidRPr="00087F4C">
        <w:rPr>
          <w:rFonts w:ascii="Arial" w:hAnsi="Arial" w:cs="Arial"/>
          <w:sz w:val="24"/>
          <w:szCs w:val="24"/>
          <w:lang w:val="sr-Latn-ME"/>
        </w:rPr>
        <w:t>„</w:t>
      </w:r>
      <w:r w:rsidRPr="00087F4C">
        <w:rPr>
          <w:rFonts w:ascii="Arial" w:hAnsi="Arial" w:cs="Arial"/>
          <w:sz w:val="24"/>
          <w:szCs w:val="24"/>
          <w:lang w:val="sr-Latn-ME"/>
        </w:rPr>
        <w:t>odnosno odbora direktora” brišu se.</w:t>
      </w:r>
    </w:p>
    <w:p w14:paraId="5E708657" w14:textId="77777777" w:rsidR="003A7ED2" w:rsidRPr="00087F4C" w:rsidRDefault="003A7ED2" w:rsidP="004D4CDA">
      <w:pPr>
        <w:pStyle w:val="T30X"/>
        <w:spacing w:before="0" w:after="0"/>
        <w:ind w:firstLine="0"/>
        <w:rPr>
          <w:rFonts w:ascii="Arial" w:hAnsi="Arial" w:cs="Arial"/>
          <w:sz w:val="24"/>
          <w:szCs w:val="24"/>
          <w:lang w:val="sr-Latn-ME"/>
        </w:rPr>
      </w:pPr>
    </w:p>
    <w:p w14:paraId="42489C5D" w14:textId="6712FC93" w:rsidR="009A6A20" w:rsidRPr="00087F4C" w:rsidRDefault="009A6A20" w:rsidP="004D4CDA">
      <w:pPr>
        <w:pStyle w:val="T30X"/>
        <w:spacing w:before="0" w:after="0"/>
        <w:ind w:firstLine="0"/>
        <w:jc w:val="center"/>
        <w:rPr>
          <w:rFonts w:ascii="Arial" w:hAnsi="Arial" w:cs="Arial"/>
          <w:b/>
          <w:sz w:val="24"/>
          <w:szCs w:val="24"/>
          <w:lang w:val="sr-Latn-ME"/>
        </w:rPr>
      </w:pPr>
      <w:r w:rsidRPr="00087F4C">
        <w:rPr>
          <w:rFonts w:ascii="Arial" w:hAnsi="Arial" w:cs="Arial"/>
          <w:b/>
          <w:sz w:val="24"/>
          <w:szCs w:val="24"/>
          <w:lang w:val="sr-Latn-ME"/>
        </w:rPr>
        <w:t xml:space="preserve">Član </w:t>
      </w:r>
      <w:r w:rsidR="00E90429" w:rsidRPr="00087F4C">
        <w:rPr>
          <w:rFonts w:ascii="Arial" w:hAnsi="Arial" w:cs="Arial"/>
          <w:b/>
          <w:sz w:val="24"/>
          <w:szCs w:val="24"/>
          <w:lang w:val="sr-Latn-ME"/>
        </w:rPr>
        <w:t>35</w:t>
      </w:r>
    </w:p>
    <w:p w14:paraId="1A132912" w14:textId="3D0B209D" w:rsidR="009A6A20" w:rsidRPr="00087F4C" w:rsidRDefault="009A6A20" w:rsidP="002929C0">
      <w:pPr>
        <w:pStyle w:val="T30X"/>
        <w:spacing w:before="0" w:after="0"/>
        <w:ind w:firstLine="720"/>
        <w:rPr>
          <w:rFonts w:ascii="Arial" w:hAnsi="Arial" w:cs="Arial"/>
          <w:sz w:val="24"/>
          <w:szCs w:val="24"/>
          <w:lang w:val="sr-Latn-ME"/>
        </w:rPr>
      </w:pPr>
      <w:r w:rsidRPr="00087F4C">
        <w:rPr>
          <w:rFonts w:ascii="Arial" w:hAnsi="Arial" w:cs="Arial"/>
          <w:sz w:val="24"/>
          <w:szCs w:val="24"/>
          <w:lang w:val="sr-Latn-ME"/>
        </w:rPr>
        <w:t xml:space="preserve">U članu 388 stav 2 riječi </w:t>
      </w:r>
      <w:r w:rsidR="00C7513A" w:rsidRPr="00087F4C">
        <w:rPr>
          <w:rFonts w:ascii="Arial" w:hAnsi="Arial" w:cs="Arial"/>
          <w:sz w:val="24"/>
          <w:szCs w:val="24"/>
          <w:lang w:val="sr-Latn-ME"/>
        </w:rPr>
        <w:t>„</w:t>
      </w:r>
      <w:r w:rsidRPr="00087F4C">
        <w:rPr>
          <w:rFonts w:ascii="Arial" w:hAnsi="Arial" w:cs="Arial"/>
          <w:sz w:val="24"/>
          <w:szCs w:val="24"/>
          <w:lang w:val="sr-Latn-ME"/>
        </w:rPr>
        <w:t>odnosno izvršne direktore” brišu se.</w:t>
      </w:r>
    </w:p>
    <w:p w14:paraId="57B6BEE7" w14:textId="77777777" w:rsidR="00382E10" w:rsidRPr="00087F4C" w:rsidRDefault="00382E10" w:rsidP="00382E10">
      <w:pPr>
        <w:autoSpaceDE w:val="0"/>
        <w:autoSpaceDN w:val="0"/>
        <w:adjustRightInd w:val="0"/>
        <w:jc w:val="center"/>
        <w:outlineLvl w:val="0"/>
        <w:rPr>
          <w:rFonts w:ascii="Arial" w:hAnsi="Arial" w:cs="Arial"/>
          <w:b/>
          <w:bCs/>
          <w:lang w:val="sr-Latn-ME"/>
        </w:rPr>
      </w:pPr>
    </w:p>
    <w:p w14:paraId="531D6D23" w14:textId="0E9A515D" w:rsidR="00382E10" w:rsidRPr="00087F4C" w:rsidRDefault="00382E10" w:rsidP="003A7ED2">
      <w:pPr>
        <w:autoSpaceDE w:val="0"/>
        <w:autoSpaceDN w:val="0"/>
        <w:adjustRightInd w:val="0"/>
        <w:jc w:val="center"/>
        <w:outlineLvl w:val="0"/>
        <w:rPr>
          <w:rFonts w:ascii="Arial" w:hAnsi="Arial" w:cs="Arial"/>
          <w:b/>
          <w:bCs/>
          <w:lang w:val="sr-Latn-ME"/>
        </w:rPr>
      </w:pPr>
      <w:r w:rsidRPr="00087F4C">
        <w:rPr>
          <w:rFonts w:ascii="Arial" w:hAnsi="Arial" w:cs="Arial"/>
          <w:b/>
          <w:bCs/>
          <w:lang w:val="sr-Latn-ME"/>
        </w:rPr>
        <w:t xml:space="preserve">Član </w:t>
      </w:r>
      <w:r w:rsidR="00E90429" w:rsidRPr="00087F4C">
        <w:rPr>
          <w:rFonts w:ascii="Arial" w:hAnsi="Arial" w:cs="Arial"/>
          <w:b/>
          <w:bCs/>
          <w:lang w:val="sr-Latn-ME"/>
        </w:rPr>
        <w:t>36</w:t>
      </w:r>
    </w:p>
    <w:p w14:paraId="208794F5" w14:textId="08CD5726" w:rsidR="00E53033" w:rsidRPr="00087F4C" w:rsidRDefault="00E53033" w:rsidP="002929C0">
      <w:pPr>
        <w:autoSpaceDE w:val="0"/>
        <w:autoSpaceDN w:val="0"/>
        <w:adjustRightInd w:val="0"/>
        <w:ind w:firstLine="720"/>
        <w:jc w:val="both"/>
        <w:outlineLvl w:val="0"/>
        <w:rPr>
          <w:rFonts w:ascii="Arial" w:hAnsi="Arial" w:cs="Arial"/>
          <w:lang w:val="sr-Latn-ME"/>
        </w:rPr>
      </w:pPr>
      <w:r w:rsidRPr="00087F4C">
        <w:rPr>
          <w:rFonts w:ascii="Arial" w:hAnsi="Arial" w:cs="Arial"/>
          <w:lang w:val="sr-Latn-ME"/>
        </w:rPr>
        <w:t xml:space="preserve">U članu 409 stav 1 broj </w:t>
      </w:r>
      <w:r w:rsidR="00734025" w:rsidRPr="00087F4C">
        <w:rPr>
          <w:rFonts w:ascii="Arial" w:hAnsi="Arial" w:cs="Arial"/>
          <w:lang w:val="sr-Latn-ME"/>
        </w:rPr>
        <w:t>„</w:t>
      </w:r>
      <w:r w:rsidRPr="00087F4C">
        <w:rPr>
          <w:rFonts w:ascii="Arial" w:hAnsi="Arial" w:cs="Arial"/>
          <w:lang w:val="sr-Latn-ME"/>
        </w:rPr>
        <w:t>1.300.380</w:t>
      </w:r>
      <w:r w:rsidR="00734025" w:rsidRPr="00087F4C">
        <w:rPr>
          <w:rFonts w:ascii="Arial" w:hAnsi="Arial" w:cs="Arial"/>
          <w:lang w:val="sr-Latn-ME"/>
        </w:rPr>
        <w:t>“</w:t>
      </w:r>
      <w:r w:rsidRPr="00087F4C">
        <w:rPr>
          <w:rFonts w:ascii="Arial" w:hAnsi="Arial" w:cs="Arial"/>
          <w:lang w:val="sr-Latn-ME"/>
        </w:rPr>
        <w:t xml:space="preserve"> zamjenjuje se brojem </w:t>
      </w:r>
      <w:r w:rsidR="00734025" w:rsidRPr="00087F4C">
        <w:rPr>
          <w:rFonts w:ascii="Arial" w:hAnsi="Arial" w:cs="Arial"/>
          <w:lang w:val="sr-Latn-ME"/>
        </w:rPr>
        <w:t>„</w:t>
      </w:r>
      <w:r w:rsidRPr="00087F4C">
        <w:rPr>
          <w:rFonts w:ascii="Arial" w:hAnsi="Arial" w:cs="Arial"/>
          <w:lang w:val="sr-Latn-ME"/>
        </w:rPr>
        <w:t>1</w:t>
      </w:r>
      <w:r w:rsidR="00734025" w:rsidRPr="00087F4C">
        <w:rPr>
          <w:rFonts w:ascii="Arial" w:hAnsi="Arial" w:cs="Arial"/>
          <w:lang w:val="sr-Latn-ME"/>
        </w:rPr>
        <w:t>.</w:t>
      </w:r>
      <w:r w:rsidRPr="00087F4C">
        <w:rPr>
          <w:rFonts w:ascii="Arial" w:hAnsi="Arial" w:cs="Arial"/>
          <w:lang w:val="sr-Latn-ME"/>
        </w:rPr>
        <w:t>564</w:t>
      </w:r>
      <w:r w:rsidR="00734025" w:rsidRPr="00087F4C">
        <w:rPr>
          <w:rFonts w:ascii="Arial" w:hAnsi="Arial" w:cs="Arial"/>
          <w:lang w:val="sr-Latn-ME"/>
        </w:rPr>
        <w:t>.</w:t>
      </w:r>
      <w:r w:rsidRPr="00087F4C">
        <w:rPr>
          <w:rFonts w:ascii="Arial" w:hAnsi="Arial" w:cs="Arial"/>
          <w:lang w:val="sr-Latn-ME"/>
        </w:rPr>
        <w:t>610</w:t>
      </w:r>
      <w:r w:rsidR="00734025" w:rsidRPr="00087F4C">
        <w:rPr>
          <w:rFonts w:ascii="Arial" w:hAnsi="Arial" w:cs="Arial"/>
          <w:lang w:val="sr-Latn-ME"/>
        </w:rPr>
        <w:t>“</w:t>
      </w:r>
      <w:r w:rsidRPr="00087F4C">
        <w:rPr>
          <w:rFonts w:ascii="Arial" w:hAnsi="Arial" w:cs="Arial"/>
          <w:lang w:val="sr-Latn-ME"/>
        </w:rPr>
        <w:t xml:space="preserve"> i broj </w:t>
      </w:r>
      <w:r w:rsidR="00734025" w:rsidRPr="00087F4C">
        <w:rPr>
          <w:rFonts w:ascii="Arial" w:hAnsi="Arial" w:cs="Arial"/>
          <w:lang w:val="sr-Latn-ME"/>
        </w:rPr>
        <w:t>„</w:t>
      </w:r>
      <w:r w:rsidRPr="00087F4C">
        <w:rPr>
          <w:rFonts w:ascii="Arial" w:hAnsi="Arial" w:cs="Arial"/>
          <w:lang w:val="sr-Latn-ME"/>
        </w:rPr>
        <w:t>1.924.560</w:t>
      </w:r>
      <w:r w:rsidR="00734025" w:rsidRPr="00087F4C">
        <w:rPr>
          <w:rFonts w:ascii="Arial" w:hAnsi="Arial" w:cs="Arial"/>
          <w:lang w:val="sr-Latn-ME"/>
        </w:rPr>
        <w:t>“</w:t>
      </w:r>
      <w:r w:rsidRPr="00087F4C">
        <w:rPr>
          <w:rFonts w:ascii="Arial" w:hAnsi="Arial" w:cs="Arial"/>
          <w:lang w:val="sr-Latn-ME"/>
        </w:rPr>
        <w:t xml:space="preserve"> zamjenjuje se brojem </w:t>
      </w:r>
      <w:r w:rsidR="00734025" w:rsidRPr="00087F4C">
        <w:rPr>
          <w:rFonts w:ascii="Arial" w:hAnsi="Arial" w:cs="Arial"/>
          <w:lang w:val="sr-Latn-ME"/>
        </w:rPr>
        <w:t>„</w:t>
      </w:r>
      <w:r w:rsidRPr="00087F4C">
        <w:rPr>
          <w:rFonts w:ascii="Arial" w:hAnsi="Arial" w:cs="Arial"/>
          <w:lang w:val="sr-Latn-ME"/>
        </w:rPr>
        <w:t>2</w:t>
      </w:r>
      <w:r w:rsidR="00734025" w:rsidRPr="00087F4C">
        <w:rPr>
          <w:rFonts w:ascii="Arial" w:hAnsi="Arial" w:cs="Arial"/>
          <w:lang w:val="sr-Latn-ME"/>
        </w:rPr>
        <w:t>.</w:t>
      </w:r>
      <w:r w:rsidRPr="00087F4C">
        <w:rPr>
          <w:rFonts w:ascii="Arial" w:hAnsi="Arial" w:cs="Arial"/>
          <w:lang w:val="sr-Latn-ME"/>
        </w:rPr>
        <w:t>315</w:t>
      </w:r>
      <w:r w:rsidR="00734025" w:rsidRPr="00087F4C">
        <w:rPr>
          <w:rFonts w:ascii="Arial" w:hAnsi="Arial" w:cs="Arial"/>
          <w:lang w:val="sr-Latn-ME"/>
        </w:rPr>
        <w:t>.</w:t>
      </w:r>
      <w:r w:rsidRPr="00087F4C">
        <w:rPr>
          <w:rFonts w:ascii="Arial" w:hAnsi="Arial" w:cs="Arial"/>
          <w:lang w:val="sr-Latn-ME"/>
        </w:rPr>
        <w:t>610</w:t>
      </w:r>
      <w:r w:rsidR="00734025" w:rsidRPr="00087F4C">
        <w:rPr>
          <w:rFonts w:ascii="Arial" w:hAnsi="Arial" w:cs="Arial"/>
          <w:lang w:val="sr-Latn-ME"/>
        </w:rPr>
        <w:t>“</w:t>
      </w:r>
      <w:r w:rsidRPr="00087F4C">
        <w:rPr>
          <w:rFonts w:ascii="Arial" w:hAnsi="Arial" w:cs="Arial"/>
          <w:lang w:val="sr-Latn-ME"/>
        </w:rPr>
        <w:t>.</w:t>
      </w:r>
    </w:p>
    <w:p w14:paraId="3C03AAFA" w14:textId="1D9D4F25" w:rsidR="003A7ED2" w:rsidRPr="00087F4C" w:rsidRDefault="004530D9" w:rsidP="00E90429">
      <w:pPr>
        <w:autoSpaceDE w:val="0"/>
        <w:autoSpaceDN w:val="0"/>
        <w:adjustRightInd w:val="0"/>
        <w:outlineLvl w:val="0"/>
        <w:rPr>
          <w:rFonts w:ascii="Arial" w:hAnsi="Arial" w:cs="Arial"/>
          <w:b/>
          <w:bCs/>
          <w:lang w:val="sr-Latn-ME"/>
        </w:rPr>
      </w:pPr>
      <w:r w:rsidRPr="00087F4C">
        <w:rPr>
          <w:rFonts w:ascii="Arial" w:hAnsi="Arial" w:cs="Arial"/>
          <w:b/>
          <w:bCs/>
          <w:lang w:val="sr-Latn-ME"/>
        </w:rPr>
        <w:t xml:space="preserve">                            </w:t>
      </w:r>
    </w:p>
    <w:p w14:paraId="624FA84A" w14:textId="513010DC" w:rsidR="00DC6F24" w:rsidRPr="00087F4C" w:rsidRDefault="007B2485" w:rsidP="003A7ED2">
      <w:pPr>
        <w:autoSpaceDE w:val="0"/>
        <w:autoSpaceDN w:val="0"/>
        <w:adjustRightInd w:val="0"/>
        <w:jc w:val="center"/>
        <w:outlineLvl w:val="0"/>
        <w:rPr>
          <w:rFonts w:ascii="Arial" w:hAnsi="Arial" w:cs="Arial"/>
          <w:b/>
          <w:bCs/>
          <w:lang w:val="sr-Latn-ME"/>
        </w:rPr>
      </w:pPr>
      <w:r w:rsidRPr="00087F4C">
        <w:rPr>
          <w:rFonts w:ascii="Arial" w:hAnsi="Arial" w:cs="Arial"/>
          <w:b/>
          <w:bCs/>
          <w:lang w:val="sr-Latn-ME"/>
        </w:rPr>
        <w:t xml:space="preserve">Član </w:t>
      </w:r>
      <w:r w:rsidR="00E90429" w:rsidRPr="00087F4C">
        <w:rPr>
          <w:rFonts w:ascii="Arial" w:hAnsi="Arial" w:cs="Arial"/>
          <w:b/>
          <w:bCs/>
          <w:lang w:val="sr-Latn-ME"/>
        </w:rPr>
        <w:t>37</w:t>
      </w:r>
    </w:p>
    <w:p w14:paraId="3717DCC2" w14:textId="73F07499" w:rsidR="009A6A20" w:rsidRPr="00087F4C" w:rsidRDefault="00E53033" w:rsidP="002929C0">
      <w:pPr>
        <w:ind w:firstLine="720"/>
        <w:jc w:val="both"/>
        <w:rPr>
          <w:rFonts w:ascii="Arial" w:hAnsi="Arial" w:cs="Arial"/>
          <w:lang w:val="sr-Latn-ME"/>
        </w:rPr>
      </w:pPr>
      <w:r w:rsidRPr="00087F4C">
        <w:rPr>
          <w:rFonts w:ascii="Arial" w:hAnsi="Arial" w:cs="Arial"/>
          <w:lang w:val="sr-Latn-ME"/>
        </w:rPr>
        <w:t xml:space="preserve">U članu 466 stav 1 </w:t>
      </w:r>
      <w:r w:rsidR="009A6A20" w:rsidRPr="00087F4C">
        <w:rPr>
          <w:rFonts w:ascii="Arial" w:hAnsi="Arial" w:cs="Arial"/>
          <w:lang w:val="sr-Latn-ME"/>
        </w:rPr>
        <w:t>riječi „</w:t>
      </w:r>
      <w:r w:rsidR="00734025" w:rsidRPr="00087F4C">
        <w:rPr>
          <w:rFonts w:ascii="Arial" w:hAnsi="Arial" w:cs="Arial"/>
          <w:lang w:val="sr-Latn-ME"/>
        </w:rPr>
        <w:t>,</w:t>
      </w:r>
      <w:r w:rsidR="009A6A20" w:rsidRPr="00087F4C">
        <w:rPr>
          <w:rFonts w:ascii="Arial" w:hAnsi="Arial" w:cs="Arial"/>
          <w:lang w:val="sr-Latn-ME"/>
        </w:rPr>
        <w:t>odnosno izvršni direktor ili član odbora direktora“ brišu se.</w:t>
      </w:r>
    </w:p>
    <w:p w14:paraId="5B94323B" w14:textId="12BB0AC1" w:rsidR="00E53033" w:rsidRPr="00087F4C" w:rsidRDefault="009A6A20" w:rsidP="002929C0">
      <w:pPr>
        <w:ind w:firstLine="720"/>
        <w:jc w:val="both"/>
        <w:rPr>
          <w:rFonts w:ascii="Arial" w:hAnsi="Arial" w:cs="Arial"/>
          <w:lang w:val="sr-Latn-ME"/>
        </w:rPr>
      </w:pPr>
      <w:r w:rsidRPr="00087F4C">
        <w:rPr>
          <w:rFonts w:ascii="Arial" w:hAnsi="Arial" w:cs="Arial"/>
          <w:lang w:val="sr-Latn-ME"/>
        </w:rPr>
        <w:t xml:space="preserve">U </w:t>
      </w:r>
      <w:r w:rsidR="00E53033" w:rsidRPr="00087F4C">
        <w:rPr>
          <w:rFonts w:ascii="Arial" w:hAnsi="Arial" w:cs="Arial"/>
          <w:lang w:val="sr-Latn-ME"/>
        </w:rPr>
        <w:t>tačk</w:t>
      </w:r>
      <w:r w:rsidR="00E90429" w:rsidRPr="00087F4C">
        <w:rPr>
          <w:rFonts w:ascii="Arial" w:hAnsi="Arial" w:cs="Arial"/>
          <w:lang w:val="sr-Latn-ME"/>
        </w:rPr>
        <w:t>i</w:t>
      </w:r>
      <w:r w:rsidR="00E53033" w:rsidRPr="00087F4C">
        <w:rPr>
          <w:rFonts w:ascii="Arial" w:hAnsi="Arial" w:cs="Arial"/>
          <w:lang w:val="sr-Latn-ME"/>
        </w:rPr>
        <w:t xml:space="preserve"> 2</w:t>
      </w:r>
      <w:r w:rsidR="00E90429" w:rsidRPr="00087F4C">
        <w:rPr>
          <w:rFonts w:ascii="Arial" w:hAnsi="Arial" w:cs="Arial"/>
          <w:lang w:val="sr-Latn-ME"/>
        </w:rPr>
        <w:t xml:space="preserve"> i </w:t>
      </w:r>
      <w:r w:rsidR="00726E16" w:rsidRPr="00087F4C">
        <w:rPr>
          <w:rFonts w:ascii="Arial" w:hAnsi="Arial" w:cs="Arial"/>
          <w:lang w:val="sr-Latn-ME"/>
        </w:rPr>
        <w:t xml:space="preserve">3, </w:t>
      </w:r>
      <w:r w:rsidR="00E53033" w:rsidRPr="00087F4C">
        <w:rPr>
          <w:rFonts w:ascii="Arial" w:hAnsi="Arial" w:cs="Arial"/>
          <w:lang w:val="sr-Latn-ME"/>
        </w:rPr>
        <w:t>riječi „odnosno odbor direktora“ brišu se.</w:t>
      </w:r>
    </w:p>
    <w:p w14:paraId="53917E7A" w14:textId="65CCD7B2" w:rsidR="00E90429" w:rsidRPr="00087F4C" w:rsidRDefault="00E90429" w:rsidP="002929C0">
      <w:pPr>
        <w:autoSpaceDE w:val="0"/>
        <w:autoSpaceDN w:val="0"/>
        <w:adjustRightInd w:val="0"/>
        <w:ind w:firstLine="720"/>
        <w:outlineLvl w:val="0"/>
        <w:rPr>
          <w:rFonts w:ascii="Arial" w:hAnsi="Arial" w:cs="Arial"/>
          <w:lang w:val="sr-Latn-ME"/>
        </w:rPr>
      </w:pPr>
      <w:r w:rsidRPr="00087F4C">
        <w:rPr>
          <w:rFonts w:ascii="Arial" w:hAnsi="Arial" w:cs="Arial"/>
          <w:lang w:val="sr-Latn-ME"/>
        </w:rPr>
        <w:t>U tački 5 riječi „odnosno odbor direktora“ i riječi „odnosno izvršni direktor“ brišu se</w:t>
      </w:r>
      <w:r w:rsidR="00734025" w:rsidRPr="00087F4C">
        <w:rPr>
          <w:rFonts w:ascii="Arial" w:hAnsi="Arial" w:cs="Arial"/>
          <w:lang w:val="sr-Latn-ME"/>
        </w:rPr>
        <w:t>.</w:t>
      </w:r>
    </w:p>
    <w:p w14:paraId="6A85F397" w14:textId="6AB5F995" w:rsidR="00E90429" w:rsidRPr="00087F4C" w:rsidRDefault="00E90429" w:rsidP="002929C0">
      <w:pPr>
        <w:autoSpaceDE w:val="0"/>
        <w:autoSpaceDN w:val="0"/>
        <w:adjustRightInd w:val="0"/>
        <w:ind w:firstLine="720"/>
        <w:outlineLvl w:val="0"/>
        <w:rPr>
          <w:rFonts w:ascii="Arial" w:hAnsi="Arial" w:cs="Arial"/>
          <w:lang w:val="sr-Latn-ME"/>
        </w:rPr>
      </w:pPr>
      <w:r w:rsidRPr="00087F4C">
        <w:rPr>
          <w:rFonts w:ascii="Arial" w:hAnsi="Arial" w:cs="Arial"/>
          <w:lang w:val="sr-Latn-ME"/>
        </w:rPr>
        <w:t>U tački 7 riječi „</w:t>
      </w:r>
      <w:r w:rsidR="00734025" w:rsidRPr="00087F4C">
        <w:rPr>
          <w:rFonts w:ascii="Arial" w:hAnsi="Arial" w:cs="Arial"/>
          <w:lang w:val="sr-Latn-ME"/>
        </w:rPr>
        <w:t>,</w:t>
      </w:r>
      <w:r w:rsidRPr="00087F4C">
        <w:rPr>
          <w:rFonts w:ascii="Arial" w:hAnsi="Arial" w:cs="Arial"/>
          <w:lang w:val="sr-Latn-ME"/>
        </w:rPr>
        <w:t>odnosno odbor direktora“ brišu se.</w:t>
      </w:r>
    </w:p>
    <w:p w14:paraId="1191182A" w14:textId="07064AA9" w:rsidR="00E90429" w:rsidRPr="00087F4C" w:rsidRDefault="00E90429" w:rsidP="002929C0">
      <w:pPr>
        <w:autoSpaceDE w:val="0"/>
        <w:autoSpaceDN w:val="0"/>
        <w:adjustRightInd w:val="0"/>
        <w:ind w:firstLine="720"/>
        <w:outlineLvl w:val="0"/>
        <w:rPr>
          <w:rFonts w:ascii="Arial" w:hAnsi="Arial" w:cs="Arial"/>
          <w:bCs/>
          <w:lang w:val="sr-Latn-ME"/>
        </w:rPr>
      </w:pPr>
      <w:r w:rsidRPr="00087F4C">
        <w:rPr>
          <w:rFonts w:ascii="Arial" w:hAnsi="Arial" w:cs="Arial"/>
          <w:bCs/>
          <w:lang w:val="sr-Latn-ME"/>
        </w:rPr>
        <w:t xml:space="preserve">U tački 9 riječi „odnosno izvršnog direktora“ i riječi </w:t>
      </w:r>
      <w:r w:rsidR="00734025" w:rsidRPr="00087F4C">
        <w:rPr>
          <w:rFonts w:ascii="Arial" w:hAnsi="Arial" w:cs="Arial"/>
          <w:bCs/>
          <w:lang w:val="sr-Latn-ME"/>
        </w:rPr>
        <w:t>„</w:t>
      </w:r>
      <w:r w:rsidRPr="00087F4C">
        <w:rPr>
          <w:rFonts w:ascii="Arial" w:hAnsi="Arial" w:cs="Arial"/>
          <w:bCs/>
          <w:lang w:val="sr-Latn-ME"/>
        </w:rPr>
        <w:t>odnosno izvršnog direktora“ brišu se.</w:t>
      </w:r>
    </w:p>
    <w:p w14:paraId="1506129A" w14:textId="176ADD2F" w:rsidR="00E90429" w:rsidRPr="00087F4C" w:rsidRDefault="00E90429" w:rsidP="002929C0">
      <w:pPr>
        <w:ind w:firstLine="720"/>
        <w:jc w:val="both"/>
        <w:rPr>
          <w:rFonts w:ascii="Arial" w:hAnsi="Arial" w:cs="Arial"/>
          <w:lang w:val="sr-Latn-ME"/>
        </w:rPr>
      </w:pPr>
      <w:r w:rsidRPr="00087F4C">
        <w:rPr>
          <w:rFonts w:ascii="Arial" w:hAnsi="Arial" w:cs="Arial"/>
          <w:lang w:val="sr-Latn-ME"/>
        </w:rPr>
        <w:lastRenderedPageBreak/>
        <w:t>U tački 10 riječi „odnosno odbor direktora“ brišu se.</w:t>
      </w:r>
    </w:p>
    <w:p w14:paraId="11E0EE72" w14:textId="77777777" w:rsidR="00E90429" w:rsidRPr="00087F4C" w:rsidRDefault="00E90429" w:rsidP="00E90429">
      <w:pPr>
        <w:autoSpaceDE w:val="0"/>
        <w:autoSpaceDN w:val="0"/>
        <w:adjustRightInd w:val="0"/>
        <w:outlineLvl w:val="0"/>
        <w:rPr>
          <w:rFonts w:ascii="Arial" w:hAnsi="Arial" w:cs="Arial"/>
          <w:b/>
          <w:bCs/>
          <w:highlight w:val="yellow"/>
          <w:lang w:val="sr-Latn-ME"/>
        </w:rPr>
      </w:pPr>
    </w:p>
    <w:p w14:paraId="349883F0" w14:textId="18A1BC02" w:rsidR="00941B45" w:rsidRPr="00087F4C" w:rsidRDefault="00941B45" w:rsidP="003A7ED2">
      <w:pPr>
        <w:autoSpaceDE w:val="0"/>
        <w:autoSpaceDN w:val="0"/>
        <w:adjustRightInd w:val="0"/>
        <w:jc w:val="center"/>
        <w:outlineLvl w:val="0"/>
        <w:rPr>
          <w:rFonts w:ascii="Arial" w:hAnsi="Arial" w:cs="Arial"/>
          <w:b/>
          <w:bCs/>
          <w:lang w:val="sr-Latn-ME"/>
        </w:rPr>
      </w:pPr>
      <w:r w:rsidRPr="00087F4C">
        <w:rPr>
          <w:rFonts w:ascii="Arial" w:hAnsi="Arial" w:cs="Arial"/>
          <w:b/>
          <w:bCs/>
          <w:lang w:val="sr-Latn-ME"/>
        </w:rPr>
        <w:t xml:space="preserve">Član </w:t>
      </w:r>
      <w:r w:rsidR="00E90429" w:rsidRPr="00087F4C">
        <w:rPr>
          <w:rFonts w:ascii="Arial" w:hAnsi="Arial" w:cs="Arial"/>
          <w:b/>
          <w:bCs/>
          <w:lang w:val="sr-Latn-ME"/>
        </w:rPr>
        <w:t>38</w:t>
      </w:r>
    </w:p>
    <w:p w14:paraId="52E04318" w14:textId="79B418DB" w:rsidR="005C68FC" w:rsidRPr="00087F4C" w:rsidRDefault="005C68FC" w:rsidP="002929C0">
      <w:pPr>
        <w:autoSpaceDE w:val="0"/>
        <w:autoSpaceDN w:val="0"/>
        <w:adjustRightInd w:val="0"/>
        <w:ind w:firstLine="720"/>
        <w:jc w:val="both"/>
        <w:outlineLvl w:val="0"/>
        <w:rPr>
          <w:rFonts w:ascii="Arial" w:hAnsi="Arial" w:cs="Arial"/>
          <w:lang w:val="sr-Latn-ME"/>
        </w:rPr>
      </w:pPr>
      <w:r w:rsidRPr="00087F4C">
        <w:rPr>
          <w:rFonts w:ascii="Arial" w:hAnsi="Arial" w:cs="Arial"/>
          <w:lang w:val="sr-Latn-ME"/>
        </w:rPr>
        <w:t>U članu 471 stav 1 riječi „na snagu“ brišu se.</w:t>
      </w:r>
    </w:p>
    <w:p w14:paraId="0CB65073" w14:textId="77777777" w:rsidR="005C68FC" w:rsidRPr="00087F4C" w:rsidRDefault="005C68FC" w:rsidP="005C68FC">
      <w:pPr>
        <w:autoSpaceDE w:val="0"/>
        <w:autoSpaceDN w:val="0"/>
        <w:adjustRightInd w:val="0"/>
        <w:jc w:val="both"/>
        <w:outlineLvl w:val="0"/>
        <w:rPr>
          <w:rFonts w:ascii="Arial" w:hAnsi="Arial" w:cs="Arial"/>
          <w:b/>
          <w:bCs/>
          <w:lang w:val="sr-Latn-ME"/>
        </w:rPr>
      </w:pPr>
    </w:p>
    <w:p w14:paraId="19094E02" w14:textId="6771F8B2" w:rsidR="004530D9" w:rsidRDefault="004530D9">
      <w:pPr>
        <w:spacing w:after="160" w:line="259" w:lineRule="auto"/>
        <w:rPr>
          <w:rFonts w:ascii="Arial" w:eastAsia="Calibri" w:hAnsi="Arial" w:cs="Arial"/>
          <w:b/>
          <w:color w:val="000000"/>
          <w:lang w:val="sr-Latn-ME" w:eastAsia="en-US"/>
        </w:rPr>
      </w:pPr>
      <w:bookmarkStart w:id="0" w:name="_Hlk136509979"/>
    </w:p>
    <w:p w14:paraId="1A5EA2C7" w14:textId="3B97652A" w:rsidR="002929C0" w:rsidRDefault="002929C0">
      <w:pPr>
        <w:spacing w:after="160" w:line="259" w:lineRule="auto"/>
        <w:rPr>
          <w:rFonts w:ascii="Arial" w:eastAsia="Calibri" w:hAnsi="Arial" w:cs="Arial"/>
          <w:b/>
          <w:color w:val="000000"/>
          <w:lang w:val="sr-Latn-ME" w:eastAsia="en-US"/>
        </w:rPr>
      </w:pPr>
    </w:p>
    <w:p w14:paraId="3A10D0ED" w14:textId="5ECE5419" w:rsidR="002929C0" w:rsidRDefault="002929C0">
      <w:pPr>
        <w:spacing w:after="160" w:line="259" w:lineRule="auto"/>
        <w:rPr>
          <w:rFonts w:ascii="Arial" w:eastAsia="Calibri" w:hAnsi="Arial" w:cs="Arial"/>
          <w:b/>
          <w:color w:val="000000"/>
          <w:lang w:val="sr-Latn-ME" w:eastAsia="en-US"/>
        </w:rPr>
      </w:pPr>
    </w:p>
    <w:p w14:paraId="2C7D1BA6" w14:textId="569A7D9B" w:rsidR="002929C0" w:rsidRDefault="002929C0">
      <w:pPr>
        <w:spacing w:after="160" w:line="259" w:lineRule="auto"/>
        <w:rPr>
          <w:rFonts w:ascii="Arial" w:eastAsia="Calibri" w:hAnsi="Arial" w:cs="Arial"/>
          <w:b/>
          <w:color w:val="000000"/>
          <w:lang w:val="sr-Latn-ME" w:eastAsia="en-US"/>
        </w:rPr>
      </w:pPr>
    </w:p>
    <w:p w14:paraId="7FD17607" w14:textId="21A9D8C4" w:rsidR="002929C0" w:rsidRDefault="002929C0">
      <w:pPr>
        <w:spacing w:after="160" w:line="259" w:lineRule="auto"/>
        <w:rPr>
          <w:rFonts w:ascii="Arial" w:eastAsia="Calibri" w:hAnsi="Arial" w:cs="Arial"/>
          <w:b/>
          <w:color w:val="000000"/>
          <w:lang w:val="sr-Latn-ME" w:eastAsia="en-US"/>
        </w:rPr>
      </w:pPr>
    </w:p>
    <w:p w14:paraId="0BED922D" w14:textId="340D79F4" w:rsidR="002929C0" w:rsidRDefault="002929C0">
      <w:pPr>
        <w:spacing w:after="160" w:line="259" w:lineRule="auto"/>
        <w:rPr>
          <w:rFonts w:ascii="Arial" w:eastAsia="Calibri" w:hAnsi="Arial" w:cs="Arial"/>
          <w:b/>
          <w:color w:val="000000"/>
          <w:lang w:val="sr-Latn-ME" w:eastAsia="en-US"/>
        </w:rPr>
      </w:pPr>
    </w:p>
    <w:p w14:paraId="040C4290" w14:textId="65623546" w:rsidR="002929C0" w:rsidRDefault="002929C0">
      <w:pPr>
        <w:spacing w:after="160" w:line="259" w:lineRule="auto"/>
        <w:rPr>
          <w:rFonts w:ascii="Arial" w:eastAsia="Calibri" w:hAnsi="Arial" w:cs="Arial"/>
          <w:b/>
          <w:color w:val="000000"/>
          <w:lang w:val="sr-Latn-ME" w:eastAsia="en-US"/>
        </w:rPr>
      </w:pPr>
    </w:p>
    <w:p w14:paraId="03A2A9A8" w14:textId="125342BD" w:rsidR="002929C0" w:rsidRDefault="002929C0">
      <w:pPr>
        <w:spacing w:after="160" w:line="259" w:lineRule="auto"/>
        <w:rPr>
          <w:rFonts w:ascii="Arial" w:eastAsia="Calibri" w:hAnsi="Arial" w:cs="Arial"/>
          <w:b/>
          <w:color w:val="000000"/>
          <w:lang w:val="sr-Latn-ME" w:eastAsia="en-US"/>
        </w:rPr>
      </w:pPr>
    </w:p>
    <w:p w14:paraId="1F3402B0" w14:textId="2957CBFE" w:rsidR="002929C0" w:rsidRDefault="002929C0">
      <w:pPr>
        <w:spacing w:after="160" w:line="259" w:lineRule="auto"/>
        <w:rPr>
          <w:rFonts w:ascii="Arial" w:eastAsia="Calibri" w:hAnsi="Arial" w:cs="Arial"/>
          <w:b/>
          <w:color w:val="000000"/>
          <w:lang w:val="sr-Latn-ME" w:eastAsia="en-US"/>
        </w:rPr>
      </w:pPr>
    </w:p>
    <w:p w14:paraId="28398FA3" w14:textId="43483B2E" w:rsidR="002929C0" w:rsidRDefault="002929C0">
      <w:pPr>
        <w:spacing w:after="160" w:line="259" w:lineRule="auto"/>
        <w:rPr>
          <w:rFonts w:ascii="Arial" w:eastAsia="Calibri" w:hAnsi="Arial" w:cs="Arial"/>
          <w:b/>
          <w:color w:val="000000"/>
          <w:lang w:val="sr-Latn-ME" w:eastAsia="en-US"/>
        </w:rPr>
      </w:pPr>
    </w:p>
    <w:p w14:paraId="45131AD1" w14:textId="08F8AC3B" w:rsidR="002929C0" w:rsidRDefault="002929C0">
      <w:pPr>
        <w:spacing w:after="160" w:line="259" w:lineRule="auto"/>
        <w:rPr>
          <w:rFonts w:ascii="Arial" w:eastAsia="Calibri" w:hAnsi="Arial" w:cs="Arial"/>
          <w:b/>
          <w:color w:val="000000"/>
          <w:lang w:val="sr-Latn-ME" w:eastAsia="en-US"/>
        </w:rPr>
      </w:pPr>
    </w:p>
    <w:p w14:paraId="46F400EA" w14:textId="19D3F4AA" w:rsidR="002929C0" w:rsidRDefault="002929C0">
      <w:pPr>
        <w:spacing w:after="160" w:line="259" w:lineRule="auto"/>
        <w:rPr>
          <w:rFonts w:ascii="Arial" w:eastAsia="Calibri" w:hAnsi="Arial" w:cs="Arial"/>
          <w:b/>
          <w:color w:val="000000"/>
          <w:lang w:val="sr-Latn-ME" w:eastAsia="en-US"/>
        </w:rPr>
      </w:pPr>
    </w:p>
    <w:p w14:paraId="735DE78F" w14:textId="748955ED" w:rsidR="002929C0" w:rsidRDefault="002929C0">
      <w:pPr>
        <w:spacing w:after="160" w:line="259" w:lineRule="auto"/>
        <w:rPr>
          <w:rFonts w:ascii="Arial" w:eastAsia="Calibri" w:hAnsi="Arial" w:cs="Arial"/>
          <w:b/>
          <w:color w:val="000000"/>
          <w:lang w:val="sr-Latn-ME" w:eastAsia="en-US"/>
        </w:rPr>
      </w:pPr>
    </w:p>
    <w:p w14:paraId="53B26466" w14:textId="7DC28E45" w:rsidR="002929C0" w:rsidRDefault="002929C0">
      <w:pPr>
        <w:spacing w:after="160" w:line="259" w:lineRule="auto"/>
        <w:rPr>
          <w:rFonts w:ascii="Arial" w:eastAsia="Calibri" w:hAnsi="Arial" w:cs="Arial"/>
          <w:b/>
          <w:color w:val="000000"/>
          <w:lang w:val="sr-Latn-ME" w:eastAsia="en-US"/>
        </w:rPr>
      </w:pPr>
    </w:p>
    <w:p w14:paraId="2BD8D884" w14:textId="38F705B6" w:rsidR="002929C0" w:rsidRDefault="002929C0">
      <w:pPr>
        <w:spacing w:after="160" w:line="259" w:lineRule="auto"/>
        <w:rPr>
          <w:rFonts w:ascii="Arial" w:eastAsia="Calibri" w:hAnsi="Arial" w:cs="Arial"/>
          <w:b/>
          <w:color w:val="000000"/>
          <w:lang w:val="sr-Latn-ME" w:eastAsia="en-US"/>
        </w:rPr>
      </w:pPr>
    </w:p>
    <w:p w14:paraId="77A2F513" w14:textId="41A0D190" w:rsidR="002929C0" w:rsidRDefault="002929C0">
      <w:pPr>
        <w:spacing w:after="160" w:line="259" w:lineRule="auto"/>
        <w:rPr>
          <w:rFonts w:ascii="Arial" w:eastAsia="Calibri" w:hAnsi="Arial" w:cs="Arial"/>
          <w:b/>
          <w:color w:val="000000"/>
          <w:lang w:val="sr-Latn-ME" w:eastAsia="en-US"/>
        </w:rPr>
      </w:pPr>
    </w:p>
    <w:p w14:paraId="51945E4C" w14:textId="43F27369" w:rsidR="002929C0" w:rsidRDefault="002929C0">
      <w:pPr>
        <w:spacing w:after="160" w:line="259" w:lineRule="auto"/>
        <w:rPr>
          <w:rFonts w:ascii="Arial" w:eastAsia="Calibri" w:hAnsi="Arial" w:cs="Arial"/>
          <w:b/>
          <w:color w:val="000000"/>
          <w:lang w:val="sr-Latn-ME" w:eastAsia="en-US"/>
        </w:rPr>
      </w:pPr>
    </w:p>
    <w:p w14:paraId="474248E7" w14:textId="54F3A3E1" w:rsidR="002929C0" w:rsidRDefault="002929C0">
      <w:pPr>
        <w:spacing w:after="160" w:line="259" w:lineRule="auto"/>
        <w:rPr>
          <w:rFonts w:ascii="Arial" w:eastAsia="Calibri" w:hAnsi="Arial" w:cs="Arial"/>
          <w:b/>
          <w:color w:val="000000"/>
          <w:lang w:val="sr-Latn-ME" w:eastAsia="en-US"/>
        </w:rPr>
      </w:pPr>
    </w:p>
    <w:p w14:paraId="21E2C00A" w14:textId="12EDF62F" w:rsidR="002929C0" w:rsidRDefault="002929C0">
      <w:pPr>
        <w:spacing w:after="160" w:line="259" w:lineRule="auto"/>
        <w:rPr>
          <w:rFonts w:ascii="Arial" w:eastAsia="Calibri" w:hAnsi="Arial" w:cs="Arial"/>
          <w:b/>
          <w:color w:val="000000"/>
          <w:lang w:val="sr-Latn-ME" w:eastAsia="en-US"/>
        </w:rPr>
      </w:pPr>
    </w:p>
    <w:p w14:paraId="4E0A258A" w14:textId="764F0F5F" w:rsidR="002929C0" w:rsidRDefault="002929C0">
      <w:pPr>
        <w:spacing w:after="160" w:line="259" w:lineRule="auto"/>
        <w:rPr>
          <w:rFonts w:ascii="Arial" w:eastAsia="Calibri" w:hAnsi="Arial" w:cs="Arial"/>
          <w:b/>
          <w:color w:val="000000"/>
          <w:lang w:val="sr-Latn-ME" w:eastAsia="en-US"/>
        </w:rPr>
      </w:pPr>
    </w:p>
    <w:p w14:paraId="520DB376" w14:textId="72AA8AC2" w:rsidR="002929C0" w:rsidRDefault="002929C0">
      <w:pPr>
        <w:spacing w:after="160" w:line="259" w:lineRule="auto"/>
        <w:rPr>
          <w:rFonts w:ascii="Arial" w:eastAsia="Calibri" w:hAnsi="Arial" w:cs="Arial"/>
          <w:b/>
          <w:color w:val="000000"/>
          <w:lang w:val="sr-Latn-ME" w:eastAsia="en-US"/>
        </w:rPr>
      </w:pPr>
    </w:p>
    <w:p w14:paraId="139A2CF7" w14:textId="1CBBB635" w:rsidR="002929C0" w:rsidRDefault="002929C0">
      <w:pPr>
        <w:spacing w:after="160" w:line="259" w:lineRule="auto"/>
        <w:rPr>
          <w:rFonts w:ascii="Arial" w:eastAsia="Calibri" w:hAnsi="Arial" w:cs="Arial"/>
          <w:b/>
          <w:color w:val="000000"/>
          <w:lang w:val="sr-Latn-ME" w:eastAsia="en-US"/>
        </w:rPr>
      </w:pPr>
    </w:p>
    <w:p w14:paraId="6849C4C0" w14:textId="710DEE1C" w:rsidR="002929C0" w:rsidRDefault="002929C0">
      <w:pPr>
        <w:spacing w:after="160" w:line="259" w:lineRule="auto"/>
        <w:rPr>
          <w:rFonts w:ascii="Arial" w:eastAsia="Calibri" w:hAnsi="Arial" w:cs="Arial"/>
          <w:b/>
          <w:color w:val="000000"/>
          <w:lang w:val="sr-Latn-ME" w:eastAsia="en-US"/>
        </w:rPr>
      </w:pPr>
    </w:p>
    <w:p w14:paraId="3E74ABBF" w14:textId="1CED96BB" w:rsidR="002929C0" w:rsidRDefault="002929C0">
      <w:pPr>
        <w:spacing w:after="160" w:line="259" w:lineRule="auto"/>
        <w:rPr>
          <w:rFonts w:ascii="Arial" w:eastAsia="Calibri" w:hAnsi="Arial" w:cs="Arial"/>
          <w:b/>
          <w:color w:val="000000"/>
          <w:lang w:val="sr-Latn-ME" w:eastAsia="en-US"/>
        </w:rPr>
      </w:pPr>
    </w:p>
    <w:p w14:paraId="61BC3D54" w14:textId="77777777" w:rsidR="002929C0" w:rsidRPr="00087F4C" w:rsidRDefault="002929C0">
      <w:pPr>
        <w:spacing w:after="160" w:line="259" w:lineRule="auto"/>
        <w:rPr>
          <w:rFonts w:ascii="Arial" w:eastAsia="Calibri" w:hAnsi="Arial" w:cs="Arial"/>
          <w:b/>
          <w:color w:val="000000"/>
          <w:lang w:val="sr-Latn-ME" w:eastAsia="en-US"/>
        </w:rPr>
      </w:pPr>
    </w:p>
    <w:p w14:paraId="028D8ED9" w14:textId="6234A776" w:rsidR="00013B41" w:rsidRPr="00087F4C" w:rsidRDefault="00013B41" w:rsidP="004530D9">
      <w:pPr>
        <w:pStyle w:val="Default"/>
        <w:spacing w:line="276" w:lineRule="auto"/>
        <w:jc w:val="center"/>
        <w:rPr>
          <w:rFonts w:ascii="Arial" w:hAnsi="Arial" w:cs="Arial"/>
          <w:b/>
          <w:lang w:val="sr-Latn-ME"/>
        </w:rPr>
      </w:pPr>
      <w:r w:rsidRPr="00087F4C">
        <w:rPr>
          <w:rFonts w:ascii="Arial" w:hAnsi="Arial" w:cs="Arial"/>
          <w:b/>
          <w:lang w:val="sr-Latn-ME"/>
        </w:rPr>
        <w:lastRenderedPageBreak/>
        <w:t>O B R A Z L O Ž E NJ E</w:t>
      </w:r>
    </w:p>
    <w:p w14:paraId="0BADC120" w14:textId="77777777" w:rsidR="00013B41" w:rsidRPr="00087F4C" w:rsidRDefault="00013B41" w:rsidP="00013B41">
      <w:pPr>
        <w:autoSpaceDE w:val="0"/>
        <w:autoSpaceDN w:val="0"/>
        <w:adjustRightInd w:val="0"/>
        <w:spacing w:after="120"/>
        <w:jc w:val="both"/>
        <w:rPr>
          <w:rFonts w:ascii="Arial" w:hAnsi="Arial" w:cs="Arial"/>
          <w:b/>
          <w:lang w:val="sr-Latn-ME"/>
        </w:rPr>
      </w:pPr>
    </w:p>
    <w:p w14:paraId="23D69523" w14:textId="2C634903" w:rsidR="00013B41" w:rsidRDefault="00013B41" w:rsidP="00013B41">
      <w:pPr>
        <w:autoSpaceDE w:val="0"/>
        <w:autoSpaceDN w:val="0"/>
        <w:adjustRightInd w:val="0"/>
        <w:spacing w:after="120"/>
        <w:jc w:val="both"/>
        <w:rPr>
          <w:rFonts w:ascii="Arial" w:hAnsi="Arial" w:cs="Arial"/>
          <w:b/>
          <w:lang w:val="sr-Latn-ME"/>
        </w:rPr>
      </w:pPr>
      <w:r w:rsidRPr="00087F4C">
        <w:rPr>
          <w:rFonts w:ascii="Arial" w:hAnsi="Arial" w:cs="Arial"/>
          <w:b/>
          <w:lang w:val="sr-Latn-ME"/>
        </w:rPr>
        <w:t>I.</w:t>
      </w:r>
      <w:r w:rsidR="00C67161">
        <w:rPr>
          <w:rFonts w:ascii="Arial" w:hAnsi="Arial" w:cs="Arial"/>
          <w:b/>
          <w:lang w:val="sr-Latn-ME"/>
        </w:rPr>
        <w:t xml:space="preserve"> </w:t>
      </w:r>
      <w:r w:rsidRPr="00087F4C">
        <w:rPr>
          <w:rFonts w:ascii="Arial" w:hAnsi="Arial" w:cs="Arial"/>
          <w:b/>
          <w:lang w:val="sr-Latn-ME"/>
        </w:rPr>
        <w:t>USTAVNI OSNOV ZA DONOŠENJE ZAKONA</w:t>
      </w:r>
      <w:r w:rsidR="004530D9" w:rsidRPr="00087F4C">
        <w:rPr>
          <w:rFonts w:ascii="Arial" w:hAnsi="Arial" w:cs="Arial"/>
          <w:b/>
          <w:lang w:val="sr-Latn-ME"/>
        </w:rPr>
        <w:t xml:space="preserve"> </w:t>
      </w:r>
    </w:p>
    <w:p w14:paraId="739640AD" w14:textId="77777777" w:rsidR="002929C0" w:rsidRPr="00087F4C" w:rsidRDefault="002929C0" w:rsidP="00013B41">
      <w:pPr>
        <w:autoSpaceDE w:val="0"/>
        <w:autoSpaceDN w:val="0"/>
        <w:adjustRightInd w:val="0"/>
        <w:spacing w:after="120"/>
        <w:jc w:val="both"/>
        <w:rPr>
          <w:rFonts w:ascii="Arial" w:hAnsi="Arial" w:cs="Arial"/>
          <w:b/>
          <w:lang w:val="sr-Latn-ME"/>
        </w:rPr>
      </w:pPr>
    </w:p>
    <w:p w14:paraId="7A242623" w14:textId="77777777" w:rsidR="00013B41" w:rsidRPr="00087F4C" w:rsidRDefault="00013B41" w:rsidP="002929C0">
      <w:pPr>
        <w:autoSpaceDE w:val="0"/>
        <w:autoSpaceDN w:val="0"/>
        <w:adjustRightInd w:val="0"/>
        <w:spacing w:after="120"/>
        <w:ind w:firstLine="720"/>
        <w:jc w:val="both"/>
        <w:rPr>
          <w:rFonts w:ascii="Arial" w:hAnsi="Arial" w:cs="Arial"/>
          <w:bCs/>
          <w:lang w:val="sr-Latn-ME"/>
        </w:rPr>
      </w:pPr>
      <w:r w:rsidRPr="00087F4C">
        <w:rPr>
          <w:rFonts w:ascii="Arial" w:hAnsi="Arial" w:cs="Arial"/>
          <w:bCs/>
          <w:lang w:val="sr-Latn-ME"/>
        </w:rPr>
        <w:t>Ustavni osnov za donošenje Zakona o izmjenama i dopunama Zakona o osiguranju sadržan je u odredbi člana 16 stav 5 Ustava Crne Gore kojim je propisano da se zakonom u skladu sa Ustavom uređuju i druga pitanja od interesa za Crnu Goru.</w:t>
      </w:r>
    </w:p>
    <w:p w14:paraId="57D7F3C7" w14:textId="77777777" w:rsidR="00013B41" w:rsidRPr="00087F4C" w:rsidRDefault="00013B41" w:rsidP="00013B41">
      <w:pPr>
        <w:autoSpaceDE w:val="0"/>
        <w:autoSpaceDN w:val="0"/>
        <w:adjustRightInd w:val="0"/>
        <w:spacing w:after="120"/>
        <w:jc w:val="both"/>
        <w:rPr>
          <w:rFonts w:ascii="Arial" w:hAnsi="Arial" w:cs="Arial"/>
          <w:b/>
          <w:lang w:val="sr-Latn-ME"/>
        </w:rPr>
      </w:pPr>
    </w:p>
    <w:p w14:paraId="77D51DEC" w14:textId="028CFFF5" w:rsidR="009F37C9" w:rsidRPr="00087F4C" w:rsidRDefault="004530D9" w:rsidP="009F37C9">
      <w:pPr>
        <w:autoSpaceDE w:val="0"/>
        <w:autoSpaceDN w:val="0"/>
        <w:adjustRightInd w:val="0"/>
        <w:spacing w:after="120"/>
        <w:jc w:val="both"/>
        <w:rPr>
          <w:rFonts w:ascii="Arial" w:hAnsi="Arial" w:cs="Arial"/>
          <w:b/>
          <w:lang w:val="en-US"/>
        </w:rPr>
      </w:pPr>
      <w:r w:rsidRPr="00087F4C">
        <w:rPr>
          <w:rFonts w:ascii="Arial" w:hAnsi="Arial" w:cs="Arial"/>
          <w:b/>
          <w:lang w:val="en-US"/>
        </w:rPr>
        <w:t>I</w:t>
      </w:r>
      <w:r w:rsidR="009F37C9" w:rsidRPr="00087F4C">
        <w:rPr>
          <w:rFonts w:ascii="Arial" w:hAnsi="Arial" w:cs="Arial"/>
          <w:b/>
          <w:lang w:val="en-US"/>
        </w:rPr>
        <w:t>I.</w:t>
      </w:r>
      <w:r w:rsidR="00C67161">
        <w:rPr>
          <w:rFonts w:ascii="Arial" w:hAnsi="Arial" w:cs="Arial"/>
          <w:b/>
          <w:lang w:val="en-US"/>
        </w:rPr>
        <w:t xml:space="preserve"> </w:t>
      </w:r>
      <w:r w:rsidR="00E33298" w:rsidRPr="00087F4C">
        <w:rPr>
          <w:rFonts w:ascii="Arial" w:hAnsi="Arial" w:cs="Arial"/>
          <w:b/>
          <w:lang w:val="en-US"/>
        </w:rPr>
        <w:t>RAZLOZI</w:t>
      </w:r>
      <w:r w:rsidR="009F37C9" w:rsidRPr="00087F4C">
        <w:rPr>
          <w:rFonts w:ascii="Arial" w:hAnsi="Arial" w:cs="Arial"/>
          <w:b/>
          <w:lang w:val="en-US"/>
        </w:rPr>
        <w:t xml:space="preserve"> ZA DONOŠENJE ZAKONA</w:t>
      </w:r>
    </w:p>
    <w:p w14:paraId="45E9EE5B" w14:textId="77777777" w:rsidR="009F37C9" w:rsidRPr="00087F4C" w:rsidRDefault="009F37C9" w:rsidP="009F37C9">
      <w:pPr>
        <w:autoSpaceDE w:val="0"/>
        <w:autoSpaceDN w:val="0"/>
        <w:adjustRightInd w:val="0"/>
        <w:spacing w:after="120"/>
        <w:jc w:val="both"/>
        <w:rPr>
          <w:rFonts w:ascii="Arial" w:hAnsi="Arial" w:cs="Arial"/>
          <w:b/>
          <w:lang w:val="en-US"/>
        </w:rPr>
      </w:pPr>
    </w:p>
    <w:p w14:paraId="5D533D16" w14:textId="57DE8A2E" w:rsidR="00E33298" w:rsidRPr="00087F4C" w:rsidRDefault="00E33298" w:rsidP="00764DDE">
      <w:pPr>
        <w:autoSpaceDE w:val="0"/>
        <w:autoSpaceDN w:val="0"/>
        <w:adjustRightInd w:val="0"/>
        <w:spacing w:after="120"/>
        <w:ind w:firstLine="720"/>
        <w:jc w:val="both"/>
        <w:rPr>
          <w:rFonts w:ascii="Arial" w:hAnsi="Arial" w:cs="Arial"/>
          <w:bCs/>
          <w:lang w:val="sr-Latn-ME"/>
        </w:rPr>
      </w:pPr>
      <w:r w:rsidRPr="00087F4C">
        <w:rPr>
          <w:rFonts w:ascii="Arial" w:hAnsi="Arial" w:cs="Arial"/>
          <w:bCs/>
          <w:lang w:val="sr-Latn-ME"/>
        </w:rPr>
        <w:t xml:space="preserve">Predložene izmjene se odnose na potrebu usklađivanja sa evropskim zakonodavstvom sa izmjenama direktive Solventnosti II (32009L0138) i Direktive za distribuciju osiguranja (32016L0097) i to: DIREKTIVA (EU) 2023/2864 EVROPSKOG PARLAMENTA I </w:t>
      </w:r>
      <w:r w:rsidR="008723C6" w:rsidRPr="00087F4C">
        <w:rPr>
          <w:rFonts w:ascii="Arial" w:hAnsi="Arial" w:cs="Arial"/>
          <w:bCs/>
          <w:lang w:val="sr-Latn-ME"/>
        </w:rPr>
        <w:t xml:space="preserve">SAVJETA </w:t>
      </w:r>
      <w:r w:rsidRPr="00087F4C">
        <w:rPr>
          <w:rFonts w:ascii="Arial" w:hAnsi="Arial" w:cs="Arial"/>
          <w:bCs/>
          <w:lang w:val="sr-Latn-ME"/>
        </w:rPr>
        <w:t xml:space="preserve">od 13.12.2023. o izmjeni određenih direktiva u pogledu uspostavljanja i funkcionisanja jedinstvene evropske pristupne tačke,DIREKTIVA (EU) 2022/2556 EVROPSKOG PARLAMENTA I </w:t>
      </w:r>
      <w:r w:rsidR="008723C6" w:rsidRPr="00087F4C">
        <w:rPr>
          <w:rFonts w:ascii="Arial" w:hAnsi="Arial" w:cs="Arial"/>
          <w:bCs/>
          <w:lang w:val="sr-Latn-ME"/>
        </w:rPr>
        <w:t xml:space="preserve">SAVJETA </w:t>
      </w:r>
      <w:r w:rsidRPr="00087F4C">
        <w:rPr>
          <w:rFonts w:ascii="Arial" w:hAnsi="Arial" w:cs="Arial"/>
          <w:bCs/>
          <w:lang w:val="sr-Latn-ME"/>
        </w:rPr>
        <w:t xml:space="preserve">od 14.12.2022. o izmjeni direktiva 2009/65/EZ, 2009/138/EZ, 2011/61/EU, 2013/36/EU, 2014/59/EU, 2014/65/EU, (EU) 2015/2366 i (EU) 2016/2341 u pogledu digitalne operativne otpornosti za finansijski sektor i DELEGIRANA UREDBA KOMISIJE (EU) 2024/896 оd 5.01.2023. o izmjeni Direktive (EU) 2016/97 Evropskog parlamenta i </w:t>
      </w:r>
      <w:r w:rsidR="008723C6" w:rsidRPr="00087F4C">
        <w:rPr>
          <w:rFonts w:ascii="Arial" w:hAnsi="Arial" w:cs="Arial"/>
          <w:bCs/>
          <w:lang w:val="sr-Latn-ME"/>
        </w:rPr>
        <w:t>Savjet</w:t>
      </w:r>
      <w:r w:rsidRPr="00087F4C">
        <w:rPr>
          <w:rFonts w:ascii="Arial" w:hAnsi="Arial" w:cs="Arial"/>
          <w:bCs/>
          <w:lang w:val="sr-Latn-ME"/>
        </w:rPr>
        <w:t>a u pogledu regulatornih tehničkih standarda kojima se prilagođavaju temeljni iznosi u evrima za osiguranje od profesionalne odgovornosti i za finansijsku sposobnost posrednika u osiguranju i reosiguranju i sporednih posrednika u osiguranju.</w:t>
      </w:r>
    </w:p>
    <w:p w14:paraId="642023F6" w14:textId="4E4340A2" w:rsidR="00745A3A" w:rsidRPr="00087F4C" w:rsidRDefault="005F796D" w:rsidP="002929C0">
      <w:pPr>
        <w:autoSpaceDE w:val="0"/>
        <w:autoSpaceDN w:val="0"/>
        <w:adjustRightInd w:val="0"/>
        <w:spacing w:after="120"/>
        <w:ind w:firstLine="720"/>
        <w:jc w:val="both"/>
        <w:rPr>
          <w:rFonts w:ascii="Arial" w:hAnsi="Arial" w:cs="Arial"/>
          <w:bCs/>
          <w:lang w:val="en-US"/>
        </w:rPr>
      </w:pPr>
      <w:r w:rsidRPr="00087F4C">
        <w:rPr>
          <w:rFonts w:ascii="Arial" w:hAnsi="Arial" w:cs="Arial"/>
          <w:bCs/>
          <w:lang w:val="en-US"/>
        </w:rPr>
        <w:t xml:space="preserve">Dodatno, predložene izmjene se odnose i na sistem upravljanja u društvima za osiguranje. </w:t>
      </w:r>
      <w:r w:rsidR="00745A3A" w:rsidRPr="00087F4C">
        <w:rPr>
          <w:rFonts w:ascii="Arial" w:hAnsi="Arial" w:cs="Arial"/>
          <w:bCs/>
          <w:lang w:val="en-US"/>
        </w:rPr>
        <w:t xml:space="preserve">Od momenta kada je uspostavljen regulatorni okvir osiguranja do danas, crnogorsko tržište osiguranja </w:t>
      </w:r>
      <w:r w:rsidRPr="00087F4C">
        <w:rPr>
          <w:rFonts w:ascii="Arial" w:hAnsi="Arial" w:cs="Arial"/>
          <w:bCs/>
          <w:lang w:val="en-US"/>
        </w:rPr>
        <w:t xml:space="preserve">je u obimu </w:t>
      </w:r>
      <w:r w:rsidR="000D7F2F" w:rsidRPr="00087F4C">
        <w:rPr>
          <w:rFonts w:ascii="Arial" w:hAnsi="Arial" w:cs="Arial"/>
          <w:bCs/>
          <w:lang w:val="en-US"/>
        </w:rPr>
        <w:t xml:space="preserve">i kompleksnosti </w:t>
      </w:r>
      <w:r w:rsidRPr="00087F4C">
        <w:rPr>
          <w:rFonts w:ascii="Arial" w:hAnsi="Arial" w:cs="Arial"/>
          <w:bCs/>
          <w:lang w:val="en-US"/>
        </w:rPr>
        <w:t>značajno poraslo</w:t>
      </w:r>
      <w:r w:rsidR="000D7F2F" w:rsidRPr="00087F4C">
        <w:rPr>
          <w:rFonts w:ascii="Arial" w:hAnsi="Arial" w:cs="Arial"/>
          <w:bCs/>
          <w:lang w:val="en-US"/>
        </w:rPr>
        <w:t xml:space="preserve">, pri čemu sadašnjih devet osiguravjućih društava upravlja imovinom vrijednom 360 miliona eura (preliminarni podaci s kraja drugog kvartala 2025. godine) i godišnje prihoduju 134,2 miliona eura premije osiguranja, po podacima s kraja 2024. godine. Crnogorska društva za osiguranje kao ključni dio tržišta osiguranja su u međuvremenu imala potrebu da unaprijede sopstvene sisteme upravljanja kako bi odgovorila na izazove </w:t>
      </w:r>
      <w:r w:rsidR="00745A3A" w:rsidRPr="00087F4C">
        <w:rPr>
          <w:rFonts w:ascii="Arial" w:hAnsi="Arial" w:cs="Arial"/>
          <w:bCs/>
          <w:lang w:val="en-US"/>
        </w:rPr>
        <w:t>savremeni</w:t>
      </w:r>
      <w:r w:rsidR="000D7F2F" w:rsidRPr="00087F4C">
        <w:rPr>
          <w:rFonts w:ascii="Arial" w:hAnsi="Arial" w:cs="Arial"/>
          <w:bCs/>
          <w:lang w:val="en-US"/>
        </w:rPr>
        <w:t>h</w:t>
      </w:r>
      <w:r w:rsidR="00745A3A" w:rsidRPr="00087F4C">
        <w:rPr>
          <w:rFonts w:ascii="Arial" w:hAnsi="Arial" w:cs="Arial"/>
          <w:bCs/>
          <w:lang w:val="en-US"/>
        </w:rPr>
        <w:t xml:space="preserve"> tržišni</w:t>
      </w:r>
      <w:r w:rsidR="000D7F2F" w:rsidRPr="00087F4C">
        <w:rPr>
          <w:rFonts w:ascii="Arial" w:hAnsi="Arial" w:cs="Arial"/>
          <w:bCs/>
          <w:lang w:val="en-US"/>
        </w:rPr>
        <w:t>h</w:t>
      </w:r>
      <w:r w:rsidR="00745A3A" w:rsidRPr="00087F4C">
        <w:rPr>
          <w:rFonts w:ascii="Arial" w:hAnsi="Arial" w:cs="Arial"/>
          <w:bCs/>
          <w:lang w:val="en-US"/>
        </w:rPr>
        <w:t xml:space="preserve"> kretanja i </w:t>
      </w:r>
      <w:r w:rsidR="000D7F2F" w:rsidRPr="00087F4C">
        <w:rPr>
          <w:rFonts w:ascii="Arial" w:hAnsi="Arial" w:cs="Arial"/>
          <w:bCs/>
          <w:lang w:val="en-US"/>
        </w:rPr>
        <w:t xml:space="preserve">čestim promjenama </w:t>
      </w:r>
      <w:r w:rsidR="00745A3A" w:rsidRPr="00087F4C">
        <w:rPr>
          <w:rFonts w:ascii="Arial" w:hAnsi="Arial" w:cs="Arial"/>
          <w:bCs/>
          <w:lang w:val="en-US"/>
        </w:rPr>
        <w:t>strategija</w:t>
      </w:r>
      <w:r w:rsidR="00183D69" w:rsidRPr="00087F4C">
        <w:rPr>
          <w:rFonts w:ascii="Arial" w:hAnsi="Arial" w:cs="Arial"/>
          <w:bCs/>
          <w:lang w:val="en-US"/>
        </w:rPr>
        <w:t xml:space="preserve"> i politika</w:t>
      </w:r>
      <w:r w:rsidR="00745A3A" w:rsidRPr="00087F4C">
        <w:rPr>
          <w:rFonts w:ascii="Arial" w:hAnsi="Arial" w:cs="Arial"/>
          <w:bCs/>
          <w:lang w:val="en-US"/>
        </w:rPr>
        <w:t xml:space="preserve"> </w:t>
      </w:r>
      <w:r w:rsidR="002354FB" w:rsidRPr="00087F4C">
        <w:rPr>
          <w:rFonts w:ascii="Arial" w:hAnsi="Arial" w:cs="Arial"/>
          <w:bCs/>
          <w:lang w:val="en-US"/>
        </w:rPr>
        <w:t>osiguravajućih grupacija kojima pripadaju.</w:t>
      </w:r>
      <w:r w:rsidR="00745A3A" w:rsidRPr="00087F4C">
        <w:rPr>
          <w:rFonts w:ascii="Arial" w:hAnsi="Arial" w:cs="Arial"/>
          <w:bCs/>
          <w:lang w:val="en-US"/>
        </w:rPr>
        <w:t xml:space="preserve"> </w:t>
      </w:r>
    </w:p>
    <w:p w14:paraId="40109266" w14:textId="59B2E745" w:rsidR="00745A3A" w:rsidRPr="00087F4C" w:rsidRDefault="00745A3A" w:rsidP="002929C0">
      <w:pPr>
        <w:autoSpaceDE w:val="0"/>
        <w:autoSpaceDN w:val="0"/>
        <w:adjustRightInd w:val="0"/>
        <w:spacing w:after="120"/>
        <w:ind w:firstLine="720"/>
        <w:jc w:val="both"/>
        <w:rPr>
          <w:rFonts w:ascii="Arial" w:hAnsi="Arial" w:cs="Arial"/>
          <w:bCs/>
          <w:lang w:val="en-US"/>
        </w:rPr>
      </w:pPr>
      <w:r w:rsidRPr="00087F4C">
        <w:rPr>
          <w:rFonts w:ascii="Arial" w:hAnsi="Arial" w:cs="Arial"/>
          <w:bCs/>
          <w:lang w:val="en-US"/>
        </w:rPr>
        <w:t>Agencija za nadzor osiguranja</w:t>
      </w:r>
      <w:r w:rsidR="00183D69" w:rsidRPr="00087F4C">
        <w:rPr>
          <w:rFonts w:ascii="Arial" w:hAnsi="Arial" w:cs="Arial"/>
          <w:bCs/>
          <w:lang w:val="en-US"/>
        </w:rPr>
        <w:t xml:space="preserve">, kao regulatorni organ tržišta osiguranja, </w:t>
      </w:r>
      <w:r w:rsidRPr="00087F4C">
        <w:rPr>
          <w:rFonts w:ascii="Arial" w:hAnsi="Arial" w:cs="Arial"/>
          <w:bCs/>
          <w:lang w:val="en-US"/>
        </w:rPr>
        <w:t>je kroz svoje nadzorne aktivnosti</w:t>
      </w:r>
      <w:r w:rsidR="00183D69" w:rsidRPr="00087F4C">
        <w:rPr>
          <w:rFonts w:ascii="Arial" w:hAnsi="Arial" w:cs="Arial"/>
          <w:bCs/>
          <w:lang w:val="en-US"/>
        </w:rPr>
        <w:t xml:space="preserve"> na području </w:t>
      </w:r>
      <w:r w:rsidRPr="00087F4C">
        <w:rPr>
          <w:rFonts w:ascii="Arial" w:hAnsi="Arial" w:cs="Arial"/>
          <w:bCs/>
          <w:lang w:val="en-US"/>
        </w:rPr>
        <w:t xml:space="preserve">sistema upravljanja u društvima za osiguranje, došla do zaključka da bi </w:t>
      </w:r>
      <w:r w:rsidR="00183D69" w:rsidRPr="00087F4C">
        <w:rPr>
          <w:rFonts w:ascii="Arial" w:hAnsi="Arial" w:cs="Arial"/>
          <w:bCs/>
          <w:lang w:val="en-US"/>
        </w:rPr>
        <w:t xml:space="preserve">čisti </w:t>
      </w:r>
      <w:r w:rsidRPr="00087F4C">
        <w:rPr>
          <w:rFonts w:ascii="Arial" w:hAnsi="Arial" w:cs="Arial"/>
          <w:bCs/>
          <w:lang w:val="en-US"/>
        </w:rPr>
        <w:t>dvodomni sistem upravljanja donio</w:t>
      </w:r>
      <w:r w:rsidR="00183D69" w:rsidRPr="00087F4C">
        <w:rPr>
          <w:rFonts w:ascii="Arial" w:hAnsi="Arial" w:cs="Arial"/>
          <w:bCs/>
          <w:lang w:val="en-US"/>
        </w:rPr>
        <w:t xml:space="preserve"> dodatnu vrijednost sektoru osiguranja</w:t>
      </w:r>
      <w:r w:rsidRPr="00087F4C">
        <w:rPr>
          <w:rFonts w:ascii="Arial" w:hAnsi="Arial" w:cs="Arial"/>
          <w:bCs/>
          <w:lang w:val="en-US"/>
        </w:rPr>
        <w:t xml:space="preserve"> </w:t>
      </w:r>
      <w:r w:rsidR="00183D69" w:rsidRPr="00087F4C">
        <w:rPr>
          <w:rFonts w:ascii="Arial" w:hAnsi="Arial" w:cs="Arial"/>
          <w:bCs/>
          <w:lang w:val="en-US"/>
        </w:rPr>
        <w:t>kroz kvalitetnije</w:t>
      </w:r>
      <w:r w:rsidRPr="00087F4C">
        <w:rPr>
          <w:rFonts w:ascii="Arial" w:hAnsi="Arial" w:cs="Arial"/>
          <w:bCs/>
          <w:lang w:val="en-US"/>
        </w:rPr>
        <w:t xml:space="preserve"> odlučivanja izvršnog organa, posebno </w:t>
      </w:r>
      <w:r w:rsidR="00183D69" w:rsidRPr="00087F4C">
        <w:rPr>
          <w:rFonts w:ascii="Arial" w:hAnsi="Arial" w:cs="Arial"/>
          <w:bCs/>
          <w:lang w:val="en-US"/>
        </w:rPr>
        <w:t xml:space="preserve">imajući u vidu da osiguravači posluju </w:t>
      </w:r>
      <w:r w:rsidRPr="00087F4C">
        <w:rPr>
          <w:rFonts w:ascii="Arial" w:hAnsi="Arial" w:cs="Arial"/>
          <w:bCs/>
          <w:lang w:val="en-US"/>
        </w:rPr>
        <w:t xml:space="preserve">u okruženju sve složenijih makroekonomskih </w:t>
      </w:r>
      <w:r w:rsidR="00183D69" w:rsidRPr="00087F4C">
        <w:rPr>
          <w:rFonts w:ascii="Arial" w:hAnsi="Arial" w:cs="Arial"/>
          <w:bCs/>
          <w:lang w:val="en-US"/>
        </w:rPr>
        <w:t xml:space="preserve">i geopolitičkih </w:t>
      </w:r>
      <w:r w:rsidRPr="00087F4C">
        <w:rPr>
          <w:rFonts w:ascii="Arial" w:hAnsi="Arial" w:cs="Arial"/>
          <w:bCs/>
          <w:lang w:val="en-US"/>
        </w:rPr>
        <w:t xml:space="preserve">rizika, </w:t>
      </w:r>
      <w:r w:rsidR="00183D69" w:rsidRPr="00087F4C">
        <w:rPr>
          <w:rFonts w:ascii="Arial" w:hAnsi="Arial" w:cs="Arial"/>
          <w:bCs/>
          <w:lang w:val="en-US"/>
        </w:rPr>
        <w:t xml:space="preserve">te </w:t>
      </w:r>
      <w:r w:rsidRPr="00087F4C">
        <w:rPr>
          <w:rFonts w:ascii="Arial" w:hAnsi="Arial" w:cs="Arial"/>
          <w:bCs/>
          <w:lang w:val="en-US"/>
        </w:rPr>
        <w:t>sve obimnijih i kompleksnijih regulatornih zahtjeva</w:t>
      </w:r>
      <w:r w:rsidR="00183D69" w:rsidRPr="00087F4C">
        <w:rPr>
          <w:rFonts w:ascii="Arial" w:hAnsi="Arial" w:cs="Arial"/>
          <w:bCs/>
          <w:lang w:val="en-US"/>
        </w:rPr>
        <w:t xml:space="preserve">, od kojih se značajan dio odnosi na </w:t>
      </w:r>
      <w:r w:rsidRPr="00087F4C">
        <w:rPr>
          <w:rFonts w:ascii="Arial" w:hAnsi="Arial" w:cs="Arial"/>
          <w:bCs/>
          <w:lang w:val="en-US"/>
        </w:rPr>
        <w:t>upravljanj</w:t>
      </w:r>
      <w:r w:rsidR="00183D69" w:rsidRPr="00087F4C">
        <w:rPr>
          <w:rFonts w:ascii="Arial" w:hAnsi="Arial" w:cs="Arial"/>
          <w:bCs/>
          <w:lang w:val="en-US"/>
        </w:rPr>
        <w:t>e</w:t>
      </w:r>
      <w:r w:rsidRPr="00087F4C">
        <w:rPr>
          <w:rFonts w:ascii="Arial" w:hAnsi="Arial" w:cs="Arial"/>
          <w:bCs/>
          <w:lang w:val="en-US"/>
        </w:rPr>
        <w:t>.</w:t>
      </w:r>
    </w:p>
    <w:p w14:paraId="56CD1A76" w14:textId="5C0E4D05" w:rsidR="00745A3A" w:rsidRPr="00087F4C" w:rsidRDefault="00745A3A" w:rsidP="002929C0">
      <w:pPr>
        <w:autoSpaceDE w:val="0"/>
        <w:autoSpaceDN w:val="0"/>
        <w:adjustRightInd w:val="0"/>
        <w:spacing w:after="120"/>
        <w:ind w:firstLine="720"/>
        <w:jc w:val="both"/>
        <w:rPr>
          <w:rFonts w:ascii="Arial" w:hAnsi="Arial" w:cs="Arial"/>
          <w:bCs/>
          <w:lang w:val="en-US"/>
        </w:rPr>
      </w:pPr>
      <w:r w:rsidRPr="00087F4C">
        <w:rPr>
          <w:rFonts w:ascii="Arial" w:hAnsi="Arial" w:cs="Arial"/>
          <w:bCs/>
          <w:lang w:val="en-US"/>
        </w:rPr>
        <w:t xml:space="preserve">Takođe, </w:t>
      </w:r>
      <w:r w:rsidR="00183D69" w:rsidRPr="00087F4C">
        <w:rPr>
          <w:rFonts w:ascii="Arial" w:hAnsi="Arial" w:cs="Arial"/>
          <w:bCs/>
          <w:lang w:val="en-US"/>
        </w:rPr>
        <w:t xml:space="preserve">najnovija </w:t>
      </w:r>
      <w:r w:rsidRPr="00087F4C">
        <w:rPr>
          <w:rFonts w:ascii="Arial" w:hAnsi="Arial" w:cs="Arial"/>
          <w:bCs/>
          <w:lang w:val="en-US"/>
        </w:rPr>
        <w:t xml:space="preserve">EU regulativa osiguranja propisuje sve </w:t>
      </w:r>
      <w:r w:rsidR="00183D69" w:rsidRPr="00087F4C">
        <w:rPr>
          <w:rFonts w:ascii="Arial" w:hAnsi="Arial" w:cs="Arial"/>
          <w:bCs/>
          <w:lang w:val="en-US"/>
        </w:rPr>
        <w:t xml:space="preserve">zahtjevnije </w:t>
      </w:r>
      <w:r w:rsidRPr="00087F4C">
        <w:rPr>
          <w:rFonts w:ascii="Arial" w:hAnsi="Arial" w:cs="Arial"/>
          <w:bCs/>
          <w:lang w:val="en-US"/>
        </w:rPr>
        <w:t xml:space="preserve">uslove poslovanja pa je </w:t>
      </w:r>
      <w:r w:rsidR="00183D69" w:rsidRPr="00087F4C">
        <w:rPr>
          <w:rFonts w:ascii="Arial" w:hAnsi="Arial" w:cs="Arial"/>
          <w:bCs/>
          <w:lang w:val="en-US"/>
        </w:rPr>
        <w:t xml:space="preserve">uspostavljanje </w:t>
      </w:r>
      <w:r w:rsidRPr="00087F4C">
        <w:rPr>
          <w:rFonts w:ascii="Arial" w:hAnsi="Arial" w:cs="Arial"/>
          <w:bCs/>
          <w:lang w:val="en-US"/>
        </w:rPr>
        <w:t>dvodomn</w:t>
      </w:r>
      <w:r w:rsidR="00183D69" w:rsidRPr="00087F4C">
        <w:rPr>
          <w:rFonts w:ascii="Arial" w:hAnsi="Arial" w:cs="Arial"/>
          <w:bCs/>
          <w:lang w:val="en-US"/>
        </w:rPr>
        <w:t>og</w:t>
      </w:r>
      <w:r w:rsidRPr="00087F4C">
        <w:rPr>
          <w:rFonts w:ascii="Arial" w:hAnsi="Arial" w:cs="Arial"/>
          <w:bCs/>
          <w:lang w:val="en-US"/>
        </w:rPr>
        <w:t xml:space="preserve"> sistem</w:t>
      </w:r>
      <w:r w:rsidR="00183D69" w:rsidRPr="00087F4C">
        <w:rPr>
          <w:rFonts w:ascii="Arial" w:hAnsi="Arial" w:cs="Arial"/>
          <w:bCs/>
          <w:lang w:val="en-US"/>
        </w:rPr>
        <w:t>a</w:t>
      </w:r>
      <w:r w:rsidRPr="00087F4C">
        <w:rPr>
          <w:rFonts w:ascii="Arial" w:hAnsi="Arial" w:cs="Arial"/>
          <w:bCs/>
          <w:lang w:val="en-US"/>
        </w:rPr>
        <w:t xml:space="preserve"> upravljanja </w:t>
      </w:r>
      <w:r w:rsidR="00183D69" w:rsidRPr="00087F4C">
        <w:rPr>
          <w:rFonts w:ascii="Arial" w:hAnsi="Arial" w:cs="Arial"/>
          <w:bCs/>
          <w:lang w:val="en-US"/>
        </w:rPr>
        <w:t xml:space="preserve">logičan </w:t>
      </w:r>
      <w:r w:rsidRPr="00087F4C">
        <w:rPr>
          <w:rFonts w:ascii="Arial" w:hAnsi="Arial" w:cs="Arial"/>
          <w:bCs/>
          <w:lang w:val="en-US"/>
        </w:rPr>
        <w:t xml:space="preserve">izbor za </w:t>
      </w:r>
      <w:r w:rsidRPr="00087F4C">
        <w:rPr>
          <w:rFonts w:ascii="Arial" w:hAnsi="Arial" w:cs="Arial"/>
          <w:bCs/>
          <w:lang w:val="en-US"/>
        </w:rPr>
        <w:lastRenderedPageBreak/>
        <w:t>ispunjenje ovih zahtjev</w:t>
      </w:r>
      <w:r w:rsidR="00183D69" w:rsidRPr="00087F4C">
        <w:rPr>
          <w:rFonts w:ascii="Arial" w:hAnsi="Arial" w:cs="Arial"/>
          <w:bCs/>
          <w:lang w:val="en-US"/>
        </w:rPr>
        <w:t>, što je već uspostavljan regulatorni zahtjev u crnogorskom bankarskom sektoru, ali i regulatorni zahtjev za osiguravajuće sektore u najvećem broju zemalja regije i</w:t>
      </w:r>
      <w:r w:rsidRPr="00087F4C">
        <w:rPr>
          <w:rFonts w:ascii="Arial" w:hAnsi="Arial" w:cs="Arial"/>
          <w:bCs/>
          <w:lang w:val="en-US"/>
        </w:rPr>
        <w:t xml:space="preserve"> EU</w:t>
      </w:r>
      <w:r w:rsidR="00183D69" w:rsidRPr="00087F4C">
        <w:rPr>
          <w:rFonts w:ascii="Arial" w:hAnsi="Arial" w:cs="Arial"/>
          <w:bCs/>
          <w:lang w:val="en-US"/>
        </w:rPr>
        <w:t>.</w:t>
      </w:r>
    </w:p>
    <w:p w14:paraId="157CFEAE" w14:textId="0A068E06" w:rsidR="00745A3A" w:rsidRPr="00087F4C" w:rsidRDefault="00745A3A" w:rsidP="002929C0">
      <w:pPr>
        <w:autoSpaceDE w:val="0"/>
        <w:autoSpaceDN w:val="0"/>
        <w:adjustRightInd w:val="0"/>
        <w:spacing w:after="120"/>
        <w:ind w:firstLine="720"/>
        <w:jc w:val="both"/>
        <w:rPr>
          <w:rFonts w:ascii="Arial" w:hAnsi="Arial" w:cs="Arial"/>
          <w:bCs/>
          <w:lang w:val="en-US"/>
        </w:rPr>
      </w:pPr>
      <w:r w:rsidRPr="00087F4C">
        <w:rPr>
          <w:rFonts w:ascii="Arial" w:hAnsi="Arial" w:cs="Arial"/>
          <w:bCs/>
          <w:lang w:val="en-US"/>
        </w:rPr>
        <w:t>Pored ovog, razlozi koji opredjeljuju za predložen</w:t>
      </w:r>
      <w:r w:rsidR="00EC75E5" w:rsidRPr="00087F4C">
        <w:rPr>
          <w:rFonts w:ascii="Arial" w:hAnsi="Arial" w:cs="Arial"/>
          <w:bCs/>
          <w:lang w:val="en-US"/>
        </w:rPr>
        <w:t xml:space="preserve">i model </w:t>
      </w:r>
      <w:r w:rsidRPr="00087F4C">
        <w:rPr>
          <w:rFonts w:ascii="Arial" w:hAnsi="Arial" w:cs="Arial"/>
          <w:bCs/>
          <w:lang w:val="en-US"/>
        </w:rPr>
        <w:t>sistem</w:t>
      </w:r>
      <w:r w:rsidR="00EC75E5" w:rsidRPr="00087F4C">
        <w:rPr>
          <w:rFonts w:ascii="Arial" w:hAnsi="Arial" w:cs="Arial"/>
          <w:bCs/>
          <w:lang w:val="en-US"/>
        </w:rPr>
        <w:t xml:space="preserve">a </w:t>
      </w:r>
      <w:r w:rsidRPr="00087F4C">
        <w:rPr>
          <w:rFonts w:ascii="Arial" w:hAnsi="Arial" w:cs="Arial"/>
          <w:bCs/>
          <w:lang w:val="en-US"/>
        </w:rPr>
        <w:t xml:space="preserve">upravljanja su i </w:t>
      </w:r>
      <w:r w:rsidR="00EC75E5" w:rsidRPr="00087F4C">
        <w:rPr>
          <w:rFonts w:ascii="Arial" w:hAnsi="Arial" w:cs="Arial"/>
          <w:bCs/>
          <w:lang w:val="en-US"/>
        </w:rPr>
        <w:t xml:space="preserve">odgovornije </w:t>
      </w:r>
      <w:r w:rsidRPr="00087F4C">
        <w:rPr>
          <w:rFonts w:ascii="Arial" w:hAnsi="Arial" w:cs="Arial"/>
          <w:bCs/>
          <w:lang w:val="en-US"/>
        </w:rPr>
        <w:t xml:space="preserve">upravljanje rizicima </w:t>
      </w:r>
      <w:r w:rsidR="00EC75E5" w:rsidRPr="00087F4C">
        <w:rPr>
          <w:rFonts w:ascii="Arial" w:hAnsi="Arial" w:cs="Arial"/>
          <w:bCs/>
          <w:lang w:val="en-US"/>
        </w:rPr>
        <w:t xml:space="preserve">kroz </w:t>
      </w:r>
      <w:r w:rsidRPr="00087F4C">
        <w:rPr>
          <w:rFonts w:ascii="Arial" w:hAnsi="Arial" w:cs="Arial"/>
          <w:bCs/>
          <w:lang w:val="en-US"/>
        </w:rPr>
        <w:t>obezbjeđ</w:t>
      </w:r>
      <w:r w:rsidR="00EC75E5" w:rsidRPr="00087F4C">
        <w:rPr>
          <w:rFonts w:ascii="Arial" w:hAnsi="Arial" w:cs="Arial"/>
          <w:bCs/>
          <w:lang w:val="en-US"/>
        </w:rPr>
        <w:t>ivanje</w:t>
      </w:r>
      <w:r w:rsidRPr="00087F4C">
        <w:rPr>
          <w:rFonts w:ascii="Arial" w:hAnsi="Arial" w:cs="Arial"/>
          <w:bCs/>
          <w:lang w:val="en-US"/>
        </w:rPr>
        <w:t xml:space="preserve"> već</w:t>
      </w:r>
      <w:r w:rsidR="00EC75E5" w:rsidRPr="00087F4C">
        <w:rPr>
          <w:rFonts w:ascii="Arial" w:hAnsi="Arial" w:cs="Arial"/>
          <w:bCs/>
          <w:lang w:val="en-US"/>
        </w:rPr>
        <w:t>eg</w:t>
      </w:r>
      <w:r w:rsidRPr="00087F4C">
        <w:rPr>
          <w:rFonts w:ascii="Arial" w:hAnsi="Arial" w:cs="Arial"/>
          <w:bCs/>
          <w:lang w:val="en-US"/>
        </w:rPr>
        <w:t xml:space="preserve"> kvalitet</w:t>
      </w:r>
      <w:r w:rsidR="00EC75E5" w:rsidRPr="00087F4C">
        <w:rPr>
          <w:rFonts w:ascii="Arial" w:hAnsi="Arial" w:cs="Arial"/>
          <w:bCs/>
          <w:lang w:val="en-US"/>
        </w:rPr>
        <w:t xml:space="preserve">a </w:t>
      </w:r>
      <w:r w:rsidRPr="00087F4C">
        <w:rPr>
          <w:rFonts w:ascii="Arial" w:hAnsi="Arial" w:cs="Arial"/>
          <w:bCs/>
          <w:lang w:val="en-US"/>
        </w:rPr>
        <w:t xml:space="preserve">poslovnog odlučivanja </w:t>
      </w:r>
      <w:r w:rsidR="00EC75E5" w:rsidRPr="00087F4C">
        <w:rPr>
          <w:rFonts w:ascii="Arial" w:hAnsi="Arial" w:cs="Arial"/>
          <w:bCs/>
          <w:lang w:val="en-US"/>
        </w:rPr>
        <w:t xml:space="preserve">upravnog odbora </w:t>
      </w:r>
      <w:r w:rsidRPr="00087F4C">
        <w:rPr>
          <w:rFonts w:ascii="Arial" w:hAnsi="Arial" w:cs="Arial"/>
          <w:bCs/>
          <w:lang w:val="en-US"/>
        </w:rPr>
        <w:t>u odnosu na odlučivanje u jednodomnom sistemu upravljanja</w:t>
      </w:r>
      <w:r w:rsidR="00EC75E5" w:rsidRPr="00087F4C">
        <w:rPr>
          <w:rFonts w:ascii="Arial" w:hAnsi="Arial" w:cs="Arial"/>
          <w:bCs/>
          <w:lang w:val="en-US"/>
        </w:rPr>
        <w:t>, pri čemu n</w:t>
      </w:r>
      <w:r w:rsidRPr="00087F4C">
        <w:rPr>
          <w:rFonts w:ascii="Arial" w:hAnsi="Arial" w:cs="Arial"/>
          <w:bCs/>
          <w:lang w:val="en-US"/>
        </w:rPr>
        <w:t>adzorni odbor obezbjeđuje kvalitetniji i nezavisniji nadzor</w:t>
      </w:r>
      <w:r w:rsidR="00EC75E5" w:rsidRPr="00087F4C">
        <w:rPr>
          <w:rFonts w:ascii="Arial" w:hAnsi="Arial" w:cs="Arial"/>
          <w:bCs/>
          <w:lang w:val="en-US"/>
        </w:rPr>
        <w:t xml:space="preserve"> te </w:t>
      </w:r>
      <w:r w:rsidRPr="00087F4C">
        <w:rPr>
          <w:rFonts w:ascii="Arial" w:hAnsi="Arial" w:cs="Arial"/>
          <w:bCs/>
          <w:lang w:val="en-US"/>
        </w:rPr>
        <w:t xml:space="preserve">zaštitu osiguranika i akcionara. </w:t>
      </w:r>
    </w:p>
    <w:p w14:paraId="1175C3E0" w14:textId="3BCC959E" w:rsidR="007611E5" w:rsidRPr="00087F4C" w:rsidRDefault="00745A3A" w:rsidP="002929C0">
      <w:pPr>
        <w:autoSpaceDE w:val="0"/>
        <w:autoSpaceDN w:val="0"/>
        <w:adjustRightInd w:val="0"/>
        <w:spacing w:after="120"/>
        <w:ind w:firstLine="720"/>
        <w:jc w:val="both"/>
        <w:rPr>
          <w:rFonts w:ascii="Arial" w:hAnsi="Arial" w:cs="Arial"/>
          <w:bCs/>
          <w:lang w:val="sr-Latn-ME"/>
        </w:rPr>
      </w:pPr>
      <w:r w:rsidRPr="00087F4C">
        <w:rPr>
          <w:rFonts w:ascii="Arial" w:hAnsi="Arial" w:cs="Arial"/>
          <w:bCs/>
          <w:lang w:val="en-US"/>
        </w:rPr>
        <w:t>Predloženi tekst zakona propisuje da članovi nadzornih odbora u crnogorskim društvima za osiguranje koji posluju u dvodomnom sistemu upravljanja mogu obavljati nadzornu funkciju u matičnoj kompaniji</w:t>
      </w:r>
      <w:r w:rsidR="00EC75E5" w:rsidRPr="00087F4C">
        <w:rPr>
          <w:rFonts w:ascii="Arial" w:hAnsi="Arial" w:cs="Arial"/>
          <w:bCs/>
          <w:lang w:val="en-US"/>
        </w:rPr>
        <w:t xml:space="preserve">, </w:t>
      </w:r>
      <w:r w:rsidRPr="00087F4C">
        <w:rPr>
          <w:rFonts w:ascii="Arial" w:hAnsi="Arial" w:cs="Arial"/>
          <w:bCs/>
          <w:lang w:val="en-US"/>
        </w:rPr>
        <w:t>što je veoma značajno</w:t>
      </w:r>
      <w:r w:rsidR="00EC75E5" w:rsidRPr="00087F4C">
        <w:rPr>
          <w:rFonts w:ascii="Arial" w:hAnsi="Arial" w:cs="Arial"/>
          <w:bCs/>
          <w:lang w:val="en-US"/>
        </w:rPr>
        <w:t xml:space="preserve"> za </w:t>
      </w:r>
      <w:r w:rsidRPr="00087F4C">
        <w:rPr>
          <w:rFonts w:ascii="Arial" w:hAnsi="Arial" w:cs="Arial"/>
          <w:bCs/>
          <w:lang w:val="en-US"/>
        </w:rPr>
        <w:t>koordinacij</w:t>
      </w:r>
      <w:r w:rsidR="00EC75E5" w:rsidRPr="00087F4C">
        <w:rPr>
          <w:rFonts w:ascii="Arial" w:hAnsi="Arial" w:cs="Arial"/>
          <w:bCs/>
          <w:lang w:val="en-US"/>
        </w:rPr>
        <w:t>u</w:t>
      </w:r>
      <w:r w:rsidRPr="00087F4C">
        <w:rPr>
          <w:rFonts w:ascii="Arial" w:hAnsi="Arial" w:cs="Arial"/>
          <w:bCs/>
          <w:lang w:val="en-US"/>
        </w:rPr>
        <w:t xml:space="preserve"> nadzornih aktivnosti u okviru osiguravajucih grupa, </w:t>
      </w:r>
      <w:r w:rsidR="00EC75E5" w:rsidRPr="00087F4C">
        <w:rPr>
          <w:rFonts w:ascii="Arial" w:hAnsi="Arial" w:cs="Arial"/>
          <w:bCs/>
          <w:lang w:val="en-US"/>
        </w:rPr>
        <w:t>ali i</w:t>
      </w:r>
      <w:r w:rsidRPr="00087F4C">
        <w:rPr>
          <w:rFonts w:ascii="Arial" w:hAnsi="Arial" w:cs="Arial"/>
          <w:bCs/>
          <w:lang w:val="en-US"/>
        </w:rPr>
        <w:t xml:space="preserve"> širenju dobre prakse korporativnog upravljanja, unaprjeđenju kvaliteta sistema kontrola i </w:t>
      </w:r>
      <w:r w:rsidR="00EC75E5" w:rsidRPr="00087F4C">
        <w:rPr>
          <w:rFonts w:ascii="Arial" w:hAnsi="Arial" w:cs="Arial"/>
          <w:bCs/>
          <w:lang w:val="en-US"/>
        </w:rPr>
        <w:t xml:space="preserve">generalno </w:t>
      </w:r>
      <w:r w:rsidRPr="00087F4C">
        <w:rPr>
          <w:rFonts w:ascii="Arial" w:hAnsi="Arial" w:cs="Arial"/>
          <w:bCs/>
          <w:lang w:val="en-US"/>
        </w:rPr>
        <w:t>poslovn</w:t>
      </w:r>
      <w:r w:rsidR="00EC75E5" w:rsidRPr="00087F4C">
        <w:rPr>
          <w:rFonts w:ascii="Arial" w:hAnsi="Arial" w:cs="Arial"/>
          <w:bCs/>
          <w:lang w:val="en-US"/>
        </w:rPr>
        <w:t>e kulture</w:t>
      </w:r>
      <w:r w:rsidRPr="00087F4C">
        <w:rPr>
          <w:rFonts w:ascii="Arial" w:hAnsi="Arial" w:cs="Arial"/>
          <w:bCs/>
          <w:lang w:val="en-US"/>
        </w:rPr>
        <w:t>.</w:t>
      </w:r>
      <w:r w:rsidR="00EC75E5" w:rsidRPr="00087F4C">
        <w:rPr>
          <w:rFonts w:ascii="Arial" w:hAnsi="Arial" w:cs="Arial"/>
          <w:bCs/>
          <w:lang w:val="en-US"/>
        </w:rPr>
        <w:t xml:space="preserve"> </w:t>
      </w:r>
      <w:r w:rsidRPr="00087F4C">
        <w:rPr>
          <w:rFonts w:ascii="Arial" w:hAnsi="Arial" w:cs="Arial"/>
          <w:bCs/>
          <w:lang w:val="en-US"/>
        </w:rPr>
        <w:t>U konačnom</w:t>
      </w:r>
      <w:r w:rsidR="00EC75E5" w:rsidRPr="00087F4C">
        <w:rPr>
          <w:rFonts w:ascii="Arial" w:hAnsi="Arial" w:cs="Arial"/>
          <w:bCs/>
          <w:lang w:val="en-US"/>
        </w:rPr>
        <w:t>,</w:t>
      </w:r>
      <w:r w:rsidRPr="00087F4C">
        <w:rPr>
          <w:rFonts w:ascii="Arial" w:hAnsi="Arial" w:cs="Arial"/>
          <w:bCs/>
          <w:lang w:val="en-US"/>
        </w:rPr>
        <w:t xml:space="preserve"> predloženi sistem upravljanja doprinosi većoj odgovornosti i boljoj kontroli </w:t>
      </w:r>
      <w:r w:rsidR="00EC75E5" w:rsidRPr="00087F4C">
        <w:rPr>
          <w:rFonts w:ascii="Arial" w:hAnsi="Arial" w:cs="Arial"/>
          <w:bCs/>
          <w:lang w:val="en-US"/>
        </w:rPr>
        <w:t xml:space="preserve">rada </w:t>
      </w:r>
      <w:r w:rsidRPr="00087F4C">
        <w:rPr>
          <w:rFonts w:ascii="Arial" w:hAnsi="Arial" w:cs="Arial"/>
          <w:bCs/>
          <w:lang w:val="en-US"/>
        </w:rPr>
        <w:t>izvr</w:t>
      </w:r>
      <w:r w:rsidR="00EC75E5" w:rsidRPr="00087F4C">
        <w:rPr>
          <w:rFonts w:ascii="Arial" w:hAnsi="Arial" w:cs="Arial"/>
          <w:bCs/>
          <w:lang w:val="en-US"/>
        </w:rPr>
        <w:t>š</w:t>
      </w:r>
      <w:r w:rsidRPr="00087F4C">
        <w:rPr>
          <w:rFonts w:ascii="Arial" w:hAnsi="Arial" w:cs="Arial"/>
          <w:bCs/>
          <w:lang w:val="en-US"/>
        </w:rPr>
        <w:t>nog organa</w:t>
      </w:r>
      <w:r w:rsidR="003E0FD6" w:rsidRPr="00087F4C">
        <w:rPr>
          <w:rFonts w:ascii="Arial" w:hAnsi="Arial" w:cs="Arial"/>
          <w:bCs/>
          <w:lang w:val="en-US"/>
        </w:rPr>
        <w:t xml:space="preserve">, </w:t>
      </w:r>
      <w:r w:rsidRPr="00087F4C">
        <w:rPr>
          <w:rFonts w:ascii="Arial" w:hAnsi="Arial" w:cs="Arial"/>
          <w:bCs/>
          <w:lang w:val="en-US"/>
        </w:rPr>
        <w:t>čime se unaprjeđuje kvalitet donošenja odluka</w:t>
      </w:r>
      <w:r w:rsidR="003E0FD6" w:rsidRPr="00087F4C">
        <w:rPr>
          <w:rFonts w:ascii="Arial" w:hAnsi="Arial" w:cs="Arial"/>
          <w:bCs/>
          <w:lang w:val="en-US"/>
        </w:rPr>
        <w:t>,</w:t>
      </w:r>
      <w:r w:rsidRPr="00087F4C">
        <w:rPr>
          <w:rFonts w:ascii="Arial" w:hAnsi="Arial" w:cs="Arial"/>
          <w:bCs/>
          <w:lang w:val="en-US"/>
        </w:rPr>
        <w:t xml:space="preserve"> a </w:t>
      </w:r>
      <w:r w:rsidR="003E0FD6" w:rsidRPr="00087F4C">
        <w:rPr>
          <w:rFonts w:ascii="Arial" w:hAnsi="Arial" w:cs="Arial"/>
          <w:bCs/>
          <w:lang w:val="en-US"/>
        </w:rPr>
        <w:t xml:space="preserve">istovremeno se </w:t>
      </w:r>
      <w:r w:rsidRPr="00087F4C">
        <w:rPr>
          <w:rFonts w:ascii="Arial" w:hAnsi="Arial" w:cs="Arial"/>
          <w:bCs/>
          <w:lang w:val="en-US"/>
        </w:rPr>
        <w:t>postiže veće povjerenje kako kod regulat</w:t>
      </w:r>
      <w:r w:rsidR="003E0FD6" w:rsidRPr="00087F4C">
        <w:rPr>
          <w:rFonts w:ascii="Arial" w:hAnsi="Arial" w:cs="Arial"/>
          <w:bCs/>
          <w:lang w:val="en-US"/>
        </w:rPr>
        <w:t>ora tržišta osiguranja,</w:t>
      </w:r>
      <w:r w:rsidRPr="00087F4C">
        <w:rPr>
          <w:rFonts w:ascii="Arial" w:hAnsi="Arial" w:cs="Arial"/>
          <w:bCs/>
          <w:lang w:val="en-US"/>
        </w:rPr>
        <w:t xml:space="preserve"> tako i kod os</w:t>
      </w:r>
      <w:r w:rsidR="003E0FD6" w:rsidRPr="00087F4C">
        <w:rPr>
          <w:rFonts w:ascii="Arial" w:hAnsi="Arial" w:cs="Arial"/>
          <w:bCs/>
          <w:lang w:val="en-US"/>
        </w:rPr>
        <w:t>iguranika i dr</w:t>
      </w:r>
      <w:r w:rsidR="00391C68" w:rsidRPr="00087F4C">
        <w:rPr>
          <w:rFonts w:ascii="Arial" w:hAnsi="Arial" w:cs="Arial"/>
          <w:bCs/>
          <w:lang w:val="en-US"/>
        </w:rPr>
        <w:t>u</w:t>
      </w:r>
      <w:r w:rsidR="003E0FD6" w:rsidRPr="00087F4C">
        <w:rPr>
          <w:rFonts w:ascii="Arial" w:hAnsi="Arial" w:cs="Arial"/>
          <w:bCs/>
          <w:lang w:val="en-US"/>
        </w:rPr>
        <w:t>gih zainteresovanih strana.</w:t>
      </w:r>
    </w:p>
    <w:p w14:paraId="0875945E" w14:textId="77777777" w:rsidR="00D874A9" w:rsidRPr="00087F4C" w:rsidRDefault="00D874A9" w:rsidP="00013B41">
      <w:pPr>
        <w:autoSpaceDE w:val="0"/>
        <w:autoSpaceDN w:val="0"/>
        <w:adjustRightInd w:val="0"/>
        <w:spacing w:after="120"/>
        <w:jc w:val="both"/>
        <w:rPr>
          <w:rFonts w:ascii="Arial" w:hAnsi="Arial" w:cs="Arial"/>
          <w:b/>
          <w:lang w:val="sr-Latn-ME"/>
        </w:rPr>
      </w:pPr>
    </w:p>
    <w:p w14:paraId="71A54F5B" w14:textId="293F3675" w:rsidR="00013B41" w:rsidRDefault="00013B41" w:rsidP="00013B41">
      <w:pPr>
        <w:autoSpaceDE w:val="0"/>
        <w:autoSpaceDN w:val="0"/>
        <w:adjustRightInd w:val="0"/>
        <w:spacing w:after="120"/>
        <w:jc w:val="both"/>
        <w:rPr>
          <w:rFonts w:ascii="Arial" w:hAnsi="Arial" w:cs="Arial"/>
          <w:b/>
          <w:lang w:val="sr-Latn-ME"/>
        </w:rPr>
      </w:pPr>
      <w:r w:rsidRPr="00087F4C">
        <w:rPr>
          <w:rFonts w:ascii="Arial" w:hAnsi="Arial" w:cs="Arial"/>
          <w:b/>
          <w:lang w:val="sr-Latn-ME"/>
        </w:rPr>
        <w:t>III.</w:t>
      </w:r>
      <w:r w:rsidR="00C67161">
        <w:rPr>
          <w:rFonts w:ascii="Arial" w:hAnsi="Arial" w:cs="Arial"/>
          <w:b/>
          <w:lang w:val="sr-Latn-ME"/>
        </w:rPr>
        <w:t xml:space="preserve"> </w:t>
      </w:r>
      <w:r w:rsidRPr="00087F4C">
        <w:rPr>
          <w:rFonts w:ascii="Arial" w:hAnsi="Arial" w:cs="Arial"/>
          <w:b/>
          <w:lang w:val="sr-Latn-ME"/>
        </w:rPr>
        <w:t>USAGLAŠENOST SA EVROPSKIM ZAKONODAVSTVOM I POTVRĐENIM MEĐUNARODNIM KONVENCIJAMA</w:t>
      </w:r>
    </w:p>
    <w:p w14:paraId="39F6F6DC" w14:textId="77777777" w:rsidR="002929C0" w:rsidRPr="00087F4C" w:rsidRDefault="002929C0" w:rsidP="00013B41">
      <w:pPr>
        <w:autoSpaceDE w:val="0"/>
        <w:autoSpaceDN w:val="0"/>
        <w:adjustRightInd w:val="0"/>
        <w:spacing w:after="120"/>
        <w:jc w:val="both"/>
        <w:rPr>
          <w:rFonts w:ascii="Arial" w:hAnsi="Arial" w:cs="Arial"/>
          <w:b/>
          <w:lang w:val="sr-Latn-ME"/>
        </w:rPr>
      </w:pPr>
    </w:p>
    <w:p w14:paraId="1B0388E8" w14:textId="6EB446CB" w:rsidR="00013B41" w:rsidRPr="00087F4C" w:rsidRDefault="00013B41" w:rsidP="002929C0">
      <w:pPr>
        <w:autoSpaceDE w:val="0"/>
        <w:autoSpaceDN w:val="0"/>
        <w:adjustRightInd w:val="0"/>
        <w:spacing w:after="120"/>
        <w:ind w:firstLine="720"/>
        <w:jc w:val="both"/>
        <w:rPr>
          <w:rFonts w:ascii="Arial" w:hAnsi="Arial" w:cs="Arial"/>
          <w:bCs/>
          <w:lang w:val="sr-Latn-ME"/>
        </w:rPr>
      </w:pPr>
      <w:r w:rsidRPr="00087F4C">
        <w:rPr>
          <w:rFonts w:ascii="Arial" w:hAnsi="Arial" w:cs="Arial"/>
          <w:bCs/>
          <w:lang w:val="sr-Latn-ME"/>
        </w:rPr>
        <w:t>Predložene izmjene se odnose na potrebu usklađivanja sa evropskim zakonodavstvom</w:t>
      </w:r>
      <w:r w:rsidR="00F52C8A" w:rsidRPr="00087F4C">
        <w:rPr>
          <w:rFonts w:ascii="Arial" w:hAnsi="Arial" w:cs="Arial"/>
          <w:bCs/>
          <w:lang w:val="sr-Latn-ME"/>
        </w:rPr>
        <w:t xml:space="preserve"> sa izmjenama direktive Solventnosti II (32009L0138) i Direktive za distribuciju osiguranja (32016L0097) i to: DIREKTIVA (EU) 2023/2864 EVROPSKOG PARLAMENTA I </w:t>
      </w:r>
      <w:r w:rsidR="008723C6" w:rsidRPr="00087F4C">
        <w:rPr>
          <w:rFonts w:ascii="Arial" w:hAnsi="Arial" w:cs="Arial"/>
          <w:bCs/>
          <w:lang w:val="sr-Latn-ME"/>
        </w:rPr>
        <w:t xml:space="preserve">SAVJETA </w:t>
      </w:r>
      <w:r w:rsidR="00F52C8A" w:rsidRPr="00087F4C">
        <w:rPr>
          <w:rFonts w:ascii="Arial" w:hAnsi="Arial" w:cs="Arial"/>
          <w:bCs/>
          <w:lang w:val="sr-Latn-ME"/>
        </w:rPr>
        <w:t xml:space="preserve">od 13.12.2023. o izmjeni određenih direktiva u pogledu uspostavljanja i funkcionisanja jedinstvene evropske pristupne tačke,DIREKTIVA (EU) 2022/2556 EVROPSKOG PARLAMENTA I </w:t>
      </w:r>
      <w:r w:rsidR="008723C6" w:rsidRPr="00087F4C">
        <w:rPr>
          <w:rFonts w:ascii="Arial" w:hAnsi="Arial" w:cs="Arial"/>
          <w:bCs/>
          <w:lang w:val="sr-Latn-ME"/>
        </w:rPr>
        <w:t>SAVJETA</w:t>
      </w:r>
      <w:r w:rsidR="00F52C8A" w:rsidRPr="00087F4C">
        <w:rPr>
          <w:rFonts w:ascii="Arial" w:hAnsi="Arial" w:cs="Arial"/>
          <w:bCs/>
          <w:lang w:val="sr-Latn-ME"/>
        </w:rPr>
        <w:t xml:space="preserve"> od 14.12.2022. o izmjeni direktiva 2009/65/EZ, 2009/138/EZ, 2011/61/EU, 2013/36/EU, 2014/59/EU, 2014/65/EU, (EU) 2015/2366 i (EU) 2016/2341 u pogledu digitalne operativne otpornosti za finansijski sektor i DELEGIRANA UREDBA KOMISIJE (EU) 2024/896 оd 5.01.2023. o izmjeni Direktive (EU) 2016/97 Evropskog parlamenta i </w:t>
      </w:r>
      <w:r w:rsidR="008723C6" w:rsidRPr="00087F4C">
        <w:rPr>
          <w:rFonts w:ascii="Arial" w:hAnsi="Arial" w:cs="Arial"/>
          <w:bCs/>
          <w:lang w:val="sr-Latn-ME"/>
        </w:rPr>
        <w:t>Savjeta</w:t>
      </w:r>
      <w:r w:rsidR="00F52C8A" w:rsidRPr="00087F4C">
        <w:rPr>
          <w:rFonts w:ascii="Arial" w:hAnsi="Arial" w:cs="Arial"/>
          <w:bCs/>
          <w:lang w:val="sr-Latn-ME"/>
        </w:rPr>
        <w:t xml:space="preserve"> u pogledu regulatornih tehničkih standarda kojima se prilagođavaju temeljni iznosi u evrima za osiguranje od profesionalne odgovornosti i za finansijsku sposobnost posrednika u osiguranju i reosiguranju i sporednih posrednika u osiguranju.</w:t>
      </w:r>
    </w:p>
    <w:p w14:paraId="307BDD8F" w14:textId="77777777" w:rsidR="003A7ED2" w:rsidRPr="00087F4C" w:rsidRDefault="003A7ED2" w:rsidP="00013B41">
      <w:pPr>
        <w:autoSpaceDE w:val="0"/>
        <w:autoSpaceDN w:val="0"/>
        <w:adjustRightInd w:val="0"/>
        <w:spacing w:after="120"/>
        <w:jc w:val="both"/>
        <w:rPr>
          <w:rFonts w:ascii="Arial" w:hAnsi="Arial" w:cs="Arial"/>
          <w:bCs/>
          <w:lang w:val="sr-Latn-ME"/>
        </w:rPr>
      </w:pPr>
    </w:p>
    <w:p w14:paraId="63678C97" w14:textId="4DCA91AD" w:rsidR="003A7ED2" w:rsidRDefault="00013B41" w:rsidP="00427DBB">
      <w:pPr>
        <w:autoSpaceDE w:val="0"/>
        <w:autoSpaceDN w:val="0"/>
        <w:adjustRightInd w:val="0"/>
        <w:spacing w:after="120"/>
        <w:jc w:val="both"/>
        <w:rPr>
          <w:rFonts w:ascii="Arial" w:hAnsi="Arial" w:cs="Arial"/>
          <w:b/>
          <w:lang w:val="sr-Latn-ME"/>
        </w:rPr>
      </w:pPr>
      <w:r w:rsidRPr="00087F4C">
        <w:rPr>
          <w:rFonts w:ascii="Arial" w:hAnsi="Arial" w:cs="Arial"/>
          <w:b/>
          <w:lang w:val="sr-Latn-ME"/>
        </w:rPr>
        <w:t>IV.</w:t>
      </w:r>
      <w:r w:rsidR="00C67161">
        <w:rPr>
          <w:rFonts w:ascii="Arial" w:hAnsi="Arial" w:cs="Arial"/>
          <w:b/>
          <w:lang w:val="sr-Latn-ME"/>
        </w:rPr>
        <w:t xml:space="preserve"> </w:t>
      </w:r>
      <w:r w:rsidRPr="00087F4C">
        <w:rPr>
          <w:rFonts w:ascii="Arial" w:hAnsi="Arial" w:cs="Arial"/>
          <w:b/>
          <w:lang w:val="sr-Latn-ME"/>
        </w:rPr>
        <w:t>OBJAŠNJENJE OSNOVNIH PRAVNIH INSTITUTA</w:t>
      </w:r>
    </w:p>
    <w:p w14:paraId="21E3EFE9" w14:textId="77777777" w:rsidR="00C67161" w:rsidRPr="00087F4C" w:rsidRDefault="00C67161" w:rsidP="00427DBB">
      <w:pPr>
        <w:autoSpaceDE w:val="0"/>
        <w:autoSpaceDN w:val="0"/>
        <w:adjustRightInd w:val="0"/>
        <w:spacing w:after="120"/>
        <w:jc w:val="both"/>
        <w:rPr>
          <w:rFonts w:ascii="Arial" w:hAnsi="Arial" w:cs="Arial"/>
          <w:b/>
          <w:lang w:val="sr-Latn-ME"/>
        </w:rPr>
      </w:pPr>
    </w:p>
    <w:p w14:paraId="6376E999" w14:textId="6BBB2201" w:rsidR="004530D9" w:rsidRPr="00087F4C" w:rsidRDefault="0059255C" w:rsidP="00C67161">
      <w:pPr>
        <w:autoSpaceDE w:val="0"/>
        <w:autoSpaceDN w:val="0"/>
        <w:adjustRightInd w:val="0"/>
        <w:ind w:firstLine="720"/>
        <w:jc w:val="both"/>
        <w:rPr>
          <w:rFonts w:ascii="Arial" w:hAnsi="Arial" w:cs="Arial"/>
          <w:lang w:val="sr-Latn-ME"/>
        </w:rPr>
      </w:pPr>
      <w:r w:rsidRPr="00C67161">
        <w:rPr>
          <w:rFonts w:ascii="Arial" w:hAnsi="Arial" w:cs="Arial"/>
          <w:b/>
          <w:lang w:val="sr-Latn-ME"/>
        </w:rPr>
        <w:t>Članom 1</w:t>
      </w:r>
      <w:r w:rsidRPr="00087F4C">
        <w:rPr>
          <w:rFonts w:ascii="Arial" w:hAnsi="Arial" w:cs="Arial"/>
          <w:lang w:val="sr-Latn-ME"/>
        </w:rPr>
        <w:t xml:space="preserve"> predlaže se i</w:t>
      </w:r>
      <w:r w:rsidR="00427DBB" w:rsidRPr="00087F4C">
        <w:rPr>
          <w:rFonts w:ascii="Arial" w:hAnsi="Arial" w:cs="Arial"/>
          <w:lang w:val="sr-Latn-ME"/>
        </w:rPr>
        <w:t>zmjen</w:t>
      </w:r>
      <w:r w:rsidRPr="00087F4C">
        <w:rPr>
          <w:rFonts w:ascii="Arial" w:hAnsi="Arial" w:cs="Arial"/>
          <w:lang w:val="sr-Latn-ME"/>
        </w:rPr>
        <w:t>a</w:t>
      </w:r>
      <w:r w:rsidR="00427DBB" w:rsidRPr="00087F4C">
        <w:rPr>
          <w:rFonts w:ascii="Arial" w:hAnsi="Arial" w:cs="Arial"/>
          <w:lang w:val="sr-Latn-ME"/>
        </w:rPr>
        <w:t xml:space="preserve"> </w:t>
      </w:r>
      <w:r w:rsidR="00A659A1" w:rsidRPr="00087F4C">
        <w:rPr>
          <w:rFonts w:ascii="Arial" w:hAnsi="Arial" w:cs="Arial"/>
          <w:color w:val="000000"/>
          <w:spacing w:val="5"/>
          <w:lang w:val="sr-Latn-ME"/>
        </w:rPr>
        <w:t>riječi</w:t>
      </w:r>
      <w:r w:rsidR="00A659A1" w:rsidRPr="00087F4C">
        <w:rPr>
          <w:rFonts w:ascii="Arial" w:eastAsiaTheme="minorHAnsi" w:hAnsi="Arial" w:cs="Arial"/>
          <w:lang w:val="sr-Latn-ME" w:eastAsia="en-US"/>
        </w:rPr>
        <w:t xml:space="preserve"> </w:t>
      </w:r>
      <w:r w:rsidR="00A659A1" w:rsidRPr="00087F4C">
        <w:rPr>
          <w:rFonts w:ascii="Arial" w:hAnsi="Arial" w:cs="Arial"/>
          <w:color w:val="000000"/>
          <w:spacing w:val="5"/>
          <w:lang w:val="sr-Latn-ME"/>
        </w:rPr>
        <w:t>u članu 2 stav 3 tačka 1 alineja 5 podtačka c zbog tehničke greške</w:t>
      </w:r>
      <w:r w:rsidR="00427DBB" w:rsidRPr="00087F4C">
        <w:rPr>
          <w:rFonts w:ascii="Arial" w:hAnsi="Arial" w:cs="Arial"/>
          <w:lang w:val="sr-Latn-ME"/>
        </w:rPr>
        <w:t>.</w:t>
      </w:r>
    </w:p>
    <w:p w14:paraId="196FA935" w14:textId="77777777" w:rsidR="00C67161" w:rsidRDefault="0059255C" w:rsidP="00C67161">
      <w:pPr>
        <w:autoSpaceDE w:val="0"/>
        <w:autoSpaceDN w:val="0"/>
        <w:adjustRightInd w:val="0"/>
        <w:ind w:firstLine="720"/>
        <w:jc w:val="both"/>
        <w:rPr>
          <w:rFonts w:ascii="Arial" w:hAnsi="Arial" w:cs="Arial"/>
          <w:lang w:val="sr-Latn-ME"/>
        </w:rPr>
      </w:pPr>
      <w:bookmarkStart w:id="1" w:name="_Hlk145664921"/>
      <w:r w:rsidRPr="00C67161">
        <w:rPr>
          <w:rFonts w:ascii="Arial" w:hAnsi="Arial" w:cs="Arial"/>
          <w:b/>
          <w:lang w:val="sr-Latn-ME"/>
        </w:rPr>
        <w:t>Članom 2</w:t>
      </w:r>
      <w:r w:rsidRPr="00087F4C">
        <w:rPr>
          <w:rFonts w:ascii="Arial" w:hAnsi="Arial" w:cs="Arial"/>
          <w:lang w:val="sr-Latn-ME"/>
        </w:rPr>
        <w:t xml:space="preserve"> predlaže se </w:t>
      </w:r>
      <w:r w:rsidR="00024410" w:rsidRPr="00087F4C">
        <w:rPr>
          <w:rFonts w:ascii="Arial" w:hAnsi="Arial" w:cs="Arial"/>
          <w:lang w:val="sr-Latn-ME"/>
        </w:rPr>
        <w:t>dopuna</w:t>
      </w:r>
      <w:r w:rsidRPr="00087F4C">
        <w:rPr>
          <w:rFonts w:ascii="Arial" w:hAnsi="Arial" w:cs="Arial"/>
          <w:lang w:val="sr-Latn-ME"/>
        </w:rPr>
        <w:t xml:space="preserve"> </w:t>
      </w:r>
      <w:bookmarkEnd w:id="1"/>
      <w:r w:rsidR="00A659A1" w:rsidRPr="00087F4C">
        <w:rPr>
          <w:rFonts w:ascii="Arial" w:hAnsi="Arial" w:cs="Arial"/>
          <w:lang w:val="sr-Latn-ME"/>
        </w:rPr>
        <w:t xml:space="preserve">u članu </w:t>
      </w:r>
      <w:r w:rsidR="00024410" w:rsidRPr="00087F4C">
        <w:rPr>
          <w:rFonts w:ascii="Arial" w:hAnsi="Arial" w:cs="Arial"/>
          <w:lang w:val="sr-Latn-ME"/>
        </w:rPr>
        <w:t>17 jer se usaglašavanjem sa EU regulativom stvorila potreba da se pojedini izrazi pojasne i normiraju</w:t>
      </w:r>
      <w:r w:rsidR="00DE332B" w:rsidRPr="00087F4C">
        <w:rPr>
          <w:rFonts w:ascii="Arial" w:hAnsi="Arial" w:cs="Arial"/>
          <w:lang w:val="sr-Latn-ME"/>
        </w:rPr>
        <w:t>.</w:t>
      </w:r>
      <w:r w:rsidR="00024410" w:rsidRPr="00087F4C">
        <w:rPr>
          <w:rFonts w:ascii="Arial" w:hAnsi="Arial" w:cs="Arial"/>
          <w:lang w:val="sr-Latn-ME"/>
        </w:rPr>
        <w:t xml:space="preserve"> </w:t>
      </w:r>
    </w:p>
    <w:p w14:paraId="142CB34D" w14:textId="23414137" w:rsidR="004530D9" w:rsidRPr="00087F4C" w:rsidRDefault="0059255C" w:rsidP="00C67161">
      <w:pPr>
        <w:autoSpaceDE w:val="0"/>
        <w:autoSpaceDN w:val="0"/>
        <w:adjustRightInd w:val="0"/>
        <w:ind w:firstLine="720"/>
        <w:jc w:val="both"/>
        <w:rPr>
          <w:rFonts w:ascii="Arial" w:hAnsi="Arial" w:cs="Arial"/>
          <w:lang w:val="sr-Latn-ME"/>
        </w:rPr>
      </w:pPr>
      <w:r w:rsidRPr="00C67161">
        <w:rPr>
          <w:rFonts w:ascii="Arial" w:hAnsi="Arial" w:cs="Arial"/>
          <w:b/>
          <w:lang w:val="sr-Latn-ME"/>
        </w:rPr>
        <w:lastRenderedPageBreak/>
        <w:t>Članom 3</w:t>
      </w:r>
      <w:r w:rsidR="00D628DD" w:rsidRPr="00C67161">
        <w:rPr>
          <w:rFonts w:ascii="Arial" w:hAnsi="Arial" w:cs="Arial"/>
          <w:b/>
          <w:lang w:val="sr-Latn-ME"/>
        </w:rPr>
        <w:t xml:space="preserve"> do </w:t>
      </w:r>
      <w:r w:rsidR="00DE332B" w:rsidRPr="00C67161">
        <w:rPr>
          <w:rFonts w:ascii="Arial" w:hAnsi="Arial" w:cs="Arial"/>
          <w:b/>
          <w:lang w:val="sr-Latn-ME"/>
        </w:rPr>
        <w:t>7</w:t>
      </w:r>
      <w:r w:rsidRPr="00087F4C">
        <w:rPr>
          <w:rFonts w:ascii="Arial" w:hAnsi="Arial" w:cs="Arial"/>
          <w:lang w:val="sr-Latn-ME"/>
        </w:rPr>
        <w:t xml:space="preserve"> predlaž</w:t>
      </w:r>
      <w:r w:rsidR="00D628DD" w:rsidRPr="00087F4C">
        <w:rPr>
          <w:rFonts w:ascii="Arial" w:hAnsi="Arial" w:cs="Arial"/>
          <w:lang w:val="sr-Latn-ME"/>
        </w:rPr>
        <w:t xml:space="preserve">u </w:t>
      </w:r>
      <w:bookmarkStart w:id="2" w:name="_Hlk206676709"/>
      <w:r w:rsidR="00D628DD" w:rsidRPr="00087F4C">
        <w:rPr>
          <w:rFonts w:ascii="Arial" w:hAnsi="Arial" w:cs="Arial"/>
          <w:lang w:val="sr-Latn-ME"/>
        </w:rPr>
        <w:t xml:space="preserve">se </w:t>
      </w:r>
      <w:r w:rsidR="00956FD7" w:rsidRPr="00087F4C">
        <w:rPr>
          <w:rFonts w:ascii="Arial" w:hAnsi="Arial" w:cs="Arial"/>
          <w:spacing w:val="5"/>
          <w:lang w:val="sr-Latn-ME"/>
        </w:rPr>
        <w:t>izmjen</w:t>
      </w:r>
      <w:r w:rsidR="00D628DD" w:rsidRPr="00087F4C">
        <w:rPr>
          <w:rFonts w:ascii="Arial" w:hAnsi="Arial" w:cs="Arial"/>
          <w:spacing w:val="5"/>
          <w:lang w:val="sr-Latn-ME"/>
        </w:rPr>
        <w:t xml:space="preserve">e </w:t>
      </w:r>
      <w:r w:rsidR="00956FD7" w:rsidRPr="00087F4C">
        <w:rPr>
          <w:rFonts w:ascii="Arial" w:hAnsi="Arial" w:cs="Arial"/>
          <w:lang w:val="sr-Latn-ME"/>
        </w:rPr>
        <w:t xml:space="preserve">iz razloga što se </w:t>
      </w:r>
      <w:r w:rsidR="00D628DD" w:rsidRPr="00087F4C">
        <w:rPr>
          <w:rFonts w:ascii="Arial" w:hAnsi="Arial" w:cs="Arial"/>
          <w:lang w:val="sr-Latn-ME"/>
        </w:rPr>
        <w:t xml:space="preserve">ukida </w:t>
      </w:r>
      <w:r w:rsidR="00956FD7" w:rsidRPr="00087F4C">
        <w:rPr>
          <w:rFonts w:ascii="Arial" w:hAnsi="Arial" w:cs="Arial"/>
          <w:lang w:val="sr-Latn-ME"/>
        </w:rPr>
        <w:t xml:space="preserve">sistem </w:t>
      </w:r>
      <w:r w:rsidR="00D628DD" w:rsidRPr="00087F4C">
        <w:rPr>
          <w:rFonts w:ascii="Arial" w:hAnsi="Arial" w:cs="Arial"/>
          <w:lang w:val="sr-Latn-ME"/>
        </w:rPr>
        <w:t xml:space="preserve">jednodomnog </w:t>
      </w:r>
      <w:r w:rsidR="00956FD7" w:rsidRPr="00087F4C">
        <w:rPr>
          <w:rFonts w:ascii="Arial" w:hAnsi="Arial" w:cs="Arial"/>
          <w:lang w:val="sr-Latn-ME"/>
        </w:rPr>
        <w:t xml:space="preserve">upravljanja </w:t>
      </w:r>
      <w:r w:rsidR="00D628DD" w:rsidRPr="00087F4C">
        <w:rPr>
          <w:rFonts w:ascii="Arial" w:hAnsi="Arial" w:cs="Arial"/>
          <w:lang w:val="sr-Latn-ME"/>
        </w:rPr>
        <w:t>i propisuje samo</w:t>
      </w:r>
      <w:r w:rsidR="00956FD7" w:rsidRPr="00087F4C">
        <w:rPr>
          <w:rFonts w:ascii="Arial" w:hAnsi="Arial" w:cs="Arial"/>
          <w:lang w:val="sr-Latn-ME"/>
        </w:rPr>
        <w:t xml:space="preserve"> dvodomno</w:t>
      </w:r>
      <w:r w:rsidR="00B421C1" w:rsidRPr="00087F4C">
        <w:rPr>
          <w:rFonts w:ascii="Arial" w:hAnsi="Arial" w:cs="Arial"/>
          <w:lang w:val="sr-Latn-ME"/>
        </w:rPr>
        <w:t xml:space="preserve"> upravljanje</w:t>
      </w:r>
      <w:r w:rsidR="00956FD7" w:rsidRPr="00087F4C">
        <w:rPr>
          <w:rFonts w:ascii="Arial" w:hAnsi="Arial" w:cs="Arial"/>
          <w:lang w:val="sr-Latn-ME"/>
        </w:rPr>
        <w:t>.</w:t>
      </w:r>
      <w:bookmarkEnd w:id="2"/>
    </w:p>
    <w:p w14:paraId="654B765D" w14:textId="563746CB" w:rsidR="00427DBB" w:rsidRPr="00087F4C" w:rsidRDefault="00B421C1" w:rsidP="00C67161">
      <w:pPr>
        <w:autoSpaceDE w:val="0"/>
        <w:autoSpaceDN w:val="0"/>
        <w:adjustRightInd w:val="0"/>
        <w:ind w:firstLine="720"/>
        <w:jc w:val="both"/>
        <w:outlineLvl w:val="0"/>
        <w:rPr>
          <w:rFonts w:ascii="Arial" w:hAnsi="Arial" w:cs="Arial"/>
          <w:lang w:val="sr-Latn-ME"/>
        </w:rPr>
      </w:pPr>
      <w:r w:rsidRPr="00C67161">
        <w:rPr>
          <w:rFonts w:ascii="Arial" w:hAnsi="Arial" w:cs="Arial"/>
          <w:b/>
          <w:lang w:val="sr-Latn-ME"/>
        </w:rPr>
        <w:t xml:space="preserve">Članom </w:t>
      </w:r>
      <w:r w:rsidR="00DE332B" w:rsidRPr="00C67161">
        <w:rPr>
          <w:rFonts w:ascii="Arial" w:hAnsi="Arial" w:cs="Arial"/>
          <w:b/>
          <w:lang w:val="sr-Latn-ME"/>
        </w:rPr>
        <w:t>8</w:t>
      </w:r>
      <w:r w:rsidRPr="00087F4C">
        <w:rPr>
          <w:rFonts w:ascii="Arial" w:hAnsi="Arial" w:cs="Arial"/>
          <w:lang w:val="sr-Latn-ME"/>
        </w:rPr>
        <w:t xml:space="preserve"> predlaže se brisanje postojećeg č</w:t>
      </w:r>
      <w:r w:rsidR="00956FD7" w:rsidRPr="00087F4C">
        <w:rPr>
          <w:rFonts w:ascii="Arial" w:hAnsi="Arial" w:cs="Arial"/>
          <w:color w:val="000000"/>
          <w:spacing w:val="3"/>
          <w:lang w:val="sr-Latn-ME"/>
        </w:rPr>
        <w:t>lan</w:t>
      </w:r>
      <w:r w:rsidRPr="00087F4C">
        <w:rPr>
          <w:rFonts w:ascii="Arial" w:hAnsi="Arial" w:cs="Arial"/>
          <w:color w:val="000000"/>
          <w:spacing w:val="3"/>
          <w:lang w:val="sr-Latn-ME"/>
        </w:rPr>
        <w:t>a</w:t>
      </w:r>
      <w:r w:rsidR="00956FD7" w:rsidRPr="00087F4C">
        <w:rPr>
          <w:rFonts w:ascii="Arial" w:hAnsi="Arial" w:cs="Arial"/>
          <w:color w:val="000000"/>
          <w:spacing w:val="3"/>
          <w:lang w:val="sr-Latn-ME"/>
        </w:rPr>
        <w:t xml:space="preserve"> 94 </w:t>
      </w:r>
      <w:r w:rsidRPr="00087F4C">
        <w:rPr>
          <w:rFonts w:ascii="Arial" w:hAnsi="Arial" w:cs="Arial"/>
          <w:color w:val="000000"/>
          <w:spacing w:val="3"/>
          <w:lang w:val="sr-Latn-ME"/>
        </w:rPr>
        <w:t xml:space="preserve">i zamjenjuje se odredbom koja propisuje </w:t>
      </w:r>
      <w:r w:rsidRPr="00087F4C">
        <w:rPr>
          <w:rFonts w:ascii="Arial" w:hAnsi="Arial" w:cs="Arial"/>
          <w:lang w:val="sr-Latn-ME"/>
        </w:rPr>
        <w:t>primjenu propisa evropske komisije</w:t>
      </w:r>
      <w:r w:rsidR="00427DBB" w:rsidRPr="00087F4C">
        <w:rPr>
          <w:rFonts w:ascii="Arial" w:hAnsi="Arial" w:cs="Arial"/>
          <w:lang w:val="sr-Latn-ME"/>
        </w:rPr>
        <w:t>.</w:t>
      </w:r>
    </w:p>
    <w:p w14:paraId="6E865CF4" w14:textId="06FFE916" w:rsidR="00F865A5" w:rsidRPr="00087F4C" w:rsidRDefault="00B421C1" w:rsidP="00C67161">
      <w:pPr>
        <w:ind w:firstLine="720"/>
        <w:jc w:val="both"/>
        <w:rPr>
          <w:rFonts w:ascii="Arial" w:hAnsi="Arial" w:cs="Arial"/>
          <w:color w:val="000000"/>
          <w:spacing w:val="3"/>
          <w:lang w:val="sr-Latn-ME"/>
        </w:rPr>
      </w:pPr>
      <w:r w:rsidRPr="00C67161">
        <w:rPr>
          <w:rFonts w:ascii="Arial" w:hAnsi="Arial" w:cs="Arial"/>
          <w:b/>
          <w:lang w:val="sr-Latn-ME"/>
        </w:rPr>
        <w:t xml:space="preserve">Članom </w:t>
      </w:r>
      <w:r w:rsidR="00DE332B" w:rsidRPr="00C67161">
        <w:rPr>
          <w:rFonts w:ascii="Arial" w:hAnsi="Arial" w:cs="Arial"/>
          <w:b/>
          <w:lang w:val="sr-Latn-ME"/>
        </w:rPr>
        <w:t>9</w:t>
      </w:r>
      <w:r w:rsidR="00D628DD" w:rsidRPr="00087F4C">
        <w:rPr>
          <w:rFonts w:ascii="Arial" w:hAnsi="Arial" w:cs="Arial"/>
          <w:color w:val="000000"/>
          <w:spacing w:val="3"/>
          <w:lang w:val="sr-Latn-ME"/>
        </w:rPr>
        <w:t xml:space="preserve"> predlaže se izmjena u članu 95 stav 2 tačka 5 koja je usaglašavanje sa regulativom EU i predstavlja uspostavljanje mrežnog i informacionog sistema i upravljanje njima u skladu sa evropskom regulativom.</w:t>
      </w:r>
    </w:p>
    <w:p w14:paraId="7CEE5E28" w14:textId="4813FACF" w:rsidR="00427DBB" w:rsidRPr="00087F4C" w:rsidRDefault="0059255C" w:rsidP="00C67161">
      <w:pPr>
        <w:ind w:firstLine="720"/>
        <w:jc w:val="both"/>
        <w:rPr>
          <w:rFonts w:ascii="Arial" w:hAnsi="Arial" w:cs="Arial"/>
          <w:lang w:val="sr-Latn-ME"/>
        </w:rPr>
      </w:pPr>
      <w:r w:rsidRPr="00C67161">
        <w:rPr>
          <w:rFonts w:ascii="Arial" w:hAnsi="Arial" w:cs="Arial"/>
          <w:b/>
          <w:lang w:val="sr-Latn-ME"/>
        </w:rPr>
        <w:t xml:space="preserve">Članom </w:t>
      </w:r>
      <w:r w:rsidR="00817249" w:rsidRPr="00C67161">
        <w:rPr>
          <w:rFonts w:ascii="Arial" w:hAnsi="Arial" w:cs="Arial"/>
          <w:b/>
          <w:lang w:val="sr-Latn-ME"/>
        </w:rPr>
        <w:t>1</w:t>
      </w:r>
      <w:r w:rsidR="00DE332B" w:rsidRPr="00C67161">
        <w:rPr>
          <w:rFonts w:ascii="Arial" w:hAnsi="Arial" w:cs="Arial"/>
          <w:b/>
          <w:lang w:val="sr-Latn-ME"/>
        </w:rPr>
        <w:t>0</w:t>
      </w:r>
      <w:r w:rsidRPr="00087F4C">
        <w:rPr>
          <w:rFonts w:ascii="Arial" w:hAnsi="Arial" w:cs="Arial"/>
          <w:lang w:val="sr-Latn-ME"/>
        </w:rPr>
        <w:t xml:space="preserve"> </w:t>
      </w:r>
      <w:r w:rsidR="00817249" w:rsidRPr="00087F4C">
        <w:rPr>
          <w:rFonts w:ascii="Arial" w:hAnsi="Arial" w:cs="Arial"/>
          <w:lang w:val="sr-Latn-ME"/>
        </w:rPr>
        <w:t>do 2</w:t>
      </w:r>
      <w:r w:rsidR="00DE332B" w:rsidRPr="00087F4C">
        <w:rPr>
          <w:rFonts w:ascii="Arial" w:hAnsi="Arial" w:cs="Arial"/>
          <w:lang w:val="sr-Latn-ME"/>
        </w:rPr>
        <w:t>0</w:t>
      </w:r>
      <w:r w:rsidR="000054A5" w:rsidRPr="00087F4C">
        <w:rPr>
          <w:rFonts w:ascii="Arial" w:hAnsi="Arial" w:cs="Arial"/>
          <w:lang w:val="sr-Latn-ME"/>
        </w:rPr>
        <w:t xml:space="preserve"> predlažu se izmjene iz razloga što se ukida sistem jednodomnog upravljanja i propisuje samo dvodomno upravljanje.</w:t>
      </w:r>
    </w:p>
    <w:p w14:paraId="58617C9F" w14:textId="712856B6" w:rsidR="004C7B79" w:rsidRPr="00087F4C" w:rsidRDefault="00DE332B" w:rsidP="00C67161">
      <w:pPr>
        <w:autoSpaceDE w:val="0"/>
        <w:autoSpaceDN w:val="0"/>
        <w:adjustRightInd w:val="0"/>
        <w:ind w:firstLine="720"/>
        <w:jc w:val="both"/>
        <w:rPr>
          <w:rFonts w:ascii="Arial" w:hAnsi="Arial" w:cs="Arial"/>
          <w:lang w:val="sr-Latn-ME"/>
        </w:rPr>
      </w:pPr>
      <w:r w:rsidRPr="00C67161">
        <w:rPr>
          <w:rFonts w:ascii="Arial" w:hAnsi="Arial" w:cs="Arial"/>
          <w:b/>
          <w:lang w:val="sr-Latn-ME"/>
        </w:rPr>
        <w:t>Članom 21</w:t>
      </w:r>
      <w:r w:rsidRPr="00087F4C">
        <w:rPr>
          <w:rFonts w:ascii="Arial" w:hAnsi="Arial" w:cs="Arial"/>
          <w:b/>
          <w:bCs/>
          <w:lang w:val="sr-Latn-ME"/>
        </w:rPr>
        <w:t xml:space="preserve"> </w:t>
      </w:r>
      <w:r w:rsidRPr="00087F4C">
        <w:rPr>
          <w:rFonts w:ascii="Arial" w:hAnsi="Arial" w:cs="Arial"/>
          <w:lang w:val="sr-Latn-ME"/>
        </w:rPr>
        <w:t xml:space="preserve">predlaže se izmjena </w:t>
      </w:r>
      <w:r w:rsidRPr="00087F4C">
        <w:rPr>
          <w:rFonts w:ascii="Arial" w:hAnsi="Arial" w:cs="Arial"/>
          <w:color w:val="000000"/>
          <w:spacing w:val="5"/>
          <w:lang w:val="sr-Latn-ME"/>
        </w:rPr>
        <w:t>riječi</w:t>
      </w:r>
      <w:r w:rsidRPr="00087F4C">
        <w:rPr>
          <w:rFonts w:ascii="Arial" w:eastAsiaTheme="minorHAnsi" w:hAnsi="Arial" w:cs="Arial"/>
          <w:lang w:val="sr-Latn-ME" w:eastAsia="en-US"/>
        </w:rPr>
        <w:t xml:space="preserve"> </w:t>
      </w:r>
      <w:r w:rsidRPr="00087F4C">
        <w:rPr>
          <w:rFonts w:ascii="Arial" w:hAnsi="Arial" w:cs="Arial"/>
          <w:color w:val="000000"/>
          <w:spacing w:val="5"/>
          <w:lang w:val="sr-Latn-ME"/>
        </w:rPr>
        <w:t>u članu 233 stav 2 tačka 1 zbog tehničke greške</w:t>
      </w:r>
      <w:r w:rsidRPr="00087F4C">
        <w:rPr>
          <w:rFonts w:ascii="Arial" w:hAnsi="Arial" w:cs="Arial"/>
          <w:lang w:val="sr-Latn-ME"/>
        </w:rPr>
        <w:t>.</w:t>
      </w:r>
    </w:p>
    <w:p w14:paraId="2C686C7B" w14:textId="74B980AD" w:rsidR="004958B3" w:rsidRPr="00087F4C" w:rsidRDefault="00275D4D" w:rsidP="00C67161">
      <w:pPr>
        <w:autoSpaceDE w:val="0"/>
        <w:autoSpaceDN w:val="0"/>
        <w:adjustRightInd w:val="0"/>
        <w:ind w:firstLine="720"/>
        <w:jc w:val="both"/>
        <w:outlineLvl w:val="0"/>
        <w:rPr>
          <w:rFonts w:ascii="Arial" w:hAnsi="Arial" w:cs="Arial"/>
          <w:lang w:val="sr-Latn-ME"/>
        </w:rPr>
      </w:pPr>
      <w:bookmarkStart w:id="3" w:name="_Hlk205985441"/>
      <w:r w:rsidRPr="00C67161">
        <w:rPr>
          <w:rFonts w:ascii="Arial" w:hAnsi="Arial" w:cs="Arial"/>
          <w:b/>
          <w:lang w:val="sr-Latn-ME"/>
        </w:rPr>
        <w:t>Članom 22</w:t>
      </w:r>
      <w:r w:rsidR="00427DBB" w:rsidRPr="00087F4C">
        <w:rPr>
          <w:rFonts w:ascii="Arial" w:hAnsi="Arial" w:cs="Arial"/>
          <w:lang w:val="sr-Latn-ME"/>
        </w:rPr>
        <w:t xml:space="preserve"> </w:t>
      </w:r>
      <w:bookmarkEnd w:id="3"/>
      <w:r w:rsidR="000054A5" w:rsidRPr="00087F4C">
        <w:rPr>
          <w:rFonts w:ascii="Arial" w:hAnsi="Arial" w:cs="Arial"/>
          <w:lang w:val="sr-Latn-ME"/>
        </w:rPr>
        <w:t>predlaže se dodavanje nov</w:t>
      </w:r>
      <w:r w:rsidR="00DE332B" w:rsidRPr="00087F4C">
        <w:rPr>
          <w:rFonts w:ascii="Arial" w:hAnsi="Arial" w:cs="Arial"/>
          <w:lang w:val="sr-Latn-ME"/>
        </w:rPr>
        <w:t>og</w:t>
      </w:r>
      <w:r w:rsidR="000054A5" w:rsidRPr="00087F4C">
        <w:rPr>
          <w:rFonts w:ascii="Arial" w:hAnsi="Arial" w:cs="Arial"/>
          <w:bCs/>
          <w:lang w:val="sr-Latn-ME"/>
        </w:rPr>
        <w:t xml:space="preserve"> člana 238a</w:t>
      </w:r>
      <w:r w:rsidR="000054A5" w:rsidRPr="00087F4C">
        <w:rPr>
          <w:rFonts w:ascii="Arial" w:hAnsi="Arial" w:cs="Arial"/>
          <w:lang w:val="sr-Latn-ME"/>
        </w:rPr>
        <w:t>. Dodavanjem ov</w:t>
      </w:r>
      <w:r w:rsidR="00DE332B" w:rsidRPr="00087F4C">
        <w:rPr>
          <w:rFonts w:ascii="Arial" w:hAnsi="Arial" w:cs="Arial"/>
          <w:lang w:val="sr-Latn-ME"/>
        </w:rPr>
        <w:t>og</w:t>
      </w:r>
      <w:r w:rsidR="000054A5" w:rsidRPr="00087F4C">
        <w:rPr>
          <w:rFonts w:ascii="Arial" w:hAnsi="Arial" w:cs="Arial"/>
          <w:lang w:val="sr-Latn-ME"/>
        </w:rPr>
        <w:t xml:space="preserve"> člana definiše se dostupnost informacija na jedinstvenoj evropskoj pristupnoj tački</w:t>
      </w:r>
      <w:r w:rsidR="004530D9" w:rsidRPr="00087F4C">
        <w:rPr>
          <w:rFonts w:ascii="Arial" w:hAnsi="Arial" w:cs="Arial"/>
          <w:lang w:val="sr-Latn-ME"/>
        </w:rPr>
        <w:t>.</w:t>
      </w:r>
    </w:p>
    <w:p w14:paraId="1D5601CC" w14:textId="3E9B844E" w:rsidR="00DE332B" w:rsidRPr="00087F4C" w:rsidRDefault="00DE332B" w:rsidP="00C67161">
      <w:pPr>
        <w:ind w:firstLine="720"/>
        <w:jc w:val="both"/>
        <w:rPr>
          <w:rFonts w:ascii="Arial" w:hAnsi="Arial" w:cs="Arial"/>
          <w:lang w:val="sr-Latn-ME"/>
        </w:rPr>
      </w:pPr>
      <w:r w:rsidRPr="00C67161">
        <w:rPr>
          <w:rFonts w:ascii="Arial" w:hAnsi="Arial" w:cs="Arial"/>
          <w:b/>
          <w:lang w:val="sr-Latn-ME"/>
        </w:rPr>
        <w:t>Članom 23 i 24</w:t>
      </w:r>
      <w:r w:rsidRPr="00087F4C">
        <w:rPr>
          <w:rFonts w:ascii="Arial" w:hAnsi="Arial" w:cs="Arial"/>
          <w:lang w:val="sr-Latn-ME"/>
        </w:rPr>
        <w:t xml:space="preserve"> predlažu se izmjene iz razloga što se ukida sistem jednodomnog upravljanja i propisuje samo dvodomno upravljanje.</w:t>
      </w:r>
    </w:p>
    <w:p w14:paraId="7221AC2C" w14:textId="3A94D7D7" w:rsidR="00DE332B" w:rsidRPr="00087F4C" w:rsidRDefault="00DE332B" w:rsidP="00C67161">
      <w:pPr>
        <w:autoSpaceDE w:val="0"/>
        <w:autoSpaceDN w:val="0"/>
        <w:adjustRightInd w:val="0"/>
        <w:ind w:firstLine="720"/>
        <w:jc w:val="both"/>
        <w:outlineLvl w:val="0"/>
        <w:rPr>
          <w:rFonts w:ascii="Arial" w:hAnsi="Arial" w:cs="Arial"/>
          <w:lang w:val="sr-Latn-ME"/>
        </w:rPr>
      </w:pPr>
      <w:r w:rsidRPr="00C67161">
        <w:rPr>
          <w:rFonts w:ascii="Arial" w:hAnsi="Arial" w:cs="Arial"/>
          <w:b/>
          <w:lang w:val="sr-Latn-ME"/>
        </w:rPr>
        <w:t>Članom 25</w:t>
      </w:r>
      <w:r w:rsidRPr="00087F4C">
        <w:rPr>
          <w:rFonts w:ascii="Arial" w:hAnsi="Arial" w:cs="Arial"/>
          <w:lang w:val="sr-Latn-ME"/>
        </w:rPr>
        <w:t xml:space="preserve"> predlaže se dodavanje novog</w:t>
      </w:r>
      <w:r w:rsidRPr="00087F4C">
        <w:rPr>
          <w:rFonts w:ascii="Arial" w:hAnsi="Arial" w:cs="Arial"/>
          <w:bCs/>
          <w:lang w:val="sr-Latn-ME"/>
        </w:rPr>
        <w:t xml:space="preserve"> člana 2</w:t>
      </w:r>
      <w:r w:rsidR="003A7ED2" w:rsidRPr="00087F4C">
        <w:rPr>
          <w:rFonts w:ascii="Arial" w:hAnsi="Arial" w:cs="Arial"/>
          <w:bCs/>
          <w:lang w:val="sr-Latn-ME"/>
        </w:rPr>
        <w:t>87</w:t>
      </w:r>
      <w:r w:rsidRPr="00087F4C">
        <w:rPr>
          <w:rFonts w:ascii="Arial" w:hAnsi="Arial" w:cs="Arial"/>
          <w:bCs/>
          <w:lang w:val="sr-Latn-ME"/>
        </w:rPr>
        <w:t>a</w:t>
      </w:r>
      <w:r w:rsidRPr="00087F4C">
        <w:rPr>
          <w:rFonts w:ascii="Arial" w:hAnsi="Arial" w:cs="Arial"/>
          <w:lang w:val="sr-Latn-ME"/>
        </w:rPr>
        <w:t>. Dodavanjem ovog člana definiše se dostupnost informacija na jedinstvenoj evropskoj pristupnoj tački.</w:t>
      </w:r>
    </w:p>
    <w:p w14:paraId="1D675186" w14:textId="65F66939" w:rsidR="000054A5" w:rsidRPr="00087F4C" w:rsidRDefault="000054A5" w:rsidP="00C67161">
      <w:pPr>
        <w:ind w:firstLine="720"/>
        <w:jc w:val="both"/>
        <w:rPr>
          <w:rFonts w:ascii="Arial" w:hAnsi="Arial" w:cs="Arial"/>
          <w:lang w:val="sr-Latn-ME"/>
        </w:rPr>
      </w:pPr>
      <w:r w:rsidRPr="00C67161">
        <w:rPr>
          <w:rFonts w:ascii="Arial" w:hAnsi="Arial" w:cs="Arial"/>
          <w:b/>
          <w:lang w:val="sr-Latn-ME"/>
        </w:rPr>
        <w:t xml:space="preserve">Članom </w:t>
      </w:r>
      <w:r w:rsidR="00275D4D" w:rsidRPr="00C67161">
        <w:rPr>
          <w:rFonts w:ascii="Arial" w:hAnsi="Arial" w:cs="Arial"/>
          <w:b/>
          <w:lang w:val="sr-Latn-ME"/>
        </w:rPr>
        <w:t>26 do 35</w:t>
      </w:r>
      <w:r w:rsidRPr="00087F4C">
        <w:rPr>
          <w:rFonts w:ascii="Arial" w:hAnsi="Arial" w:cs="Arial"/>
          <w:lang w:val="sr-Latn-ME"/>
        </w:rPr>
        <w:t xml:space="preserve"> predlažu se izmjene iz razloga što se ukida sistem jednodomnog upravljanja i propisuje samo dvodomno upravljanje.</w:t>
      </w:r>
    </w:p>
    <w:p w14:paraId="6F785327" w14:textId="689E2A67" w:rsidR="003A7ED2" w:rsidRPr="00087F4C" w:rsidRDefault="00D261D5" w:rsidP="00C67161">
      <w:pPr>
        <w:autoSpaceDE w:val="0"/>
        <w:autoSpaceDN w:val="0"/>
        <w:adjustRightInd w:val="0"/>
        <w:ind w:firstLine="720"/>
        <w:jc w:val="both"/>
        <w:rPr>
          <w:rFonts w:ascii="Arial" w:hAnsi="Arial" w:cs="Arial"/>
          <w:lang w:val="sr-Latn-ME"/>
        </w:rPr>
      </w:pPr>
      <w:r w:rsidRPr="00C67161">
        <w:rPr>
          <w:rFonts w:ascii="Arial" w:hAnsi="Arial" w:cs="Arial"/>
          <w:b/>
          <w:lang w:val="sr-Latn-ME"/>
        </w:rPr>
        <w:t xml:space="preserve">Članom </w:t>
      </w:r>
      <w:r w:rsidR="00275D4D" w:rsidRPr="00C67161">
        <w:rPr>
          <w:rFonts w:ascii="Arial" w:hAnsi="Arial" w:cs="Arial"/>
          <w:b/>
          <w:lang w:val="sr-Latn-ME"/>
        </w:rPr>
        <w:t>36</w:t>
      </w:r>
      <w:r w:rsidRPr="00087F4C">
        <w:rPr>
          <w:rFonts w:ascii="Arial" w:hAnsi="Arial" w:cs="Arial"/>
          <w:lang w:val="sr-Latn-ME"/>
        </w:rPr>
        <w:t xml:space="preserve"> predlaže se </w:t>
      </w:r>
      <w:r w:rsidR="00A2603D" w:rsidRPr="00087F4C">
        <w:rPr>
          <w:rFonts w:ascii="Arial" w:hAnsi="Arial" w:cs="Arial"/>
          <w:lang w:val="sr-Latn-ME"/>
        </w:rPr>
        <w:t>izmjena u članu 409 stav 1 iznosa sume osiguranja za ugovor o osiguranju od profesionalne odgovornosti ili drugo odgovarajuće jemstvo koje pokriva profesionalnu odgovornost iz obavljanja poslova distribucije osiguranja ili reosiguranja.</w:t>
      </w:r>
    </w:p>
    <w:p w14:paraId="4ADC84A2" w14:textId="34CE58F6" w:rsidR="00B872DC" w:rsidRPr="00087F4C" w:rsidRDefault="00275D4D" w:rsidP="00C67161">
      <w:pPr>
        <w:autoSpaceDE w:val="0"/>
        <w:autoSpaceDN w:val="0"/>
        <w:adjustRightInd w:val="0"/>
        <w:ind w:firstLine="720"/>
        <w:jc w:val="both"/>
        <w:rPr>
          <w:rFonts w:ascii="Arial" w:hAnsi="Arial" w:cs="Arial"/>
          <w:lang w:val="sr-Latn-ME"/>
        </w:rPr>
      </w:pPr>
      <w:r w:rsidRPr="00C67161">
        <w:rPr>
          <w:rFonts w:ascii="Arial" w:hAnsi="Arial" w:cs="Arial"/>
          <w:b/>
          <w:lang w:val="sr-Latn-ME"/>
        </w:rPr>
        <w:t>Članom 37</w:t>
      </w:r>
      <w:r w:rsidR="00B872DC" w:rsidRPr="00087F4C">
        <w:rPr>
          <w:rFonts w:ascii="Arial" w:hAnsi="Arial" w:cs="Arial"/>
          <w:lang w:val="sr-Latn-ME"/>
        </w:rPr>
        <w:t xml:space="preserve"> predlaže se izmjena u</w:t>
      </w:r>
      <w:r w:rsidR="002017A9" w:rsidRPr="00087F4C">
        <w:rPr>
          <w:rFonts w:ascii="Arial" w:hAnsi="Arial" w:cs="Arial"/>
          <w:lang w:val="sr-Latn-ME"/>
        </w:rPr>
        <w:t xml:space="preserve"> članu 466 stav 1 tačka </w:t>
      </w:r>
      <w:r w:rsidRPr="00087F4C">
        <w:rPr>
          <w:rFonts w:ascii="Arial" w:hAnsi="Arial" w:cs="Arial"/>
          <w:lang w:val="sr-Latn-ME"/>
        </w:rPr>
        <w:t>1,</w:t>
      </w:r>
      <w:r w:rsidR="00C67161">
        <w:rPr>
          <w:rFonts w:ascii="Arial" w:hAnsi="Arial" w:cs="Arial"/>
          <w:lang w:val="sr-Latn-ME"/>
        </w:rPr>
        <w:t xml:space="preserve"> </w:t>
      </w:r>
      <w:r w:rsidR="002017A9" w:rsidRPr="00087F4C">
        <w:rPr>
          <w:rFonts w:ascii="Arial" w:hAnsi="Arial" w:cs="Arial"/>
          <w:lang w:val="sr-Latn-ME"/>
        </w:rPr>
        <w:t>2,</w:t>
      </w:r>
      <w:r w:rsidR="00C67161">
        <w:rPr>
          <w:rFonts w:ascii="Arial" w:hAnsi="Arial" w:cs="Arial"/>
          <w:lang w:val="sr-Latn-ME"/>
        </w:rPr>
        <w:t xml:space="preserve"> </w:t>
      </w:r>
      <w:r w:rsidR="002017A9" w:rsidRPr="00087F4C">
        <w:rPr>
          <w:rFonts w:ascii="Arial" w:hAnsi="Arial" w:cs="Arial"/>
          <w:lang w:val="sr-Latn-ME"/>
        </w:rPr>
        <w:t>3,</w:t>
      </w:r>
      <w:r w:rsidR="00C67161">
        <w:rPr>
          <w:rFonts w:ascii="Arial" w:hAnsi="Arial" w:cs="Arial"/>
          <w:lang w:val="sr-Latn-ME"/>
        </w:rPr>
        <w:t xml:space="preserve"> </w:t>
      </w:r>
      <w:r w:rsidR="002017A9" w:rsidRPr="00087F4C">
        <w:rPr>
          <w:rFonts w:ascii="Arial" w:hAnsi="Arial" w:cs="Arial"/>
          <w:lang w:val="sr-Latn-ME"/>
        </w:rPr>
        <w:t>5,</w:t>
      </w:r>
      <w:r w:rsidR="00C67161">
        <w:rPr>
          <w:rFonts w:ascii="Arial" w:hAnsi="Arial" w:cs="Arial"/>
          <w:lang w:val="sr-Latn-ME"/>
        </w:rPr>
        <w:t xml:space="preserve"> </w:t>
      </w:r>
      <w:r w:rsidR="002017A9" w:rsidRPr="00087F4C">
        <w:rPr>
          <w:rFonts w:ascii="Arial" w:hAnsi="Arial" w:cs="Arial"/>
          <w:lang w:val="sr-Latn-ME"/>
        </w:rPr>
        <w:t>7</w:t>
      </w:r>
      <w:r w:rsidRPr="00087F4C">
        <w:rPr>
          <w:rFonts w:ascii="Arial" w:hAnsi="Arial" w:cs="Arial"/>
          <w:lang w:val="sr-Latn-ME"/>
        </w:rPr>
        <w:t xml:space="preserve">, 9 </w:t>
      </w:r>
      <w:r w:rsidR="002017A9" w:rsidRPr="00087F4C">
        <w:rPr>
          <w:rFonts w:ascii="Arial" w:hAnsi="Arial" w:cs="Arial"/>
          <w:lang w:val="sr-Latn-ME"/>
        </w:rPr>
        <w:t>i 10</w:t>
      </w:r>
      <w:r w:rsidR="00B872DC" w:rsidRPr="00087F4C">
        <w:rPr>
          <w:rFonts w:ascii="Arial" w:hAnsi="Arial" w:cs="Arial"/>
          <w:lang w:val="sr-Latn-ME"/>
        </w:rPr>
        <w:t xml:space="preserve"> i iz razloga što se ukida sistem jednodomnog upravljanja i propisuje samo dvodomno upravljanje.</w:t>
      </w:r>
    </w:p>
    <w:p w14:paraId="7230A6E5" w14:textId="4E7EBB6E" w:rsidR="00B421C1" w:rsidRDefault="005B6A29" w:rsidP="00C67161">
      <w:pPr>
        <w:autoSpaceDE w:val="0"/>
        <w:autoSpaceDN w:val="0"/>
        <w:adjustRightInd w:val="0"/>
        <w:ind w:firstLine="720"/>
        <w:jc w:val="both"/>
        <w:outlineLvl w:val="0"/>
        <w:rPr>
          <w:rFonts w:ascii="Arial" w:hAnsi="Arial" w:cs="Arial"/>
          <w:lang w:val="sr-Latn-ME"/>
        </w:rPr>
      </w:pPr>
      <w:r w:rsidRPr="00C67161">
        <w:rPr>
          <w:rFonts w:ascii="Arial" w:hAnsi="Arial" w:cs="Arial"/>
          <w:b/>
          <w:lang w:val="sr-Latn-ME"/>
        </w:rPr>
        <w:t xml:space="preserve">Članom </w:t>
      </w:r>
      <w:r w:rsidR="00275D4D" w:rsidRPr="00C67161">
        <w:rPr>
          <w:rFonts w:ascii="Arial" w:hAnsi="Arial" w:cs="Arial"/>
          <w:b/>
          <w:lang w:val="sr-Latn-ME"/>
        </w:rPr>
        <w:t>38</w:t>
      </w:r>
      <w:r w:rsidRPr="00087F4C">
        <w:rPr>
          <w:rFonts w:ascii="Arial" w:hAnsi="Arial" w:cs="Arial"/>
          <w:lang w:val="sr-Latn-ME"/>
        </w:rPr>
        <w:t xml:space="preserve"> predlaže se </w:t>
      </w:r>
      <w:r w:rsidR="00B421C1" w:rsidRPr="00087F4C">
        <w:rPr>
          <w:rFonts w:ascii="Arial" w:hAnsi="Arial" w:cs="Arial"/>
          <w:lang w:val="sr-Latn-ME"/>
        </w:rPr>
        <w:t>brisanje riječi</w:t>
      </w:r>
      <w:r w:rsidR="007C7BD4" w:rsidRPr="00087F4C">
        <w:rPr>
          <w:rFonts w:ascii="Arial" w:hAnsi="Arial" w:cs="Arial"/>
          <w:lang w:val="sr-Latn-ME"/>
        </w:rPr>
        <w:t xml:space="preserve"> „na snagu“</w:t>
      </w:r>
      <w:r w:rsidR="00726E16" w:rsidRPr="00087F4C">
        <w:rPr>
          <w:rFonts w:ascii="Arial" w:hAnsi="Arial" w:cs="Arial"/>
          <w:lang w:val="sr-Latn-ME"/>
        </w:rPr>
        <w:t xml:space="preserve"> </w:t>
      </w:r>
      <w:r w:rsidR="007C7BD4" w:rsidRPr="00087F4C">
        <w:rPr>
          <w:rFonts w:ascii="Arial" w:hAnsi="Arial" w:cs="Arial"/>
          <w:lang w:val="sr-Latn-ME"/>
        </w:rPr>
        <w:t xml:space="preserve">u članu 471 stav </w:t>
      </w:r>
      <w:r w:rsidR="002017A9" w:rsidRPr="00087F4C">
        <w:rPr>
          <w:rFonts w:ascii="Arial" w:hAnsi="Arial" w:cs="Arial"/>
          <w:lang w:val="sr-Latn-ME"/>
        </w:rPr>
        <w:t>1 iz razloga</w:t>
      </w:r>
      <w:r w:rsidR="00726E16" w:rsidRPr="00087F4C">
        <w:rPr>
          <w:rFonts w:ascii="Arial" w:hAnsi="Arial" w:cs="Arial"/>
          <w:lang w:val="sr-Latn-ME"/>
        </w:rPr>
        <w:t xml:space="preserve"> tehničk</w:t>
      </w:r>
      <w:r w:rsidR="002017A9" w:rsidRPr="00087F4C">
        <w:rPr>
          <w:rFonts w:ascii="Arial" w:hAnsi="Arial" w:cs="Arial"/>
          <w:lang w:val="sr-Latn-ME"/>
        </w:rPr>
        <w:t>e</w:t>
      </w:r>
      <w:r w:rsidR="007C7BD4" w:rsidRPr="00087F4C">
        <w:rPr>
          <w:rFonts w:ascii="Arial" w:hAnsi="Arial" w:cs="Arial"/>
          <w:lang w:val="sr-Latn-ME"/>
        </w:rPr>
        <w:t xml:space="preserve"> grešk</w:t>
      </w:r>
      <w:r w:rsidR="002017A9" w:rsidRPr="00087F4C">
        <w:rPr>
          <w:rFonts w:ascii="Arial" w:hAnsi="Arial" w:cs="Arial"/>
          <w:lang w:val="sr-Latn-ME"/>
        </w:rPr>
        <w:t>e</w:t>
      </w:r>
      <w:r w:rsidR="00B421C1" w:rsidRPr="00087F4C">
        <w:rPr>
          <w:rFonts w:ascii="Arial" w:hAnsi="Arial" w:cs="Arial"/>
          <w:lang w:val="sr-Latn-ME"/>
        </w:rPr>
        <w:t>.</w:t>
      </w:r>
    </w:p>
    <w:p w14:paraId="0E29B209" w14:textId="709FC5CE" w:rsidR="008C6C7A" w:rsidRDefault="008C6C7A" w:rsidP="00C67161">
      <w:pPr>
        <w:autoSpaceDE w:val="0"/>
        <w:autoSpaceDN w:val="0"/>
        <w:adjustRightInd w:val="0"/>
        <w:jc w:val="both"/>
        <w:outlineLvl w:val="0"/>
        <w:rPr>
          <w:rFonts w:ascii="Arial" w:hAnsi="Arial" w:cs="Arial"/>
          <w:lang w:val="sr-Latn-ME"/>
        </w:rPr>
      </w:pPr>
    </w:p>
    <w:p w14:paraId="3C745511" w14:textId="77777777" w:rsidR="008C6C7A" w:rsidRDefault="008C6C7A" w:rsidP="00C67161">
      <w:pPr>
        <w:autoSpaceDE w:val="0"/>
        <w:autoSpaceDN w:val="0"/>
        <w:adjustRightInd w:val="0"/>
        <w:jc w:val="both"/>
        <w:outlineLvl w:val="0"/>
        <w:rPr>
          <w:rFonts w:ascii="Arial" w:hAnsi="Arial" w:cs="Arial"/>
          <w:lang w:val="sr-Latn-ME"/>
        </w:rPr>
      </w:pPr>
    </w:p>
    <w:p w14:paraId="31098B9D" w14:textId="77777777" w:rsidR="00C67161" w:rsidRPr="00871F9F" w:rsidRDefault="00C67161" w:rsidP="00C67161">
      <w:pPr>
        <w:jc w:val="both"/>
        <w:rPr>
          <w:rFonts w:ascii="Arial" w:hAnsi="Arial" w:cs="Arial"/>
          <w:b/>
          <w:lang w:val="sr-Latn-ME"/>
        </w:rPr>
      </w:pPr>
      <w:r w:rsidRPr="00871F9F">
        <w:rPr>
          <w:rFonts w:ascii="Arial" w:hAnsi="Arial" w:cs="Arial"/>
          <w:b/>
          <w:lang w:val="sr-Latn-ME"/>
        </w:rPr>
        <w:t>V. PROCJENA FINANSIJSKIH SREDSTAVA ZA SPROVOĐENJE OVOG ZAKONA</w:t>
      </w:r>
    </w:p>
    <w:p w14:paraId="563DD23C" w14:textId="77777777" w:rsidR="00C67161" w:rsidRPr="00871F9F" w:rsidRDefault="00C67161" w:rsidP="00C67161">
      <w:pPr>
        <w:jc w:val="both"/>
        <w:rPr>
          <w:rFonts w:ascii="Arial" w:hAnsi="Arial" w:cs="Arial"/>
          <w:b/>
          <w:lang w:val="sr-Latn-ME"/>
        </w:rPr>
      </w:pPr>
    </w:p>
    <w:p w14:paraId="1CB73D96" w14:textId="77777777" w:rsidR="00C67161" w:rsidRPr="009B7C00" w:rsidRDefault="00C67161" w:rsidP="00C67161">
      <w:pPr>
        <w:jc w:val="both"/>
        <w:rPr>
          <w:rFonts w:ascii="Arial" w:hAnsi="Arial" w:cs="Arial"/>
          <w:lang w:val="sr-Latn-ME"/>
        </w:rPr>
      </w:pPr>
      <w:r w:rsidRPr="00871F9F">
        <w:rPr>
          <w:rFonts w:ascii="Arial" w:hAnsi="Arial" w:cs="Arial"/>
          <w:lang w:val="sr-Latn-ME"/>
        </w:rPr>
        <w:tab/>
        <w:t>Za sprovođenje ovog zakona nijesu potrebna finansijska sredstva iz budžeta Crne Gore.</w:t>
      </w:r>
    </w:p>
    <w:p w14:paraId="77346B69" w14:textId="77777777" w:rsidR="00C67161" w:rsidRPr="00087F4C" w:rsidRDefault="00C67161" w:rsidP="00C67161">
      <w:pPr>
        <w:autoSpaceDE w:val="0"/>
        <w:autoSpaceDN w:val="0"/>
        <w:adjustRightInd w:val="0"/>
        <w:jc w:val="both"/>
        <w:outlineLvl w:val="0"/>
        <w:rPr>
          <w:rFonts w:ascii="Arial" w:hAnsi="Arial" w:cs="Arial"/>
          <w:lang w:val="sr-Latn-ME"/>
        </w:rPr>
      </w:pPr>
    </w:p>
    <w:p w14:paraId="0619A8D0" w14:textId="3497D561" w:rsidR="00427DBB" w:rsidRPr="00087F4C" w:rsidRDefault="00427DBB" w:rsidP="00B72850">
      <w:pPr>
        <w:autoSpaceDE w:val="0"/>
        <w:autoSpaceDN w:val="0"/>
        <w:adjustRightInd w:val="0"/>
        <w:jc w:val="both"/>
        <w:outlineLvl w:val="0"/>
        <w:rPr>
          <w:rFonts w:ascii="Arial" w:hAnsi="Arial" w:cs="Arial"/>
          <w:b/>
          <w:lang w:val="sr-Latn-ME"/>
        </w:rPr>
      </w:pPr>
    </w:p>
    <w:p w14:paraId="16291452" w14:textId="4EB5D6F5" w:rsidR="00852A25" w:rsidRPr="00087F4C" w:rsidRDefault="00852A25">
      <w:pPr>
        <w:spacing w:after="160" w:line="259" w:lineRule="auto"/>
        <w:rPr>
          <w:rFonts w:ascii="Arial" w:hAnsi="Arial" w:cs="Arial"/>
          <w:lang w:val="sr-Latn-ME"/>
        </w:rPr>
      </w:pPr>
      <w:r w:rsidRPr="00087F4C">
        <w:rPr>
          <w:rFonts w:ascii="Arial" w:hAnsi="Arial" w:cs="Arial"/>
          <w:lang w:val="sr-Latn-ME"/>
        </w:rPr>
        <w:br w:type="page"/>
      </w:r>
    </w:p>
    <w:p w14:paraId="1F76FAC2" w14:textId="77777777" w:rsidR="0016323F" w:rsidRPr="0016323F" w:rsidRDefault="0016323F" w:rsidP="0016323F">
      <w:pPr>
        <w:shd w:val="clear" w:color="auto" w:fill="FFFFFF"/>
        <w:spacing w:line="224" w:lineRule="atLeast"/>
        <w:jc w:val="both"/>
        <w:rPr>
          <w:rFonts w:ascii="Arial" w:hAnsi="Arial" w:cs="Arial"/>
          <w:color w:val="222222"/>
          <w:lang w:val="en-US" w:eastAsia="en-US"/>
        </w:rPr>
      </w:pPr>
      <w:r w:rsidRPr="0016323F">
        <w:rPr>
          <w:rFonts w:ascii="Arial" w:hAnsi="Arial" w:cs="Arial"/>
          <w:b/>
          <w:bCs/>
          <w:color w:val="000000"/>
          <w:lang w:val="en-US" w:eastAsia="en-US"/>
        </w:rPr>
        <w:lastRenderedPageBreak/>
        <w:t>VI. RAZLOZI ZA DONOŠENJE ZAKONA PO HITNOM POSTUPKU</w:t>
      </w:r>
    </w:p>
    <w:p w14:paraId="327EB639" w14:textId="77777777" w:rsidR="0016323F" w:rsidRPr="0016323F" w:rsidRDefault="0016323F" w:rsidP="0016323F">
      <w:pPr>
        <w:shd w:val="clear" w:color="auto" w:fill="FFFFFF"/>
        <w:spacing w:line="224" w:lineRule="atLeast"/>
        <w:jc w:val="both"/>
        <w:rPr>
          <w:rFonts w:ascii="Arial" w:hAnsi="Arial" w:cs="Arial"/>
          <w:color w:val="222222"/>
          <w:lang w:val="en-US" w:eastAsia="en-US"/>
        </w:rPr>
      </w:pPr>
      <w:r w:rsidRPr="0016323F">
        <w:rPr>
          <w:rFonts w:ascii="Arial" w:hAnsi="Arial" w:cs="Arial"/>
          <w:color w:val="000000"/>
          <w:lang w:val="en-US" w:eastAsia="en-US"/>
        </w:rPr>
        <w:t> </w:t>
      </w:r>
    </w:p>
    <w:p w14:paraId="42218911" w14:textId="7CEC3B1B" w:rsidR="0016323F" w:rsidRPr="001F1107" w:rsidRDefault="0016323F" w:rsidP="0016323F">
      <w:pPr>
        <w:shd w:val="clear" w:color="auto" w:fill="FFFFFF"/>
        <w:spacing w:before="240" w:line="224" w:lineRule="atLeast"/>
        <w:ind w:firstLine="360"/>
        <w:jc w:val="both"/>
        <w:rPr>
          <w:rFonts w:ascii="Arial" w:hAnsi="Arial" w:cs="Arial"/>
          <w:color w:val="222222"/>
          <w:lang w:val="en-US" w:eastAsia="en-US"/>
        </w:rPr>
      </w:pPr>
      <w:r w:rsidRPr="001F1107">
        <w:rPr>
          <w:rFonts w:ascii="Arial" w:hAnsi="Arial" w:cs="Arial"/>
          <w:color w:val="000000"/>
          <w:lang w:val="en-US" w:eastAsia="en-US"/>
        </w:rPr>
        <w:t xml:space="preserve">Predlaže se donošenje </w:t>
      </w:r>
      <w:r w:rsidR="000E4F87" w:rsidRPr="001F1107">
        <w:rPr>
          <w:rFonts w:ascii="Arial" w:hAnsi="Arial" w:cs="Arial"/>
          <w:color w:val="000000"/>
          <w:lang w:val="en-US" w:eastAsia="en-US"/>
        </w:rPr>
        <w:t xml:space="preserve">Zakona o izmjenama i dopunama Zakona o osiguranju </w:t>
      </w:r>
      <w:r w:rsidRPr="001F1107">
        <w:rPr>
          <w:rFonts w:ascii="Arial" w:hAnsi="Arial" w:cs="Arial"/>
          <w:color w:val="000000"/>
          <w:lang w:val="en-US" w:eastAsia="en-US"/>
        </w:rPr>
        <w:t>po hitnom postupku, u skladu sa članom 151 Poslovnika Skupštine Crne Gore.</w:t>
      </w:r>
    </w:p>
    <w:p w14:paraId="2070FF79" w14:textId="551DE4F1" w:rsidR="000E4F87" w:rsidRPr="001F1107" w:rsidRDefault="000E4F87" w:rsidP="0016323F">
      <w:pPr>
        <w:shd w:val="clear" w:color="auto" w:fill="FFFFFF"/>
        <w:spacing w:before="240" w:line="224" w:lineRule="atLeast"/>
        <w:ind w:firstLine="360"/>
        <w:jc w:val="both"/>
        <w:rPr>
          <w:rFonts w:ascii="Arial" w:hAnsi="Arial" w:cs="Arial"/>
          <w:color w:val="000000"/>
          <w:lang w:val="en-US" w:eastAsia="en-US"/>
        </w:rPr>
      </w:pPr>
      <w:r w:rsidRPr="001F1107">
        <w:rPr>
          <w:rFonts w:ascii="Arial" w:hAnsi="Arial" w:cs="Arial"/>
          <w:color w:val="000000"/>
          <w:lang w:val="en-US" w:eastAsia="en-US"/>
        </w:rPr>
        <w:t>Na h</w:t>
      </w:r>
      <w:r w:rsidR="0016323F" w:rsidRPr="001F1107">
        <w:rPr>
          <w:rFonts w:ascii="Arial" w:hAnsi="Arial" w:cs="Arial"/>
          <w:color w:val="000000"/>
          <w:lang w:val="en-US" w:eastAsia="en-US"/>
        </w:rPr>
        <w:t xml:space="preserve">itnost donošenja ovog zakona </w:t>
      </w:r>
      <w:r w:rsidRPr="001F1107">
        <w:rPr>
          <w:rFonts w:ascii="Arial" w:hAnsi="Arial" w:cs="Arial"/>
          <w:color w:val="000000"/>
          <w:lang w:val="en-US" w:eastAsia="en-US"/>
        </w:rPr>
        <w:t xml:space="preserve">posebno ukazuje </w:t>
      </w:r>
      <w:r w:rsidRPr="001F1107">
        <w:rPr>
          <w:rFonts w:ascii="Arial" w:hAnsi="Arial" w:cs="Arial"/>
          <w:color w:val="000000"/>
          <w:lang w:val="sr-Latn-ME" w:eastAsia="en-US"/>
        </w:rPr>
        <w:t>č</w:t>
      </w:r>
      <w:r w:rsidRPr="001F1107">
        <w:rPr>
          <w:rFonts w:ascii="Arial" w:hAnsi="Arial" w:cs="Arial"/>
          <w:color w:val="000000"/>
          <w:lang w:val="en-US" w:eastAsia="en-US"/>
        </w:rPr>
        <w:t>injenica da je pregovaračkom pozicijom za Pregovaračko poglavlje 9 – Finansijske usluge, kao jedno od</w:t>
      </w:r>
      <w:r w:rsidR="00215E5A">
        <w:rPr>
          <w:rFonts w:ascii="Arial" w:hAnsi="Arial" w:cs="Arial"/>
          <w:color w:val="000000"/>
          <w:lang w:val="en-US" w:eastAsia="en-US"/>
        </w:rPr>
        <w:t xml:space="preserve"> mjerila za zatvaranje poglavlja,</w:t>
      </w:r>
      <w:r w:rsidRPr="001F1107">
        <w:rPr>
          <w:rFonts w:ascii="Arial" w:hAnsi="Arial" w:cs="Arial"/>
          <w:color w:val="000000"/>
          <w:lang w:val="en-US" w:eastAsia="en-US"/>
        </w:rPr>
        <w:t xml:space="preserve"> utvrđeno usklađivanje Zakona o osiguranju sa Direktivom 2009/138/EZ Evropskog parlamenta i Savjeta od 25. novembra 2009. o osnivanju i obavljanju djelatnosti osiguranja i reosiguranja (Solventnost II) i Direktiv</w:t>
      </w:r>
      <w:r w:rsidR="00215E5A">
        <w:rPr>
          <w:rFonts w:ascii="Arial" w:hAnsi="Arial" w:cs="Arial"/>
          <w:color w:val="000000"/>
          <w:lang w:val="en-US" w:eastAsia="en-US"/>
        </w:rPr>
        <w:t>om</w:t>
      </w:r>
      <w:r w:rsidRPr="001F1107">
        <w:rPr>
          <w:rFonts w:ascii="Arial" w:hAnsi="Arial" w:cs="Arial"/>
          <w:color w:val="000000"/>
          <w:lang w:val="en-US" w:eastAsia="en-US"/>
        </w:rPr>
        <w:t xml:space="preserve"> (EU) 2016/97 Evropskog parlamenta i Savjeta od 20. januara 2016. o distribuciji osiguranja.</w:t>
      </w:r>
    </w:p>
    <w:p w14:paraId="4C8788B3" w14:textId="177E6F3C" w:rsidR="000E4F87" w:rsidRPr="001F1107" w:rsidRDefault="000E4F87" w:rsidP="0016323F">
      <w:pPr>
        <w:shd w:val="clear" w:color="auto" w:fill="FFFFFF"/>
        <w:spacing w:before="240" w:line="224" w:lineRule="atLeast"/>
        <w:ind w:firstLine="360"/>
        <w:jc w:val="both"/>
        <w:rPr>
          <w:rFonts w:ascii="Arial" w:hAnsi="Arial" w:cs="Arial"/>
          <w:color w:val="000000"/>
          <w:lang w:val="en-US" w:eastAsia="en-US"/>
        </w:rPr>
      </w:pPr>
      <w:r w:rsidRPr="001F1107">
        <w:rPr>
          <w:rFonts w:ascii="Arial" w:hAnsi="Arial" w:cs="Arial"/>
          <w:color w:val="000000"/>
          <w:lang w:val="en-US" w:eastAsia="en-US"/>
        </w:rPr>
        <w:t>Uzimajući u obzir da je Zakon o osiguranja ("Službeni list Crne Gore", br. 033/25 od 28.03.2025) usaglašen sa navedenim direktivama, koje su u međuvremenu pretrpjele određene izmjene i dopune, to se tekst zakona mora uskladiti do potpune usklađenosti, kako bi se ispunila mjerila za prijevremeno zatvaranje poglavlja 9 – Finansijske usluge</w:t>
      </w:r>
    </w:p>
    <w:p w14:paraId="20B2BBF1" w14:textId="0EB9D201" w:rsidR="000E4F87" w:rsidRPr="001F1107" w:rsidRDefault="000E4F87" w:rsidP="000E4F87">
      <w:pPr>
        <w:shd w:val="clear" w:color="auto" w:fill="FFFFFF"/>
        <w:spacing w:before="240" w:line="224" w:lineRule="atLeast"/>
        <w:ind w:firstLine="360"/>
        <w:jc w:val="both"/>
        <w:rPr>
          <w:rFonts w:ascii="Arial" w:hAnsi="Arial" w:cs="Arial"/>
          <w:color w:val="000000"/>
          <w:lang w:val="en-US" w:eastAsia="en-US"/>
        </w:rPr>
      </w:pPr>
      <w:r w:rsidRPr="001F1107">
        <w:rPr>
          <w:rFonts w:ascii="Arial" w:hAnsi="Arial" w:cs="Arial"/>
          <w:color w:val="000000"/>
          <w:lang w:val="en-US" w:eastAsia="en-US"/>
        </w:rPr>
        <w:t>Predmetnim zakonom omogućava se normativna transpozicija i implementacija odredbi Amandman</w:t>
      </w:r>
      <w:r w:rsidR="001F1107" w:rsidRPr="001F1107">
        <w:rPr>
          <w:rFonts w:ascii="Arial" w:hAnsi="Arial" w:cs="Arial"/>
          <w:color w:val="000000"/>
          <w:lang w:val="en-US" w:eastAsia="en-US"/>
        </w:rPr>
        <w:t>a</w:t>
      </w:r>
      <w:r w:rsidRPr="001F1107">
        <w:rPr>
          <w:rFonts w:ascii="Arial" w:hAnsi="Arial" w:cs="Arial"/>
          <w:color w:val="000000"/>
          <w:lang w:val="en-US" w:eastAsia="en-US"/>
        </w:rPr>
        <w:t xml:space="preserve"> prethodno navedenih direktiva i to: Direktiva (EU) 2023/2864 Evropsklog parlamenta i Savjeta od 13. decembra 2023. o izmjeni određenih direktiva u pogledu uspostavljanja i funkcioniranja jedinstvene evropske pristupne tačke, Direktiva (EU) 2022/2556 Evropsklog parlamenta i Savjeta od 14. decembra 2022. o izmjeni direktiva 2009/65/EZ, 2009/138/EZ, 2011/61/EU, 2013/36/EU, 2014/59/EU, 2014/65/EU, (EU) 2015/2366 i (EU) 2016/2341 u pogledu digitalne operativne otpornosti za finansijski sektor i Delegirana Uredba Komisije (EU) 2024/896 оd 5. decembra 2023. o izmjeni Direktive (EU) 2016/97 Evropskog parlamenta i Savjeta u pogledu regulatornih tehničkih standarda kojima se prilagođavaju temeljni iznosi u eurima za osiguranje od profesionalne odgovornosti i za finansijsku sposobnost posrednika u osiguranju i reosiguranju i sporednih posrednika u </w:t>
      </w:r>
      <w:proofErr w:type="gramStart"/>
      <w:r w:rsidRPr="001F1107">
        <w:rPr>
          <w:rFonts w:ascii="Arial" w:hAnsi="Arial" w:cs="Arial"/>
          <w:color w:val="000000"/>
          <w:lang w:val="en-US" w:eastAsia="en-US"/>
        </w:rPr>
        <w:t>osiguranja.Bez</w:t>
      </w:r>
      <w:proofErr w:type="gramEnd"/>
      <w:r w:rsidRPr="001F1107">
        <w:rPr>
          <w:rFonts w:ascii="Arial" w:hAnsi="Arial" w:cs="Arial"/>
          <w:color w:val="000000"/>
          <w:lang w:val="en-US" w:eastAsia="en-US"/>
        </w:rPr>
        <w:t xml:space="preserve"> prenošenja citiranih direktiva u zakon, isti biće ostati neusklađen sa EU regulativom, što bi za posljedicu imalo da Crna Gora ne može zatvoriti pregovaračko poglavlje 9 – Finansijske usluge.</w:t>
      </w:r>
    </w:p>
    <w:p w14:paraId="44C64DEA" w14:textId="64BD3F6A" w:rsidR="000E4F87" w:rsidRDefault="001F1107" w:rsidP="000E4F87">
      <w:pPr>
        <w:shd w:val="clear" w:color="auto" w:fill="FFFFFF"/>
        <w:spacing w:before="240" w:line="224" w:lineRule="atLeast"/>
        <w:ind w:firstLine="360"/>
        <w:jc w:val="both"/>
        <w:rPr>
          <w:rFonts w:ascii="Arial" w:hAnsi="Arial" w:cs="Arial"/>
          <w:color w:val="000000"/>
          <w:lang w:val="en-US" w:eastAsia="en-US"/>
        </w:rPr>
      </w:pPr>
      <w:r w:rsidRPr="001F1107">
        <w:rPr>
          <w:rFonts w:ascii="Arial" w:hAnsi="Arial" w:cs="Arial"/>
          <w:color w:val="000000"/>
          <w:lang w:val="en-US" w:eastAsia="en-US"/>
        </w:rPr>
        <w:t xml:space="preserve">S obzirom na strateški prioritet države da uskladi zakonodavstvo sa EU i obezbijedi uslove za pravovremeno zatvaranje pregovaračkih poglavlja </w:t>
      </w:r>
      <w:r w:rsidR="000E4F87" w:rsidRPr="001F1107">
        <w:rPr>
          <w:rFonts w:ascii="Arial" w:hAnsi="Arial" w:cs="Arial"/>
          <w:color w:val="000000"/>
          <w:lang w:val="en-US" w:eastAsia="en-US"/>
        </w:rPr>
        <w:t>predlažemo da se procedura za donošenje predmetnog zakona sprovede u hitnom roku.</w:t>
      </w:r>
    </w:p>
    <w:p w14:paraId="63174CB9" w14:textId="77777777" w:rsidR="001F1107" w:rsidRDefault="001F1107" w:rsidP="000E4F87">
      <w:pPr>
        <w:autoSpaceDE w:val="0"/>
        <w:autoSpaceDN w:val="0"/>
        <w:adjustRightInd w:val="0"/>
        <w:spacing w:after="120"/>
        <w:jc w:val="both"/>
        <w:rPr>
          <w:rFonts w:ascii="Arial" w:hAnsi="Arial" w:cs="Arial"/>
          <w:b/>
          <w:lang w:val="sr-Latn-ME"/>
        </w:rPr>
      </w:pPr>
    </w:p>
    <w:p w14:paraId="6660B2A4" w14:textId="77777777" w:rsidR="001F1107" w:rsidRDefault="001F1107" w:rsidP="000E4F87">
      <w:pPr>
        <w:autoSpaceDE w:val="0"/>
        <w:autoSpaceDN w:val="0"/>
        <w:adjustRightInd w:val="0"/>
        <w:spacing w:after="120"/>
        <w:jc w:val="both"/>
        <w:rPr>
          <w:rFonts w:ascii="Arial" w:hAnsi="Arial" w:cs="Arial"/>
          <w:b/>
          <w:lang w:val="sr-Latn-ME"/>
        </w:rPr>
      </w:pPr>
    </w:p>
    <w:p w14:paraId="319306E1" w14:textId="77777777" w:rsidR="001F1107" w:rsidRDefault="001F1107" w:rsidP="000E4F87">
      <w:pPr>
        <w:autoSpaceDE w:val="0"/>
        <w:autoSpaceDN w:val="0"/>
        <w:adjustRightInd w:val="0"/>
        <w:spacing w:after="120"/>
        <w:jc w:val="both"/>
        <w:rPr>
          <w:rFonts w:ascii="Arial" w:hAnsi="Arial" w:cs="Arial"/>
          <w:b/>
          <w:lang w:val="sr-Latn-ME"/>
        </w:rPr>
      </w:pPr>
    </w:p>
    <w:p w14:paraId="5CE7C19F" w14:textId="77777777" w:rsidR="001F1107" w:rsidRDefault="001F1107" w:rsidP="000E4F87">
      <w:pPr>
        <w:autoSpaceDE w:val="0"/>
        <w:autoSpaceDN w:val="0"/>
        <w:adjustRightInd w:val="0"/>
        <w:spacing w:after="120"/>
        <w:jc w:val="both"/>
        <w:rPr>
          <w:rFonts w:ascii="Arial" w:hAnsi="Arial" w:cs="Arial"/>
          <w:b/>
          <w:lang w:val="sr-Latn-ME"/>
        </w:rPr>
      </w:pPr>
    </w:p>
    <w:p w14:paraId="413501F4" w14:textId="732B3D9E" w:rsidR="00A82947" w:rsidRPr="00A82947" w:rsidRDefault="00A82947" w:rsidP="000E4F87">
      <w:pPr>
        <w:autoSpaceDE w:val="0"/>
        <w:autoSpaceDN w:val="0"/>
        <w:adjustRightInd w:val="0"/>
        <w:spacing w:after="120"/>
        <w:jc w:val="both"/>
        <w:rPr>
          <w:rFonts w:ascii="Arial" w:hAnsi="Arial" w:cs="Arial"/>
          <w:b/>
          <w:lang w:val="sr-Latn-ME"/>
        </w:rPr>
      </w:pPr>
      <w:r w:rsidRPr="00A82947">
        <w:rPr>
          <w:rFonts w:ascii="Arial" w:hAnsi="Arial" w:cs="Arial"/>
          <w:b/>
          <w:lang w:val="sr-Latn-ME"/>
        </w:rPr>
        <w:tab/>
      </w:r>
    </w:p>
    <w:p w14:paraId="360B32E4" w14:textId="794EF21A" w:rsidR="00A82947" w:rsidRDefault="00A82947" w:rsidP="00472093">
      <w:pPr>
        <w:autoSpaceDE w:val="0"/>
        <w:autoSpaceDN w:val="0"/>
        <w:adjustRightInd w:val="0"/>
        <w:spacing w:after="120"/>
        <w:jc w:val="both"/>
        <w:rPr>
          <w:rFonts w:ascii="Arial" w:hAnsi="Arial" w:cs="Arial"/>
          <w:b/>
          <w:lang w:val="sr-Latn-ME"/>
        </w:rPr>
      </w:pPr>
    </w:p>
    <w:p w14:paraId="64AACD79" w14:textId="77777777" w:rsidR="00A82947" w:rsidRDefault="00A82947" w:rsidP="00472093">
      <w:pPr>
        <w:autoSpaceDE w:val="0"/>
        <w:autoSpaceDN w:val="0"/>
        <w:adjustRightInd w:val="0"/>
        <w:spacing w:after="120"/>
        <w:jc w:val="both"/>
        <w:rPr>
          <w:rFonts w:ascii="Arial" w:hAnsi="Arial" w:cs="Arial"/>
          <w:b/>
          <w:lang w:val="sr-Latn-ME"/>
        </w:rPr>
      </w:pPr>
    </w:p>
    <w:p w14:paraId="33163F64" w14:textId="500B6A48" w:rsidR="00472093" w:rsidRPr="00087F4C" w:rsidRDefault="00472093" w:rsidP="00472093">
      <w:pPr>
        <w:autoSpaceDE w:val="0"/>
        <w:autoSpaceDN w:val="0"/>
        <w:adjustRightInd w:val="0"/>
        <w:spacing w:after="120"/>
        <w:jc w:val="both"/>
        <w:rPr>
          <w:rFonts w:ascii="Arial" w:hAnsi="Arial" w:cs="Arial"/>
          <w:b/>
          <w:lang w:val="sr-Latn-ME"/>
        </w:rPr>
      </w:pPr>
      <w:r w:rsidRPr="00087F4C">
        <w:rPr>
          <w:rFonts w:ascii="Arial" w:hAnsi="Arial" w:cs="Arial"/>
          <w:b/>
          <w:lang w:val="sr-Latn-ME"/>
        </w:rPr>
        <w:lastRenderedPageBreak/>
        <w:t>V</w:t>
      </w:r>
      <w:r w:rsidR="0016323F">
        <w:rPr>
          <w:rFonts w:ascii="Arial" w:hAnsi="Arial" w:cs="Arial"/>
          <w:b/>
          <w:lang w:val="sr-Latn-ME"/>
        </w:rPr>
        <w:t>I</w:t>
      </w:r>
      <w:r w:rsidR="00C67161">
        <w:rPr>
          <w:rFonts w:ascii="Arial" w:hAnsi="Arial" w:cs="Arial"/>
          <w:b/>
          <w:lang w:val="sr-Latn-ME"/>
        </w:rPr>
        <w:t>I</w:t>
      </w:r>
      <w:r w:rsidRPr="00087F4C">
        <w:rPr>
          <w:rFonts w:ascii="Arial" w:hAnsi="Arial" w:cs="Arial"/>
          <w:b/>
          <w:lang w:val="sr-Latn-ME"/>
        </w:rPr>
        <w:t>.</w:t>
      </w:r>
      <w:r w:rsidR="00C67161">
        <w:rPr>
          <w:rFonts w:ascii="Arial" w:hAnsi="Arial" w:cs="Arial"/>
          <w:b/>
          <w:lang w:val="sr-Latn-ME"/>
        </w:rPr>
        <w:t xml:space="preserve"> </w:t>
      </w:r>
      <w:r w:rsidR="00B5154A" w:rsidRPr="00087F4C">
        <w:rPr>
          <w:rFonts w:ascii="Arial" w:hAnsi="Arial" w:cs="Arial"/>
          <w:b/>
          <w:lang w:val="sr-Latn-ME"/>
        </w:rPr>
        <w:t xml:space="preserve">PREGLED ODREDBI ZAKONA O OSIGURANJU </w:t>
      </w:r>
      <w:r w:rsidR="00956FD7" w:rsidRPr="00087F4C">
        <w:rPr>
          <w:rFonts w:ascii="Arial" w:hAnsi="Arial" w:cs="Arial"/>
          <w:b/>
          <w:lang w:val="sr-Latn-ME"/>
        </w:rPr>
        <w:t>("Službeni list Crne Gore", br. 033/25 od 28.03.2025)</w:t>
      </w:r>
      <w:r w:rsidR="007B3660" w:rsidRPr="00087F4C">
        <w:rPr>
          <w:rFonts w:ascii="Arial" w:hAnsi="Arial" w:cs="Arial"/>
          <w:b/>
          <w:lang w:val="sr-Latn-ME"/>
        </w:rPr>
        <w:t xml:space="preserve"> </w:t>
      </w:r>
      <w:r w:rsidR="00B5154A" w:rsidRPr="00087F4C">
        <w:rPr>
          <w:rFonts w:ascii="Arial" w:hAnsi="Arial" w:cs="Arial"/>
          <w:b/>
          <w:lang w:val="sr-Latn-ME"/>
        </w:rPr>
        <w:t xml:space="preserve">KOJE SE MIJENJAJU ODREDBAMA </w:t>
      </w:r>
      <w:r w:rsidR="007E224F" w:rsidRPr="00087F4C">
        <w:rPr>
          <w:rFonts w:ascii="Arial" w:hAnsi="Arial" w:cs="Arial"/>
          <w:b/>
          <w:lang w:val="sr-Latn-ME"/>
        </w:rPr>
        <w:t xml:space="preserve">PREDLOGA </w:t>
      </w:r>
      <w:r w:rsidR="00B5154A" w:rsidRPr="00087F4C">
        <w:rPr>
          <w:rFonts w:ascii="Arial" w:hAnsi="Arial" w:cs="Arial"/>
          <w:b/>
          <w:lang w:val="sr-Latn-ME"/>
        </w:rPr>
        <w:t>ZAKONA O IZMJENAMA I DOPUNAMA ZAKONA O OSIGURANJU</w:t>
      </w:r>
    </w:p>
    <w:bookmarkEnd w:id="0"/>
    <w:p w14:paraId="6F896A6F" w14:textId="77777777" w:rsidR="00882E03" w:rsidRPr="00087F4C" w:rsidRDefault="00882E03" w:rsidP="00882E03">
      <w:pPr>
        <w:pStyle w:val="N01X"/>
        <w:rPr>
          <w:rFonts w:ascii="Arial" w:hAnsi="Arial" w:cs="Arial"/>
          <w:lang w:val="sr-Latn-ME"/>
        </w:rPr>
      </w:pPr>
      <w:r w:rsidRPr="00087F4C">
        <w:rPr>
          <w:rFonts w:ascii="Arial" w:hAnsi="Arial" w:cs="Arial"/>
          <w:lang w:val="sr-Latn-ME"/>
        </w:rPr>
        <w:t>Primjena zakona</w:t>
      </w:r>
    </w:p>
    <w:p w14:paraId="05C508BB" w14:textId="77777777" w:rsidR="00882E03" w:rsidRPr="00087F4C" w:rsidRDefault="00882E03" w:rsidP="00882E03">
      <w:pPr>
        <w:pStyle w:val="C30X"/>
        <w:rPr>
          <w:rFonts w:ascii="Arial" w:hAnsi="Arial" w:cs="Arial"/>
          <w:lang w:val="sr-Latn-ME"/>
        </w:rPr>
      </w:pPr>
      <w:r w:rsidRPr="00087F4C">
        <w:rPr>
          <w:rFonts w:ascii="Arial" w:hAnsi="Arial" w:cs="Arial"/>
          <w:lang w:val="sr-Latn-ME"/>
        </w:rPr>
        <w:t>Član 2</w:t>
      </w:r>
    </w:p>
    <w:p w14:paraId="62999BFC" w14:textId="31076B23" w:rsidR="00C67161" w:rsidRDefault="00764DDE" w:rsidP="008C6C7A">
      <w:pPr>
        <w:pStyle w:val="T30X"/>
        <w:ind w:firstLine="0"/>
        <w:rPr>
          <w:rFonts w:ascii="Arial" w:hAnsi="Arial" w:cs="Arial"/>
          <w:sz w:val="24"/>
          <w:szCs w:val="24"/>
          <w:lang w:val="sr-Latn-ME"/>
        </w:rPr>
      </w:pPr>
      <w:r w:rsidRPr="009B7C00">
        <w:rPr>
          <w:rFonts w:ascii="Arial" w:hAnsi="Arial" w:cs="Arial"/>
          <w:sz w:val="24"/>
          <w:szCs w:val="24"/>
          <w:lang w:val="sr-Latn-ME"/>
        </w:rPr>
        <w:tab/>
      </w:r>
      <w:r w:rsidR="00882E03" w:rsidRPr="00087F4C">
        <w:rPr>
          <w:rFonts w:ascii="Arial" w:hAnsi="Arial" w:cs="Arial"/>
          <w:sz w:val="24"/>
          <w:szCs w:val="24"/>
          <w:lang w:val="sr-Latn-ME"/>
        </w:rPr>
        <w:t>(1) Ovaj zakon primjenjuje se na lica koja na teritoriji Crne Gore obavljaju poslove:</w:t>
      </w:r>
    </w:p>
    <w:p w14:paraId="51F70EC0" w14:textId="6BFFCDA6" w:rsidR="00C67161" w:rsidRDefault="00882E03" w:rsidP="00E27809">
      <w:pPr>
        <w:pStyle w:val="T30X"/>
        <w:numPr>
          <w:ilvl w:val="1"/>
          <w:numId w:val="9"/>
        </w:numPr>
        <w:rPr>
          <w:rFonts w:ascii="Arial" w:hAnsi="Arial" w:cs="Arial"/>
          <w:sz w:val="24"/>
          <w:szCs w:val="24"/>
          <w:lang w:val="sr-Latn-ME"/>
        </w:rPr>
      </w:pPr>
      <w:r w:rsidRPr="00087F4C">
        <w:rPr>
          <w:rFonts w:ascii="Arial" w:hAnsi="Arial" w:cs="Arial"/>
          <w:sz w:val="24"/>
          <w:szCs w:val="24"/>
          <w:lang w:val="sr-Latn-ME"/>
        </w:rPr>
        <w:t>osiguranja,</w:t>
      </w:r>
    </w:p>
    <w:p w14:paraId="6D0B2399" w14:textId="6D52E6EF" w:rsidR="00C67161" w:rsidRDefault="00882E03" w:rsidP="00E27809">
      <w:pPr>
        <w:pStyle w:val="T30X"/>
        <w:numPr>
          <w:ilvl w:val="0"/>
          <w:numId w:val="15"/>
        </w:numPr>
        <w:rPr>
          <w:rFonts w:ascii="Arial" w:hAnsi="Arial" w:cs="Arial"/>
          <w:sz w:val="24"/>
          <w:szCs w:val="24"/>
          <w:lang w:val="sr-Latn-ME"/>
        </w:rPr>
      </w:pPr>
      <w:r w:rsidRPr="00087F4C">
        <w:rPr>
          <w:rFonts w:ascii="Arial" w:hAnsi="Arial" w:cs="Arial"/>
          <w:sz w:val="24"/>
          <w:szCs w:val="24"/>
          <w:lang w:val="sr-Latn-ME"/>
        </w:rPr>
        <w:t>reosiguranja, i</w:t>
      </w:r>
    </w:p>
    <w:p w14:paraId="49B8EDD2" w14:textId="77777777" w:rsidR="008C6C7A" w:rsidRDefault="00882E03" w:rsidP="00E27809">
      <w:pPr>
        <w:pStyle w:val="T30X"/>
        <w:numPr>
          <w:ilvl w:val="0"/>
          <w:numId w:val="15"/>
        </w:numPr>
        <w:rPr>
          <w:rFonts w:ascii="Arial" w:hAnsi="Arial" w:cs="Arial"/>
          <w:sz w:val="24"/>
          <w:szCs w:val="24"/>
          <w:lang w:val="sr-Latn-ME"/>
        </w:rPr>
      </w:pPr>
      <w:r w:rsidRPr="00087F4C">
        <w:rPr>
          <w:rFonts w:ascii="Arial" w:hAnsi="Arial" w:cs="Arial"/>
          <w:sz w:val="24"/>
          <w:szCs w:val="24"/>
          <w:lang w:val="sr-Latn-ME"/>
        </w:rPr>
        <w:t>poslove distribucije osiguranja.</w:t>
      </w:r>
    </w:p>
    <w:p w14:paraId="06D0A75A" w14:textId="04A5F011" w:rsidR="00882E03" w:rsidRPr="008C6C7A" w:rsidRDefault="008C6C7A" w:rsidP="008C6C7A">
      <w:pPr>
        <w:pStyle w:val="T30X"/>
        <w:ind w:firstLine="0"/>
        <w:rPr>
          <w:rFonts w:ascii="Arial" w:hAnsi="Arial" w:cs="Arial"/>
          <w:sz w:val="24"/>
          <w:szCs w:val="24"/>
          <w:lang w:val="sr-Latn-ME"/>
        </w:rPr>
      </w:pPr>
      <w:r w:rsidRPr="009B7C00">
        <w:rPr>
          <w:rFonts w:ascii="Arial" w:hAnsi="Arial" w:cs="Arial"/>
          <w:sz w:val="24"/>
          <w:szCs w:val="24"/>
          <w:lang w:val="sr-Latn-ME"/>
        </w:rPr>
        <w:tab/>
      </w:r>
      <w:r w:rsidR="00882E03" w:rsidRPr="008C6C7A">
        <w:rPr>
          <w:rFonts w:ascii="Arial" w:hAnsi="Arial" w:cs="Arial"/>
          <w:sz w:val="24"/>
          <w:szCs w:val="24"/>
          <w:lang w:val="sr-Latn-ME"/>
        </w:rPr>
        <w:t>(2)</w:t>
      </w:r>
      <w:r w:rsidRPr="008C6C7A">
        <w:rPr>
          <w:rFonts w:ascii="Arial" w:hAnsi="Arial" w:cs="Arial"/>
          <w:sz w:val="24"/>
          <w:szCs w:val="24"/>
          <w:lang w:val="sr-Latn-ME"/>
        </w:rPr>
        <w:t xml:space="preserve"> </w:t>
      </w:r>
      <w:r w:rsidR="00882E03" w:rsidRPr="008C6C7A">
        <w:rPr>
          <w:rFonts w:ascii="Arial" w:hAnsi="Arial" w:cs="Arial"/>
          <w:sz w:val="24"/>
          <w:szCs w:val="24"/>
          <w:lang w:val="sr-Latn-ME"/>
        </w:rPr>
        <w:t>Odredbe ovog zakona primjenjuju se i na društva za osiguranje iz Švajcarske Konfederacije, osim ako ovim zakonom nije drukčije uređeno.</w:t>
      </w:r>
    </w:p>
    <w:p w14:paraId="0DB0DA6D" w14:textId="6CF76130" w:rsidR="00882E03" w:rsidRPr="00087F4C" w:rsidRDefault="008C6C7A" w:rsidP="008C6C7A">
      <w:pPr>
        <w:pStyle w:val="T30X"/>
        <w:ind w:firstLine="0"/>
        <w:rPr>
          <w:rFonts w:ascii="Arial" w:hAnsi="Arial" w:cs="Arial"/>
          <w:sz w:val="24"/>
          <w:szCs w:val="24"/>
          <w:lang w:val="sr-Latn-ME"/>
        </w:rPr>
      </w:pPr>
      <w:r w:rsidRPr="009B7C00">
        <w:rPr>
          <w:rFonts w:ascii="Arial" w:hAnsi="Arial" w:cs="Arial"/>
          <w:sz w:val="24"/>
          <w:szCs w:val="24"/>
          <w:lang w:val="sr-Latn-ME"/>
        </w:rPr>
        <w:tab/>
      </w:r>
      <w:r w:rsidR="00882E03" w:rsidRPr="00087F4C">
        <w:rPr>
          <w:rFonts w:ascii="Arial" w:hAnsi="Arial" w:cs="Arial"/>
          <w:sz w:val="24"/>
          <w:szCs w:val="24"/>
          <w:lang w:val="sr-Latn-ME"/>
        </w:rPr>
        <w:t>(3)</w:t>
      </w:r>
      <w:r>
        <w:rPr>
          <w:rFonts w:ascii="Arial" w:hAnsi="Arial" w:cs="Arial"/>
          <w:sz w:val="24"/>
          <w:szCs w:val="24"/>
          <w:lang w:val="sr-Latn-ME"/>
        </w:rPr>
        <w:t xml:space="preserve"> </w:t>
      </w:r>
      <w:r w:rsidR="00882E03" w:rsidRPr="00087F4C">
        <w:rPr>
          <w:rFonts w:ascii="Arial" w:hAnsi="Arial" w:cs="Arial"/>
          <w:sz w:val="24"/>
          <w:szCs w:val="24"/>
          <w:lang w:val="sr-Latn-ME"/>
        </w:rPr>
        <w:t>Ovaj zakon ne primjenjuje se na:</w:t>
      </w:r>
    </w:p>
    <w:p w14:paraId="6830BA4E" w14:textId="77777777" w:rsidR="008C6C7A" w:rsidRDefault="00882E03" w:rsidP="00E27809">
      <w:pPr>
        <w:pStyle w:val="T30X"/>
        <w:numPr>
          <w:ilvl w:val="1"/>
          <w:numId w:val="10"/>
        </w:numPr>
        <w:rPr>
          <w:rFonts w:ascii="Arial" w:hAnsi="Arial" w:cs="Arial"/>
          <w:sz w:val="24"/>
          <w:szCs w:val="24"/>
          <w:lang w:val="sr-Latn-ME"/>
        </w:rPr>
      </w:pPr>
      <w:r w:rsidRPr="00087F4C">
        <w:rPr>
          <w:rFonts w:ascii="Arial" w:hAnsi="Arial" w:cs="Arial"/>
          <w:sz w:val="24"/>
          <w:szCs w:val="24"/>
          <w:lang w:val="sr-Latn-ME"/>
        </w:rPr>
        <w:t>neživotna osiguranja, i to na:</w:t>
      </w:r>
    </w:p>
    <w:p w14:paraId="3A93FB84" w14:textId="2D7E7A90" w:rsidR="00882E03" w:rsidRPr="008C6C7A" w:rsidRDefault="00882E03" w:rsidP="00E27809">
      <w:pPr>
        <w:pStyle w:val="T30X"/>
        <w:numPr>
          <w:ilvl w:val="0"/>
          <w:numId w:val="12"/>
        </w:numPr>
        <w:rPr>
          <w:rFonts w:ascii="Arial" w:hAnsi="Arial" w:cs="Arial"/>
          <w:sz w:val="24"/>
          <w:szCs w:val="24"/>
          <w:lang w:val="sr-Latn-ME"/>
        </w:rPr>
      </w:pPr>
      <w:r w:rsidRPr="008C6C7A">
        <w:rPr>
          <w:rFonts w:ascii="Arial" w:hAnsi="Arial" w:cs="Arial"/>
          <w:sz w:val="24"/>
          <w:szCs w:val="24"/>
          <w:lang w:val="sr-Latn-ME"/>
        </w:rPr>
        <w:t>poslove osiguranja sa kapitalizacijom isplate,</w:t>
      </w:r>
    </w:p>
    <w:p w14:paraId="5A24C16E" w14:textId="7337D5BD" w:rsidR="00882E03" w:rsidRPr="00087F4C" w:rsidRDefault="00882E03" w:rsidP="00E27809">
      <w:pPr>
        <w:pStyle w:val="T30X"/>
        <w:numPr>
          <w:ilvl w:val="0"/>
          <w:numId w:val="12"/>
        </w:numPr>
        <w:rPr>
          <w:rFonts w:ascii="Arial" w:hAnsi="Arial" w:cs="Arial"/>
          <w:sz w:val="24"/>
          <w:szCs w:val="24"/>
          <w:lang w:val="sr-Latn-ME"/>
        </w:rPr>
      </w:pPr>
      <w:r w:rsidRPr="00087F4C">
        <w:rPr>
          <w:rFonts w:ascii="Arial" w:hAnsi="Arial" w:cs="Arial"/>
          <w:sz w:val="24"/>
          <w:szCs w:val="24"/>
          <w:lang w:val="sr-Latn-ME"/>
        </w:rPr>
        <w:t>poslove štednih institucija i institucija za pružanje uzajamne pomoći kod kojih isplaćene naknade variraju zavisno od raspoloživih sredstava i kod kojih su doprinosi članova određeni na paušalnoj osnovi,</w:t>
      </w:r>
    </w:p>
    <w:p w14:paraId="4F1D87EE" w14:textId="306833EE" w:rsidR="00882E03" w:rsidRPr="00087F4C" w:rsidRDefault="00882E03" w:rsidP="00E27809">
      <w:pPr>
        <w:pStyle w:val="T30X"/>
        <w:numPr>
          <w:ilvl w:val="0"/>
          <w:numId w:val="12"/>
        </w:numPr>
        <w:rPr>
          <w:rFonts w:ascii="Arial" w:hAnsi="Arial" w:cs="Arial"/>
          <w:sz w:val="24"/>
          <w:szCs w:val="24"/>
          <w:lang w:val="sr-Latn-ME"/>
        </w:rPr>
      </w:pPr>
      <w:r w:rsidRPr="00087F4C">
        <w:rPr>
          <w:rFonts w:ascii="Arial" w:hAnsi="Arial" w:cs="Arial"/>
          <w:sz w:val="24"/>
          <w:szCs w:val="24"/>
          <w:lang w:val="sr-Latn-ME"/>
        </w:rPr>
        <w:t>poslove koje obavljaju organizacije koje nijesu pravna lica, a kojima je cilj pružanje uzajamnog pokrića za svoje članove bez plaćanja premija ili stvaranja tehničkih rezervi,</w:t>
      </w:r>
    </w:p>
    <w:p w14:paraId="3AF48FAD" w14:textId="5CA5F001" w:rsidR="00882E03" w:rsidRPr="00087F4C" w:rsidRDefault="00882E03" w:rsidP="00E27809">
      <w:pPr>
        <w:pStyle w:val="T30X"/>
        <w:numPr>
          <w:ilvl w:val="0"/>
          <w:numId w:val="12"/>
        </w:numPr>
        <w:rPr>
          <w:rFonts w:ascii="Arial" w:hAnsi="Arial" w:cs="Arial"/>
          <w:sz w:val="24"/>
          <w:szCs w:val="24"/>
          <w:lang w:val="sr-Latn-ME"/>
        </w:rPr>
      </w:pPr>
      <w:r w:rsidRPr="00087F4C">
        <w:rPr>
          <w:rFonts w:ascii="Arial" w:hAnsi="Arial" w:cs="Arial"/>
          <w:sz w:val="24"/>
          <w:szCs w:val="24"/>
          <w:lang w:val="sr-Latn-ME"/>
        </w:rPr>
        <w:t>poslove osiguranja izvoznih kredita koji su uređeni zakonom kojim se uređuje osnivanje, djelatnost, poslovanje, organizacija i kontrola Razvojne banke Crne Gore,</w:t>
      </w:r>
    </w:p>
    <w:p w14:paraId="5338ADFF" w14:textId="7A62C73D" w:rsidR="00882E03" w:rsidRPr="00087F4C" w:rsidRDefault="00882E03" w:rsidP="00E27809">
      <w:pPr>
        <w:pStyle w:val="T30X"/>
        <w:numPr>
          <w:ilvl w:val="0"/>
          <w:numId w:val="12"/>
        </w:numPr>
        <w:rPr>
          <w:rFonts w:ascii="Arial" w:hAnsi="Arial" w:cs="Arial"/>
          <w:sz w:val="24"/>
          <w:szCs w:val="24"/>
          <w:lang w:val="sr-Latn-ME"/>
        </w:rPr>
      </w:pPr>
      <w:r w:rsidRPr="00087F4C">
        <w:rPr>
          <w:rFonts w:ascii="Arial" w:hAnsi="Arial" w:cs="Arial"/>
          <w:sz w:val="24"/>
          <w:szCs w:val="24"/>
          <w:lang w:val="sr-Latn-ME"/>
        </w:rPr>
        <w:t>poslove pružanja pomoći - asistenciju kada se pomoć pruža u slučaju nezgode ili kvara usljed upotrebe drumskog vozila na teritoriji Crne Gore i drugih država članica, i to za sljedeće poslove:</w:t>
      </w:r>
    </w:p>
    <w:p w14:paraId="4077FAC9" w14:textId="1119FFB0" w:rsidR="00882E03" w:rsidRPr="00087F4C" w:rsidRDefault="00882E03" w:rsidP="00E27809">
      <w:pPr>
        <w:pStyle w:val="T30X"/>
        <w:numPr>
          <w:ilvl w:val="1"/>
          <w:numId w:val="14"/>
        </w:numPr>
        <w:rPr>
          <w:rFonts w:ascii="Arial" w:hAnsi="Arial" w:cs="Arial"/>
          <w:sz w:val="24"/>
          <w:szCs w:val="24"/>
          <w:lang w:val="sr-Latn-ME"/>
        </w:rPr>
      </w:pPr>
      <w:r w:rsidRPr="00087F4C">
        <w:rPr>
          <w:rFonts w:ascii="Arial" w:hAnsi="Arial" w:cs="Arial"/>
          <w:sz w:val="24"/>
          <w:szCs w:val="24"/>
          <w:lang w:val="sr-Latn-ME"/>
        </w:rPr>
        <w:t>pomoć na mjestu kvara za koju društvo koje pruža pokriće po pravilu upotrebljava sopstveno osoblje i opremu,</w:t>
      </w:r>
    </w:p>
    <w:p w14:paraId="55DCC11E" w14:textId="22FD2D42" w:rsidR="00882E03" w:rsidRPr="00087F4C" w:rsidRDefault="00882E03" w:rsidP="00E27809">
      <w:pPr>
        <w:pStyle w:val="T30X"/>
        <w:numPr>
          <w:ilvl w:val="1"/>
          <w:numId w:val="14"/>
        </w:numPr>
        <w:rPr>
          <w:rFonts w:ascii="Arial" w:hAnsi="Arial" w:cs="Arial"/>
          <w:sz w:val="24"/>
          <w:szCs w:val="24"/>
          <w:lang w:val="sr-Latn-ME"/>
        </w:rPr>
      </w:pPr>
      <w:r w:rsidRPr="00087F4C">
        <w:rPr>
          <w:rFonts w:ascii="Arial" w:hAnsi="Arial" w:cs="Arial"/>
          <w:sz w:val="24"/>
          <w:szCs w:val="24"/>
          <w:lang w:val="sr-Latn-ME"/>
        </w:rPr>
        <w:t>prevoz vozila do najbližeg ili najprimjerenijeg mjesta na kom se može izvršiti popravka i, ako je moguće, prevoz istim sredstvom vozača i putnika do najbližeg mjesta s kog mogu nastaviti putovanje,</w:t>
      </w:r>
    </w:p>
    <w:p w14:paraId="10E97C69" w14:textId="42F2217C" w:rsidR="00882E03" w:rsidRPr="00087F4C" w:rsidRDefault="00882E03" w:rsidP="00E27809">
      <w:pPr>
        <w:pStyle w:val="T30X"/>
        <w:numPr>
          <w:ilvl w:val="1"/>
          <w:numId w:val="14"/>
        </w:numPr>
        <w:rPr>
          <w:rFonts w:ascii="Arial" w:hAnsi="Arial" w:cs="Arial"/>
          <w:sz w:val="24"/>
          <w:szCs w:val="24"/>
          <w:lang w:val="sr-Latn-ME"/>
        </w:rPr>
      </w:pPr>
      <w:r w:rsidRPr="00087F4C">
        <w:rPr>
          <w:rFonts w:ascii="Arial" w:hAnsi="Arial" w:cs="Arial"/>
          <w:sz w:val="24"/>
          <w:szCs w:val="24"/>
          <w:lang w:val="sr-Latn-ME"/>
        </w:rPr>
        <w:t>prevoz vozila i, ako je moguće, vozača i putnika do njihovog prebivališta, mjesta polaska ili izvorog odredišta u istoj državi,</w:t>
      </w:r>
    </w:p>
    <w:p w14:paraId="685679D2" w14:textId="11B73185" w:rsidR="00882E03" w:rsidRPr="00087F4C" w:rsidRDefault="00882E03" w:rsidP="00E27809">
      <w:pPr>
        <w:pStyle w:val="T30X"/>
        <w:numPr>
          <w:ilvl w:val="1"/>
          <w:numId w:val="14"/>
        </w:numPr>
        <w:rPr>
          <w:rFonts w:ascii="Arial" w:hAnsi="Arial" w:cs="Arial"/>
          <w:sz w:val="24"/>
          <w:szCs w:val="24"/>
          <w:lang w:val="sr-Latn-ME"/>
        </w:rPr>
      </w:pPr>
      <w:r w:rsidRPr="00087F4C">
        <w:rPr>
          <w:rFonts w:ascii="Arial" w:hAnsi="Arial" w:cs="Arial"/>
          <w:sz w:val="24"/>
          <w:szCs w:val="24"/>
          <w:lang w:val="sr-Latn-ME"/>
        </w:rPr>
        <w:t>pomoć koju pruža društvo na koje se ne primjenjuju odredbe ovog zakona;</w:t>
      </w:r>
    </w:p>
    <w:p w14:paraId="588C5789" w14:textId="7EB399F4" w:rsidR="00882E03" w:rsidRPr="00087F4C" w:rsidRDefault="00882E03" w:rsidP="00E27809">
      <w:pPr>
        <w:pStyle w:val="T30X"/>
        <w:numPr>
          <w:ilvl w:val="0"/>
          <w:numId w:val="13"/>
        </w:numPr>
        <w:rPr>
          <w:rFonts w:ascii="Arial" w:hAnsi="Arial" w:cs="Arial"/>
          <w:sz w:val="24"/>
          <w:szCs w:val="24"/>
          <w:lang w:val="sr-Latn-ME"/>
        </w:rPr>
      </w:pPr>
      <w:r w:rsidRPr="00087F4C">
        <w:rPr>
          <w:rFonts w:ascii="Arial" w:hAnsi="Arial" w:cs="Arial"/>
          <w:sz w:val="24"/>
          <w:szCs w:val="24"/>
          <w:lang w:val="sr-Latn-ME"/>
        </w:rPr>
        <w:t>društva za uzajamno osiguranje koja obavljaju poslove neživotnih osiguranja i koja su s drugim društvima za uzajamno osiguranje zaključila sporazum koji predviđa potpuno reosiguranje polisa osiguranja koje su ta društva izdala ili na osnovu kojih društvo preuzimalac treba da ispuni obaveze koje proizilaze iz tih polisa umjesto cedenta, pri čemu u tom slučaju društvo preuzimalac podliježe odredbama ovoga zakona:</w:t>
      </w:r>
    </w:p>
    <w:p w14:paraId="1B071257" w14:textId="2F08294B" w:rsidR="00882E03" w:rsidRPr="00087F4C" w:rsidRDefault="00882E03" w:rsidP="00E27809">
      <w:pPr>
        <w:pStyle w:val="T30X"/>
        <w:numPr>
          <w:ilvl w:val="0"/>
          <w:numId w:val="10"/>
        </w:numPr>
        <w:rPr>
          <w:rFonts w:ascii="Arial" w:hAnsi="Arial" w:cs="Arial"/>
          <w:sz w:val="24"/>
          <w:szCs w:val="24"/>
          <w:lang w:val="sr-Latn-ME"/>
        </w:rPr>
      </w:pPr>
      <w:r w:rsidRPr="00087F4C">
        <w:rPr>
          <w:rFonts w:ascii="Arial" w:hAnsi="Arial" w:cs="Arial"/>
          <w:sz w:val="24"/>
          <w:szCs w:val="24"/>
          <w:lang w:val="sr-Latn-ME"/>
        </w:rPr>
        <w:t>životna osiguranja:</w:t>
      </w:r>
    </w:p>
    <w:p w14:paraId="795758D6" w14:textId="34E43C05" w:rsidR="00882E03" w:rsidRPr="00087F4C" w:rsidRDefault="00882E03" w:rsidP="00E27809">
      <w:pPr>
        <w:pStyle w:val="T30X"/>
        <w:numPr>
          <w:ilvl w:val="0"/>
          <w:numId w:val="7"/>
        </w:numPr>
        <w:rPr>
          <w:rFonts w:ascii="Arial" w:hAnsi="Arial" w:cs="Arial"/>
          <w:sz w:val="24"/>
          <w:szCs w:val="24"/>
          <w:lang w:val="sr-Latn-ME"/>
        </w:rPr>
      </w:pPr>
      <w:r w:rsidRPr="00087F4C">
        <w:rPr>
          <w:rFonts w:ascii="Arial" w:hAnsi="Arial" w:cs="Arial"/>
          <w:sz w:val="24"/>
          <w:szCs w:val="24"/>
          <w:lang w:val="sr-Latn-ME"/>
        </w:rPr>
        <w:lastRenderedPageBreak/>
        <w:t>poslove štednih institucija i institucija za pružanje uzajamne pomoći kod kojih isplaćene naknade variraju zavisno od raspoloživih sredstava i koje zahtijevaju da svaki njihov član plaća doprinose po odgovarajućoj paušalnoj stopi,</w:t>
      </w:r>
    </w:p>
    <w:p w14:paraId="26F803A7" w14:textId="405CC36B" w:rsidR="00882E03" w:rsidRPr="00087F4C" w:rsidRDefault="00882E03" w:rsidP="00E27809">
      <w:pPr>
        <w:pStyle w:val="T30X"/>
        <w:numPr>
          <w:ilvl w:val="0"/>
          <w:numId w:val="7"/>
        </w:numPr>
        <w:rPr>
          <w:rFonts w:ascii="Arial" w:hAnsi="Arial" w:cs="Arial"/>
          <w:sz w:val="24"/>
          <w:szCs w:val="24"/>
          <w:lang w:val="sr-Latn-ME"/>
        </w:rPr>
      </w:pPr>
      <w:r w:rsidRPr="00087F4C">
        <w:rPr>
          <w:rFonts w:ascii="Arial" w:hAnsi="Arial" w:cs="Arial"/>
          <w:sz w:val="24"/>
          <w:szCs w:val="24"/>
          <w:lang w:val="sr-Latn-ME"/>
        </w:rPr>
        <w:t>poslove koje obavljaju organizacije koje nijesu društva za osiguranje u smislu ovog zakona, a kojima je cilj obezbjeđenje naknada zaposlenim i samozaposlenim licima u društvu odnosno grupi društava, ili djelatnosti odnosno grupi djelatnosti, za slučaj smrti ili doživljenja ili za slučaj prestanka ili smanjenja obima djelatnosti, bez obzira na to jesu li obaveze koje proizilaze iz tih poslova u svakom trenutku pokrivene matematičkim rezervama,</w:t>
      </w:r>
    </w:p>
    <w:p w14:paraId="13B0E587" w14:textId="3EBF3B25" w:rsidR="00882E03" w:rsidRPr="00087F4C" w:rsidRDefault="00882E03" w:rsidP="00E27809">
      <w:pPr>
        <w:pStyle w:val="T30X"/>
        <w:numPr>
          <w:ilvl w:val="0"/>
          <w:numId w:val="7"/>
        </w:numPr>
        <w:rPr>
          <w:rFonts w:ascii="Arial" w:hAnsi="Arial" w:cs="Arial"/>
          <w:sz w:val="24"/>
          <w:szCs w:val="24"/>
          <w:lang w:val="sr-Latn-ME"/>
        </w:rPr>
      </w:pPr>
      <w:r w:rsidRPr="00087F4C">
        <w:rPr>
          <w:rFonts w:ascii="Arial" w:hAnsi="Arial" w:cs="Arial"/>
          <w:sz w:val="24"/>
          <w:szCs w:val="24"/>
          <w:lang w:val="sr-Latn-ME"/>
        </w:rPr>
        <w:t>poslove koje obavljaju organizacije, društva i institucije koje se obavezuju da će osigurati naknade samo u slučaju smrti, ako iznos tih naknada ne premašuje prosječne pogrebne troškove za jednu smrt ili ako se naknade pružaju u naturi;</w:t>
      </w:r>
    </w:p>
    <w:p w14:paraId="046226F1" w14:textId="285282E3" w:rsidR="00882E03" w:rsidRPr="00087F4C" w:rsidRDefault="00882E03" w:rsidP="00E27809">
      <w:pPr>
        <w:pStyle w:val="T30X"/>
        <w:numPr>
          <w:ilvl w:val="0"/>
          <w:numId w:val="10"/>
        </w:numPr>
        <w:rPr>
          <w:rFonts w:ascii="Arial" w:hAnsi="Arial" w:cs="Arial"/>
          <w:sz w:val="24"/>
          <w:szCs w:val="24"/>
          <w:lang w:val="sr-Latn-ME"/>
        </w:rPr>
      </w:pPr>
      <w:r w:rsidRPr="00087F4C">
        <w:rPr>
          <w:rFonts w:ascii="Arial" w:hAnsi="Arial" w:cs="Arial"/>
          <w:sz w:val="24"/>
          <w:szCs w:val="24"/>
          <w:lang w:val="sr-Latn-ME"/>
        </w:rPr>
        <w:t>mala društva za osiguranje, i to u pogledu odredbi:</w:t>
      </w:r>
    </w:p>
    <w:p w14:paraId="447C962F" w14:textId="6931388F" w:rsidR="00882E03" w:rsidRPr="00087F4C" w:rsidRDefault="00882E03" w:rsidP="00E27809">
      <w:pPr>
        <w:pStyle w:val="T30X"/>
        <w:numPr>
          <w:ilvl w:val="0"/>
          <w:numId w:val="11"/>
        </w:numPr>
        <w:rPr>
          <w:rFonts w:ascii="Arial" w:hAnsi="Arial" w:cs="Arial"/>
          <w:sz w:val="24"/>
          <w:szCs w:val="24"/>
          <w:lang w:val="sr-Latn-ME"/>
        </w:rPr>
      </w:pPr>
      <w:r w:rsidRPr="00087F4C">
        <w:rPr>
          <w:rFonts w:ascii="Arial" w:hAnsi="Arial" w:cs="Arial"/>
          <w:sz w:val="24"/>
          <w:szCs w:val="24"/>
          <w:lang w:val="sr-Latn-ME"/>
        </w:rPr>
        <w:t>člana 26 ovog zakona o poslovnom planu,</w:t>
      </w:r>
    </w:p>
    <w:p w14:paraId="7A9A7079" w14:textId="47BD8529" w:rsidR="00882E03" w:rsidRPr="00087F4C" w:rsidRDefault="00882E03" w:rsidP="00E27809">
      <w:pPr>
        <w:pStyle w:val="T30X"/>
        <w:numPr>
          <w:ilvl w:val="0"/>
          <w:numId w:val="11"/>
        </w:numPr>
        <w:rPr>
          <w:rFonts w:ascii="Arial" w:hAnsi="Arial" w:cs="Arial"/>
          <w:sz w:val="24"/>
          <w:szCs w:val="24"/>
          <w:lang w:val="sr-Latn-ME"/>
        </w:rPr>
      </w:pPr>
      <w:r w:rsidRPr="00087F4C">
        <w:rPr>
          <w:rFonts w:ascii="Arial" w:hAnsi="Arial" w:cs="Arial"/>
          <w:sz w:val="24"/>
          <w:szCs w:val="24"/>
          <w:lang w:val="sr-Latn-ME"/>
        </w:rPr>
        <w:t>člana 95 ovog zakona o opštim zahtjevima za sistem upravljanja,</w:t>
      </w:r>
    </w:p>
    <w:p w14:paraId="11D9C546" w14:textId="3D0F4D7A" w:rsidR="00882E03" w:rsidRPr="00087F4C" w:rsidRDefault="00882E03" w:rsidP="00E27809">
      <w:pPr>
        <w:pStyle w:val="T30X"/>
        <w:numPr>
          <w:ilvl w:val="0"/>
          <w:numId w:val="11"/>
        </w:numPr>
        <w:rPr>
          <w:rFonts w:ascii="Arial" w:hAnsi="Arial" w:cs="Arial"/>
          <w:sz w:val="24"/>
          <w:szCs w:val="24"/>
          <w:lang w:val="sr-Latn-ME"/>
        </w:rPr>
      </w:pPr>
      <w:r w:rsidRPr="00087F4C">
        <w:rPr>
          <w:rFonts w:ascii="Arial" w:hAnsi="Arial" w:cs="Arial"/>
          <w:sz w:val="24"/>
          <w:szCs w:val="24"/>
          <w:lang w:val="sr-Latn-ME"/>
        </w:rPr>
        <w:t>čl. 97 do 100 ovog zakona o ključnim funkcijama u sistemu upravljanja, osim odredbi koje se odnose na funkciju interne revizije,</w:t>
      </w:r>
    </w:p>
    <w:p w14:paraId="6A71D6E2" w14:textId="44CC1FBF" w:rsidR="00882E03" w:rsidRPr="00087F4C" w:rsidRDefault="00882E03" w:rsidP="00E27809">
      <w:pPr>
        <w:pStyle w:val="T30X"/>
        <w:numPr>
          <w:ilvl w:val="0"/>
          <w:numId w:val="11"/>
        </w:numPr>
        <w:rPr>
          <w:rFonts w:ascii="Arial" w:hAnsi="Arial" w:cs="Arial"/>
          <w:sz w:val="24"/>
          <w:szCs w:val="24"/>
          <w:lang w:val="sr-Latn-ME"/>
        </w:rPr>
      </w:pPr>
      <w:r w:rsidRPr="00087F4C">
        <w:rPr>
          <w:rFonts w:ascii="Arial" w:hAnsi="Arial" w:cs="Arial"/>
          <w:sz w:val="24"/>
          <w:szCs w:val="24"/>
          <w:lang w:val="sr-Latn-ME"/>
        </w:rPr>
        <w:t>čl. 101 do 107 ovog zakona o sistemu upravljanja rizicima, sopstvenoj procjeni rizika i solventnosti i funkciji upravljanja rizicima,</w:t>
      </w:r>
    </w:p>
    <w:p w14:paraId="2C4D8EBE" w14:textId="7A26E486" w:rsidR="00882E03" w:rsidRPr="00087F4C" w:rsidRDefault="00882E03" w:rsidP="00E27809">
      <w:pPr>
        <w:pStyle w:val="T30X"/>
        <w:numPr>
          <w:ilvl w:val="0"/>
          <w:numId w:val="11"/>
        </w:numPr>
        <w:rPr>
          <w:rFonts w:ascii="Arial" w:hAnsi="Arial" w:cs="Arial"/>
          <w:sz w:val="24"/>
          <w:szCs w:val="24"/>
          <w:lang w:val="sr-Latn-ME"/>
        </w:rPr>
      </w:pPr>
      <w:r w:rsidRPr="00087F4C">
        <w:rPr>
          <w:rFonts w:ascii="Arial" w:hAnsi="Arial" w:cs="Arial"/>
          <w:sz w:val="24"/>
          <w:szCs w:val="24"/>
          <w:lang w:val="sr-Latn-ME"/>
        </w:rPr>
        <w:t>čl. 114 i 115 ovog zakona o internoj kontroli i funkciji praćenja usklađenost,</w:t>
      </w:r>
    </w:p>
    <w:p w14:paraId="3669E56B" w14:textId="172AF8C1" w:rsidR="00882E03" w:rsidRPr="00087F4C" w:rsidRDefault="00882E03" w:rsidP="00E27809">
      <w:pPr>
        <w:pStyle w:val="T30X"/>
        <w:numPr>
          <w:ilvl w:val="0"/>
          <w:numId w:val="11"/>
        </w:numPr>
        <w:rPr>
          <w:rFonts w:ascii="Arial" w:hAnsi="Arial" w:cs="Arial"/>
          <w:sz w:val="24"/>
          <w:szCs w:val="24"/>
          <w:lang w:val="sr-Latn-ME"/>
        </w:rPr>
      </w:pPr>
      <w:r w:rsidRPr="00087F4C">
        <w:rPr>
          <w:rFonts w:ascii="Arial" w:hAnsi="Arial" w:cs="Arial"/>
          <w:sz w:val="24"/>
          <w:szCs w:val="24"/>
          <w:lang w:val="sr-Latn-ME"/>
        </w:rPr>
        <w:t>čl. 116 i 117 ovog zakona o aktuarskoj funkciji,</w:t>
      </w:r>
    </w:p>
    <w:p w14:paraId="1792FDE9" w14:textId="1AE17450" w:rsidR="00882E03" w:rsidRPr="00087F4C" w:rsidRDefault="00882E03" w:rsidP="00E27809">
      <w:pPr>
        <w:pStyle w:val="T30X"/>
        <w:numPr>
          <w:ilvl w:val="0"/>
          <w:numId w:val="11"/>
        </w:numPr>
        <w:rPr>
          <w:rFonts w:ascii="Arial" w:hAnsi="Arial" w:cs="Arial"/>
          <w:sz w:val="24"/>
          <w:szCs w:val="24"/>
          <w:lang w:val="sr-Latn-ME"/>
        </w:rPr>
      </w:pPr>
      <w:r w:rsidRPr="00087F4C">
        <w:rPr>
          <w:rFonts w:ascii="Arial" w:hAnsi="Arial" w:cs="Arial"/>
          <w:sz w:val="24"/>
          <w:szCs w:val="24"/>
          <w:lang w:val="sr-Latn-ME"/>
        </w:rPr>
        <w:t>čl. 240 do 243 ovog zakona o javnom objavljivanju informacija,</w:t>
      </w:r>
    </w:p>
    <w:p w14:paraId="7D23846B" w14:textId="371DE117" w:rsidR="00882E03" w:rsidRPr="00087F4C" w:rsidRDefault="00882E03" w:rsidP="00E27809">
      <w:pPr>
        <w:pStyle w:val="T30X"/>
        <w:numPr>
          <w:ilvl w:val="0"/>
          <w:numId w:val="11"/>
        </w:numPr>
        <w:rPr>
          <w:rFonts w:ascii="Arial" w:hAnsi="Arial" w:cs="Arial"/>
          <w:sz w:val="24"/>
          <w:szCs w:val="24"/>
          <w:lang w:val="sr-Latn-ME"/>
        </w:rPr>
      </w:pPr>
      <w:r w:rsidRPr="00087F4C">
        <w:rPr>
          <w:rFonts w:ascii="Arial" w:hAnsi="Arial" w:cs="Arial"/>
          <w:sz w:val="24"/>
          <w:szCs w:val="24"/>
          <w:lang w:val="sr-Latn-ME"/>
        </w:rPr>
        <w:t>čl. 122 do 193 ovog zakona o vrjednovanju imovine i obaveza, tehničkim rezervama, sopstvenim sredstvima, zahtijevanom solventnom kapitalu, minimalnom zahtijevanom kapitalu i ulaganjima.</w:t>
      </w:r>
    </w:p>
    <w:p w14:paraId="569C0697" w14:textId="4CFA9A93" w:rsidR="00882E03" w:rsidRPr="00087F4C" w:rsidRDefault="008C6C7A" w:rsidP="008C6C7A">
      <w:pPr>
        <w:pStyle w:val="T30X"/>
        <w:ind w:left="283" w:firstLine="0"/>
        <w:rPr>
          <w:rFonts w:ascii="Arial" w:hAnsi="Arial" w:cs="Arial"/>
          <w:sz w:val="24"/>
          <w:szCs w:val="24"/>
          <w:lang w:val="sr-Latn-ME"/>
        </w:rPr>
      </w:pPr>
      <w:r w:rsidRPr="009B7C00">
        <w:rPr>
          <w:rFonts w:ascii="Arial" w:hAnsi="Arial" w:cs="Arial"/>
          <w:sz w:val="24"/>
          <w:szCs w:val="24"/>
          <w:lang w:val="sr-Latn-ME"/>
        </w:rPr>
        <w:tab/>
      </w:r>
      <w:r w:rsidR="00882E03" w:rsidRPr="00087F4C">
        <w:rPr>
          <w:rFonts w:ascii="Arial" w:hAnsi="Arial" w:cs="Arial"/>
          <w:sz w:val="24"/>
          <w:szCs w:val="24"/>
          <w:lang w:val="sr-Latn-ME"/>
        </w:rPr>
        <w:t>(4) U slučaju iz stava 3 tačka 1 alineja 5 uslov upotrebe drumskog vozila na teritoriji Crne Gore ne primjenjuje se na lica koja su članovi organizacije koja pruža tu vrstu pomoći i koja pomoć obezbjeđuje i u inostranstvu bez plaćanja dodatnog iznosa, na osnovu sporazuma sa pružaocem usluge.</w:t>
      </w:r>
    </w:p>
    <w:p w14:paraId="00C97312" w14:textId="19470313" w:rsidR="00393443" w:rsidRPr="00087F4C" w:rsidRDefault="00393443" w:rsidP="004530D9">
      <w:pPr>
        <w:pStyle w:val="N01X"/>
        <w:rPr>
          <w:rFonts w:ascii="Arial" w:hAnsi="Arial" w:cs="Arial"/>
          <w:lang w:val="sr-Latn-ME"/>
        </w:rPr>
      </w:pPr>
      <w:r w:rsidRPr="00087F4C">
        <w:rPr>
          <w:rFonts w:ascii="Arial" w:hAnsi="Arial" w:cs="Arial"/>
          <w:lang w:val="sr-Latn-ME"/>
        </w:rPr>
        <w:t>Značenje izraza</w:t>
      </w:r>
    </w:p>
    <w:p w14:paraId="4B5019AF" w14:textId="77777777" w:rsidR="00393443" w:rsidRPr="00087F4C" w:rsidRDefault="00393443" w:rsidP="00393443">
      <w:pPr>
        <w:pStyle w:val="C30X"/>
        <w:rPr>
          <w:rFonts w:ascii="Arial" w:hAnsi="Arial" w:cs="Arial"/>
          <w:lang w:val="sr-Latn-ME"/>
        </w:rPr>
      </w:pPr>
      <w:r w:rsidRPr="00087F4C">
        <w:rPr>
          <w:rFonts w:ascii="Arial" w:hAnsi="Arial" w:cs="Arial"/>
          <w:lang w:val="sr-Latn-ME"/>
        </w:rPr>
        <w:t>Član 17</w:t>
      </w:r>
    </w:p>
    <w:p w14:paraId="13B70737" w14:textId="77777777" w:rsidR="00216C80" w:rsidRDefault="00764DDE" w:rsidP="00216C80">
      <w:pPr>
        <w:pStyle w:val="T30X"/>
        <w:ind w:firstLine="0"/>
        <w:rPr>
          <w:rFonts w:ascii="Arial" w:hAnsi="Arial" w:cs="Arial"/>
          <w:sz w:val="24"/>
          <w:szCs w:val="24"/>
          <w:lang w:val="sr-Latn-ME"/>
        </w:rPr>
      </w:pPr>
      <w:r w:rsidRPr="009B7C00">
        <w:rPr>
          <w:rFonts w:ascii="Arial" w:hAnsi="Arial" w:cs="Arial"/>
          <w:sz w:val="24"/>
          <w:szCs w:val="24"/>
          <w:lang w:val="sr-Latn-ME"/>
        </w:rPr>
        <w:tab/>
      </w:r>
      <w:r w:rsidR="00393443" w:rsidRPr="00087F4C">
        <w:rPr>
          <w:rFonts w:ascii="Arial" w:hAnsi="Arial" w:cs="Arial"/>
          <w:sz w:val="24"/>
          <w:szCs w:val="24"/>
          <w:lang w:val="sr-Latn-ME"/>
        </w:rPr>
        <w:t>Izrazi upotrijebljeni u ovom zakonu imaju sljedeća značenja:</w:t>
      </w:r>
    </w:p>
    <w:p w14:paraId="32A4E65E" w14:textId="77777777" w:rsidR="00216C80"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društvo za osiguranje</w:t>
      </w:r>
      <w:r w:rsidRPr="00087F4C">
        <w:rPr>
          <w:rFonts w:ascii="Arial" w:hAnsi="Arial" w:cs="Arial"/>
          <w:sz w:val="24"/>
          <w:szCs w:val="24"/>
          <w:lang w:val="sr-Latn-ME"/>
        </w:rPr>
        <w:t xml:space="preserve"> je pravno lice sa sjedištem u Crnoj Gori, koje obavlja poslove životnog ili neživotnog osiguranja, ima dozvolu Agencije za obavljanje poslova osiguranja i upisano je u Centralni registar privrednih subjekata;</w:t>
      </w:r>
    </w:p>
    <w:p w14:paraId="64F21F82" w14:textId="2DA16012" w:rsidR="00216C80" w:rsidRDefault="00C3631F" w:rsidP="00E27809">
      <w:pPr>
        <w:pStyle w:val="T30X"/>
        <w:numPr>
          <w:ilvl w:val="0"/>
          <w:numId w:val="16"/>
        </w:numPr>
        <w:rPr>
          <w:rFonts w:ascii="Arial" w:hAnsi="Arial" w:cs="Arial"/>
          <w:sz w:val="24"/>
          <w:szCs w:val="24"/>
          <w:lang w:val="sr-Latn-ME"/>
        </w:rPr>
      </w:pPr>
      <w:r w:rsidRPr="00C3631F">
        <w:rPr>
          <w:rFonts w:ascii="Arial" w:hAnsi="Arial" w:cs="Arial"/>
          <w:b/>
          <w:sz w:val="24"/>
          <w:szCs w:val="24"/>
          <w:lang w:val="sr-Latn-ME"/>
        </w:rPr>
        <w:t>sopstveno društvo za osiguranje</w:t>
      </w:r>
      <w:r w:rsidR="00393443" w:rsidRPr="00216C80">
        <w:rPr>
          <w:rFonts w:ascii="Arial" w:hAnsi="Arial" w:cs="Arial"/>
          <w:sz w:val="24"/>
          <w:szCs w:val="24"/>
          <w:lang w:val="sr-Latn-ME"/>
        </w:rPr>
        <w:t xml:space="preserve"> je društvo za osiguranje koje je u vlasništvu nefinansijskog društva ili finansijskog društva koje nije društvo za osiguranje ili grupa društava za osiguranje, u smislu ovog zakona, a cilj sopstvenog društva je da pruži pokriće osiguranja samo za rizike jednog ili više društava kojima pripada ili za rizike grupe čiji je član;</w:t>
      </w:r>
    </w:p>
    <w:p w14:paraId="1B61E709" w14:textId="3EF55607" w:rsidR="00393443" w:rsidRPr="00216C80"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lastRenderedPageBreak/>
        <w:t>društvo za osiguranje iz druge države članice</w:t>
      </w:r>
      <w:r w:rsidRPr="00216C80">
        <w:rPr>
          <w:rFonts w:ascii="Arial" w:hAnsi="Arial" w:cs="Arial"/>
          <w:sz w:val="24"/>
          <w:szCs w:val="24"/>
          <w:lang w:val="sr-Latn-ME"/>
        </w:rPr>
        <w:t xml:space="preserve"> je pravno lice sa sjedištem u drugoj državi članici koja ima dozvolu nadležnog nadzornog tijela za obavljanje poslova osiguranja;</w:t>
      </w:r>
    </w:p>
    <w:p w14:paraId="15E91306" w14:textId="1422D492"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društvo za osiguranje iz treće države</w:t>
      </w:r>
      <w:r w:rsidRPr="00087F4C">
        <w:rPr>
          <w:rFonts w:ascii="Arial" w:hAnsi="Arial" w:cs="Arial"/>
          <w:sz w:val="24"/>
          <w:szCs w:val="24"/>
          <w:lang w:val="sr-Latn-ME"/>
        </w:rPr>
        <w:t xml:space="preserve"> je pravno lice sa sjedištem van Crne Gore ili druge države članice koje ima dozvolu Agencije za obavljanje poslova osiguranja na području Crne Gore;</w:t>
      </w:r>
    </w:p>
    <w:p w14:paraId="298B7CFC" w14:textId="4F4DDBE0"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društvo za osiguranje iz Švajcarske Konfederacije</w:t>
      </w:r>
      <w:r w:rsidRPr="00087F4C">
        <w:rPr>
          <w:rFonts w:ascii="Arial" w:hAnsi="Arial" w:cs="Arial"/>
          <w:sz w:val="24"/>
          <w:szCs w:val="24"/>
          <w:lang w:val="sr-Latn-ME"/>
        </w:rPr>
        <w:t xml:space="preserve"> je pravno lice sa sjedištem u Švajcarskoj Konfederaciji koje ima dozvolu Agencije za obavljanje poslova osiguranja na području Crne Gore;</w:t>
      </w:r>
    </w:p>
    <w:p w14:paraId="6746A50A" w14:textId="4941C2F3"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društvo za reosiguranje</w:t>
      </w:r>
      <w:r w:rsidRPr="00087F4C">
        <w:rPr>
          <w:rFonts w:ascii="Arial" w:hAnsi="Arial" w:cs="Arial"/>
          <w:sz w:val="24"/>
          <w:szCs w:val="24"/>
          <w:lang w:val="sr-Latn-ME"/>
        </w:rPr>
        <w:t xml:space="preserve"> je pravno lice sa sjedištem u Crnoj Gori koje ima dozvolu Agencije za obavljanje poslova reosiguranja i upisano je u Centralni registar privrednih subjekata;</w:t>
      </w:r>
    </w:p>
    <w:p w14:paraId="1C365424" w14:textId="6264A62E"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društvo za reosiguranje iz druge države članice</w:t>
      </w:r>
      <w:r w:rsidRPr="00087F4C">
        <w:rPr>
          <w:rFonts w:ascii="Arial" w:hAnsi="Arial" w:cs="Arial"/>
          <w:sz w:val="24"/>
          <w:szCs w:val="24"/>
          <w:lang w:val="sr-Latn-ME"/>
        </w:rPr>
        <w:t xml:space="preserve"> je pravno lice sa sjedištem u drugoj državi članici koje ima dozvolu nadležnog nadzornog organa za obavljanje poslova reosiguranja;</w:t>
      </w:r>
    </w:p>
    <w:p w14:paraId="6B46A4F2" w14:textId="3EB54C91"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društvo za reosiguranje iz treće države</w:t>
      </w:r>
      <w:r w:rsidRPr="00087F4C">
        <w:rPr>
          <w:rFonts w:ascii="Arial" w:hAnsi="Arial" w:cs="Arial"/>
          <w:sz w:val="24"/>
          <w:szCs w:val="24"/>
          <w:lang w:val="sr-Latn-ME"/>
        </w:rPr>
        <w:t xml:space="preserve"> je pravno lice sa sjedištem van Crne Gore ili države članice koje ima dozvolu nadležnog nadzornog organa za obavljanje poslova reosiguranja;</w:t>
      </w:r>
    </w:p>
    <w:p w14:paraId="1032B6C7" w14:textId="59A1F1D4"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društvo za reosiguranje iz Švajcarske Konfederacije</w:t>
      </w:r>
      <w:r w:rsidRPr="00087F4C">
        <w:rPr>
          <w:rFonts w:ascii="Arial" w:hAnsi="Arial" w:cs="Arial"/>
          <w:sz w:val="24"/>
          <w:szCs w:val="24"/>
          <w:lang w:val="sr-Latn-ME"/>
        </w:rPr>
        <w:t xml:space="preserve"> je pravno lice sa sjedištem u Švajcarskoj Konfederaciji koje ima dozvolu nadležnog nadzornog organa za obavljanje poslova reosiguranja;</w:t>
      </w:r>
    </w:p>
    <w:p w14:paraId="049AA246" w14:textId="40DA0CDA"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reosiguranje je</w:t>
      </w:r>
      <w:r w:rsidRPr="00087F4C">
        <w:rPr>
          <w:rFonts w:ascii="Arial" w:hAnsi="Arial" w:cs="Arial"/>
          <w:sz w:val="24"/>
          <w:szCs w:val="24"/>
          <w:lang w:val="sr-Latn-ME"/>
        </w:rPr>
        <w:t>:</w:t>
      </w:r>
    </w:p>
    <w:p w14:paraId="3B5010D3" w14:textId="7810DC03"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aktivnost koja se sastoji u prihvatanju rizika koje je ustupilo društvo za osiguranje, društvo za osiguranje iz države članice odnosno društvo za osiguranje iz treće države ili drugo društvo za reosiguranje, društvo za reosiguranje iz države članice odnosno društvo za reosiguranje iz treće države, ili</w:t>
      </w:r>
    </w:p>
    <w:p w14:paraId="09A24DBD" w14:textId="0D1CA1A6"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u slučaju Lloydovog udruženja individualnih osiguravača, poslovi prihvatanja rizika koje je ustupio bilo koji član Lloydovog udruženja individualnih osiguravača od strane društva za osiguranje odnosno društva za reosiguranje koje nije Lloydovo udruženje individualnih osiguravača, ili</w:t>
      </w:r>
    </w:p>
    <w:p w14:paraId="328D1265" w14:textId="7DA8559D"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obezbjeđivanje pokrića od strane društva za reosiguranje instituciji koja spada u djelokrug Direktive (EU) 2016/2341 Evropskog parlamenta i Savjeta;</w:t>
      </w:r>
    </w:p>
    <w:p w14:paraId="69077226" w14:textId="4B5E1023"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distribucija osiguranja</w:t>
      </w:r>
      <w:r w:rsidRPr="00087F4C">
        <w:rPr>
          <w:rFonts w:ascii="Arial" w:hAnsi="Arial" w:cs="Arial"/>
          <w:sz w:val="24"/>
          <w:szCs w:val="24"/>
          <w:lang w:val="sr-Latn-ME"/>
        </w:rPr>
        <w:t xml:space="preserve"> su poslovi predlaganja i zaključenja ugovora o osiguranju, savjetovanja o ugovorima o osiguranju ili obavljanja drugih pripremnih radnji za zaključenje ugovora o osiguranju, ili zaključenja takvih ugovora, ili pružanja pomoći pri upravljanju takvim ugovorima i njihovom izvršavanju, posebno u slučaju rješavanja odštetnog zahtjeva, uključujući pružanje informacija o jednom ili više ugovora o osiguranju u skladu sa kriterijumima koje biraju stranke putem internet stranice ili nekog drugog medija i sastavljanje rang-liste proizvoda osiguranja, uključujući i upoređivanje cijena i proizvoda ili popust na cijenu ugovora o osiguranju, ako stranka može zaključiti ugovor o osiguranju na internet stranici ili drugom mediju;</w:t>
      </w:r>
    </w:p>
    <w:p w14:paraId="5DB30441" w14:textId="2F8B7C9B"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lastRenderedPageBreak/>
        <w:t>distribucija reosiguranja</w:t>
      </w:r>
      <w:r w:rsidRPr="00087F4C">
        <w:rPr>
          <w:rFonts w:ascii="Arial" w:hAnsi="Arial" w:cs="Arial"/>
          <w:sz w:val="24"/>
          <w:szCs w:val="24"/>
          <w:lang w:val="sr-Latn-ME"/>
        </w:rPr>
        <w:t xml:space="preserve"> su poslovi savjetovanja, predlaganja ili sprovođenja drugih poslova u pripremi zaključenja ugovora o reosiguranju, zaključenje tih ugovora ili pomoć u upravljanju tim ugovorima i njihovom sprovođenju, posebno u slučaju odštetnih zahtjeva, uključujući i kada ih obavlja društvo za reosiguranje bez intervencije posrednika u reosiguranju;</w:t>
      </w:r>
    </w:p>
    <w:p w14:paraId="37B71365" w14:textId="7A02D6CF"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posrednik u osiguranju</w:t>
      </w:r>
      <w:r w:rsidRPr="00087F4C">
        <w:rPr>
          <w:rFonts w:ascii="Arial" w:hAnsi="Arial" w:cs="Arial"/>
          <w:sz w:val="24"/>
          <w:szCs w:val="24"/>
          <w:lang w:val="sr-Latn-ME"/>
        </w:rPr>
        <w:t xml:space="preserve"> je fizičko ili pravno lice, osim društva za osiguranje ili društva za reosiguranje i njihovih zaposlenih i osim sporednog posrednika u osiguranju, koje uz naknadu obavlja poslove distribucije osiguranja;</w:t>
      </w:r>
    </w:p>
    <w:p w14:paraId="056FE51C" w14:textId="1892A0B8"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posrednik u reosiguranju</w:t>
      </w:r>
      <w:r w:rsidRPr="00087F4C">
        <w:rPr>
          <w:rFonts w:ascii="Arial" w:hAnsi="Arial" w:cs="Arial"/>
          <w:sz w:val="24"/>
          <w:szCs w:val="24"/>
          <w:lang w:val="sr-Latn-ME"/>
        </w:rPr>
        <w:t xml:space="preserve"> je fizičko ili pravno lice, osim društva za reosiguranje ili njegovih zaposlenih, koje uz naknadu obavlja poslove distribucije reosiguranja;</w:t>
      </w:r>
    </w:p>
    <w:p w14:paraId="30B5075D" w14:textId="3D1DBFC3"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samopridržaj</w:t>
      </w:r>
      <w:r w:rsidRPr="00087F4C">
        <w:rPr>
          <w:rFonts w:ascii="Arial" w:hAnsi="Arial" w:cs="Arial"/>
          <w:sz w:val="24"/>
          <w:szCs w:val="24"/>
          <w:lang w:val="sr-Latn-ME"/>
        </w:rPr>
        <w:t xml:space="preserve"> je iznos ugovorom preuzetih rizika koji društvo za osiguranje zadržava u sopstvenom pokriću;</w:t>
      </w:r>
    </w:p>
    <w:p w14:paraId="2BE84A5C" w14:textId="1E0A039C"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reosiguranje ograničenog rizika</w:t>
      </w:r>
      <w:r w:rsidRPr="00087F4C">
        <w:rPr>
          <w:rFonts w:ascii="Arial" w:hAnsi="Arial" w:cs="Arial"/>
          <w:sz w:val="24"/>
          <w:szCs w:val="24"/>
          <w:lang w:val="sr-Latn-ME"/>
        </w:rPr>
        <w:t xml:space="preserve"> je reosiguranje u okviru kojeg najveća moguća šteta, izražena kao najveći prenešeni ekonomski rizik koji proizlazi iz prenosa značajnijeg rizika osiguranja i vremenskog rizika, prelazi premiju tokom trajanja ugovora za ograničen ali značajan iznos i ima najmanje jednu od sljedeće dvije karakteristike:</w:t>
      </w:r>
    </w:p>
    <w:p w14:paraId="09798185" w14:textId="4DA6E45E"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da izričito i značajno uzima u obzir vremensku vrijednost novca,</w:t>
      </w:r>
    </w:p>
    <w:p w14:paraId="156A737B" w14:textId="6A297D71"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da ugovorne odredbe omogućavaju izjednačavanje ekonomskih rezultata između ugovornih strana tokom vremena kako bi se postigao ciljani prenos rizika;</w:t>
      </w:r>
    </w:p>
    <w:p w14:paraId="2FDCF6F3" w14:textId="3D36DA42"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država članica</w:t>
      </w:r>
      <w:r w:rsidRPr="00087F4C">
        <w:rPr>
          <w:rFonts w:ascii="Arial" w:hAnsi="Arial" w:cs="Arial"/>
          <w:sz w:val="24"/>
          <w:szCs w:val="24"/>
          <w:lang w:val="sr-Latn-ME"/>
        </w:rPr>
        <w:t xml:space="preserve"> je država koja je članica Evropske unije odnosno država potpisnica Ugovora o Evropskom ekonomskom prostoru:</w:t>
      </w:r>
    </w:p>
    <w:p w14:paraId="4AFA83C5" w14:textId="2BE2A1FC" w:rsidR="00393443" w:rsidRPr="00087F4C" w:rsidRDefault="00393443" w:rsidP="00E27809">
      <w:pPr>
        <w:pStyle w:val="T30X"/>
        <w:numPr>
          <w:ilvl w:val="0"/>
          <w:numId w:val="16"/>
        </w:numPr>
        <w:rPr>
          <w:rFonts w:ascii="Arial" w:hAnsi="Arial" w:cs="Arial"/>
          <w:sz w:val="24"/>
          <w:szCs w:val="24"/>
          <w:lang w:val="sr-Latn-ME"/>
        </w:rPr>
      </w:pPr>
      <w:r w:rsidRPr="00216C80">
        <w:rPr>
          <w:rFonts w:ascii="Arial" w:hAnsi="Arial" w:cs="Arial"/>
          <w:b/>
          <w:sz w:val="24"/>
          <w:szCs w:val="24"/>
          <w:lang w:val="sr-Latn-ME"/>
        </w:rPr>
        <w:t>treća država</w:t>
      </w:r>
      <w:r w:rsidRPr="00087F4C">
        <w:rPr>
          <w:rFonts w:ascii="Arial" w:hAnsi="Arial" w:cs="Arial"/>
          <w:sz w:val="24"/>
          <w:szCs w:val="24"/>
          <w:lang w:val="sr-Latn-ME"/>
        </w:rPr>
        <w:t xml:space="preserve"> je država koja nije Crna Gora, odnosno druga država članica;</w:t>
      </w:r>
    </w:p>
    <w:p w14:paraId="079DFEF3" w14:textId="45344E8A"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matična država članica</w:t>
      </w:r>
      <w:r w:rsidRPr="00087F4C">
        <w:rPr>
          <w:rFonts w:ascii="Arial" w:hAnsi="Arial" w:cs="Arial"/>
          <w:sz w:val="24"/>
          <w:szCs w:val="24"/>
          <w:lang w:val="sr-Latn-ME"/>
        </w:rPr>
        <w:t xml:space="preserve"> je:</w:t>
      </w:r>
    </w:p>
    <w:p w14:paraId="534A76B6" w14:textId="603C92FD"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za neživotna osiguranja, država članica u kojoj se nalazi sjedište društva za osiguranje koje pokriva rizik,</w:t>
      </w:r>
    </w:p>
    <w:p w14:paraId="6AB8F410" w14:textId="76ED69D2"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za životno osiguranje, država članica u kojoj se nalazi sjedište društva za osiguranje koje pokriva obavezu,</w:t>
      </w:r>
    </w:p>
    <w:p w14:paraId="547802BF" w14:textId="17B77ECC"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za reosiguranje, država članica u kojoj se nalazi sjedište društva za reosiguranje;</w:t>
      </w:r>
    </w:p>
    <w:p w14:paraId="1B0E39AC" w14:textId="59F01179"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za posrednike u osiguranju:</w:t>
      </w:r>
    </w:p>
    <w:p w14:paraId="0BC73EA0" w14:textId="615EC4E1"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a) država članica u kojoj se nalazi prebivalište posrednika u osiguranju - za fizička lica,</w:t>
      </w:r>
    </w:p>
    <w:p w14:paraId="75BA2A02" w14:textId="19010417"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b) država članica u kojoj se nalazi registrovano sjedište ili, kada po zakonu nema registrovanog sjedišta, država članica u kojoj se nalazi glavno sjedište odnosno mjesto gdje je smještena uprava društva odnosno odakle se upravlja poslovima - za pravna lica koja obavljaju poslove posredovanja u osiguranju;</w:t>
      </w:r>
    </w:p>
    <w:p w14:paraId="01EA7D2D" w14:textId="1B55EE9F"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država domaćin</w:t>
      </w:r>
      <w:r w:rsidRPr="00087F4C">
        <w:rPr>
          <w:rFonts w:ascii="Arial" w:hAnsi="Arial" w:cs="Arial"/>
          <w:sz w:val="24"/>
          <w:szCs w:val="24"/>
          <w:lang w:val="sr-Latn-ME"/>
        </w:rPr>
        <w:t xml:space="preserve"> je država članica koja nije matična država članica, a u kojoj društvo za osiguranje ili društvo za reosiguranje ima podružnicu ili u kojoj pruža usluge, odnosno država članica u kojoj je lice koje obavlja poslove </w:t>
      </w:r>
      <w:r w:rsidRPr="00087F4C">
        <w:rPr>
          <w:rFonts w:ascii="Arial" w:hAnsi="Arial" w:cs="Arial"/>
          <w:sz w:val="24"/>
          <w:szCs w:val="24"/>
          <w:lang w:val="sr-Latn-ME"/>
        </w:rPr>
        <w:lastRenderedPageBreak/>
        <w:t>posredovanja u osiguranju stalno prisutan ili ima poslovno nastanjivanje ili pruža usluge, a koja nije njegova matična država članica;</w:t>
      </w:r>
    </w:p>
    <w:p w14:paraId="1BD0D0EF" w14:textId="205BA886"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država u kojoj se pružaju usluge</w:t>
      </w:r>
      <w:r w:rsidRPr="00087F4C">
        <w:rPr>
          <w:rFonts w:ascii="Arial" w:hAnsi="Arial" w:cs="Arial"/>
          <w:sz w:val="24"/>
          <w:szCs w:val="24"/>
          <w:lang w:val="sr-Latn-ME"/>
        </w:rPr>
        <w:t xml:space="preserve"> je država članica preuzimanja obaveze, odnosno država članica u kojoj se nalazi rizik, ako tu obavezu ili taj rizik pokriva društvo za osiguranje, odnosno filijala koja se nalazi u drugoj državi članici;</w:t>
      </w:r>
    </w:p>
    <w:p w14:paraId="34EC3366" w14:textId="4E071EC7"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država u kojoj se nalazi rizik</w:t>
      </w:r>
      <w:r w:rsidRPr="00087F4C">
        <w:rPr>
          <w:rFonts w:ascii="Arial" w:hAnsi="Arial" w:cs="Arial"/>
          <w:sz w:val="24"/>
          <w:szCs w:val="24"/>
          <w:lang w:val="sr-Latn-ME"/>
        </w:rPr>
        <w:t xml:space="preserve"> je:</w:t>
      </w:r>
    </w:p>
    <w:p w14:paraId="647CA0FA" w14:textId="3F68905A"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država članica u kojoj se nalazi imovina, kad se osiguranje odnosi na zgrade ili na zgrade i njihov sadržaj, pod uslovom da je sadržaj pokriven istom polisom osiguranja,</w:t>
      </w:r>
    </w:p>
    <w:p w14:paraId="1C387741" w14:textId="748B54BC"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država članica u kojoj je prevozno sredstvo registrovano, kada se osiguranje odnosi na bilo koju vrstu prevoznog sredstva,</w:t>
      </w:r>
    </w:p>
    <w:p w14:paraId="3D43C9B0" w14:textId="12A5AFE3"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država članica u kojoj je ugovarač sklopio ugovor o osiguranju, kada se osiguranje odnosi na bilo koju vrstu rizika povezanih s putovanjem ili godišnjim odmorom a kod kojih polisa traje 4 mjeseca ili kraće,</w:t>
      </w:r>
    </w:p>
    <w:p w14:paraId="6C9D2CF1" w14:textId="1D2E0334"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u svim slučajevima koji nijesu izričito navedeni u al. 1, 2 ili 3 ove tačke, država članica u kojoj se nalazi:</w:t>
      </w:r>
    </w:p>
    <w:p w14:paraId="64D208BE" w14:textId="51521E25"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a) prebivalište ili uobičajeno boravište ugovarača osiguranja ako je ugovarač osiguranja fizičko lice, ili</w:t>
      </w:r>
    </w:p>
    <w:p w14:paraId="68A65024" w14:textId="58F73E9F"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b) sjedište ugovarača osiguranja na kojeg se ugovor odnosi ako je ugovarač osiguranja pravno lice;</w:t>
      </w:r>
    </w:p>
    <w:p w14:paraId="4F5D5D3A" w14:textId="414D8A3A"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država članica preuzimanja obaveze</w:t>
      </w:r>
      <w:r w:rsidRPr="00087F4C">
        <w:rPr>
          <w:rFonts w:ascii="Arial" w:hAnsi="Arial" w:cs="Arial"/>
          <w:sz w:val="24"/>
          <w:szCs w:val="24"/>
          <w:lang w:val="sr-Latn-ME"/>
        </w:rPr>
        <w:t xml:space="preserve"> je država članica u kojoj se nalazi:</w:t>
      </w:r>
    </w:p>
    <w:p w14:paraId="4BCE6657" w14:textId="2FE0B3F9"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prebivalište ili uobičajeno boravište ugovarača osiguranja, ili</w:t>
      </w:r>
    </w:p>
    <w:p w14:paraId="48390381" w14:textId="02E45E78"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sjedište ugovarača osiguranja na kojeg se ugovor odnosi, ako je ugovarač osiguranja pravno lice;</w:t>
      </w:r>
    </w:p>
    <w:p w14:paraId="4E4834EB" w14:textId="0F61200B"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nadležni nadzorni organ</w:t>
      </w:r>
      <w:r w:rsidRPr="00087F4C">
        <w:rPr>
          <w:rFonts w:ascii="Arial" w:hAnsi="Arial" w:cs="Arial"/>
          <w:sz w:val="24"/>
          <w:szCs w:val="24"/>
          <w:lang w:val="sr-Latn-ME"/>
        </w:rPr>
        <w:t xml:space="preserve"> je organ iz druge države članice, treće države i Švajcarske Konfederacije, ovlašćen za nadzor nad obavljanjem poslova osiguranja i poslova reosiguranja, odnosno poslova posredovanja u osiguranju i reosiguranju;</w:t>
      </w:r>
    </w:p>
    <w:p w14:paraId="4322F908" w14:textId="1B89AA49"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podružnica</w:t>
      </w:r>
      <w:r w:rsidRPr="00087F4C">
        <w:rPr>
          <w:rFonts w:ascii="Arial" w:hAnsi="Arial" w:cs="Arial"/>
          <w:sz w:val="24"/>
          <w:szCs w:val="24"/>
          <w:lang w:val="sr-Latn-ME"/>
        </w:rPr>
        <w:t xml:space="preserve"> je filijala ili ogranak društva za osiguranje ili društva za reosiguranje, koja se nalazi na području države članice koja nije matična država članica;</w:t>
      </w:r>
    </w:p>
    <w:p w14:paraId="2FB883B2" w14:textId="1459A97E"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poslovno nastanjivanje društva za osiguranje ili društva za reosiguranje</w:t>
      </w:r>
      <w:r w:rsidRPr="00087F4C">
        <w:rPr>
          <w:rFonts w:ascii="Arial" w:hAnsi="Arial" w:cs="Arial"/>
          <w:sz w:val="24"/>
          <w:szCs w:val="24"/>
          <w:lang w:val="sr-Latn-ME"/>
        </w:rPr>
        <w:t xml:space="preserve"> znači njegovo sjedište ili bilo koju njegovu podružnicu;</w:t>
      </w:r>
    </w:p>
    <w:p w14:paraId="54A10AB2" w14:textId="37639453"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matično društvo</w:t>
      </w:r>
      <w:r w:rsidRPr="00087F4C">
        <w:rPr>
          <w:rFonts w:ascii="Arial" w:hAnsi="Arial" w:cs="Arial"/>
          <w:sz w:val="24"/>
          <w:szCs w:val="24"/>
          <w:lang w:val="sr-Latn-ME"/>
        </w:rPr>
        <w:t xml:space="preserve"> je pravno lice koje u odnosu na zavisno pravno lice ispunjava jedan od sljedećih uslova:</w:t>
      </w:r>
    </w:p>
    <w:p w14:paraId="41242FFF" w14:textId="197E969F"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ima većinu glasačkih prava u zavisnom društvu,</w:t>
      </w:r>
    </w:p>
    <w:p w14:paraId="2452219B" w14:textId="7F043C89"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ima pravo da imenuje ili smijeni većinu članova upravnog ili nadzornog organa zavisnog društva a u isto vrijeme je akcionar ili član tog društva,</w:t>
      </w:r>
    </w:p>
    <w:p w14:paraId="7DDFF439" w14:textId="1324C911"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ima pravo da vrši dominantan uticaj nad zavisnim društvom čiji je akcionar ili član, na osnovu ugovora koji je sklopljen sa tim društvom ili ugovora o osnivanju ili statuta tog društvom,</w:t>
      </w:r>
    </w:p>
    <w:p w14:paraId="13A92266" w14:textId="62459940"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lastRenderedPageBreak/>
        <w:t xml:space="preserve">   </w:t>
      </w:r>
      <w:r w:rsidR="00393443" w:rsidRPr="00087F4C">
        <w:rPr>
          <w:rFonts w:ascii="Arial" w:hAnsi="Arial" w:cs="Arial"/>
          <w:sz w:val="24"/>
          <w:szCs w:val="24"/>
          <w:lang w:val="sr-Latn-ME"/>
        </w:rPr>
        <w:t>- kao akcionar ili član zavisnog društva, na osnovu sporazuma ili drugog pravnog posla zaključenog sa drugim akcionarima ili članovima tog društva, kontroliše većinu glasačkih prava u zavisnom društvu;</w:t>
      </w:r>
    </w:p>
    <w:p w14:paraId="5A9967EA" w14:textId="621F561A"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 xml:space="preserve">zavisno društvo </w:t>
      </w:r>
      <w:r w:rsidRPr="00087F4C">
        <w:rPr>
          <w:rFonts w:ascii="Arial" w:hAnsi="Arial" w:cs="Arial"/>
          <w:sz w:val="24"/>
          <w:szCs w:val="24"/>
          <w:lang w:val="sr-Latn-ME"/>
        </w:rPr>
        <w:t>je pravno lice nad kojim matično društvo ima dominantan uticaj u skladu sa tačkom 27 ovog člana, pri čemu se sva zavisna društva zavisnih društava smatraju zavisna društva matičnog društva;</w:t>
      </w:r>
    </w:p>
    <w:p w14:paraId="4A345313" w14:textId="13B64F27"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 xml:space="preserve">bliska povezanost </w:t>
      </w:r>
      <w:r w:rsidRPr="00087F4C">
        <w:rPr>
          <w:rFonts w:ascii="Arial" w:hAnsi="Arial" w:cs="Arial"/>
          <w:sz w:val="24"/>
          <w:szCs w:val="24"/>
          <w:lang w:val="sr-Latn-ME"/>
        </w:rPr>
        <w:t>je odnos u kojem su dva ili više fizičkih ili pravnih lica povezana kontrolom ili učešćem, ili položaj u kojem su dva ili više fizičkih ili pravnih lica trajno povezana sa jednim licem odnosom kontrole;</w:t>
      </w:r>
    </w:p>
    <w:p w14:paraId="5463DC4A" w14:textId="50DDE0EF"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kontrola</w:t>
      </w:r>
      <w:r w:rsidRPr="00087F4C">
        <w:rPr>
          <w:rFonts w:ascii="Arial" w:hAnsi="Arial" w:cs="Arial"/>
          <w:sz w:val="24"/>
          <w:szCs w:val="24"/>
          <w:lang w:val="sr-Latn-ME"/>
        </w:rPr>
        <w:t xml:space="preserve"> je odnos između matičnog i zavisnog društva u skladu sa tač. 27 i 28 ovog člana ili sličan odnos između bilo kog fizičkog ili pravnog lica i nekog društva;</w:t>
      </w:r>
    </w:p>
    <w:p w14:paraId="1606DB4D" w14:textId="151CB50D"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kvalifikovano učešće</w:t>
      </w:r>
      <w:r w:rsidRPr="00087F4C">
        <w:rPr>
          <w:rFonts w:ascii="Arial" w:hAnsi="Arial" w:cs="Arial"/>
          <w:sz w:val="24"/>
          <w:szCs w:val="24"/>
          <w:lang w:val="sr-Latn-ME"/>
        </w:rPr>
        <w:t xml:space="preserve"> je svako direktno ili indirektno učešće u kapitalu ili akcijama sa pravom glasa od najmanje 10% ili mogućnost vršenja značajnog uticaja na upravljanje tim društvom bez obzira na visinu učešća u kapitalu ili akcijama sa pravom glasa;</w:t>
      </w:r>
    </w:p>
    <w:p w14:paraId="2017D957" w14:textId="6FA5799F"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unutargrupne transakcije</w:t>
      </w:r>
      <w:r w:rsidRPr="00087F4C">
        <w:rPr>
          <w:rFonts w:ascii="Arial" w:hAnsi="Arial" w:cs="Arial"/>
          <w:sz w:val="24"/>
          <w:szCs w:val="24"/>
          <w:lang w:val="sr-Latn-ME"/>
        </w:rPr>
        <w:t xml:space="preserve"> su sve transakcije u kojima se društvo za osiguranje ili društvo za reosiguranje oslanja na drugo društvo u istoj grupi ili na drugo lice koje je usko povezano sa društvima u toj grupi u svrhu ispunjavanja obaveza uz plaćanje ili bez plaćanja;</w:t>
      </w:r>
    </w:p>
    <w:p w14:paraId="4DF99334" w14:textId="09D1F5B9"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učešće</w:t>
      </w:r>
      <w:r w:rsidRPr="00087F4C">
        <w:rPr>
          <w:rFonts w:ascii="Arial" w:hAnsi="Arial" w:cs="Arial"/>
          <w:sz w:val="24"/>
          <w:szCs w:val="24"/>
          <w:lang w:val="sr-Latn-ME"/>
        </w:rPr>
        <w:t xml:space="preserve"> je direktno vlasništvo ili kontrola nad 20% ili više glasačkih prava, odnosno kapitala društva;</w:t>
      </w:r>
    </w:p>
    <w:p w14:paraId="7A911F5C" w14:textId="0810EB6F" w:rsidR="00393443" w:rsidRPr="00087F4C" w:rsidRDefault="00393443" w:rsidP="00E27809">
      <w:pPr>
        <w:pStyle w:val="T30X"/>
        <w:numPr>
          <w:ilvl w:val="0"/>
          <w:numId w:val="16"/>
        </w:numPr>
        <w:rPr>
          <w:rFonts w:ascii="Arial" w:hAnsi="Arial" w:cs="Arial"/>
          <w:sz w:val="24"/>
          <w:szCs w:val="24"/>
          <w:lang w:val="sr-Latn-ME"/>
        </w:rPr>
      </w:pPr>
      <w:r w:rsidRPr="00DD2DCC">
        <w:rPr>
          <w:rFonts w:ascii="Arial" w:hAnsi="Arial" w:cs="Arial"/>
          <w:b/>
          <w:sz w:val="24"/>
          <w:szCs w:val="24"/>
          <w:lang w:val="sr-Latn-ME"/>
        </w:rPr>
        <w:t>regulisano tržište</w:t>
      </w:r>
      <w:r w:rsidRPr="00087F4C">
        <w:rPr>
          <w:rFonts w:ascii="Arial" w:hAnsi="Arial" w:cs="Arial"/>
          <w:sz w:val="24"/>
          <w:szCs w:val="24"/>
          <w:lang w:val="sr-Latn-ME"/>
        </w:rPr>
        <w:t xml:space="preserve"> je tržište u skladu sa zakonom kojim se uređuje tržište kapitala, odnosno, u slučaju tržišta koje se nalazi u trećoj državi, finansijsko tržište koje ispunjava sljedeće uslove:</w:t>
      </w:r>
    </w:p>
    <w:p w14:paraId="2C6CF4B9" w14:textId="1D32880B"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priznaje ga matična država članica društva za osiguranje i ispunjava zahtjeve uporedive s zahtjevima propisanim zakonom kojim se uređuje tržište kapitala,</w:t>
      </w:r>
    </w:p>
    <w:p w14:paraId="6AF5310D" w14:textId="5759165D"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finansijski instrumenti kojima se trguje na tom tržištu su kvaliteta koji je uporediv sa kvalitetom instrumenata kojima se trguje na regulisanom tržištu matične države članice;</w:t>
      </w:r>
    </w:p>
    <w:p w14:paraId="5B67A360" w14:textId="5871D8E3"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nacionalno udruženje osiguravača</w:t>
      </w:r>
      <w:r w:rsidRPr="00087F4C">
        <w:rPr>
          <w:rFonts w:ascii="Arial" w:hAnsi="Arial" w:cs="Arial"/>
          <w:sz w:val="24"/>
          <w:szCs w:val="24"/>
          <w:lang w:val="sr-Latn-ME"/>
        </w:rPr>
        <w:t xml:space="preserve"> je udruženje društava za osiguranje u skladu sa zakonom kojim se uređuju obavezna osiguranja u saobraćaju;</w:t>
      </w:r>
    </w:p>
    <w:p w14:paraId="31F38A32" w14:textId="19A81513"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nacionalni garantni fond</w:t>
      </w:r>
      <w:r w:rsidRPr="00087F4C">
        <w:rPr>
          <w:rFonts w:ascii="Arial" w:hAnsi="Arial" w:cs="Arial"/>
          <w:sz w:val="24"/>
          <w:szCs w:val="24"/>
          <w:lang w:val="sr-Latn-ME"/>
        </w:rPr>
        <w:t xml:space="preserve"> je imovina kojom upravlja nacionalno udruženje osiguravača, a u Crnoj Gori, Garantni fond kojim upravlja Udruženje - Nacionalni biro osiguravača;</w:t>
      </w:r>
    </w:p>
    <w:p w14:paraId="67095E5A" w14:textId="27DFDE72"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finansijsko društvo</w:t>
      </w:r>
      <w:r w:rsidRPr="00087F4C">
        <w:rPr>
          <w:rFonts w:ascii="Arial" w:hAnsi="Arial" w:cs="Arial"/>
          <w:sz w:val="24"/>
          <w:szCs w:val="24"/>
          <w:lang w:val="sr-Latn-ME"/>
        </w:rPr>
        <w:t xml:space="preserve"> je:</w:t>
      </w:r>
    </w:p>
    <w:p w14:paraId="6D7599C1" w14:textId="542B634C"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kreditna institucija, finansijska institucija ili društvo za pružanje pomoćnih usluga u bankarstvu, u skladu sa zakonima kojima se uređuje poslovanje kreditnih i drugih finansijskih institucija,</w:t>
      </w:r>
    </w:p>
    <w:p w14:paraId="53987301" w14:textId="78FA6518"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društvo za osiguranje, odnosno društvo za reosiguranje ili osiguravajući holding u skladu sa ovim zakonom,</w:t>
      </w:r>
    </w:p>
    <w:p w14:paraId="1A80CACD" w14:textId="0A8E0B9E"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investiciono društvo ili finansijska institucija u skladu sa zakonom kojim se uređuje tržište kapitala,</w:t>
      </w:r>
    </w:p>
    <w:p w14:paraId="59F0E15B" w14:textId="558FDE5D"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lastRenderedPageBreak/>
        <w:t xml:space="preserve">   </w:t>
      </w:r>
      <w:r w:rsidR="00393443" w:rsidRPr="00087F4C">
        <w:rPr>
          <w:rFonts w:ascii="Arial" w:hAnsi="Arial" w:cs="Arial"/>
          <w:sz w:val="24"/>
          <w:szCs w:val="24"/>
          <w:lang w:val="sr-Latn-ME"/>
        </w:rPr>
        <w:t>- mješoviti finansijski holding;</w:t>
      </w:r>
    </w:p>
    <w:p w14:paraId="09023375" w14:textId="059FF69A"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subjekt posebne namjene</w:t>
      </w:r>
      <w:r w:rsidRPr="00087F4C">
        <w:rPr>
          <w:rFonts w:ascii="Arial" w:hAnsi="Arial" w:cs="Arial"/>
          <w:sz w:val="24"/>
          <w:szCs w:val="24"/>
          <w:lang w:val="sr-Latn-ME"/>
        </w:rPr>
        <w:t xml:space="preserve"> je pravno lice koja nije postojeće društvo za osiguranje, odnosno društvo za reosiguranje a koje preuzima rizike društava za osiguranje, odnosno društava za reosiguranje i koje u cjelosti finansira svoju izloženost tim rizicima pomoću prinosa na izdavanje duga ili nekog drugog finansijskog mehanizma, pri čemu su prava otplate pružaoca tog duga ili finansijskog mehanizma podređena obavezama reosiguranja tog društva;</w:t>
      </w:r>
    </w:p>
    <w:p w14:paraId="347CC959" w14:textId="54666BB3"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prenos poslova</w:t>
      </w:r>
      <w:r w:rsidRPr="00087F4C">
        <w:rPr>
          <w:rFonts w:ascii="Arial" w:hAnsi="Arial" w:cs="Arial"/>
          <w:sz w:val="24"/>
          <w:szCs w:val="24"/>
          <w:lang w:val="sr-Latn-ME"/>
        </w:rPr>
        <w:t xml:space="preserve"> je ugovorni prenos obavljanja poslova društva za osiguranje, odnosno društva za reosiguranje na pružaoca usluga, na osnovu kojeg pružalac usluga obavlja aktivnost, poslove ili funkciju koju bi inače društvo za osiguranje, odnosno društvo za reosiguranje obavljalo samo;</w:t>
      </w:r>
    </w:p>
    <w:p w14:paraId="32453DDD" w14:textId="11916072"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funkcija</w:t>
      </w:r>
      <w:r w:rsidRPr="00087F4C">
        <w:rPr>
          <w:rFonts w:ascii="Arial" w:hAnsi="Arial" w:cs="Arial"/>
          <w:sz w:val="24"/>
          <w:szCs w:val="24"/>
          <w:lang w:val="sr-Latn-ME"/>
        </w:rPr>
        <w:t xml:space="preserve"> je sposobnost da se u sistemu upravljanja obavljaju praktični zadaci, pri čemu sistem upravljanja uključuje funkciju upravljanja rizicima, funkciju praćenja usklađenosti, funkciju interne revizije i aktuarsku funkciju;</w:t>
      </w:r>
    </w:p>
    <w:p w14:paraId="25631BA8" w14:textId="21027580"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preuzeti rizik osiguranja</w:t>
      </w:r>
      <w:r w:rsidRPr="00087F4C">
        <w:rPr>
          <w:rFonts w:ascii="Arial" w:hAnsi="Arial" w:cs="Arial"/>
          <w:sz w:val="24"/>
          <w:szCs w:val="24"/>
          <w:lang w:val="sr-Latn-ME"/>
        </w:rPr>
        <w:t xml:space="preserve"> je rizik gubitka ili nepovoljne promjene vrijednosti obaveza iz osiguranja zbog neodgovarajućih pretpostavki kod formiranja premija i rezervi;</w:t>
      </w:r>
    </w:p>
    <w:p w14:paraId="6628C3BC" w14:textId="3A83FF93"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tržišni rizik</w:t>
      </w:r>
      <w:r w:rsidRPr="00087F4C">
        <w:rPr>
          <w:rFonts w:ascii="Arial" w:hAnsi="Arial" w:cs="Arial"/>
          <w:sz w:val="24"/>
          <w:szCs w:val="24"/>
          <w:lang w:val="sr-Latn-ME"/>
        </w:rPr>
        <w:t xml:space="preserve"> je rizik gubitka ili nepovoljne promjene u finansijskom stanju koji direktno ili indirektno proizilazi iz kretanja i volatilnosti tržišnih cijena sredstava, obaveza i finansijskih instrumenata;</w:t>
      </w:r>
    </w:p>
    <w:p w14:paraId="44E9FCFB" w14:textId="49F7113B"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kreditni rizik</w:t>
      </w:r>
      <w:r w:rsidRPr="00087F4C">
        <w:rPr>
          <w:rFonts w:ascii="Arial" w:hAnsi="Arial" w:cs="Arial"/>
          <w:sz w:val="24"/>
          <w:szCs w:val="24"/>
          <w:lang w:val="sr-Latn-ME"/>
        </w:rPr>
        <w:t xml:space="preserve"> je rizik gubitka ili nepovoljne promjene u finansijskom stanju zbog promjena u kreditnom položaju izdavalaca finansijskih instrumenata, drugih ugovornih strana i drugih dužnika kojima je izloženo društvo za osiguranje, odnosno društvo za reosiguranje, u vidu koncentracije rizika neispunjenja obaveza druge ugovorne strane, rizika prinosa ili tržišnog rizika;</w:t>
      </w:r>
    </w:p>
    <w:p w14:paraId="5F9B026C" w14:textId="52ED7EEE"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kvalifikovana centralna druga ugovorna strana</w:t>
      </w:r>
      <w:r w:rsidRPr="00087F4C">
        <w:rPr>
          <w:rFonts w:ascii="Arial" w:hAnsi="Arial" w:cs="Arial"/>
          <w:sz w:val="24"/>
          <w:szCs w:val="24"/>
          <w:lang w:val="sr-Latn-ME"/>
        </w:rPr>
        <w:t xml:space="preserve"> znači centralnu drugu ugovornu stranu koja je dobila odobrenje ili je priznata u skladu sa Regulativom (EU) br. 648/2012 Evropskog parlamenta i </w:t>
      </w:r>
      <w:r w:rsidR="008723C6" w:rsidRPr="00087F4C">
        <w:rPr>
          <w:rFonts w:ascii="Arial" w:hAnsi="Arial" w:cs="Arial"/>
          <w:sz w:val="24"/>
          <w:szCs w:val="24"/>
          <w:lang w:val="sr-Latn-ME"/>
        </w:rPr>
        <w:t>Savjet</w:t>
      </w:r>
      <w:r w:rsidRPr="00087F4C">
        <w:rPr>
          <w:rFonts w:ascii="Arial" w:hAnsi="Arial" w:cs="Arial"/>
          <w:sz w:val="24"/>
          <w:szCs w:val="24"/>
          <w:lang w:val="sr-Latn-ME"/>
        </w:rPr>
        <w:t>a;</w:t>
      </w:r>
    </w:p>
    <w:p w14:paraId="58B8CFE3" w14:textId="24AE738F"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operativni rizik</w:t>
      </w:r>
      <w:r w:rsidRPr="00087F4C">
        <w:rPr>
          <w:rFonts w:ascii="Arial" w:hAnsi="Arial" w:cs="Arial"/>
          <w:sz w:val="24"/>
          <w:szCs w:val="24"/>
          <w:lang w:val="sr-Latn-ME"/>
        </w:rPr>
        <w:t xml:space="preserve"> je rizik gubitka koji nastaje zbog neadekvatnih unutrašnjih poslovnih procesa, zaposlenih, sistema ili spoljnjih događaja;</w:t>
      </w:r>
    </w:p>
    <w:p w14:paraId="450C0B76" w14:textId="6FC946EB"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rizik likvidnosti</w:t>
      </w:r>
      <w:r w:rsidRPr="00087F4C">
        <w:rPr>
          <w:rFonts w:ascii="Arial" w:hAnsi="Arial" w:cs="Arial"/>
          <w:sz w:val="24"/>
          <w:szCs w:val="24"/>
          <w:lang w:val="sr-Latn-ME"/>
        </w:rPr>
        <w:t xml:space="preserve"> je rizik da društvo za osiguranje, odnosno društvo za reosiguranje neće moći unovčiti svoja ulaganja i druga sredstva kako bi podmirilo svoje finansijske obaveze po dospjelosti;</w:t>
      </w:r>
    </w:p>
    <w:p w14:paraId="7A207918" w14:textId="387EAD11"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rizik koncentracije</w:t>
      </w:r>
      <w:r w:rsidRPr="00087F4C">
        <w:rPr>
          <w:rFonts w:ascii="Arial" w:hAnsi="Arial" w:cs="Arial"/>
          <w:sz w:val="24"/>
          <w:szCs w:val="24"/>
          <w:lang w:val="sr-Latn-ME"/>
        </w:rPr>
        <w:t xml:space="preserve"> je izloženost riziku kod kojeg potencijalni gubici mogu ugroziti solventnost ili finansijski položaj društva za osiguranje, odnosno društva za reosiguranje;</w:t>
      </w:r>
    </w:p>
    <w:p w14:paraId="4AD275A5" w14:textId="2DF8229E"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tehnike smanjenja rizika</w:t>
      </w:r>
      <w:r w:rsidRPr="00087F4C">
        <w:rPr>
          <w:rFonts w:ascii="Arial" w:hAnsi="Arial" w:cs="Arial"/>
          <w:sz w:val="24"/>
          <w:szCs w:val="24"/>
          <w:lang w:val="sr-Latn-ME"/>
        </w:rPr>
        <w:t xml:space="preserve"> su sve tehnike koje omogućavaju društvu za osiguranje, odnosno društvu za reosiguranje da prenese dio svojih rizika ili sve svoje rizike na drugo lice;</w:t>
      </w:r>
    </w:p>
    <w:p w14:paraId="06F81263" w14:textId="070A5899"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efekti diverzifikacije</w:t>
      </w:r>
      <w:r w:rsidRPr="00087F4C">
        <w:rPr>
          <w:rFonts w:ascii="Arial" w:hAnsi="Arial" w:cs="Arial"/>
          <w:sz w:val="24"/>
          <w:szCs w:val="24"/>
          <w:lang w:val="sr-Latn-ME"/>
        </w:rPr>
        <w:t xml:space="preserve"> su smanjenje izloženosti riziku društva za osiguranje, odnosno društva za reosiguranje i grupa, koje je povezano sa diverzifikacijom njihovog poslovanja, a proizilazi iz činjenice da se nepovoljni rezultat jednog rizika može poništiti povoljnijim rezultatom drugog rizika, pri čemu ti rizici nijesu u potpunosti zavisni;</w:t>
      </w:r>
    </w:p>
    <w:p w14:paraId="75E61277" w14:textId="17785439"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lastRenderedPageBreak/>
        <w:t>prognoza distribucije vjerovatnoće</w:t>
      </w:r>
      <w:r w:rsidRPr="00087F4C">
        <w:rPr>
          <w:rFonts w:ascii="Arial" w:hAnsi="Arial" w:cs="Arial"/>
          <w:sz w:val="24"/>
          <w:szCs w:val="24"/>
          <w:lang w:val="sr-Latn-ME"/>
        </w:rPr>
        <w:t xml:space="preserve"> je matematička funkcija kojom se određuje vjerovatnoća ostvarenja opsežnog skupa međusobno isključujućih budućih događaja;</w:t>
      </w:r>
    </w:p>
    <w:p w14:paraId="165F4968" w14:textId="094F2D4F"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mjera rizika</w:t>
      </w:r>
      <w:r w:rsidRPr="00087F4C">
        <w:rPr>
          <w:rFonts w:ascii="Arial" w:hAnsi="Arial" w:cs="Arial"/>
          <w:sz w:val="24"/>
          <w:szCs w:val="24"/>
          <w:lang w:val="sr-Latn-ME"/>
        </w:rPr>
        <w:t xml:space="preserve"> je matematička funkcija kojom se datoj prognozi distribucije vjerovatnoće određuje novčani iznos koji se monotono povećava sa nivoom izloženosti riziku na kojem se zasniva ta prognoza distribucije vjerovatnoće;</w:t>
      </w:r>
    </w:p>
    <w:p w14:paraId="608FDD17" w14:textId="1818A2F8" w:rsidR="00393443" w:rsidRPr="00087F4C" w:rsidRDefault="00393443" w:rsidP="00E27809">
      <w:pPr>
        <w:pStyle w:val="T30X"/>
        <w:numPr>
          <w:ilvl w:val="0"/>
          <w:numId w:val="16"/>
        </w:numPr>
        <w:rPr>
          <w:rFonts w:ascii="Arial" w:hAnsi="Arial" w:cs="Arial"/>
          <w:sz w:val="24"/>
          <w:szCs w:val="24"/>
          <w:lang w:val="sr-Latn-ME"/>
        </w:rPr>
      </w:pPr>
      <w:r w:rsidRPr="00267DDE">
        <w:rPr>
          <w:rFonts w:ascii="Arial" w:hAnsi="Arial" w:cs="Arial"/>
          <w:b/>
          <w:sz w:val="24"/>
          <w:szCs w:val="24"/>
          <w:lang w:val="sr-Latn-ME"/>
        </w:rPr>
        <w:t>društvo koje ima učešće</w:t>
      </w:r>
      <w:r w:rsidRPr="00087F4C">
        <w:rPr>
          <w:rFonts w:ascii="Arial" w:hAnsi="Arial" w:cs="Arial"/>
          <w:sz w:val="24"/>
          <w:szCs w:val="24"/>
          <w:lang w:val="sr-Latn-ME"/>
        </w:rPr>
        <w:t xml:space="preserve"> je društvo koje je matično društvo ili drugo društvo koje ima učešće ili društvo koje je povezano sa drugim društvom na način da se:</w:t>
      </w:r>
    </w:p>
    <w:p w14:paraId="0A21B20C" w14:textId="65544650"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tim društvom i jednim ili više drugih društava upravlja na jedinstvenoj osnovi u skladu s ugovorom zaključenim s tim društvom ili prema odredbama statuta tih društava, ili</w:t>
      </w:r>
    </w:p>
    <w:p w14:paraId="49B81F0C" w14:textId="16E4F6B6"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organi upravljanja tog društva i jednog ili više drugih pravnih lica sastoje uglavnom od istih lica koja su na dužnosti u finansijskoj godini dok se ne sastave konsolidovani finansijski izvještaji, pri čemu se učešćem smatra neposredno ili posredno učešće u pravu glasa ili kapitalu društva preko kojeg se, prema mišljenju Agencije, efektivno ostvaruje značajan uticaj;</w:t>
      </w:r>
    </w:p>
    <w:p w14:paraId="378BDB0A" w14:textId="63596DEF"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povezano društvo</w:t>
      </w:r>
      <w:r w:rsidRPr="00087F4C">
        <w:rPr>
          <w:rFonts w:ascii="Arial" w:hAnsi="Arial" w:cs="Arial"/>
          <w:sz w:val="24"/>
          <w:szCs w:val="24"/>
          <w:lang w:val="sr-Latn-ME"/>
        </w:rPr>
        <w:t xml:space="preserve"> je zavisno društvo ili drugo društvo u kojem matično društvo ima učešće ili društvo povezano sa drugim društvom na način koji je određen tačkom 53 al. 1 ili 2 ovog stava;</w:t>
      </w:r>
    </w:p>
    <w:p w14:paraId="0B5ED3A5" w14:textId="0F8319A4"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grupa</w:t>
      </w:r>
      <w:r w:rsidRPr="00087F4C">
        <w:rPr>
          <w:rFonts w:ascii="Arial" w:hAnsi="Arial" w:cs="Arial"/>
          <w:sz w:val="24"/>
          <w:szCs w:val="24"/>
          <w:lang w:val="sr-Latn-ME"/>
        </w:rPr>
        <w:t xml:space="preserve"> je grupa društava koja:</w:t>
      </w:r>
    </w:p>
    <w:p w14:paraId="4FEA1F95" w14:textId="01FABBEF"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se sastoji od društva koje ima učešće, njegovih zavisnih društava i subjekata u kojima društvo koje ima učešće ili njegova zavisna društva učestvuju, kao i od društava međusobno povezanih putem odnosa navedenog u tački 53 al. 1 ili 2 ovog stava, ili</w:t>
      </w:r>
    </w:p>
    <w:p w14:paraId="63CA6B46" w14:textId="229D3F10"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se zasniva na postojanju snažnih i održivih finansijskih veza između tih društava i koja može obuhvatati udruženja za uzajamno osiguranje ili udruženja koja djeluju po načelu uzajamnosti, pod uslovom da:</w:t>
      </w:r>
    </w:p>
    <w:p w14:paraId="67823598" w14:textId="076F917D"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a) jedno od tih društava efektivno ostvaruje, putem centralizovane koordinacije, dominantan uticaj na odluke, uključujući finansijske odluke drugih društava koja su dio grupe, i</w:t>
      </w:r>
    </w:p>
    <w:p w14:paraId="094EE7E8" w14:textId="7C577732"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b) uspostavljanje i raskidanje takvih veza podliježe prethodnoj saglasnosti nadzornog organa grupe, pri čemu se društvo koje sprovodi centralizovanu koordinaciju smatra matičnim društvom, a ostala društva se smatraju zavisnim društvima;</w:t>
      </w:r>
    </w:p>
    <w:p w14:paraId="33236109" w14:textId="7DC4A4EE"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nadzorni organ grupe</w:t>
      </w:r>
      <w:r w:rsidRPr="00087F4C">
        <w:rPr>
          <w:rFonts w:ascii="Arial" w:hAnsi="Arial" w:cs="Arial"/>
          <w:sz w:val="24"/>
          <w:szCs w:val="24"/>
          <w:lang w:val="sr-Latn-ME"/>
        </w:rPr>
        <w:t xml:space="preserve"> je Agencija ili nadzorni organ države članice nadležan za nadzor grupe, u skladu sa članom 379 ovog zakona;</w:t>
      </w:r>
    </w:p>
    <w:p w14:paraId="6F4E611F" w14:textId="7FB0B8AC"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kolegijum nadzornih organa</w:t>
      </w:r>
      <w:r w:rsidRPr="00087F4C">
        <w:rPr>
          <w:rFonts w:ascii="Arial" w:hAnsi="Arial" w:cs="Arial"/>
          <w:sz w:val="24"/>
          <w:szCs w:val="24"/>
          <w:lang w:val="sr-Latn-ME"/>
        </w:rPr>
        <w:t xml:space="preserve"> je stalna i fleksibilna struktura za saradnju, koordinaciju i olakšavanje donošenja odluka u vezi sa nadzorom grupe;</w:t>
      </w:r>
    </w:p>
    <w:p w14:paraId="2CF0CDB6" w14:textId="389EB5B0"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osiguravajući holding</w:t>
      </w:r>
      <w:r w:rsidRPr="00087F4C">
        <w:rPr>
          <w:rFonts w:ascii="Arial" w:hAnsi="Arial" w:cs="Arial"/>
          <w:sz w:val="24"/>
          <w:szCs w:val="24"/>
          <w:lang w:val="sr-Latn-ME"/>
        </w:rPr>
        <w:t xml:space="preserve"> je matično društvo koje nije mješoviti finansijski holding i čija je glavna djelatnost sticanje udjela i učešće u zavisnim društvima, kada su ta društva ćerke isključivo ili uglavnom društva za osiguranje, odnosno društva za reosiguranje ili društva za osiguranje odnosno društva za reosiguranje iz država članica ili društva za osiguranje, odnosno društva za </w:t>
      </w:r>
      <w:r w:rsidRPr="00087F4C">
        <w:rPr>
          <w:rFonts w:ascii="Arial" w:hAnsi="Arial" w:cs="Arial"/>
          <w:sz w:val="24"/>
          <w:szCs w:val="24"/>
          <w:lang w:val="sr-Latn-ME"/>
        </w:rPr>
        <w:lastRenderedPageBreak/>
        <w:t>reosiguranje iz trećih država i najmanje jedno od tih društava ćerki je društvo za osiguranje, odnosno društvo za reosiguranje;</w:t>
      </w:r>
    </w:p>
    <w:p w14:paraId="2D1084E0" w14:textId="45815304"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mješoviti osiguravajući holding</w:t>
      </w:r>
      <w:r w:rsidRPr="00680007">
        <w:rPr>
          <w:rFonts w:ascii="Arial" w:hAnsi="Arial" w:cs="Arial"/>
          <w:sz w:val="24"/>
          <w:szCs w:val="24"/>
          <w:lang w:val="sr-Latn-ME"/>
        </w:rPr>
        <w:t xml:space="preserve"> je matično društvo koje nije društvo za osiguranje, društvo za osiguranje</w:t>
      </w:r>
      <w:r w:rsidRPr="00087F4C">
        <w:rPr>
          <w:rFonts w:ascii="Arial" w:hAnsi="Arial" w:cs="Arial"/>
          <w:sz w:val="24"/>
          <w:szCs w:val="24"/>
          <w:lang w:val="sr-Latn-ME"/>
        </w:rPr>
        <w:t xml:space="preserve"> iz države članice, društvo za osiguranje iz treće države, društvo za reosiguranje, društvo za reosiguranje iz države članice, društvo za reosiguranje iz treće države, osiguravajući holding ili mješoviti finansijski holding koji među svojim društvima ćerkama uključuje najmanje jedno društvo za osiguranje, odnosno društvo za reosiguranje;</w:t>
      </w:r>
    </w:p>
    <w:p w14:paraId="6DC66355" w14:textId="69B28BD6"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mješoviti finansijski holding</w:t>
      </w:r>
      <w:r w:rsidRPr="00087F4C">
        <w:rPr>
          <w:rFonts w:ascii="Arial" w:hAnsi="Arial" w:cs="Arial"/>
          <w:sz w:val="24"/>
          <w:szCs w:val="24"/>
          <w:lang w:val="sr-Latn-ME"/>
        </w:rPr>
        <w:t xml:space="preserve"> je mješoviti finansijski holding u skladu sa zakonom kojim se uređuje dodatni nadzor finansijskih konglomerata;</w:t>
      </w:r>
    </w:p>
    <w:p w14:paraId="6EDDAB89" w14:textId="2AE4E81E"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matično društvo grupe</w:t>
      </w:r>
      <w:r w:rsidRPr="00087F4C">
        <w:rPr>
          <w:rFonts w:ascii="Arial" w:hAnsi="Arial" w:cs="Arial"/>
          <w:sz w:val="24"/>
          <w:szCs w:val="24"/>
          <w:lang w:val="sr-Latn-ME"/>
        </w:rPr>
        <w:t xml:space="preserve"> je društvo koje, prema mišljenju Agencije, efektivno ostvaruje dominantan uticaj nad drugim društvom;</w:t>
      </w:r>
    </w:p>
    <w:p w14:paraId="490AAA1E" w14:textId="46A29131"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zavisno društvo u grupi</w:t>
      </w:r>
      <w:r w:rsidRPr="00087F4C">
        <w:rPr>
          <w:rFonts w:ascii="Arial" w:hAnsi="Arial" w:cs="Arial"/>
          <w:sz w:val="24"/>
          <w:szCs w:val="24"/>
          <w:lang w:val="sr-Latn-ME"/>
        </w:rPr>
        <w:t xml:space="preserve"> je društvo na koje, prema mišljenju Agencije, matično društvo grupe efektivno ostvaruje dominantan uticaj;</w:t>
      </w:r>
    </w:p>
    <w:p w14:paraId="392D2AC6" w14:textId="19E81176"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sporedni posrednik u osiguranju</w:t>
      </w:r>
      <w:r w:rsidRPr="00087F4C">
        <w:rPr>
          <w:rFonts w:ascii="Arial" w:hAnsi="Arial" w:cs="Arial"/>
          <w:sz w:val="24"/>
          <w:szCs w:val="24"/>
          <w:lang w:val="sr-Latn-ME"/>
        </w:rPr>
        <w:t xml:space="preserve"> je fizičko ili pravno lice, osim kreditnih institucija ili investicionih društava u skladu sa članom 4 stav 1 tač. 1 i 2 Regulative (EU) br. 575/2013 Evropskog parlamenta i </w:t>
      </w:r>
      <w:r w:rsidR="008723C6" w:rsidRPr="00087F4C">
        <w:rPr>
          <w:rFonts w:ascii="Arial" w:hAnsi="Arial" w:cs="Arial"/>
          <w:sz w:val="24"/>
          <w:szCs w:val="24"/>
          <w:lang w:val="sr-Latn-ME"/>
        </w:rPr>
        <w:t>Savjeta</w:t>
      </w:r>
      <w:r w:rsidRPr="00087F4C">
        <w:rPr>
          <w:rFonts w:ascii="Arial" w:hAnsi="Arial" w:cs="Arial"/>
          <w:sz w:val="24"/>
          <w:szCs w:val="24"/>
          <w:lang w:val="sr-Latn-ME"/>
        </w:rPr>
        <w:t xml:space="preserve"> od 26. juna 2013. o bonitetnim zahtjevima za kreditne institucije i investiciona društva i o izmjeni Regulative (EU) br. 648/2012, koje za naknadu obavlja poslove distribucije osiguranja kao sporednu djelatnost i ispunjava sve sljedeće uslove:</w:t>
      </w:r>
    </w:p>
    <w:p w14:paraId="14CEBAA9" w14:textId="2DCE0C45"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glavna poslovna djelatnost tog lica nije distribucija osiguranja,</w:t>
      </w:r>
    </w:p>
    <w:p w14:paraId="59DB98DE" w14:textId="1BC7AC04"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to lice distribuira samo određene proizvode osiguranja koji služe kao dopuna nekoj robi ili usluzi i</w:t>
      </w:r>
    </w:p>
    <w:p w14:paraId="588474AF" w14:textId="29110C3A"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distribuirani proizvodi osiguranja ne obuhvataju životno osiguranje ili rizik od odgovornosti, osim ako ono što obuhvataju dopunjuje robu ili uslugu koje posrednik pruža kao svoju glavnu poslovnu djelatnost;</w:t>
      </w:r>
    </w:p>
    <w:p w14:paraId="6C7D36F6" w14:textId="508EA08D"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stranka</w:t>
      </w:r>
      <w:r w:rsidRPr="00087F4C">
        <w:rPr>
          <w:rFonts w:ascii="Arial" w:hAnsi="Arial" w:cs="Arial"/>
          <w:sz w:val="24"/>
          <w:szCs w:val="24"/>
          <w:lang w:val="sr-Latn-ME"/>
        </w:rPr>
        <w:t xml:space="preserve"> je fizičko lice - potrošač u skladu zakonom kojim se uređuje zaštita osnovnih prava potrošača, i predstavnik grupe potrošača ili pravno lice, koji imaju namjeru da zaključe ili su već zaključili ugovor o osiguranju sa društvom za osiguranje;</w:t>
      </w:r>
    </w:p>
    <w:p w14:paraId="1AB26FF5" w14:textId="6C9A13EF"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distributer</w:t>
      </w:r>
      <w:r w:rsidRPr="00087F4C">
        <w:rPr>
          <w:rFonts w:ascii="Arial" w:hAnsi="Arial" w:cs="Arial"/>
          <w:sz w:val="24"/>
          <w:szCs w:val="24"/>
          <w:lang w:val="sr-Latn-ME"/>
        </w:rPr>
        <w:t xml:space="preserve"> </w:t>
      </w:r>
      <w:r w:rsidRPr="00680007">
        <w:rPr>
          <w:rFonts w:ascii="Arial" w:hAnsi="Arial" w:cs="Arial"/>
          <w:b/>
          <w:sz w:val="24"/>
          <w:szCs w:val="24"/>
          <w:lang w:val="sr-Latn-ME"/>
        </w:rPr>
        <w:t>osiguranja</w:t>
      </w:r>
      <w:r w:rsidRPr="00087F4C">
        <w:rPr>
          <w:rFonts w:ascii="Arial" w:hAnsi="Arial" w:cs="Arial"/>
          <w:sz w:val="24"/>
          <w:szCs w:val="24"/>
          <w:lang w:val="sr-Latn-ME"/>
        </w:rPr>
        <w:t xml:space="preserve"> je posrednik u osiguranju, sporedni posrednik u osiguranju ili društvo za osiguranje;</w:t>
      </w:r>
    </w:p>
    <w:p w14:paraId="4A7DD5C2" w14:textId="67FBADE6"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naknada</w:t>
      </w:r>
      <w:r w:rsidRPr="00087F4C">
        <w:rPr>
          <w:rFonts w:ascii="Arial" w:hAnsi="Arial" w:cs="Arial"/>
          <w:sz w:val="24"/>
          <w:szCs w:val="24"/>
          <w:lang w:val="sr-Latn-ME"/>
        </w:rPr>
        <w:t xml:space="preserve"> je provizija, naplata ili druga naknada, uključujući svaku ekonomsku korist ili svaku finansijsku ili nefinansijsku prednost ili podsticaj koji se nudi ili se daje u vidu aktivnosti distribucije osiguranja;</w:t>
      </w:r>
    </w:p>
    <w:p w14:paraId="587E3F74" w14:textId="09BCDE50"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glavno mjesto poslovanja</w:t>
      </w:r>
      <w:r w:rsidRPr="00087F4C">
        <w:rPr>
          <w:rFonts w:ascii="Arial" w:hAnsi="Arial" w:cs="Arial"/>
          <w:sz w:val="24"/>
          <w:szCs w:val="24"/>
          <w:lang w:val="sr-Latn-ME"/>
        </w:rPr>
        <w:t xml:space="preserve"> je mjesto iz kojeg se upravlja obavljanjem glavne djelatnosti;</w:t>
      </w:r>
    </w:p>
    <w:p w14:paraId="7E552605" w14:textId="54753D49"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 xml:space="preserve">savjetovanje </w:t>
      </w:r>
      <w:r w:rsidRPr="00087F4C">
        <w:rPr>
          <w:rFonts w:ascii="Arial" w:hAnsi="Arial" w:cs="Arial"/>
          <w:sz w:val="24"/>
          <w:szCs w:val="24"/>
          <w:lang w:val="sr-Latn-ME"/>
        </w:rPr>
        <w:t>je davanje lične preporuke stranki, bilo na njen zahtjev bilo na inicijativu distributera osiguranja, u pogledu jednog ili više ugovora o osiguranju;</w:t>
      </w:r>
    </w:p>
    <w:p w14:paraId="23A088B3" w14:textId="5F06FD1B"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investicioni proizvod osiguranja</w:t>
      </w:r>
      <w:r w:rsidRPr="00087F4C">
        <w:rPr>
          <w:rFonts w:ascii="Arial" w:hAnsi="Arial" w:cs="Arial"/>
          <w:sz w:val="24"/>
          <w:szCs w:val="24"/>
          <w:lang w:val="sr-Latn-ME"/>
        </w:rPr>
        <w:t xml:space="preserve"> je proizvod osiguranja koji nudi vrijednost po isteku ili otkupnu vrijednost polise osiguranja i kod kojeg je ta vrijednost po </w:t>
      </w:r>
      <w:r w:rsidRPr="00087F4C">
        <w:rPr>
          <w:rFonts w:ascii="Arial" w:hAnsi="Arial" w:cs="Arial"/>
          <w:sz w:val="24"/>
          <w:szCs w:val="24"/>
          <w:lang w:val="sr-Latn-ME"/>
        </w:rPr>
        <w:lastRenderedPageBreak/>
        <w:t>isteku ili otkupna vrijednost u potpunosti ili dijelom, direktno ili indirektno, izložena fluktuacijama na tržištu i ne uključuje:</w:t>
      </w:r>
    </w:p>
    <w:p w14:paraId="60A910AB" w14:textId="74C25192"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proizvode neživotnog osiguranja iz člana 18 stav 1 tač. 1 do 18 ovog zakona;</w:t>
      </w:r>
    </w:p>
    <w:p w14:paraId="50F16190" w14:textId="6BCF783C"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ugovore o životnom osiguranju kod kojih se naknade predviđene ugovorom isplaćuju samo u slučaju smrti ili u vezi sa nesposobnošću koja je posljedica povrede, bolesti ili invaliditeta;</w:t>
      </w:r>
    </w:p>
    <w:p w14:paraId="5738AB4D" w14:textId="1A7F9C14"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penzijske proizvode koji, prema posebnom zakonu, imaju prvobitnu namjenu da investitoru obezbijede prihod u penziji i koji investitoru daju pravo na određene koristi;</w:t>
      </w:r>
    </w:p>
    <w:p w14:paraId="34108895" w14:textId="393AB83A"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zvanično priznate programe profeisonalnih penzija prema zakonima koji uređuju profesionalne penzije;</w:t>
      </w:r>
    </w:p>
    <w:p w14:paraId="79548D46" w14:textId="19ADF7E0"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pojedinačne proizvode penzijskog osiguranja za koje je posebnim zakonom propisan novčani doprinos poslodavca i kod kojih poslodavac ili zaposleni ne mogu birati proizvod penzijskog osiguranja ili osiguravača;</w:t>
      </w:r>
    </w:p>
    <w:p w14:paraId="3BBCABC5" w14:textId="5653ACEE"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trajni medij</w:t>
      </w:r>
      <w:r w:rsidRPr="00087F4C">
        <w:rPr>
          <w:rFonts w:ascii="Arial" w:hAnsi="Arial" w:cs="Arial"/>
          <w:sz w:val="24"/>
          <w:szCs w:val="24"/>
          <w:lang w:val="sr-Latn-ME"/>
        </w:rPr>
        <w:t xml:space="preserve"> je svako sredstvo koje:</w:t>
      </w:r>
    </w:p>
    <w:p w14:paraId="5016696D" w14:textId="4E1A4F10"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omogućuje stranki pružanje informacija koje su joj lično upućene tako da joj budu dostupne za buduću upotrebu u periodu koji odgovara namjeni tih informacija i</w:t>
      </w:r>
    </w:p>
    <w:p w14:paraId="06D751AB" w14:textId="4A916B36"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omogućuje neizmijenjenu reprodukciju pruženih informacija;</w:t>
      </w:r>
    </w:p>
    <w:p w14:paraId="0D64C326" w14:textId="5CB161DC"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spoljnja institucija za procjenu kreditnog rizika</w:t>
      </w:r>
      <w:r w:rsidRPr="00087F4C">
        <w:rPr>
          <w:rFonts w:ascii="Arial" w:hAnsi="Arial" w:cs="Arial"/>
          <w:sz w:val="24"/>
          <w:szCs w:val="24"/>
          <w:lang w:val="sr-Latn-ME"/>
        </w:rPr>
        <w:t xml:space="preserve"> je agencija za kreditni rejting, koja je registrovana ili sertifikovana od strane evropskog regulatora za tržište hartija od vrijednosti, ili centralna banka koja izdaje kreditne rejtinge.</w:t>
      </w:r>
    </w:p>
    <w:p w14:paraId="6D9F3ADB" w14:textId="634C99C9" w:rsidR="00393443" w:rsidRPr="00087F4C" w:rsidRDefault="00393443" w:rsidP="00E27809">
      <w:pPr>
        <w:pStyle w:val="T30X"/>
        <w:numPr>
          <w:ilvl w:val="0"/>
          <w:numId w:val="16"/>
        </w:numPr>
        <w:rPr>
          <w:rFonts w:ascii="Arial" w:hAnsi="Arial" w:cs="Arial"/>
          <w:sz w:val="24"/>
          <w:szCs w:val="24"/>
          <w:lang w:val="sr-Latn-ME"/>
        </w:rPr>
      </w:pPr>
      <w:r w:rsidRPr="00680007">
        <w:rPr>
          <w:rFonts w:ascii="Arial" w:hAnsi="Arial" w:cs="Arial"/>
          <w:b/>
          <w:sz w:val="24"/>
          <w:szCs w:val="24"/>
          <w:lang w:val="sr-Latn-ME"/>
        </w:rPr>
        <w:t>veliki rizici</w:t>
      </w:r>
      <w:r w:rsidRPr="00087F4C">
        <w:rPr>
          <w:rFonts w:ascii="Arial" w:hAnsi="Arial" w:cs="Arial"/>
          <w:sz w:val="24"/>
          <w:szCs w:val="24"/>
          <w:lang w:val="sr-Latn-ME"/>
        </w:rPr>
        <w:t xml:space="preserve"> su:</w:t>
      </w:r>
    </w:p>
    <w:p w14:paraId="10A1CA4A" w14:textId="20B5F76B"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rizici iz vrsta osiguranja iz člana 18 stav 1 tač. 4 do 7 i tač. 11 i 12 ovog zakona,</w:t>
      </w:r>
    </w:p>
    <w:p w14:paraId="29DA2D8F" w14:textId="0926FA16"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rizici iz vrsta osiguranja iz člana 18 stav 1 tač. 14 i 15 ovog zakona, kod kojih se ugovarač osiguranja profesionalno bavi industrijskom ili komercijalnom djelatnošću ili nekom od slobodnih profesija i rizici se odnose na takvu djelatnost, odnosno profesiju,</w:t>
      </w:r>
    </w:p>
    <w:p w14:paraId="32129507" w14:textId="2EC5EA51" w:rsidR="00393443" w:rsidRPr="00087F4C" w:rsidRDefault="004530D9" w:rsidP="00393443">
      <w:pPr>
        <w:pStyle w:val="T30X"/>
        <w:ind w:left="1134"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rizici iz vrsta osiguranja iz člana 18 stav 1 tač. 3, 8, 9, 10, 13 i 16 ovog zakona ako ugovarač osiguranja ispunjava najmanje dva od sljedećih uslova:</w:t>
      </w:r>
    </w:p>
    <w:p w14:paraId="0DEBEB5D" w14:textId="59F22783"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a) vrijednost aktive na kraju godine prelazi iznos od 6,2 miliona,</w:t>
      </w:r>
    </w:p>
    <w:p w14:paraId="2EB0FCA5" w14:textId="18C99DD1"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b) neto prihodi u poslovnoj godini su veći od iznosa od 12,8 miliona eura,</w:t>
      </w:r>
    </w:p>
    <w:p w14:paraId="56D8FFB6" w14:textId="5AF50AFF" w:rsidR="00393443" w:rsidRPr="00087F4C" w:rsidRDefault="004530D9" w:rsidP="00393443">
      <w:pPr>
        <w:pStyle w:val="T30X"/>
        <w:ind w:left="1701" w:hanging="283"/>
        <w:rPr>
          <w:rFonts w:ascii="Arial" w:hAnsi="Arial" w:cs="Arial"/>
          <w:sz w:val="24"/>
          <w:szCs w:val="24"/>
          <w:lang w:val="sr-Latn-ME"/>
        </w:rPr>
      </w:pPr>
      <w:r w:rsidRPr="00087F4C">
        <w:rPr>
          <w:rFonts w:ascii="Arial" w:hAnsi="Arial" w:cs="Arial"/>
          <w:sz w:val="24"/>
          <w:szCs w:val="24"/>
          <w:lang w:val="sr-Latn-ME"/>
        </w:rPr>
        <w:t xml:space="preserve">    </w:t>
      </w:r>
      <w:r w:rsidR="00393443" w:rsidRPr="00087F4C">
        <w:rPr>
          <w:rFonts w:ascii="Arial" w:hAnsi="Arial" w:cs="Arial"/>
          <w:sz w:val="24"/>
          <w:szCs w:val="24"/>
          <w:lang w:val="sr-Latn-ME"/>
        </w:rPr>
        <w:t xml:space="preserve"> c) prosječan broj zaposlenih u toku poslovne godine veći je od 250.</w:t>
      </w:r>
    </w:p>
    <w:p w14:paraId="5DD6C4AE" w14:textId="63FE0B65" w:rsidR="00393443" w:rsidRPr="00087F4C" w:rsidRDefault="00680007" w:rsidP="00393443">
      <w:pPr>
        <w:pStyle w:val="T30X"/>
        <w:rPr>
          <w:rFonts w:ascii="Arial" w:hAnsi="Arial" w:cs="Arial"/>
          <w:sz w:val="24"/>
          <w:szCs w:val="24"/>
          <w:lang w:val="sr-Latn-ME"/>
        </w:rPr>
      </w:pPr>
      <w:r>
        <w:rPr>
          <w:rFonts w:ascii="Arial" w:hAnsi="Arial" w:cs="Arial"/>
          <w:sz w:val="24"/>
          <w:szCs w:val="24"/>
          <w:lang w:val="sr-Latn-ME"/>
        </w:rPr>
        <w:tab/>
      </w:r>
      <w:r w:rsidR="00393443" w:rsidRPr="00087F4C">
        <w:rPr>
          <w:rFonts w:ascii="Arial" w:hAnsi="Arial" w:cs="Arial"/>
          <w:sz w:val="24"/>
          <w:szCs w:val="24"/>
          <w:lang w:val="sr-Latn-ME"/>
        </w:rPr>
        <w:t>Ako ugovarač osiguranja pripada grupi društava za koju se sastavljaju konsolidovani izvještaji u skladu s računovodstvenim propisima kojima se uređuje finansijsko izvještavanje, uslovi iz alineje 3 primjenjuju se na osnovu konsolidovanih izvještaja;</w:t>
      </w:r>
    </w:p>
    <w:p w14:paraId="66DB21EE" w14:textId="22EF60B1" w:rsidR="00680007" w:rsidRDefault="00680007" w:rsidP="00882E03">
      <w:pPr>
        <w:autoSpaceDE w:val="0"/>
        <w:autoSpaceDN w:val="0"/>
        <w:adjustRightInd w:val="0"/>
        <w:spacing w:after="120"/>
        <w:jc w:val="center"/>
        <w:rPr>
          <w:rFonts w:ascii="Arial" w:hAnsi="Arial" w:cs="Arial"/>
          <w:b/>
          <w:bCs/>
          <w:lang w:val="sr-Latn-ME"/>
        </w:rPr>
      </w:pPr>
    </w:p>
    <w:p w14:paraId="545D2B16" w14:textId="154ABB18" w:rsidR="00C3631F" w:rsidRDefault="00C3631F" w:rsidP="00882E03">
      <w:pPr>
        <w:autoSpaceDE w:val="0"/>
        <w:autoSpaceDN w:val="0"/>
        <w:adjustRightInd w:val="0"/>
        <w:spacing w:after="120"/>
        <w:jc w:val="center"/>
        <w:rPr>
          <w:rFonts w:ascii="Arial" w:hAnsi="Arial" w:cs="Arial"/>
          <w:b/>
          <w:bCs/>
          <w:lang w:val="sr-Latn-ME"/>
        </w:rPr>
      </w:pPr>
    </w:p>
    <w:p w14:paraId="6EF841DC" w14:textId="45039353" w:rsidR="00C3631F" w:rsidRDefault="00C3631F" w:rsidP="00882E03">
      <w:pPr>
        <w:autoSpaceDE w:val="0"/>
        <w:autoSpaceDN w:val="0"/>
        <w:adjustRightInd w:val="0"/>
        <w:spacing w:after="120"/>
        <w:jc w:val="center"/>
        <w:rPr>
          <w:rFonts w:ascii="Arial" w:hAnsi="Arial" w:cs="Arial"/>
          <w:b/>
          <w:bCs/>
          <w:lang w:val="sr-Latn-ME"/>
        </w:rPr>
      </w:pPr>
    </w:p>
    <w:p w14:paraId="3537C17A" w14:textId="77777777" w:rsidR="00C3631F" w:rsidRDefault="00C3631F" w:rsidP="00882E03">
      <w:pPr>
        <w:autoSpaceDE w:val="0"/>
        <w:autoSpaceDN w:val="0"/>
        <w:adjustRightInd w:val="0"/>
        <w:spacing w:after="120"/>
        <w:jc w:val="center"/>
        <w:rPr>
          <w:rFonts w:ascii="Arial" w:hAnsi="Arial" w:cs="Arial"/>
          <w:b/>
          <w:bCs/>
          <w:lang w:val="sr-Latn-ME"/>
        </w:rPr>
      </w:pPr>
    </w:p>
    <w:p w14:paraId="0CB0C213" w14:textId="240820B2"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lastRenderedPageBreak/>
        <w:t>Odbijanje zahtjeva za izdavanje dozvole za rad</w:t>
      </w:r>
    </w:p>
    <w:p w14:paraId="74120062"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29</w:t>
      </w:r>
    </w:p>
    <w:p w14:paraId="71A59341" w14:textId="7FB19C6C" w:rsidR="00882E03" w:rsidRPr="00087F4C" w:rsidRDefault="00680007"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(1) Agencija će odbiti zahtjev za izdavanje dozvole za obavljanje poslova osiguranja ako:</w:t>
      </w:r>
    </w:p>
    <w:p w14:paraId="780F14ED" w14:textId="7CB78D0B"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sticaoci kvalifikovanog učešća ili članovi u društvu za osiguranje ne ispunjavaju uslove iz ovog zakona;</w:t>
      </w:r>
    </w:p>
    <w:p w14:paraId="75A2D316" w14:textId="201570E5"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lica predložena za članove upravnog odbora odnosno odbora direktora</w:t>
      </w:r>
      <w:r w:rsidR="004530D9" w:rsidRPr="00680007">
        <w:rPr>
          <w:rFonts w:ascii="Arial" w:hAnsi="Arial" w:cs="Arial"/>
          <w:lang w:val="sr-Latn-ME"/>
        </w:rPr>
        <w:t xml:space="preserve"> </w:t>
      </w:r>
      <w:r w:rsidRPr="00680007">
        <w:rPr>
          <w:rFonts w:ascii="Arial" w:hAnsi="Arial" w:cs="Arial"/>
          <w:lang w:val="sr-Latn-ME"/>
        </w:rPr>
        <w:t>društva za osiguranje ne ispunjavaju uslove iz ovog zakona;</w:t>
      </w:r>
    </w:p>
    <w:p w14:paraId="0288F11A" w14:textId="1394C39F"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lica imenovana za članove nadzornog odbora ne ispunjavaju uslove iz ovog zakona;</w:t>
      </w:r>
    </w:p>
    <w:p w14:paraId="5A961A88" w14:textId="04E20F24"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iz dostavljene dokumentacije proizilazi da društvo za osiguranje nije organizovano u skladu sa ovim zakonom, odnosno da nijesu osigurani uslovi za poslovanje društva za osiguranje iz ovog zakona;</w:t>
      </w:r>
    </w:p>
    <w:p w14:paraId="4B84B411" w14:textId="4294C2F9"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opšta akta društva za osiguranje nijesu u skladu sa ovim zakonom;</w:t>
      </w:r>
    </w:p>
    <w:p w14:paraId="3CFCC6CB" w14:textId="0BDCFF21"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iz dostavljene dokumentacije i drugih podataka u posjedu Agencije proizilazi da društvo za osiguranje nije kadrovski, organizaciono i tehnički osposobljeno za obavljanje poslova osiguranja, odnosno poslova reosiguranja na način i u obimu koji je predviđen Poslovnim planom;</w:t>
      </w:r>
    </w:p>
    <w:p w14:paraId="486332B0" w14:textId="09C0A454"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bi obavljanje nadzora poslovanja društva za osiguranje shodno ovom zakonu moglo biti otežano ili onemogućeno;</w:t>
      </w:r>
    </w:p>
    <w:p w14:paraId="209C54B8" w14:textId="04713F28"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bliska povezanost između društva za osiguranje, odnosno društva za reosiguranje i drugih fizičkih ili pravnih lica sprječava efikasno obavljanje nadzora Agencije;</w:t>
      </w:r>
    </w:p>
    <w:p w14:paraId="286AD4F6" w14:textId="42280A9A"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zakoni i drugi propisi treće države onemogućavaju ili stvaraju probleme za efikasno obavljanje nadzora nad fizičkim ili pravnim licima sa kojima je društvo za osiguranje u odnosu bliske povezanosti;</w:t>
      </w:r>
    </w:p>
    <w:p w14:paraId="2578AB19" w14:textId="3284E155" w:rsidR="00882E03" w:rsidRPr="00680007" w:rsidRDefault="00882E03" w:rsidP="00E27809">
      <w:pPr>
        <w:pStyle w:val="ListParagraph"/>
        <w:numPr>
          <w:ilvl w:val="0"/>
          <w:numId w:val="17"/>
        </w:numPr>
        <w:autoSpaceDE w:val="0"/>
        <w:autoSpaceDN w:val="0"/>
        <w:adjustRightInd w:val="0"/>
        <w:spacing w:after="120"/>
        <w:jc w:val="both"/>
        <w:rPr>
          <w:rFonts w:ascii="Arial" w:hAnsi="Arial" w:cs="Arial"/>
          <w:lang w:val="sr-Latn-ME"/>
        </w:rPr>
      </w:pPr>
      <w:r w:rsidRPr="00680007">
        <w:rPr>
          <w:rFonts w:ascii="Arial" w:hAnsi="Arial" w:cs="Arial"/>
          <w:lang w:val="sr-Latn-ME"/>
        </w:rPr>
        <w:t>ako iz zahtjeva i priložene dokumentacije proizilazi da društvo za osiguranje, odnosno društvo za reosiguranje ne ispunjava druge uslove za obavljanje poslova osiguranja na koje se odnosi zahtjev za izdavanje dozvole.</w:t>
      </w:r>
    </w:p>
    <w:p w14:paraId="7C5C595D" w14:textId="793CEA54" w:rsidR="00882E03" w:rsidRPr="00087F4C" w:rsidRDefault="00680007"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(2) Ako u postupku po podnijetom zahtjevu za izdavanje dozvole za obavljanje poslova osiguranja Agencija utvrdi da društvo za osiguranje ne ispunjava uslove za izdavanje dozvole za obavljanje poslova osiguranja u određenoj vrsti osiguranja ili riziku unutar određene vrste osiguranja navedenom u zahtjevu, izdaće dozvolu samo za obavljanje poslova osiguranja za koje društvo za osiguranje ispunjava uslove za izdavanje dozvole.</w:t>
      </w:r>
    </w:p>
    <w:p w14:paraId="42FDBEA4" w14:textId="77777777" w:rsidR="00882E03" w:rsidRPr="00087F4C" w:rsidRDefault="00882E03" w:rsidP="00882E03">
      <w:pPr>
        <w:autoSpaceDE w:val="0"/>
        <w:autoSpaceDN w:val="0"/>
        <w:adjustRightInd w:val="0"/>
        <w:spacing w:after="120"/>
        <w:jc w:val="both"/>
        <w:rPr>
          <w:rFonts w:ascii="Arial" w:hAnsi="Arial" w:cs="Arial"/>
          <w:lang w:val="sr-Latn-ME"/>
        </w:rPr>
      </w:pPr>
      <w:bookmarkStart w:id="4" w:name="_GoBack"/>
      <w:bookmarkEnd w:id="4"/>
    </w:p>
    <w:p w14:paraId="08660505"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ODJELJAK B</w:t>
      </w:r>
    </w:p>
    <w:p w14:paraId="4CDB5261"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UPRAVLJANJE I RUKOVOĐENJE DRUŠTVOM ZA OSIGURANJE</w:t>
      </w:r>
    </w:p>
    <w:p w14:paraId="14F42A9C"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Organi društva za osiguranje</w:t>
      </w:r>
    </w:p>
    <w:p w14:paraId="76134E34"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74</w:t>
      </w:r>
    </w:p>
    <w:p w14:paraId="5DAC0F2F" w14:textId="1C72F030"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(1) Društvo za osiguranje može urediti upravljanje kao jednodomno ili</w:t>
      </w:r>
      <w:r w:rsidR="004530D9" w:rsidRPr="00087F4C">
        <w:rPr>
          <w:rFonts w:ascii="Arial" w:hAnsi="Arial" w:cs="Arial"/>
          <w:lang w:val="sr-Latn-ME"/>
        </w:rPr>
        <w:t xml:space="preserve"> </w:t>
      </w:r>
      <w:r w:rsidR="00882E03" w:rsidRPr="00087F4C">
        <w:rPr>
          <w:rFonts w:ascii="Arial" w:hAnsi="Arial" w:cs="Arial"/>
          <w:lang w:val="sr-Latn-ME"/>
        </w:rPr>
        <w:t>dvodomno.</w:t>
      </w:r>
    </w:p>
    <w:p w14:paraId="43E2C176" w14:textId="77777777" w:rsidR="00C3631F" w:rsidRDefault="006A6A8E" w:rsidP="00C3631F">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(2) Organi društva za osiguranje kod jednodomnog upravljanja su:</w:t>
      </w:r>
    </w:p>
    <w:p w14:paraId="362D697C" w14:textId="77777777" w:rsidR="00C3631F" w:rsidRDefault="00882E03" w:rsidP="00C3631F">
      <w:pPr>
        <w:pStyle w:val="ListParagraph"/>
        <w:numPr>
          <w:ilvl w:val="0"/>
          <w:numId w:val="47"/>
        </w:numPr>
        <w:autoSpaceDE w:val="0"/>
        <w:autoSpaceDN w:val="0"/>
        <w:adjustRightInd w:val="0"/>
        <w:spacing w:after="120"/>
        <w:jc w:val="both"/>
        <w:rPr>
          <w:rFonts w:ascii="Arial" w:hAnsi="Arial" w:cs="Arial"/>
          <w:lang w:val="sr-Latn-ME"/>
        </w:rPr>
      </w:pPr>
      <w:r w:rsidRPr="00C3631F">
        <w:rPr>
          <w:rFonts w:ascii="Arial" w:hAnsi="Arial" w:cs="Arial"/>
          <w:lang w:val="sr-Latn-ME"/>
        </w:rPr>
        <w:lastRenderedPageBreak/>
        <w:t>skupština;</w:t>
      </w:r>
    </w:p>
    <w:p w14:paraId="736DD7B8" w14:textId="77777777" w:rsidR="00C3631F" w:rsidRDefault="00882E03" w:rsidP="00C3631F">
      <w:pPr>
        <w:pStyle w:val="ListParagraph"/>
        <w:numPr>
          <w:ilvl w:val="0"/>
          <w:numId w:val="47"/>
        </w:numPr>
        <w:autoSpaceDE w:val="0"/>
        <w:autoSpaceDN w:val="0"/>
        <w:adjustRightInd w:val="0"/>
        <w:spacing w:after="120"/>
        <w:jc w:val="both"/>
        <w:rPr>
          <w:rFonts w:ascii="Arial" w:hAnsi="Arial" w:cs="Arial"/>
          <w:lang w:val="sr-Latn-ME"/>
        </w:rPr>
      </w:pPr>
      <w:r w:rsidRPr="00C3631F">
        <w:rPr>
          <w:rFonts w:ascii="Arial" w:hAnsi="Arial" w:cs="Arial"/>
          <w:lang w:val="sr-Latn-ME"/>
        </w:rPr>
        <w:t>odbor direktora;</w:t>
      </w:r>
    </w:p>
    <w:p w14:paraId="1A02EA1B" w14:textId="7D6DAC09" w:rsidR="00882E03" w:rsidRPr="00C3631F" w:rsidRDefault="006A6A8E" w:rsidP="00C3631F">
      <w:pPr>
        <w:pStyle w:val="ListParagraph"/>
        <w:numPr>
          <w:ilvl w:val="0"/>
          <w:numId w:val="47"/>
        </w:numPr>
        <w:autoSpaceDE w:val="0"/>
        <w:autoSpaceDN w:val="0"/>
        <w:adjustRightInd w:val="0"/>
        <w:spacing w:after="120"/>
        <w:jc w:val="both"/>
        <w:rPr>
          <w:rFonts w:ascii="Arial" w:hAnsi="Arial" w:cs="Arial"/>
          <w:lang w:val="sr-Latn-ME"/>
        </w:rPr>
      </w:pPr>
      <w:r w:rsidRPr="00C3631F">
        <w:rPr>
          <w:rFonts w:ascii="Arial" w:hAnsi="Arial" w:cs="Arial"/>
          <w:lang w:val="sr-Latn-ME"/>
        </w:rPr>
        <w:t>i</w:t>
      </w:r>
      <w:r w:rsidR="00882E03" w:rsidRPr="00C3631F">
        <w:rPr>
          <w:rFonts w:ascii="Arial" w:hAnsi="Arial" w:cs="Arial"/>
          <w:lang w:val="sr-Latn-ME"/>
        </w:rPr>
        <w:t xml:space="preserve">zvršni direktor. </w:t>
      </w:r>
    </w:p>
    <w:p w14:paraId="5D323AF6" w14:textId="2EAAC287" w:rsidR="006A6A8E" w:rsidRDefault="006A6A8E" w:rsidP="006A6A8E">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(3) Organi društva za osiguranje kod dvodomnog upravljanja su:</w:t>
      </w:r>
    </w:p>
    <w:p w14:paraId="387503D8" w14:textId="77777777" w:rsidR="00C3631F" w:rsidRDefault="00C3631F" w:rsidP="00C3631F">
      <w:pPr>
        <w:pStyle w:val="ListParagraph"/>
        <w:numPr>
          <w:ilvl w:val="0"/>
          <w:numId w:val="48"/>
        </w:numPr>
        <w:autoSpaceDE w:val="0"/>
        <w:autoSpaceDN w:val="0"/>
        <w:adjustRightInd w:val="0"/>
        <w:spacing w:after="120"/>
        <w:jc w:val="both"/>
        <w:rPr>
          <w:rFonts w:ascii="Arial" w:hAnsi="Arial" w:cs="Arial"/>
          <w:lang w:val="sr-Latn-ME"/>
        </w:rPr>
      </w:pPr>
      <w:r w:rsidRPr="00C3631F">
        <w:rPr>
          <w:rFonts w:ascii="Arial" w:hAnsi="Arial" w:cs="Arial"/>
          <w:lang w:val="sr-Latn-ME"/>
        </w:rPr>
        <w:t>skupština;</w:t>
      </w:r>
    </w:p>
    <w:p w14:paraId="4063E368" w14:textId="77777777" w:rsidR="00C3631F" w:rsidRDefault="00882E03" w:rsidP="00C3631F">
      <w:pPr>
        <w:pStyle w:val="ListParagraph"/>
        <w:numPr>
          <w:ilvl w:val="0"/>
          <w:numId w:val="48"/>
        </w:numPr>
        <w:autoSpaceDE w:val="0"/>
        <w:autoSpaceDN w:val="0"/>
        <w:adjustRightInd w:val="0"/>
        <w:spacing w:after="120"/>
        <w:jc w:val="both"/>
        <w:rPr>
          <w:rFonts w:ascii="Arial" w:hAnsi="Arial" w:cs="Arial"/>
          <w:lang w:val="sr-Latn-ME"/>
        </w:rPr>
      </w:pPr>
      <w:r w:rsidRPr="00C3631F">
        <w:rPr>
          <w:rFonts w:ascii="Arial" w:hAnsi="Arial" w:cs="Arial"/>
          <w:lang w:val="sr-Latn-ME"/>
        </w:rPr>
        <w:t>nadzorni odbor;</w:t>
      </w:r>
    </w:p>
    <w:p w14:paraId="3DDB0A94" w14:textId="710DFB05" w:rsidR="00882E03" w:rsidRPr="00C3631F" w:rsidRDefault="00882E03" w:rsidP="00C3631F">
      <w:pPr>
        <w:pStyle w:val="ListParagraph"/>
        <w:numPr>
          <w:ilvl w:val="0"/>
          <w:numId w:val="48"/>
        </w:numPr>
        <w:autoSpaceDE w:val="0"/>
        <w:autoSpaceDN w:val="0"/>
        <w:adjustRightInd w:val="0"/>
        <w:spacing w:after="120"/>
        <w:jc w:val="both"/>
        <w:rPr>
          <w:rFonts w:ascii="Arial" w:hAnsi="Arial" w:cs="Arial"/>
          <w:lang w:val="sr-Latn-ME"/>
        </w:rPr>
      </w:pPr>
      <w:r w:rsidRPr="00C3631F">
        <w:rPr>
          <w:rFonts w:ascii="Arial" w:hAnsi="Arial" w:cs="Arial"/>
          <w:lang w:val="sr-Latn-ME"/>
        </w:rPr>
        <w:t>upravni odbor.</w:t>
      </w:r>
    </w:p>
    <w:p w14:paraId="1731ABB5" w14:textId="5D51F30C"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(4) Društvo odgovarajućim procedurama uspostavlja način provjere da lica imenovana u organe društva i prokuristi društva u svakom trenutku ispunjavaju uslove propisane ovim zakonom.</w:t>
      </w:r>
    </w:p>
    <w:p w14:paraId="6794ED5B" w14:textId="2BE5EDB9"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(5) Izbor, opoziv, djelokrug i način rada, kao i druga pitanja od značaja za upravljanje društvom, bliže se uređuju statutom društva za osiguranje i drugim opštim i posebnim aktima u skladu sa zakonom.</w:t>
      </w:r>
    </w:p>
    <w:p w14:paraId="35D10824" w14:textId="2EDDAE4C"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(6) Na prava i obaveze organa iz stava 2 tač. 2 i 3 i stava 3 tač. 2 i 3</w:t>
      </w:r>
      <w:r w:rsidR="004530D9" w:rsidRPr="00087F4C">
        <w:rPr>
          <w:rFonts w:ascii="Arial" w:hAnsi="Arial" w:cs="Arial"/>
          <w:lang w:val="sr-Latn-ME"/>
        </w:rPr>
        <w:t xml:space="preserve"> </w:t>
      </w:r>
      <w:r w:rsidR="00882E03" w:rsidRPr="00087F4C">
        <w:rPr>
          <w:rFonts w:ascii="Arial" w:hAnsi="Arial" w:cs="Arial"/>
          <w:lang w:val="sr-Latn-ME"/>
        </w:rPr>
        <w:t>ovog člana primjenjuju se odredbe zakona kojim se uređuje organizacija privrednih društava, osim ako je ovim zakonom drukčije utvrđeno.</w:t>
      </w:r>
    </w:p>
    <w:p w14:paraId="6761F00A" w14:textId="77777777" w:rsidR="00882E03" w:rsidRPr="00087F4C" w:rsidRDefault="00882E03" w:rsidP="00882E03">
      <w:pPr>
        <w:autoSpaceDE w:val="0"/>
        <w:autoSpaceDN w:val="0"/>
        <w:adjustRightInd w:val="0"/>
        <w:spacing w:after="120"/>
        <w:jc w:val="both"/>
        <w:rPr>
          <w:rFonts w:ascii="Arial" w:hAnsi="Arial" w:cs="Arial"/>
          <w:lang w:val="sr-Latn-ME"/>
        </w:rPr>
      </w:pPr>
    </w:p>
    <w:p w14:paraId="6DBF777F" w14:textId="77777777" w:rsidR="00D874A9" w:rsidRPr="00087F4C" w:rsidRDefault="00D874A9" w:rsidP="00D874A9">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Prokura</w:t>
      </w:r>
    </w:p>
    <w:p w14:paraId="65583B18" w14:textId="77777777" w:rsidR="00D874A9" w:rsidRPr="00087F4C" w:rsidRDefault="00D874A9" w:rsidP="00D874A9">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Član 75</w:t>
      </w:r>
    </w:p>
    <w:p w14:paraId="5DB377E2" w14:textId="09745628" w:rsidR="00D874A9" w:rsidRPr="00087F4C" w:rsidRDefault="00D874A9" w:rsidP="00D874A9">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(1) Ako društvo za osiguranje da prokuru u skladu sa zakonom kojim se uređuje osnivanje i druga pitanja od  značaja za rad privrednih društava, prokurista smije zastupati društvo za osiguranje samo zajedno sa još jednim  članom upravnog odbora.</w:t>
      </w:r>
    </w:p>
    <w:p w14:paraId="490B0F57" w14:textId="4F19E704" w:rsidR="00D874A9" w:rsidRPr="00087F4C" w:rsidRDefault="00D874A9" w:rsidP="00D874A9">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(2) Prokura ne važi za zastupanje društva za osiguranje u postupcima pred Agencijom.</w:t>
      </w:r>
    </w:p>
    <w:p w14:paraId="48584835" w14:textId="2FC05DEB" w:rsidR="00D874A9" w:rsidRPr="00087F4C" w:rsidRDefault="00D874A9" w:rsidP="00D874A9">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(3) Prokurista može biti samo lice koje ispunjava uslove za člana upravnog odbora društva za osiguranje.</w:t>
      </w:r>
    </w:p>
    <w:p w14:paraId="3BCDFF28" w14:textId="01DFD592" w:rsidR="00D874A9" w:rsidRPr="00087F4C" w:rsidRDefault="00D874A9" w:rsidP="00D874A9">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(4) Prokura se ne može dati licu kome je u prethodnih pet godina prije davanja prokure bila oduzeta saglasnost za  obavljanje funkcije člana uprave odnosno funkcije izvršnog direktora društva za osiguranje.</w:t>
      </w:r>
    </w:p>
    <w:p w14:paraId="071DC789" w14:textId="0310E350" w:rsidR="00D874A9" w:rsidRPr="00087F4C" w:rsidRDefault="00D874A9" w:rsidP="00D874A9">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(5) Agencija može rješenjem naložiti upravnom ili nadzornom odboru društva da razriješi prokuristu ako su  prekršeni uslovi iz st. 3 i 4 ovog člana.</w:t>
      </w:r>
    </w:p>
    <w:p w14:paraId="614ECB8A" w14:textId="580D5915" w:rsidR="00675D78" w:rsidRDefault="00D874A9" w:rsidP="00D874A9">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(6) Prokurista društva za osiguranje ne smije biti prokurista, član uprave, član nadzornog odbora niti nosilac  ključne funkcije u sljedećim pravnim licima:- drugom društvu za osiguranje, odnosno društvu za reosiguranje,- penzionom osiguravajućem društvu,- penzionom društvu,- depozitaru,- investicionom društvu,- društvu za upravljanje otvorenim investicionim fondovima sa javnom ponudom (u daljem tekstu: UCITS fond)  ili alternativnim investicionim fondovima,- kreditnoj instituciji,- drugim pravnim licima koja posluju uz dozvolu Agencije.</w:t>
      </w:r>
    </w:p>
    <w:p w14:paraId="131F5033" w14:textId="77777777" w:rsidR="006A6A8E" w:rsidRPr="00087F4C" w:rsidRDefault="006A6A8E" w:rsidP="00D874A9">
      <w:pPr>
        <w:autoSpaceDE w:val="0"/>
        <w:autoSpaceDN w:val="0"/>
        <w:adjustRightInd w:val="0"/>
        <w:spacing w:after="120"/>
        <w:jc w:val="both"/>
        <w:rPr>
          <w:rFonts w:ascii="Arial" w:hAnsi="Arial" w:cs="Arial"/>
          <w:bCs/>
          <w:lang w:val="sr-Latn-ME"/>
        </w:rPr>
      </w:pPr>
    </w:p>
    <w:p w14:paraId="0C8E17E6"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Isključenja i ograničenja u pogledu članova upravnog odbora</w:t>
      </w:r>
    </w:p>
    <w:p w14:paraId="423789C7"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lastRenderedPageBreak/>
        <w:t xml:space="preserve"> Član 79</w:t>
      </w:r>
    </w:p>
    <w:p w14:paraId="03195FB1" w14:textId="4AA4E353" w:rsidR="00486992" w:rsidRPr="00087F4C" w:rsidRDefault="006A6A8E" w:rsidP="00486992">
      <w:pPr>
        <w:autoSpaceDE w:val="0"/>
        <w:autoSpaceDN w:val="0"/>
        <w:adjustRightInd w:val="0"/>
        <w:spacing w:after="120"/>
        <w:jc w:val="both"/>
        <w:rPr>
          <w:rFonts w:ascii="Arial" w:hAnsi="Arial" w:cs="Arial"/>
          <w:bCs/>
          <w:lang w:val="sr-Latn-ME"/>
        </w:rPr>
      </w:pPr>
      <w:r>
        <w:rPr>
          <w:rFonts w:ascii="Arial" w:hAnsi="Arial" w:cs="Arial"/>
          <w:bCs/>
          <w:lang w:val="sr-Latn-ME"/>
        </w:rPr>
        <w:tab/>
      </w:r>
      <w:r w:rsidR="00486992" w:rsidRPr="00087F4C">
        <w:rPr>
          <w:rFonts w:ascii="Arial" w:hAnsi="Arial" w:cs="Arial"/>
          <w:bCs/>
          <w:lang w:val="sr-Latn-ME"/>
        </w:rPr>
        <w:t>(1) Član upravnog odbora ne smije biti u sukobu interesa u odnosu na društvo za osiguranje, akcionare, druge  članove nadzornog odbora, nosioce ključnih funkcija društva za osiguranje.</w:t>
      </w:r>
    </w:p>
    <w:p w14:paraId="7F78C3E4" w14:textId="691498A2" w:rsidR="00486992" w:rsidRPr="00087F4C" w:rsidRDefault="006A6A8E" w:rsidP="00486992">
      <w:pPr>
        <w:autoSpaceDE w:val="0"/>
        <w:autoSpaceDN w:val="0"/>
        <w:adjustRightInd w:val="0"/>
        <w:spacing w:after="120"/>
        <w:jc w:val="both"/>
        <w:rPr>
          <w:rFonts w:ascii="Arial" w:hAnsi="Arial" w:cs="Arial"/>
          <w:bCs/>
          <w:lang w:val="sr-Latn-ME"/>
        </w:rPr>
      </w:pPr>
      <w:r>
        <w:rPr>
          <w:rFonts w:ascii="Arial" w:hAnsi="Arial" w:cs="Arial"/>
          <w:bCs/>
          <w:lang w:val="sr-Latn-ME"/>
        </w:rPr>
        <w:tab/>
      </w:r>
      <w:r w:rsidR="00486992" w:rsidRPr="00087F4C">
        <w:rPr>
          <w:rFonts w:ascii="Arial" w:hAnsi="Arial" w:cs="Arial"/>
          <w:bCs/>
          <w:lang w:val="sr-Latn-ME"/>
        </w:rPr>
        <w:t>(2) Član upravnog odbora ne može biti lice koje je:</w:t>
      </w:r>
    </w:p>
    <w:p w14:paraId="1D1360A4" w14:textId="5FBF48E6" w:rsidR="00486992" w:rsidRPr="006A6A8E" w:rsidRDefault="00486992" w:rsidP="00E27809">
      <w:pPr>
        <w:pStyle w:val="ListParagraph"/>
        <w:numPr>
          <w:ilvl w:val="0"/>
          <w:numId w:val="20"/>
        </w:numPr>
        <w:autoSpaceDE w:val="0"/>
        <w:autoSpaceDN w:val="0"/>
        <w:adjustRightInd w:val="0"/>
        <w:spacing w:after="120"/>
        <w:jc w:val="both"/>
        <w:rPr>
          <w:rFonts w:ascii="Arial" w:hAnsi="Arial" w:cs="Arial"/>
          <w:bCs/>
          <w:lang w:val="sr-Latn-ME"/>
        </w:rPr>
      </w:pPr>
      <w:r w:rsidRPr="006A6A8E">
        <w:rPr>
          <w:rFonts w:ascii="Arial" w:hAnsi="Arial" w:cs="Arial"/>
          <w:bCs/>
          <w:lang w:val="sr-Latn-ME"/>
        </w:rPr>
        <w:t>član organa upravljanja, izvršni direktor, prokurista ili nosilac ključne funkcije u:</w:t>
      </w:r>
    </w:p>
    <w:p w14:paraId="39613B01" w14:textId="77777777" w:rsidR="006A6A8E" w:rsidRDefault="00486992" w:rsidP="00E27809">
      <w:pPr>
        <w:pStyle w:val="ListParagraph"/>
        <w:numPr>
          <w:ilvl w:val="0"/>
          <w:numId w:val="21"/>
        </w:numPr>
        <w:autoSpaceDE w:val="0"/>
        <w:autoSpaceDN w:val="0"/>
        <w:adjustRightInd w:val="0"/>
        <w:spacing w:after="120"/>
        <w:jc w:val="both"/>
        <w:rPr>
          <w:rFonts w:ascii="Arial" w:hAnsi="Arial" w:cs="Arial"/>
          <w:bCs/>
          <w:lang w:val="sr-Latn-ME"/>
        </w:rPr>
      </w:pPr>
      <w:r w:rsidRPr="006A6A8E">
        <w:rPr>
          <w:rFonts w:ascii="Arial" w:hAnsi="Arial" w:cs="Arial"/>
          <w:bCs/>
          <w:lang w:val="sr-Latn-ME"/>
        </w:rPr>
        <w:t>drugom društvu za osiguranje, odnosno društvu za reosiguranje ili njegovim zavisnim pravnim licima;</w:t>
      </w:r>
    </w:p>
    <w:p w14:paraId="7EF7BCA1" w14:textId="7A98221A" w:rsidR="00486992" w:rsidRPr="006A6A8E" w:rsidRDefault="00486992" w:rsidP="00E27809">
      <w:pPr>
        <w:pStyle w:val="ListParagraph"/>
        <w:numPr>
          <w:ilvl w:val="0"/>
          <w:numId w:val="21"/>
        </w:numPr>
        <w:autoSpaceDE w:val="0"/>
        <w:autoSpaceDN w:val="0"/>
        <w:adjustRightInd w:val="0"/>
        <w:spacing w:after="120"/>
        <w:jc w:val="both"/>
        <w:rPr>
          <w:rFonts w:ascii="Arial" w:hAnsi="Arial" w:cs="Arial"/>
          <w:bCs/>
          <w:lang w:val="sr-Latn-ME"/>
        </w:rPr>
      </w:pPr>
      <w:r w:rsidRPr="006A6A8E">
        <w:rPr>
          <w:rFonts w:ascii="Arial" w:hAnsi="Arial" w:cs="Arial"/>
          <w:bCs/>
          <w:lang w:val="sr-Latn-ME"/>
        </w:rPr>
        <w:t>pravnom licu koje je subjekt nadzora u skladu sa ovim zakonom odnosno drugim zakonom kojim se  uređuje poslovanje kreditnih institucija, penzionih, investicionih i društava koja posluju na  finansijskom tržištu;</w:t>
      </w:r>
    </w:p>
    <w:p w14:paraId="010C7AB5" w14:textId="1CA6D8CA" w:rsidR="00486992" w:rsidRPr="006A6A8E" w:rsidRDefault="00486992" w:rsidP="00E27809">
      <w:pPr>
        <w:pStyle w:val="ListParagraph"/>
        <w:numPr>
          <w:ilvl w:val="0"/>
          <w:numId w:val="20"/>
        </w:numPr>
        <w:autoSpaceDE w:val="0"/>
        <w:autoSpaceDN w:val="0"/>
        <w:adjustRightInd w:val="0"/>
        <w:spacing w:after="120"/>
        <w:jc w:val="both"/>
        <w:rPr>
          <w:rFonts w:ascii="Arial" w:hAnsi="Arial" w:cs="Arial"/>
          <w:bCs/>
          <w:lang w:val="sr-Latn-ME"/>
        </w:rPr>
      </w:pPr>
      <w:r w:rsidRPr="006A6A8E">
        <w:rPr>
          <w:rFonts w:ascii="Arial" w:hAnsi="Arial" w:cs="Arial"/>
          <w:bCs/>
          <w:lang w:val="sr-Latn-ME"/>
        </w:rPr>
        <w:t>lice koje je odgovorno za upravljanje podružnicom tog društva za osiguranje;</w:t>
      </w:r>
    </w:p>
    <w:p w14:paraId="56CC1BF0" w14:textId="0503F490" w:rsidR="00486992" w:rsidRPr="006A6A8E" w:rsidRDefault="00486992" w:rsidP="00E27809">
      <w:pPr>
        <w:pStyle w:val="ListParagraph"/>
        <w:numPr>
          <w:ilvl w:val="0"/>
          <w:numId w:val="20"/>
        </w:numPr>
        <w:autoSpaceDE w:val="0"/>
        <w:autoSpaceDN w:val="0"/>
        <w:adjustRightInd w:val="0"/>
        <w:spacing w:after="120"/>
        <w:jc w:val="both"/>
        <w:rPr>
          <w:rFonts w:ascii="Arial" w:hAnsi="Arial" w:cs="Arial"/>
          <w:bCs/>
          <w:lang w:val="sr-Latn-ME"/>
        </w:rPr>
      </w:pPr>
      <w:r w:rsidRPr="006A6A8E">
        <w:rPr>
          <w:rFonts w:ascii="Arial" w:hAnsi="Arial" w:cs="Arial"/>
          <w:bCs/>
          <w:lang w:val="sr-Latn-ME"/>
        </w:rPr>
        <w:t>povezano sa pravnim licem u kojem društvo za osiguranje ima kvalifikovano učešće;</w:t>
      </w:r>
    </w:p>
    <w:p w14:paraId="37841838" w14:textId="70467A98" w:rsidR="00486992" w:rsidRPr="006A6A8E" w:rsidRDefault="00486992" w:rsidP="00E27809">
      <w:pPr>
        <w:pStyle w:val="ListParagraph"/>
        <w:numPr>
          <w:ilvl w:val="0"/>
          <w:numId w:val="20"/>
        </w:numPr>
        <w:autoSpaceDE w:val="0"/>
        <w:autoSpaceDN w:val="0"/>
        <w:adjustRightInd w:val="0"/>
        <w:spacing w:after="120"/>
        <w:jc w:val="both"/>
        <w:rPr>
          <w:rFonts w:ascii="Arial" w:hAnsi="Arial" w:cs="Arial"/>
          <w:bCs/>
          <w:lang w:val="sr-Latn-ME"/>
        </w:rPr>
      </w:pPr>
      <w:r w:rsidRPr="006A6A8E">
        <w:rPr>
          <w:rFonts w:ascii="Arial" w:hAnsi="Arial" w:cs="Arial"/>
          <w:bCs/>
          <w:lang w:val="sr-Latn-ME"/>
        </w:rPr>
        <w:t>bilo na rukovodećem položaju u privrednom društvu, odnosno drugom pravnom licu nad kojim je otvoren  stečajni postupak, odnosno oduzeta dozvola ili odobrenje za rad.</w:t>
      </w:r>
    </w:p>
    <w:p w14:paraId="7D36F5CD" w14:textId="35476095" w:rsidR="00675D78" w:rsidRPr="00087F4C" w:rsidRDefault="00486992" w:rsidP="00486992">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(3) Isključenje iz stava 2 tačka 1 ovog člana ne primjenjuje se na lica koja su članovi nadzornog ili upravnog  odbora ili prokuristi društva koje je matično društvo društva za osiguranje ili drugog matičnog društva u grupi  osiguravača ili članovi nadzornog odbora u društvu ćerki istog matičnog društva.</w:t>
      </w:r>
    </w:p>
    <w:p w14:paraId="22BC71EA" w14:textId="77777777" w:rsidR="00675D78" w:rsidRPr="00087F4C" w:rsidRDefault="00675D78" w:rsidP="00882E03">
      <w:pPr>
        <w:autoSpaceDE w:val="0"/>
        <w:autoSpaceDN w:val="0"/>
        <w:adjustRightInd w:val="0"/>
        <w:spacing w:after="120"/>
        <w:jc w:val="center"/>
        <w:rPr>
          <w:rFonts w:ascii="Arial" w:hAnsi="Arial" w:cs="Arial"/>
          <w:b/>
          <w:bCs/>
          <w:lang w:val="sr-Latn-ME"/>
        </w:rPr>
      </w:pPr>
    </w:p>
    <w:p w14:paraId="642671C5"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Ograničenja za imenovanje članova nadzornog odbora</w:t>
      </w:r>
    </w:p>
    <w:p w14:paraId="31E77A7E" w14:textId="1FA7C64B"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90</w:t>
      </w:r>
    </w:p>
    <w:p w14:paraId="18530B24" w14:textId="19815061" w:rsidR="00486992" w:rsidRPr="00087F4C" w:rsidRDefault="006A6A8E" w:rsidP="00486992">
      <w:pPr>
        <w:autoSpaceDE w:val="0"/>
        <w:autoSpaceDN w:val="0"/>
        <w:adjustRightInd w:val="0"/>
        <w:spacing w:after="120"/>
        <w:jc w:val="both"/>
        <w:rPr>
          <w:rFonts w:ascii="Arial" w:hAnsi="Arial" w:cs="Arial"/>
          <w:bCs/>
          <w:lang w:val="sr-Latn-ME"/>
        </w:rPr>
      </w:pPr>
      <w:r>
        <w:rPr>
          <w:rFonts w:ascii="Arial" w:hAnsi="Arial" w:cs="Arial"/>
          <w:bCs/>
          <w:lang w:val="sr-Latn-ME"/>
        </w:rPr>
        <w:tab/>
      </w:r>
      <w:r w:rsidR="00486992" w:rsidRPr="00087F4C">
        <w:rPr>
          <w:rFonts w:ascii="Arial" w:hAnsi="Arial" w:cs="Arial"/>
          <w:bCs/>
          <w:lang w:val="sr-Latn-ME"/>
        </w:rPr>
        <w:t>(1) Za člana nadzornog odbora društva za osiguranje ne može biti imenovano lice:</w:t>
      </w:r>
    </w:p>
    <w:p w14:paraId="42267FC0" w14:textId="6BCE502F" w:rsidR="00486992" w:rsidRPr="006A6A8E" w:rsidRDefault="00486992" w:rsidP="00E27809">
      <w:pPr>
        <w:pStyle w:val="ListParagraph"/>
        <w:numPr>
          <w:ilvl w:val="0"/>
          <w:numId w:val="22"/>
        </w:numPr>
        <w:autoSpaceDE w:val="0"/>
        <w:autoSpaceDN w:val="0"/>
        <w:adjustRightInd w:val="0"/>
        <w:spacing w:after="120"/>
        <w:jc w:val="both"/>
        <w:rPr>
          <w:rFonts w:ascii="Arial" w:hAnsi="Arial" w:cs="Arial"/>
          <w:bCs/>
          <w:lang w:val="sr-Latn-ME"/>
        </w:rPr>
      </w:pPr>
      <w:r w:rsidRPr="006A6A8E">
        <w:rPr>
          <w:rFonts w:ascii="Arial" w:hAnsi="Arial" w:cs="Arial"/>
          <w:bCs/>
          <w:lang w:val="sr-Latn-ME"/>
        </w:rPr>
        <w:t>koje je povezano sa pravnim licima u kojima društvo za osiguranje ima više od 5 % učešća u osnovnom kapitalu ili pravu glasa;</w:t>
      </w:r>
    </w:p>
    <w:p w14:paraId="4600D3B2" w14:textId="6B18A4B0" w:rsidR="00486992" w:rsidRPr="006A6A8E" w:rsidRDefault="00486992" w:rsidP="00E27809">
      <w:pPr>
        <w:pStyle w:val="ListParagraph"/>
        <w:numPr>
          <w:ilvl w:val="0"/>
          <w:numId w:val="22"/>
        </w:numPr>
        <w:autoSpaceDE w:val="0"/>
        <w:autoSpaceDN w:val="0"/>
        <w:adjustRightInd w:val="0"/>
        <w:spacing w:after="120"/>
        <w:jc w:val="both"/>
        <w:rPr>
          <w:rFonts w:ascii="Arial" w:hAnsi="Arial" w:cs="Arial"/>
          <w:bCs/>
          <w:lang w:val="sr-Latn-ME"/>
        </w:rPr>
      </w:pPr>
      <w:r w:rsidRPr="006A6A8E">
        <w:rPr>
          <w:rFonts w:ascii="Arial" w:hAnsi="Arial" w:cs="Arial"/>
          <w:bCs/>
          <w:lang w:val="sr-Latn-ME"/>
        </w:rPr>
        <w:t>koje je član organa upravljanja, izvršni direktor ili prokurista u drugom društvu za osiguranje ili drugoj finansijskoj instituciji;</w:t>
      </w:r>
    </w:p>
    <w:p w14:paraId="57E3277B" w14:textId="6DADC30B" w:rsidR="00486992" w:rsidRPr="006A6A8E" w:rsidRDefault="00486992" w:rsidP="00E27809">
      <w:pPr>
        <w:pStyle w:val="ListParagraph"/>
        <w:numPr>
          <w:ilvl w:val="0"/>
          <w:numId w:val="22"/>
        </w:numPr>
        <w:autoSpaceDE w:val="0"/>
        <w:autoSpaceDN w:val="0"/>
        <w:adjustRightInd w:val="0"/>
        <w:spacing w:after="120"/>
        <w:jc w:val="both"/>
        <w:rPr>
          <w:rFonts w:ascii="Arial" w:hAnsi="Arial" w:cs="Arial"/>
          <w:bCs/>
          <w:lang w:val="sr-Latn-ME"/>
        </w:rPr>
      </w:pPr>
      <w:r w:rsidRPr="006A6A8E">
        <w:rPr>
          <w:rFonts w:ascii="Arial" w:hAnsi="Arial" w:cs="Arial"/>
          <w:bCs/>
          <w:lang w:val="sr-Latn-ME"/>
        </w:rPr>
        <w:t>koje obavlja ključnu funkciju u društvu za osiguranje ili društvu koje je sa društvom za osiguranje u odnosu uske povezanosti.</w:t>
      </w:r>
    </w:p>
    <w:p w14:paraId="48496454" w14:textId="2B63C244" w:rsidR="00675D78" w:rsidRPr="00087F4C" w:rsidRDefault="006A6A8E" w:rsidP="00486992">
      <w:pPr>
        <w:autoSpaceDE w:val="0"/>
        <w:autoSpaceDN w:val="0"/>
        <w:adjustRightInd w:val="0"/>
        <w:spacing w:after="120"/>
        <w:jc w:val="both"/>
        <w:rPr>
          <w:rFonts w:ascii="Arial" w:hAnsi="Arial" w:cs="Arial"/>
          <w:bCs/>
          <w:lang w:val="sr-Latn-ME"/>
        </w:rPr>
      </w:pPr>
      <w:r>
        <w:rPr>
          <w:rFonts w:ascii="Arial" w:hAnsi="Arial" w:cs="Arial"/>
          <w:bCs/>
          <w:lang w:val="sr-Latn-ME"/>
        </w:rPr>
        <w:tab/>
      </w:r>
      <w:r w:rsidR="00486992" w:rsidRPr="00087F4C">
        <w:rPr>
          <w:rFonts w:ascii="Arial" w:hAnsi="Arial" w:cs="Arial"/>
          <w:bCs/>
          <w:lang w:val="sr-Latn-ME"/>
        </w:rPr>
        <w:t>(2) Zabrana iz stava 1 tač. 1 i 2 ovog člana ne važi za članove organa upravljanja, izvršnog direktora ili prokuriste društva koje je matično društvo društva za osiguranje ili drugog matičnog društva u grupi osiguravača ili za lica koji su članovi nadzornog odbora društva ćerke istog matičnog društva.</w:t>
      </w:r>
    </w:p>
    <w:p w14:paraId="198C66B5" w14:textId="77777777" w:rsidR="00486992" w:rsidRPr="00087F4C" w:rsidRDefault="00486992" w:rsidP="00486992">
      <w:pPr>
        <w:autoSpaceDE w:val="0"/>
        <w:autoSpaceDN w:val="0"/>
        <w:adjustRightInd w:val="0"/>
        <w:spacing w:after="120"/>
        <w:jc w:val="center"/>
        <w:rPr>
          <w:rFonts w:ascii="Arial" w:hAnsi="Arial" w:cs="Arial"/>
          <w:b/>
          <w:bCs/>
          <w:lang w:val="sr-Latn-ME"/>
        </w:rPr>
      </w:pPr>
    </w:p>
    <w:p w14:paraId="58F065CB" w14:textId="1D928887" w:rsidR="00882E03" w:rsidRPr="00087F4C" w:rsidRDefault="00882E03"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Shodna primjena na jednodomno upravljanje</w:t>
      </w:r>
    </w:p>
    <w:p w14:paraId="197DF04B"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94</w:t>
      </w:r>
    </w:p>
    <w:p w14:paraId="0F783508" w14:textId="2D207123"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lastRenderedPageBreak/>
        <w:tab/>
      </w:r>
      <w:r w:rsidR="00882E03" w:rsidRPr="00087F4C">
        <w:rPr>
          <w:rFonts w:ascii="Arial" w:hAnsi="Arial" w:cs="Arial"/>
          <w:lang w:val="sr-Latn-ME"/>
        </w:rPr>
        <w:t>(1) Na organizaciju društava za osiguranje koja, u skladu sa zakonom kojim se uređuje osnivanje i druga pitanja od značaja za poslovanje privrednih društava, izaberu sistem jednodomnog upravljanja, primjenjuju se i sljedeća pravila:</w:t>
      </w:r>
    </w:p>
    <w:p w14:paraId="119727D6" w14:textId="19E981D1" w:rsidR="00882E03" w:rsidRPr="006A6A8E" w:rsidRDefault="00882E03" w:rsidP="00E27809">
      <w:pPr>
        <w:pStyle w:val="ListParagraph"/>
        <w:numPr>
          <w:ilvl w:val="0"/>
          <w:numId w:val="23"/>
        </w:numPr>
        <w:autoSpaceDE w:val="0"/>
        <w:autoSpaceDN w:val="0"/>
        <w:adjustRightInd w:val="0"/>
        <w:spacing w:after="120"/>
        <w:jc w:val="both"/>
        <w:rPr>
          <w:rFonts w:ascii="Arial" w:hAnsi="Arial" w:cs="Arial"/>
          <w:lang w:val="sr-Latn-ME"/>
        </w:rPr>
      </w:pPr>
      <w:r w:rsidRPr="006A6A8E">
        <w:rPr>
          <w:rFonts w:ascii="Arial" w:hAnsi="Arial" w:cs="Arial"/>
          <w:lang w:val="sr-Latn-ME"/>
        </w:rPr>
        <w:t>društvo za osiguranje mora imati najmanje dva izvršna direktora, od kojih je jedan glavni izvršni direktor, a koji zajedno razmatraju značajne odluke u društvu;</w:t>
      </w:r>
    </w:p>
    <w:p w14:paraId="6EDFEB7F" w14:textId="499AFD2A" w:rsidR="00882E03" w:rsidRPr="006A6A8E" w:rsidRDefault="00882E03" w:rsidP="00E27809">
      <w:pPr>
        <w:pStyle w:val="ListParagraph"/>
        <w:numPr>
          <w:ilvl w:val="0"/>
          <w:numId w:val="23"/>
        </w:numPr>
        <w:autoSpaceDE w:val="0"/>
        <w:autoSpaceDN w:val="0"/>
        <w:adjustRightInd w:val="0"/>
        <w:spacing w:after="120"/>
        <w:jc w:val="both"/>
        <w:rPr>
          <w:rFonts w:ascii="Arial" w:hAnsi="Arial" w:cs="Arial"/>
          <w:lang w:val="sr-Latn-ME"/>
        </w:rPr>
      </w:pPr>
      <w:r w:rsidRPr="006A6A8E">
        <w:rPr>
          <w:rFonts w:ascii="Arial" w:hAnsi="Arial" w:cs="Arial"/>
          <w:lang w:val="sr-Latn-ME"/>
        </w:rPr>
        <w:t>najmanje jedan izvršni direktor mora poznavati crnogorski jezik u mjeri dovoljnoj za obavljanje svojih poslova;</w:t>
      </w:r>
    </w:p>
    <w:p w14:paraId="1F5A4E2A" w14:textId="3DB9DB09" w:rsidR="00882E03" w:rsidRPr="006A6A8E" w:rsidRDefault="00882E03" w:rsidP="00E27809">
      <w:pPr>
        <w:pStyle w:val="ListParagraph"/>
        <w:numPr>
          <w:ilvl w:val="0"/>
          <w:numId w:val="23"/>
        </w:numPr>
        <w:autoSpaceDE w:val="0"/>
        <w:autoSpaceDN w:val="0"/>
        <w:adjustRightInd w:val="0"/>
        <w:spacing w:after="120"/>
        <w:jc w:val="both"/>
        <w:rPr>
          <w:rFonts w:ascii="Arial" w:hAnsi="Arial" w:cs="Arial"/>
          <w:lang w:val="sr-Latn-ME"/>
        </w:rPr>
      </w:pPr>
      <w:r w:rsidRPr="006A6A8E">
        <w:rPr>
          <w:rFonts w:ascii="Arial" w:hAnsi="Arial" w:cs="Arial"/>
          <w:lang w:val="sr-Latn-ME"/>
        </w:rPr>
        <w:t>najviše polovina broja izvršnih direktora mogu istovremeno biti i članovi odbora direktora;</w:t>
      </w:r>
    </w:p>
    <w:p w14:paraId="667571CE" w14:textId="4F2B0124" w:rsidR="00882E03" w:rsidRPr="006A6A8E" w:rsidRDefault="00882E03" w:rsidP="00E27809">
      <w:pPr>
        <w:pStyle w:val="ListParagraph"/>
        <w:numPr>
          <w:ilvl w:val="0"/>
          <w:numId w:val="23"/>
        </w:numPr>
        <w:autoSpaceDE w:val="0"/>
        <w:autoSpaceDN w:val="0"/>
        <w:adjustRightInd w:val="0"/>
        <w:spacing w:after="120"/>
        <w:jc w:val="both"/>
        <w:rPr>
          <w:rFonts w:ascii="Arial" w:hAnsi="Arial" w:cs="Arial"/>
          <w:lang w:val="sr-Latn-ME"/>
        </w:rPr>
      </w:pPr>
      <w:r w:rsidRPr="006A6A8E">
        <w:rPr>
          <w:rFonts w:ascii="Arial" w:hAnsi="Arial" w:cs="Arial"/>
          <w:lang w:val="sr-Latn-ME"/>
        </w:rPr>
        <w:t>odbor direktora mora imati najmanje dvije petine nezavisnih članova;</w:t>
      </w:r>
    </w:p>
    <w:p w14:paraId="429BCFCA" w14:textId="083EFCDB" w:rsidR="00882E03" w:rsidRPr="006A6A8E" w:rsidRDefault="00882E03" w:rsidP="00E27809">
      <w:pPr>
        <w:pStyle w:val="ListParagraph"/>
        <w:numPr>
          <w:ilvl w:val="0"/>
          <w:numId w:val="23"/>
        </w:numPr>
        <w:autoSpaceDE w:val="0"/>
        <w:autoSpaceDN w:val="0"/>
        <w:adjustRightInd w:val="0"/>
        <w:spacing w:after="120"/>
        <w:jc w:val="both"/>
        <w:rPr>
          <w:rFonts w:ascii="Arial" w:hAnsi="Arial" w:cs="Arial"/>
          <w:lang w:val="sr-Latn-ME"/>
        </w:rPr>
      </w:pPr>
      <w:r w:rsidRPr="006A6A8E">
        <w:rPr>
          <w:rFonts w:ascii="Arial" w:hAnsi="Arial" w:cs="Arial"/>
          <w:lang w:val="sr-Latn-ME"/>
        </w:rPr>
        <w:t>članovi odbora direktora, koji nijesu izvršni direktori, ne smiju voditi poslove društva.</w:t>
      </w:r>
    </w:p>
    <w:p w14:paraId="6E7F5E0F" w14:textId="5EC21962"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(2) Za imenovanje članova odbora direktora i izvršnih direktora u društvima iz stava 1 ovog člana potrebna je prethodna saglasnost Agencije.</w:t>
      </w:r>
    </w:p>
    <w:p w14:paraId="274851F2" w14:textId="5754C04F"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(3) Na uslove i postupak izdavanja, prestanak važenja i oduzimanje saglasnosti iz stava 1 ovog člana shodno se primjenjuju odredbe ovog zakona koje se odnose na uslove, način i postupak izdavanja saglasnosti i prestanak važenja i oduzimanje saglasnosti za članove upravnog odbora.</w:t>
      </w:r>
    </w:p>
    <w:p w14:paraId="1C7C8B5B" w14:textId="69626C44"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(4) Odbor direktora kod društava iz stava 1 ovog člana, pored poslova utvrđenih zakonom kojim se uređuje osnivanje i druga pitanja od značaja za privredna društva, nadležan je da:</w:t>
      </w:r>
    </w:p>
    <w:p w14:paraId="70FADEBF" w14:textId="21B796F5" w:rsidR="00882E03" w:rsidRPr="006A6A8E" w:rsidRDefault="00882E03" w:rsidP="00E27809">
      <w:pPr>
        <w:pStyle w:val="ListParagraph"/>
        <w:numPr>
          <w:ilvl w:val="0"/>
          <w:numId w:val="24"/>
        </w:numPr>
        <w:autoSpaceDE w:val="0"/>
        <w:autoSpaceDN w:val="0"/>
        <w:adjustRightInd w:val="0"/>
        <w:spacing w:after="120"/>
        <w:jc w:val="both"/>
        <w:rPr>
          <w:rFonts w:ascii="Arial" w:hAnsi="Arial" w:cs="Arial"/>
          <w:lang w:val="sr-Latn-ME"/>
        </w:rPr>
      </w:pPr>
      <w:r w:rsidRPr="006A6A8E">
        <w:rPr>
          <w:rFonts w:ascii="Arial" w:hAnsi="Arial" w:cs="Arial"/>
          <w:lang w:val="sr-Latn-ME"/>
        </w:rPr>
        <w:t>utvrđuje i nadzire sprovođenje i efikasnost sistema upravljanja,</w:t>
      </w:r>
    </w:p>
    <w:p w14:paraId="63404A88" w14:textId="10C229E4" w:rsidR="00882E03" w:rsidRPr="006A6A8E" w:rsidRDefault="00882E03" w:rsidP="00E27809">
      <w:pPr>
        <w:pStyle w:val="ListParagraph"/>
        <w:numPr>
          <w:ilvl w:val="0"/>
          <w:numId w:val="24"/>
        </w:numPr>
        <w:autoSpaceDE w:val="0"/>
        <w:autoSpaceDN w:val="0"/>
        <w:adjustRightInd w:val="0"/>
        <w:spacing w:after="120"/>
        <w:jc w:val="both"/>
        <w:rPr>
          <w:rFonts w:ascii="Arial" w:hAnsi="Arial" w:cs="Arial"/>
          <w:lang w:val="sr-Latn-ME"/>
        </w:rPr>
      </w:pPr>
      <w:r w:rsidRPr="006A6A8E">
        <w:rPr>
          <w:rFonts w:ascii="Arial" w:hAnsi="Arial" w:cs="Arial"/>
          <w:lang w:val="sr-Latn-ME"/>
        </w:rPr>
        <w:t>donosi i nadzire sprovođenje poslovne politike i strateških ciljeva društva za osiguranje,</w:t>
      </w:r>
    </w:p>
    <w:p w14:paraId="34783B11" w14:textId="09CA451D" w:rsidR="00882E03" w:rsidRPr="006A6A8E" w:rsidRDefault="00882E03" w:rsidP="00E27809">
      <w:pPr>
        <w:pStyle w:val="ListParagraph"/>
        <w:numPr>
          <w:ilvl w:val="0"/>
          <w:numId w:val="24"/>
        </w:numPr>
        <w:autoSpaceDE w:val="0"/>
        <w:autoSpaceDN w:val="0"/>
        <w:adjustRightInd w:val="0"/>
        <w:spacing w:after="120"/>
        <w:jc w:val="both"/>
        <w:rPr>
          <w:rFonts w:ascii="Arial" w:hAnsi="Arial" w:cs="Arial"/>
          <w:lang w:val="sr-Latn-ME"/>
        </w:rPr>
      </w:pPr>
      <w:r w:rsidRPr="006A6A8E">
        <w:rPr>
          <w:rFonts w:ascii="Arial" w:hAnsi="Arial" w:cs="Arial"/>
          <w:lang w:val="sr-Latn-ME"/>
        </w:rPr>
        <w:t>donosi finansijski plan društva za osiguranje, provjerava finansijske izvještaje društva za osiguranje i o tome podnosi pisani izvještaj skupštini akcionara,</w:t>
      </w:r>
    </w:p>
    <w:p w14:paraId="037ED817" w14:textId="60A39EFA" w:rsidR="00882E03" w:rsidRPr="006A6A8E" w:rsidRDefault="00882E03" w:rsidP="00E27809">
      <w:pPr>
        <w:pStyle w:val="ListParagraph"/>
        <w:numPr>
          <w:ilvl w:val="0"/>
          <w:numId w:val="24"/>
        </w:numPr>
        <w:autoSpaceDE w:val="0"/>
        <w:autoSpaceDN w:val="0"/>
        <w:adjustRightInd w:val="0"/>
        <w:spacing w:after="120"/>
        <w:jc w:val="both"/>
        <w:rPr>
          <w:rFonts w:ascii="Arial" w:hAnsi="Arial" w:cs="Arial"/>
          <w:lang w:val="sr-Latn-ME"/>
        </w:rPr>
      </w:pPr>
      <w:r w:rsidRPr="006A6A8E">
        <w:rPr>
          <w:rFonts w:ascii="Arial" w:hAnsi="Arial" w:cs="Arial"/>
          <w:lang w:val="sr-Latn-ME"/>
        </w:rPr>
        <w:t>donosi strategije i politike preuzimanja rizika i upravljanja njima,</w:t>
      </w:r>
    </w:p>
    <w:p w14:paraId="3434A6D3" w14:textId="1BD134F5" w:rsidR="00882E03" w:rsidRPr="006A6A8E" w:rsidRDefault="00882E03" w:rsidP="00E27809">
      <w:pPr>
        <w:pStyle w:val="ListParagraph"/>
        <w:numPr>
          <w:ilvl w:val="0"/>
          <w:numId w:val="24"/>
        </w:numPr>
        <w:autoSpaceDE w:val="0"/>
        <w:autoSpaceDN w:val="0"/>
        <w:adjustRightInd w:val="0"/>
        <w:spacing w:after="120"/>
        <w:jc w:val="both"/>
        <w:rPr>
          <w:rFonts w:ascii="Arial" w:hAnsi="Arial" w:cs="Arial"/>
          <w:lang w:val="sr-Latn-ME"/>
        </w:rPr>
      </w:pPr>
      <w:r w:rsidRPr="006A6A8E">
        <w:rPr>
          <w:rFonts w:ascii="Arial" w:hAnsi="Arial" w:cs="Arial"/>
          <w:lang w:val="sr-Latn-ME"/>
        </w:rPr>
        <w:t>donosi postupke sopstvene procjene rizika i solventnosti,</w:t>
      </w:r>
    </w:p>
    <w:p w14:paraId="62F0B688" w14:textId="62BBB077" w:rsidR="00882E03" w:rsidRPr="006A6A8E" w:rsidRDefault="00882E03" w:rsidP="00E27809">
      <w:pPr>
        <w:pStyle w:val="ListParagraph"/>
        <w:numPr>
          <w:ilvl w:val="0"/>
          <w:numId w:val="24"/>
        </w:numPr>
        <w:autoSpaceDE w:val="0"/>
        <w:autoSpaceDN w:val="0"/>
        <w:adjustRightInd w:val="0"/>
        <w:spacing w:after="120"/>
        <w:jc w:val="both"/>
        <w:rPr>
          <w:rFonts w:ascii="Arial" w:hAnsi="Arial" w:cs="Arial"/>
          <w:lang w:val="sr-Latn-ME"/>
        </w:rPr>
      </w:pPr>
      <w:r w:rsidRPr="006A6A8E">
        <w:rPr>
          <w:rFonts w:ascii="Arial" w:hAnsi="Arial" w:cs="Arial"/>
          <w:lang w:val="sr-Latn-ME"/>
        </w:rPr>
        <w:t>uređuje i nadzire sistem internih kontrola,</w:t>
      </w:r>
    </w:p>
    <w:p w14:paraId="47975CFE" w14:textId="5910C3AE" w:rsidR="00882E03" w:rsidRPr="006A6A8E" w:rsidRDefault="00882E03" w:rsidP="00E27809">
      <w:pPr>
        <w:pStyle w:val="ListParagraph"/>
        <w:numPr>
          <w:ilvl w:val="0"/>
          <w:numId w:val="24"/>
        </w:numPr>
        <w:autoSpaceDE w:val="0"/>
        <w:autoSpaceDN w:val="0"/>
        <w:adjustRightInd w:val="0"/>
        <w:spacing w:after="120"/>
        <w:jc w:val="both"/>
        <w:rPr>
          <w:rFonts w:ascii="Arial" w:hAnsi="Arial" w:cs="Arial"/>
          <w:lang w:val="sr-Latn-ME"/>
        </w:rPr>
      </w:pPr>
      <w:r w:rsidRPr="006A6A8E">
        <w:rPr>
          <w:rFonts w:ascii="Arial" w:hAnsi="Arial" w:cs="Arial"/>
          <w:lang w:val="sr-Latn-ME"/>
        </w:rPr>
        <w:t>nadzire primjerenost postupaka i efikasnost rada interne revizije, utvrđuje okvirni godišnji program rada interne revizije i daje mišljenje skupštini akcionara uz godišnje izvještaje interne revizije;</w:t>
      </w:r>
    </w:p>
    <w:p w14:paraId="14D75118" w14:textId="243A7432" w:rsidR="00882E03" w:rsidRPr="006A6A8E" w:rsidRDefault="00882E03" w:rsidP="00E27809">
      <w:pPr>
        <w:pStyle w:val="ListParagraph"/>
        <w:numPr>
          <w:ilvl w:val="0"/>
          <w:numId w:val="24"/>
        </w:numPr>
        <w:autoSpaceDE w:val="0"/>
        <w:autoSpaceDN w:val="0"/>
        <w:adjustRightInd w:val="0"/>
        <w:spacing w:after="120"/>
        <w:jc w:val="both"/>
        <w:rPr>
          <w:rFonts w:ascii="Arial" w:hAnsi="Arial" w:cs="Arial"/>
          <w:lang w:val="sr-Latn-ME"/>
        </w:rPr>
      </w:pPr>
      <w:r w:rsidRPr="006A6A8E">
        <w:rPr>
          <w:rFonts w:ascii="Arial" w:hAnsi="Arial" w:cs="Arial"/>
          <w:lang w:val="sr-Latn-ME"/>
        </w:rPr>
        <w:t>nadzire postupak objave i saopštavanja informacija.</w:t>
      </w:r>
    </w:p>
    <w:p w14:paraId="234ED0E0" w14:textId="1A20F4CB"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(5) Odbor direktora mora biti sastavljen na način da u cjelosti ima odgovarajuće kvalifikacije, znanja i iskustvo potrebno za profesionalno obavljanje nadzora nad poslovanjem društva za osiguranje.</w:t>
      </w:r>
    </w:p>
    <w:p w14:paraId="21AFDBF9" w14:textId="7D5BDABF"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(6) Na članove odbora direktora shodno se primjenjuju odredbe člana 85 stav 2, čl. 86 i 87 i člana 92 ovog zakona.</w:t>
      </w:r>
    </w:p>
    <w:p w14:paraId="72969494" w14:textId="47E3CAC5"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(7) Izvršni direktor kod društava iz stava 1 ovog člana, pored poslova utvrđenih zakonom kojim se uređuje osnivanje i druga pitanja od značaja za privredna društva:</w:t>
      </w:r>
    </w:p>
    <w:p w14:paraId="15CEE9A7" w14:textId="3942D90A" w:rsidR="00882E03" w:rsidRPr="006A6A8E" w:rsidRDefault="00882E03" w:rsidP="00E27809">
      <w:pPr>
        <w:pStyle w:val="ListParagraph"/>
        <w:numPr>
          <w:ilvl w:val="0"/>
          <w:numId w:val="25"/>
        </w:numPr>
        <w:autoSpaceDE w:val="0"/>
        <w:autoSpaceDN w:val="0"/>
        <w:adjustRightInd w:val="0"/>
        <w:spacing w:after="120"/>
        <w:jc w:val="both"/>
        <w:rPr>
          <w:rFonts w:ascii="Arial" w:hAnsi="Arial" w:cs="Arial"/>
          <w:lang w:val="sr-Latn-ME"/>
        </w:rPr>
      </w:pPr>
      <w:r w:rsidRPr="006A6A8E">
        <w:rPr>
          <w:rFonts w:ascii="Arial" w:hAnsi="Arial" w:cs="Arial"/>
          <w:lang w:val="sr-Latn-ME"/>
        </w:rPr>
        <w:t>odgovara za vođenje poslova društva za osiguranje u skladu sa zakonom;</w:t>
      </w:r>
    </w:p>
    <w:p w14:paraId="3DE6771F" w14:textId="6E9DC843" w:rsidR="00882E03" w:rsidRPr="006A6A8E" w:rsidRDefault="00882E03" w:rsidP="00E27809">
      <w:pPr>
        <w:pStyle w:val="ListParagraph"/>
        <w:numPr>
          <w:ilvl w:val="0"/>
          <w:numId w:val="25"/>
        </w:numPr>
        <w:autoSpaceDE w:val="0"/>
        <w:autoSpaceDN w:val="0"/>
        <w:adjustRightInd w:val="0"/>
        <w:spacing w:after="120"/>
        <w:jc w:val="both"/>
        <w:rPr>
          <w:rFonts w:ascii="Arial" w:hAnsi="Arial" w:cs="Arial"/>
          <w:lang w:val="sr-Latn-ME"/>
        </w:rPr>
      </w:pPr>
      <w:r w:rsidRPr="006A6A8E">
        <w:rPr>
          <w:rFonts w:ascii="Arial" w:hAnsi="Arial" w:cs="Arial"/>
          <w:lang w:val="sr-Latn-ME"/>
        </w:rPr>
        <w:t>sprovodi strateške ciljeve, strategije i politike upravljanja rizicima koje donosi odbor direktora,</w:t>
      </w:r>
    </w:p>
    <w:p w14:paraId="4D74B6BA" w14:textId="29ACF8F7" w:rsidR="00882E03" w:rsidRPr="006A6A8E" w:rsidRDefault="00882E03" w:rsidP="00E27809">
      <w:pPr>
        <w:pStyle w:val="ListParagraph"/>
        <w:numPr>
          <w:ilvl w:val="0"/>
          <w:numId w:val="25"/>
        </w:numPr>
        <w:autoSpaceDE w:val="0"/>
        <w:autoSpaceDN w:val="0"/>
        <w:adjustRightInd w:val="0"/>
        <w:spacing w:after="120"/>
        <w:jc w:val="both"/>
        <w:rPr>
          <w:rFonts w:ascii="Arial" w:hAnsi="Arial" w:cs="Arial"/>
          <w:lang w:val="sr-Latn-ME"/>
        </w:rPr>
      </w:pPr>
      <w:r w:rsidRPr="006A6A8E">
        <w:rPr>
          <w:rFonts w:ascii="Arial" w:hAnsi="Arial" w:cs="Arial"/>
          <w:lang w:val="sr-Latn-ME"/>
        </w:rPr>
        <w:lastRenderedPageBreak/>
        <w:t>predlaže odluku o unutrašnjoj organizaciji društva i akt o sistematizaciji i obezbjeđuje uspostavljanje jasnih i dosljednih odnosa u društvu, u cilju odgovarajuće raspodjele ovlašćenja i odgovornosti u društvu, uključujući i aktivnosti na sprječavanju nastanka sukoba interesa,</w:t>
      </w:r>
    </w:p>
    <w:p w14:paraId="1192EEF1" w14:textId="486AD9AC" w:rsidR="00882E03" w:rsidRPr="006A6A8E" w:rsidRDefault="00882E03" w:rsidP="00E27809">
      <w:pPr>
        <w:pStyle w:val="ListParagraph"/>
        <w:numPr>
          <w:ilvl w:val="0"/>
          <w:numId w:val="25"/>
        </w:numPr>
        <w:autoSpaceDE w:val="0"/>
        <w:autoSpaceDN w:val="0"/>
        <w:adjustRightInd w:val="0"/>
        <w:spacing w:after="120"/>
        <w:jc w:val="both"/>
        <w:rPr>
          <w:rFonts w:ascii="Arial" w:hAnsi="Arial" w:cs="Arial"/>
          <w:lang w:val="sr-Latn-ME"/>
        </w:rPr>
      </w:pPr>
      <w:r w:rsidRPr="006A6A8E">
        <w:rPr>
          <w:rFonts w:ascii="Arial" w:hAnsi="Arial" w:cs="Arial"/>
          <w:lang w:val="sr-Latn-ME"/>
        </w:rPr>
        <w:t>sprovodi aktivnosti u cilju obezbjeđenja integriteta u poslovima računovodstva, finansijskog izvještavanja i finansijskih i operativnih kontrola,</w:t>
      </w:r>
    </w:p>
    <w:p w14:paraId="4CE54035" w14:textId="37DD4C51" w:rsidR="00882E03" w:rsidRPr="006A6A8E" w:rsidRDefault="00882E03" w:rsidP="00E27809">
      <w:pPr>
        <w:pStyle w:val="ListParagraph"/>
        <w:numPr>
          <w:ilvl w:val="0"/>
          <w:numId w:val="25"/>
        </w:numPr>
        <w:autoSpaceDE w:val="0"/>
        <w:autoSpaceDN w:val="0"/>
        <w:adjustRightInd w:val="0"/>
        <w:spacing w:after="120"/>
        <w:jc w:val="both"/>
        <w:rPr>
          <w:rFonts w:ascii="Arial" w:hAnsi="Arial" w:cs="Arial"/>
          <w:lang w:val="sr-Latn-ME"/>
        </w:rPr>
      </w:pPr>
      <w:r w:rsidRPr="006A6A8E">
        <w:rPr>
          <w:rFonts w:ascii="Arial" w:hAnsi="Arial" w:cs="Arial"/>
          <w:lang w:val="sr-Latn-ME"/>
        </w:rPr>
        <w:t>redovno preispituje ispravnost i predlaže izmjene procedura izvještavanja i obavještavanja.</w:t>
      </w:r>
    </w:p>
    <w:p w14:paraId="1CC2E00F" w14:textId="39792C30" w:rsidR="00882E03"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(8) Na prava i obaveze izvršnog direktora shodno se primjenjuje član 76 stav 4, član 77 st. 3 do 5, i čl. 78,79, 86, 87 i 88 ovog zakona.</w:t>
      </w:r>
    </w:p>
    <w:p w14:paraId="78A10F97" w14:textId="77777777" w:rsidR="006A6A8E" w:rsidRPr="00087F4C" w:rsidRDefault="006A6A8E" w:rsidP="00882E03">
      <w:pPr>
        <w:autoSpaceDE w:val="0"/>
        <w:autoSpaceDN w:val="0"/>
        <w:adjustRightInd w:val="0"/>
        <w:spacing w:after="120"/>
        <w:jc w:val="both"/>
        <w:rPr>
          <w:rFonts w:ascii="Arial" w:hAnsi="Arial" w:cs="Arial"/>
          <w:lang w:val="sr-Latn-ME"/>
        </w:rPr>
      </w:pPr>
    </w:p>
    <w:p w14:paraId="1CAA419F"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ODJELJAK E</w:t>
      </w:r>
    </w:p>
    <w:p w14:paraId="4AA422E3"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SISTEM UPRAVLJANJA DRUŠTVIMA ZA OSIGURANJE</w:t>
      </w:r>
    </w:p>
    <w:p w14:paraId="15DB4C2A"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Odsjek 1.</w:t>
      </w:r>
    </w:p>
    <w:p w14:paraId="190597BD"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ORGANIZACIJA SISTEMA UPRAVLJANJA</w:t>
      </w:r>
    </w:p>
    <w:p w14:paraId="069AF525"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Opšti zahtjevi za sistem upravljanja</w:t>
      </w:r>
    </w:p>
    <w:p w14:paraId="01BB4ADC" w14:textId="77777777" w:rsidR="00882E03" w:rsidRPr="00087F4C" w:rsidRDefault="00882E03" w:rsidP="00882E0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95</w:t>
      </w:r>
    </w:p>
    <w:p w14:paraId="0933992A" w14:textId="55E0121C"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(1) Društvo za osiguranje dužno je da uspostavi funkcionalan, stabilan i razborit sistem upravljanja, u skladu sa prirodom, obimom i kompleksnošću poslova osiguranja koje obavlja, koji će omogućiti stabilno i razborito upravljanje poslovanjem, kako bi se obezbijedilo da društvo za osiguranje u svakom trenutku posluje u skladu sa zakonom.</w:t>
      </w:r>
    </w:p>
    <w:p w14:paraId="1B879F6D" w14:textId="10239890"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(2) Sistem upravljanja iz stava 1 ovog člana obuhvata najmanje:</w:t>
      </w:r>
    </w:p>
    <w:p w14:paraId="3CFBE7CA" w14:textId="1CBB600A" w:rsidR="00882E03" w:rsidRPr="006A6A8E" w:rsidRDefault="00882E03" w:rsidP="00E27809">
      <w:pPr>
        <w:pStyle w:val="ListParagraph"/>
        <w:numPr>
          <w:ilvl w:val="0"/>
          <w:numId w:val="26"/>
        </w:numPr>
        <w:autoSpaceDE w:val="0"/>
        <w:autoSpaceDN w:val="0"/>
        <w:adjustRightInd w:val="0"/>
        <w:spacing w:after="120"/>
        <w:jc w:val="both"/>
        <w:rPr>
          <w:rFonts w:ascii="Arial" w:hAnsi="Arial" w:cs="Arial"/>
          <w:lang w:val="sr-Latn-ME"/>
        </w:rPr>
      </w:pPr>
      <w:r w:rsidRPr="006A6A8E">
        <w:rPr>
          <w:rFonts w:ascii="Arial" w:hAnsi="Arial" w:cs="Arial"/>
          <w:lang w:val="sr-Latn-ME"/>
        </w:rPr>
        <w:t>preglednu organizaciju društva sa odgovarajućom i jasno utvrđenom podjelom odgovornosti,</w:t>
      </w:r>
    </w:p>
    <w:p w14:paraId="26F7FAC0" w14:textId="7115BFBA" w:rsidR="00882E03" w:rsidRPr="006A6A8E" w:rsidRDefault="00882E03" w:rsidP="00E27809">
      <w:pPr>
        <w:pStyle w:val="ListParagraph"/>
        <w:numPr>
          <w:ilvl w:val="0"/>
          <w:numId w:val="26"/>
        </w:numPr>
        <w:autoSpaceDE w:val="0"/>
        <w:autoSpaceDN w:val="0"/>
        <w:adjustRightInd w:val="0"/>
        <w:spacing w:after="120"/>
        <w:jc w:val="both"/>
        <w:rPr>
          <w:rFonts w:ascii="Arial" w:hAnsi="Arial" w:cs="Arial"/>
          <w:lang w:val="sr-Latn-ME"/>
        </w:rPr>
      </w:pPr>
      <w:r w:rsidRPr="006A6A8E">
        <w:rPr>
          <w:rFonts w:ascii="Arial" w:hAnsi="Arial" w:cs="Arial"/>
          <w:lang w:val="sr-Latn-ME"/>
        </w:rPr>
        <w:t>efikasne ključne funkcije, integrisane u organizacionu strukturu i procese odlučivanja,</w:t>
      </w:r>
    </w:p>
    <w:p w14:paraId="125B6920" w14:textId="434D9903" w:rsidR="00882E03" w:rsidRPr="006A6A8E" w:rsidRDefault="00882E03" w:rsidP="00E27809">
      <w:pPr>
        <w:pStyle w:val="ListParagraph"/>
        <w:numPr>
          <w:ilvl w:val="0"/>
          <w:numId w:val="26"/>
        </w:numPr>
        <w:autoSpaceDE w:val="0"/>
        <w:autoSpaceDN w:val="0"/>
        <w:adjustRightInd w:val="0"/>
        <w:spacing w:after="120"/>
        <w:jc w:val="both"/>
        <w:rPr>
          <w:rFonts w:ascii="Arial" w:hAnsi="Arial" w:cs="Arial"/>
          <w:lang w:val="sr-Latn-ME"/>
        </w:rPr>
      </w:pPr>
      <w:r w:rsidRPr="006A6A8E">
        <w:rPr>
          <w:rFonts w:ascii="Arial" w:hAnsi="Arial" w:cs="Arial"/>
          <w:lang w:val="sr-Latn-ME"/>
        </w:rPr>
        <w:t>efikasan sistem razmjene informacija,</w:t>
      </w:r>
    </w:p>
    <w:p w14:paraId="57DCAE24" w14:textId="42F69293" w:rsidR="00882E03" w:rsidRPr="006A6A8E" w:rsidRDefault="00882E03" w:rsidP="00E27809">
      <w:pPr>
        <w:pStyle w:val="ListParagraph"/>
        <w:numPr>
          <w:ilvl w:val="0"/>
          <w:numId w:val="26"/>
        </w:numPr>
        <w:autoSpaceDE w:val="0"/>
        <w:autoSpaceDN w:val="0"/>
        <w:adjustRightInd w:val="0"/>
        <w:spacing w:after="120"/>
        <w:jc w:val="both"/>
        <w:rPr>
          <w:rFonts w:ascii="Arial" w:hAnsi="Arial" w:cs="Arial"/>
          <w:lang w:val="sr-Latn-ME"/>
        </w:rPr>
      </w:pPr>
      <w:r w:rsidRPr="006A6A8E">
        <w:rPr>
          <w:rFonts w:ascii="Arial" w:hAnsi="Arial" w:cs="Arial"/>
          <w:lang w:val="sr-Latn-ME"/>
        </w:rPr>
        <w:t>strategije, politike, procedure i druga pravila koja uređuju najmanje upravljanje rizikom, internu kontrolu, internu reviziju i po potrebi prenos poslova,</w:t>
      </w:r>
    </w:p>
    <w:p w14:paraId="481179CA" w14:textId="3ACFACE3" w:rsidR="00882E03" w:rsidRPr="006A6A8E" w:rsidRDefault="00882E03" w:rsidP="00E27809">
      <w:pPr>
        <w:pStyle w:val="ListParagraph"/>
        <w:numPr>
          <w:ilvl w:val="0"/>
          <w:numId w:val="26"/>
        </w:numPr>
        <w:autoSpaceDE w:val="0"/>
        <w:autoSpaceDN w:val="0"/>
        <w:adjustRightInd w:val="0"/>
        <w:spacing w:after="120"/>
        <w:jc w:val="both"/>
        <w:rPr>
          <w:rFonts w:ascii="Arial" w:hAnsi="Arial" w:cs="Arial"/>
          <w:lang w:val="sr-Latn-ME"/>
        </w:rPr>
      </w:pPr>
      <w:r w:rsidRPr="006A6A8E">
        <w:rPr>
          <w:rFonts w:ascii="Arial" w:hAnsi="Arial" w:cs="Arial"/>
          <w:lang w:val="sr-Latn-ME"/>
        </w:rPr>
        <w:t>razumne mjere za obezbjeđenje trajnog i redovnog poslovanja i odgovarajuće planove za slučaj nepredviđenih okolnosti.</w:t>
      </w:r>
    </w:p>
    <w:p w14:paraId="617A04A3" w14:textId="3D019229" w:rsidR="00882E03"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 xml:space="preserve">(3) Sistem upravljanja u društvu za osiguranje uređuje se u skladu sa ovim zakonom i propisima Evropske komisije koji se odnose na sistem upravljanja donijetih na osnovu Direktive 2009/138/EZ Evropskog parlamenta i </w:t>
      </w:r>
      <w:r w:rsidR="008723C6" w:rsidRPr="00087F4C">
        <w:rPr>
          <w:rFonts w:ascii="Arial" w:hAnsi="Arial" w:cs="Arial"/>
          <w:lang w:val="sr-Latn-ME"/>
        </w:rPr>
        <w:t>Savjet</w:t>
      </w:r>
      <w:r w:rsidR="00882E03" w:rsidRPr="00087F4C">
        <w:rPr>
          <w:rFonts w:ascii="Arial" w:hAnsi="Arial" w:cs="Arial"/>
          <w:lang w:val="sr-Latn-ME"/>
        </w:rPr>
        <w:t>a od 25. novembra 2009. o osnivanju i obavljanju djelatnosti osiguranja i reosiguranja (Solventnost II).</w:t>
      </w:r>
    </w:p>
    <w:p w14:paraId="00510D62" w14:textId="77777777" w:rsidR="006A6A8E" w:rsidRPr="00087F4C" w:rsidRDefault="006A6A8E" w:rsidP="00882E03">
      <w:pPr>
        <w:autoSpaceDE w:val="0"/>
        <w:autoSpaceDN w:val="0"/>
        <w:adjustRightInd w:val="0"/>
        <w:spacing w:after="120"/>
        <w:jc w:val="both"/>
        <w:rPr>
          <w:rFonts w:ascii="Arial" w:hAnsi="Arial" w:cs="Arial"/>
          <w:lang w:val="sr-Latn-ME"/>
        </w:rPr>
      </w:pPr>
    </w:p>
    <w:p w14:paraId="2110BB48" w14:textId="77777777" w:rsidR="00882E03" w:rsidRPr="00087F4C" w:rsidRDefault="00882E0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Pisana pravila sistema upravljanja</w:t>
      </w:r>
    </w:p>
    <w:p w14:paraId="19ED795F" w14:textId="77777777" w:rsidR="00882E03" w:rsidRPr="00087F4C" w:rsidRDefault="00882E0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96</w:t>
      </w:r>
    </w:p>
    <w:p w14:paraId="4655FE8A" w14:textId="407B1DF3"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 xml:space="preserve">(1) Društvo za osiguranje dužno je da uspostavi i obezbijedi sprovođenje i poštovanje pisanih pravila za funkcionisanje sistema upravljanja, koja uređuju rad </w:t>
      </w:r>
      <w:r w:rsidR="00882E03" w:rsidRPr="00087F4C">
        <w:rPr>
          <w:rFonts w:ascii="Arial" w:hAnsi="Arial" w:cs="Arial"/>
          <w:lang w:val="sr-Latn-ME"/>
        </w:rPr>
        <w:lastRenderedPageBreak/>
        <w:t>najmanje ključnih funkcija iz člana 97 ovog zakona, kao i prema potrebi, pisana pravila o prenosu poslova.</w:t>
      </w:r>
    </w:p>
    <w:p w14:paraId="6C12C37B" w14:textId="4E38D9B5"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(2) Društvo za osiguranje dužno je da pravila iz stava 1 ovog člana prilagodi u slučaju nastupanja značajne izmjene sistema upravljanja u cjelosti ili u određenom području.</w:t>
      </w:r>
    </w:p>
    <w:p w14:paraId="26E22D3D" w14:textId="2F9C243B" w:rsidR="00882E03"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(3) Upravni odbor odnosno izvršni direktori društva za osiguranje dužni su da periodično, a najmanje jednom godišnje preispita adekvatnost procedura i efikasnost uspostavljenog sistema, formalno dokumentuje zaključke i o njima obavijesti nadzorni odbor, odnosno odbor direktora društva za osiguranje.</w:t>
      </w:r>
    </w:p>
    <w:p w14:paraId="1426BA56" w14:textId="77777777" w:rsidR="006A6A8E" w:rsidRPr="00087F4C" w:rsidRDefault="006A6A8E" w:rsidP="00882E03">
      <w:pPr>
        <w:autoSpaceDE w:val="0"/>
        <w:autoSpaceDN w:val="0"/>
        <w:adjustRightInd w:val="0"/>
        <w:spacing w:after="120"/>
        <w:jc w:val="both"/>
        <w:rPr>
          <w:rFonts w:ascii="Arial" w:hAnsi="Arial" w:cs="Arial"/>
          <w:lang w:val="sr-Latn-ME"/>
        </w:rPr>
      </w:pPr>
    </w:p>
    <w:p w14:paraId="4DEE31D6" w14:textId="77777777" w:rsidR="00882E03" w:rsidRPr="00087F4C" w:rsidRDefault="00882E0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Ključne funkcije</w:t>
      </w:r>
    </w:p>
    <w:p w14:paraId="45FAACD1" w14:textId="77777777" w:rsidR="00882E03" w:rsidRPr="00087F4C" w:rsidRDefault="00882E03" w:rsidP="00E53033">
      <w:pPr>
        <w:autoSpaceDE w:val="0"/>
        <w:autoSpaceDN w:val="0"/>
        <w:adjustRightInd w:val="0"/>
        <w:spacing w:after="120"/>
        <w:jc w:val="center"/>
        <w:rPr>
          <w:rFonts w:ascii="Arial" w:hAnsi="Arial" w:cs="Arial"/>
          <w:lang w:val="sr-Latn-ME"/>
        </w:rPr>
      </w:pPr>
      <w:r w:rsidRPr="00087F4C">
        <w:rPr>
          <w:rFonts w:ascii="Arial" w:hAnsi="Arial" w:cs="Arial"/>
          <w:b/>
          <w:bCs/>
          <w:lang w:val="sr-Latn-ME"/>
        </w:rPr>
        <w:t>Član 97</w:t>
      </w:r>
    </w:p>
    <w:p w14:paraId="3CC4B21B" w14:textId="2CC732FC"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(1) U okviru sistema upravljanja društvo za osiguranje dužno je da uspostavi najmanje sljedeće efikasne ključne funkcije, čije je djelovanje usklađeno sa prirodom, obimom i složenošću poslovanja društva:</w:t>
      </w:r>
    </w:p>
    <w:p w14:paraId="60F18A07" w14:textId="270AED6F" w:rsidR="00882E03" w:rsidRPr="006A6A8E" w:rsidRDefault="00882E03" w:rsidP="00E27809">
      <w:pPr>
        <w:pStyle w:val="ListParagraph"/>
        <w:numPr>
          <w:ilvl w:val="0"/>
          <w:numId w:val="27"/>
        </w:numPr>
        <w:autoSpaceDE w:val="0"/>
        <w:autoSpaceDN w:val="0"/>
        <w:adjustRightInd w:val="0"/>
        <w:spacing w:after="120"/>
        <w:jc w:val="both"/>
        <w:rPr>
          <w:rFonts w:ascii="Arial" w:hAnsi="Arial" w:cs="Arial"/>
          <w:lang w:val="sr-Latn-ME"/>
        </w:rPr>
      </w:pPr>
      <w:r w:rsidRPr="006A6A8E">
        <w:rPr>
          <w:rFonts w:ascii="Arial" w:hAnsi="Arial" w:cs="Arial"/>
          <w:lang w:val="sr-Latn-ME"/>
        </w:rPr>
        <w:t>funkciju upravljanja rizicima,</w:t>
      </w:r>
    </w:p>
    <w:p w14:paraId="2D490EAD" w14:textId="6ACE3424" w:rsidR="00882E03" w:rsidRPr="006A6A8E" w:rsidRDefault="00882E03" w:rsidP="00E27809">
      <w:pPr>
        <w:pStyle w:val="ListParagraph"/>
        <w:numPr>
          <w:ilvl w:val="0"/>
          <w:numId w:val="27"/>
        </w:numPr>
        <w:autoSpaceDE w:val="0"/>
        <w:autoSpaceDN w:val="0"/>
        <w:adjustRightInd w:val="0"/>
        <w:spacing w:after="120"/>
        <w:jc w:val="both"/>
        <w:rPr>
          <w:rFonts w:ascii="Arial" w:hAnsi="Arial" w:cs="Arial"/>
          <w:lang w:val="sr-Latn-ME"/>
        </w:rPr>
      </w:pPr>
      <w:r w:rsidRPr="006A6A8E">
        <w:rPr>
          <w:rFonts w:ascii="Arial" w:hAnsi="Arial" w:cs="Arial"/>
          <w:lang w:val="sr-Latn-ME"/>
        </w:rPr>
        <w:t>funkciju praćenja usklađenosti,</w:t>
      </w:r>
    </w:p>
    <w:p w14:paraId="66C4DE68" w14:textId="46E5E45B" w:rsidR="00882E03" w:rsidRPr="006A6A8E" w:rsidRDefault="00882E03" w:rsidP="00E27809">
      <w:pPr>
        <w:pStyle w:val="ListParagraph"/>
        <w:numPr>
          <w:ilvl w:val="0"/>
          <w:numId w:val="27"/>
        </w:numPr>
        <w:autoSpaceDE w:val="0"/>
        <w:autoSpaceDN w:val="0"/>
        <w:adjustRightInd w:val="0"/>
        <w:spacing w:after="120"/>
        <w:jc w:val="both"/>
        <w:rPr>
          <w:rFonts w:ascii="Arial" w:hAnsi="Arial" w:cs="Arial"/>
          <w:lang w:val="sr-Latn-ME"/>
        </w:rPr>
      </w:pPr>
      <w:r w:rsidRPr="006A6A8E">
        <w:rPr>
          <w:rFonts w:ascii="Arial" w:hAnsi="Arial" w:cs="Arial"/>
          <w:lang w:val="sr-Latn-ME"/>
        </w:rPr>
        <w:t>funkciju interne revizije i</w:t>
      </w:r>
    </w:p>
    <w:p w14:paraId="29953AA3" w14:textId="0CE29297" w:rsidR="00882E03" w:rsidRPr="006A6A8E" w:rsidRDefault="00882E03" w:rsidP="00E27809">
      <w:pPr>
        <w:pStyle w:val="ListParagraph"/>
        <w:numPr>
          <w:ilvl w:val="0"/>
          <w:numId w:val="27"/>
        </w:numPr>
        <w:autoSpaceDE w:val="0"/>
        <w:autoSpaceDN w:val="0"/>
        <w:adjustRightInd w:val="0"/>
        <w:spacing w:after="120"/>
        <w:jc w:val="both"/>
        <w:rPr>
          <w:rFonts w:ascii="Arial" w:hAnsi="Arial" w:cs="Arial"/>
          <w:lang w:val="sr-Latn-ME"/>
        </w:rPr>
      </w:pPr>
      <w:r w:rsidRPr="006A6A8E">
        <w:rPr>
          <w:rFonts w:ascii="Arial" w:hAnsi="Arial" w:cs="Arial"/>
          <w:lang w:val="sr-Latn-ME"/>
        </w:rPr>
        <w:t>aktuarsku funkciju.</w:t>
      </w:r>
    </w:p>
    <w:p w14:paraId="5CF7468C" w14:textId="6A696231"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(2) Društvo za osiguranje uspostavlja sistem koji omogućava ključnim funkcijama iz stava 1 ovog člana razmjenu i pristup svim informacijama u društvu za osiguranje koje su im potrebne za obavljanje poslova i zadataka te funkcije.</w:t>
      </w:r>
    </w:p>
    <w:p w14:paraId="28C99449" w14:textId="67E8E2B7" w:rsidR="00882E03" w:rsidRPr="00087F4C" w:rsidRDefault="006A6A8E" w:rsidP="00882E03">
      <w:pPr>
        <w:autoSpaceDE w:val="0"/>
        <w:autoSpaceDN w:val="0"/>
        <w:adjustRightInd w:val="0"/>
        <w:spacing w:after="120"/>
        <w:jc w:val="both"/>
        <w:rPr>
          <w:rFonts w:ascii="Arial" w:hAnsi="Arial" w:cs="Arial"/>
          <w:lang w:val="sr-Latn-ME"/>
        </w:rPr>
      </w:pPr>
      <w:r>
        <w:rPr>
          <w:rFonts w:ascii="Arial" w:hAnsi="Arial" w:cs="Arial"/>
          <w:lang w:val="sr-Latn-ME"/>
        </w:rPr>
        <w:tab/>
      </w:r>
      <w:r w:rsidR="00882E03" w:rsidRPr="00087F4C">
        <w:rPr>
          <w:rFonts w:ascii="Arial" w:hAnsi="Arial" w:cs="Arial"/>
          <w:lang w:val="sr-Latn-ME"/>
        </w:rPr>
        <w:t>(3) Upravni odbor odnosno odbor direktora društva za osiguranje dužan je da pri donošenju odluka uzme u obzir izvještaje, mišljenja i preporuke ključnih funkcija iz stava 1 ovog člana, donese potrebne mjere i obezbijedi njihovo sprovođenje.</w:t>
      </w:r>
    </w:p>
    <w:p w14:paraId="7B33462F" w14:textId="77777777" w:rsidR="00486992" w:rsidRPr="00087F4C" w:rsidRDefault="00486992" w:rsidP="00486992">
      <w:pPr>
        <w:autoSpaceDE w:val="0"/>
        <w:autoSpaceDN w:val="0"/>
        <w:adjustRightInd w:val="0"/>
        <w:spacing w:after="120"/>
        <w:jc w:val="center"/>
        <w:rPr>
          <w:rFonts w:ascii="Arial" w:hAnsi="Arial" w:cs="Arial"/>
          <w:b/>
          <w:lang w:val="sr-Latn-ME"/>
        </w:rPr>
      </w:pPr>
    </w:p>
    <w:p w14:paraId="1207B2C2" w14:textId="1B7F3C26" w:rsidR="00486992" w:rsidRPr="00087F4C" w:rsidRDefault="00486992" w:rsidP="00486992">
      <w:pPr>
        <w:autoSpaceDE w:val="0"/>
        <w:autoSpaceDN w:val="0"/>
        <w:adjustRightInd w:val="0"/>
        <w:spacing w:after="120"/>
        <w:jc w:val="center"/>
        <w:rPr>
          <w:rFonts w:ascii="Arial" w:hAnsi="Arial" w:cs="Arial"/>
          <w:b/>
          <w:lang w:val="sr-Latn-ME"/>
        </w:rPr>
      </w:pPr>
      <w:r w:rsidRPr="00087F4C">
        <w:rPr>
          <w:rFonts w:ascii="Arial" w:hAnsi="Arial" w:cs="Arial"/>
          <w:b/>
          <w:lang w:val="sr-Latn-ME"/>
        </w:rPr>
        <w:t>Uslovi za imenovanje nosilaca ključnih funkcija</w:t>
      </w:r>
    </w:p>
    <w:p w14:paraId="4C617E1D" w14:textId="6DA1C72E" w:rsidR="00486992" w:rsidRPr="00087F4C" w:rsidRDefault="00486992" w:rsidP="00486992">
      <w:pPr>
        <w:autoSpaceDE w:val="0"/>
        <w:autoSpaceDN w:val="0"/>
        <w:adjustRightInd w:val="0"/>
        <w:spacing w:after="120"/>
        <w:jc w:val="center"/>
        <w:rPr>
          <w:rFonts w:ascii="Arial" w:hAnsi="Arial" w:cs="Arial"/>
          <w:b/>
          <w:lang w:val="sr-Latn-ME"/>
        </w:rPr>
      </w:pPr>
      <w:r w:rsidRPr="00087F4C">
        <w:rPr>
          <w:rFonts w:ascii="Arial" w:hAnsi="Arial" w:cs="Arial"/>
          <w:b/>
          <w:lang w:val="sr-Latn-ME"/>
        </w:rPr>
        <w:t>Član 99</w:t>
      </w:r>
    </w:p>
    <w:p w14:paraId="532FFCDE" w14:textId="1A07EAF7" w:rsidR="00486992" w:rsidRPr="00087F4C" w:rsidRDefault="006A6A8E" w:rsidP="00486992">
      <w:pPr>
        <w:autoSpaceDE w:val="0"/>
        <w:autoSpaceDN w:val="0"/>
        <w:adjustRightInd w:val="0"/>
        <w:spacing w:after="120"/>
        <w:jc w:val="both"/>
        <w:rPr>
          <w:rFonts w:ascii="Arial" w:hAnsi="Arial" w:cs="Arial"/>
          <w:lang w:val="sr-Latn-ME"/>
        </w:rPr>
      </w:pPr>
      <w:r>
        <w:rPr>
          <w:rFonts w:ascii="Arial" w:hAnsi="Arial" w:cs="Arial"/>
          <w:lang w:val="sr-Latn-ME"/>
        </w:rPr>
        <w:tab/>
      </w:r>
      <w:r w:rsidR="00486992" w:rsidRPr="00087F4C">
        <w:rPr>
          <w:rFonts w:ascii="Arial" w:hAnsi="Arial" w:cs="Arial"/>
          <w:lang w:val="sr-Latn-ME"/>
        </w:rPr>
        <w:t>(1) Nosilac ključne funkcije iz člana 97 stav 1 ovog zakona mora:</w:t>
      </w:r>
    </w:p>
    <w:p w14:paraId="7304C4C9" w14:textId="7373F333" w:rsidR="00486992" w:rsidRPr="006A6A8E" w:rsidRDefault="00486992" w:rsidP="00E27809">
      <w:pPr>
        <w:pStyle w:val="ListParagraph"/>
        <w:numPr>
          <w:ilvl w:val="0"/>
          <w:numId w:val="28"/>
        </w:numPr>
        <w:autoSpaceDE w:val="0"/>
        <w:autoSpaceDN w:val="0"/>
        <w:adjustRightInd w:val="0"/>
        <w:spacing w:after="120"/>
        <w:jc w:val="both"/>
        <w:rPr>
          <w:rFonts w:ascii="Arial" w:hAnsi="Arial" w:cs="Arial"/>
          <w:lang w:val="sr-Latn-ME"/>
        </w:rPr>
      </w:pPr>
      <w:r w:rsidRPr="006A6A8E">
        <w:rPr>
          <w:rFonts w:ascii="Arial" w:hAnsi="Arial" w:cs="Arial"/>
          <w:lang w:val="sr-Latn-ME"/>
        </w:rPr>
        <w:t>znati crnogorski jezik,</w:t>
      </w:r>
    </w:p>
    <w:p w14:paraId="6D2AE1B7" w14:textId="5B50E4B1" w:rsidR="00486992" w:rsidRPr="006A6A8E" w:rsidRDefault="00486992" w:rsidP="00E27809">
      <w:pPr>
        <w:pStyle w:val="ListParagraph"/>
        <w:numPr>
          <w:ilvl w:val="0"/>
          <w:numId w:val="28"/>
        </w:numPr>
        <w:autoSpaceDE w:val="0"/>
        <w:autoSpaceDN w:val="0"/>
        <w:adjustRightInd w:val="0"/>
        <w:spacing w:after="120"/>
        <w:jc w:val="both"/>
        <w:rPr>
          <w:rFonts w:ascii="Arial" w:hAnsi="Arial" w:cs="Arial"/>
          <w:lang w:val="sr-Latn-ME"/>
        </w:rPr>
      </w:pPr>
      <w:r w:rsidRPr="006A6A8E">
        <w:rPr>
          <w:rFonts w:ascii="Arial" w:hAnsi="Arial" w:cs="Arial"/>
          <w:lang w:val="sr-Latn-ME"/>
        </w:rPr>
        <w:t>imati odgovarajuće stručne kvalifikacije, znanje i iskustvo potrebno za obavljanje povjerenih poslova ključne funkcije pažnjom dobrog stručnjaka,</w:t>
      </w:r>
    </w:p>
    <w:p w14:paraId="21220F16" w14:textId="59E84C79" w:rsidR="00486992" w:rsidRPr="006A6A8E" w:rsidRDefault="00486992" w:rsidP="00E27809">
      <w:pPr>
        <w:pStyle w:val="ListParagraph"/>
        <w:numPr>
          <w:ilvl w:val="0"/>
          <w:numId w:val="28"/>
        </w:numPr>
        <w:autoSpaceDE w:val="0"/>
        <w:autoSpaceDN w:val="0"/>
        <w:adjustRightInd w:val="0"/>
        <w:spacing w:after="120"/>
        <w:jc w:val="both"/>
        <w:rPr>
          <w:rFonts w:ascii="Arial" w:hAnsi="Arial" w:cs="Arial"/>
          <w:lang w:val="sr-Latn-ME"/>
        </w:rPr>
      </w:pPr>
      <w:r w:rsidRPr="006A6A8E">
        <w:rPr>
          <w:rFonts w:ascii="Arial" w:hAnsi="Arial" w:cs="Arial"/>
          <w:lang w:val="sr-Latn-ME"/>
        </w:rPr>
        <w:t>imati ugled i integritet,</w:t>
      </w:r>
    </w:p>
    <w:p w14:paraId="32A97E28" w14:textId="0861FA9A" w:rsidR="00486992" w:rsidRPr="006A6A8E" w:rsidRDefault="00486992" w:rsidP="00E27809">
      <w:pPr>
        <w:pStyle w:val="ListParagraph"/>
        <w:numPr>
          <w:ilvl w:val="0"/>
          <w:numId w:val="28"/>
        </w:numPr>
        <w:autoSpaceDE w:val="0"/>
        <w:autoSpaceDN w:val="0"/>
        <w:adjustRightInd w:val="0"/>
        <w:spacing w:after="120"/>
        <w:jc w:val="both"/>
        <w:rPr>
          <w:rFonts w:ascii="Arial" w:hAnsi="Arial" w:cs="Arial"/>
          <w:lang w:val="sr-Latn-ME"/>
        </w:rPr>
      </w:pPr>
      <w:r w:rsidRPr="006A6A8E">
        <w:rPr>
          <w:rFonts w:ascii="Arial" w:hAnsi="Arial" w:cs="Arial"/>
          <w:lang w:val="sr-Latn-ME"/>
        </w:rPr>
        <w:t>ispunjavati druge uslove propisane ovim zakonom.</w:t>
      </w:r>
    </w:p>
    <w:p w14:paraId="30531794" w14:textId="1744CB43"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(2) Nosilac ključne funkcije ne može biti lice koje je član upravnog odbora odnosno izvršni direktor ili prokurista odnosno član nadzornog odbora istog društva za osiguranje, niti lice koje posredno ili neposredno ima udio u društvu za osiguranje veći od 1%.</w:t>
      </w:r>
    </w:p>
    <w:p w14:paraId="182BD382" w14:textId="45367972"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(3) Iskustvom iz stava 1 tačka 2 ovog člana smatra se najmanje trogodišnje radno iskustvo u društvu za osiguranje ili u obavljanju odgovarajućih poslova u drugom pravnom licu.</w:t>
      </w:r>
    </w:p>
    <w:p w14:paraId="645DCE35" w14:textId="55DDD56B"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lastRenderedPageBreak/>
        <w:t xml:space="preserve"> </w:t>
      </w:r>
      <w:r w:rsidR="006A6A8E">
        <w:rPr>
          <w:rFonts w:ascii="Arial" w:hAnsi="Arial" w:cs="Arial"/>
          <w:lang w:val="sr-Latn-ME"/>
        </w:rPr>
        <w:tab/>
      </w:r>
      <w:r w:rsidRPr="00087F4C">
        <w:rPr>
          <w:rFonts w:ascii="Arial" w:hAnsi="Arial" w:cs="Arial"/>
          <w:lang w:val="sr-Latn-ME"/>
        </w:rPr>
        <w:t>(4) Dokazom o ispunjenosti uslova iz stava 1 tačka 3 ovog člana smatra se uvjerenje nadležnog organa da kandidat</w:t>
      </w:r>
    </w:p>
    <w:p w14:paraId="4C11DE23" w14:textId="690082D9"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nije pravosnažno osuđen za krivična djela, odnosno, kad se takvo uvjerenje ne može pribaviti, izjava kandidata ovjerena kod notara.</w:t>
      </w:r>
    </w:p>
    <w:p w14:paraId="6483B3EA" w14:textId="3A513CE4"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(5) Isprave i potvrde iz ovog člana ne smiju biti starije od tri mjeseca od dana njihovog izdavanja.</w:t>
      </w:r>
    </w:p>
    <w:p w14:paraId="4BD743E4" w14:textId="5999DA8E"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(6) Agencija utvrđuje bliže uslove i dokumentaciju kojom se dokazuje ispunjenost uslova za obavljanje ključnih funkcija.</w:t>
      </w:r>
    </w:p>
    <w:p w14:paraId="150E89C1" w14:textId="7E6270B8"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(7) Društvo za osiguranje dužno je da utvrdi postojanje uslova iz ovog člana, a Agencija može izvršiti provjeru uvidom odnosno pribavljanjem izvoda iz odgovarajućih evidencija u Crnoj Gori, odnosno u državama članicama ili trećim državama.</w:t>
      </w:r>
    </w:p>
    <w:p w14:paraId="2BB2A458" w14:textId="757E41C7" w:rsidR="00E53033"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(8) Društvo za osiguranje dužno je da pisano obavijesti Agenciju u roku od osam dana od dana imenovanja nosilaca ključnih funkcija u društvu za osiguranje, o svim značajnim informacijama koje utiču na njihov poslovni ugled i iskustvo i o prestanku i razlozima prestanka obavljanja ključne funkcije.</w:t>
      </w:r>
    </w:p>
    <w:p w14:paraId="07AE63E3" w14:textId="77777777" w:rsidR="006A6A8E" w:rsidRPr="00087F4C" w:rsidRDefault="006A6A8E" w:rsidP="00486992">
      <w:pPr>
        <w:autoSpaceDE w:val="0"/>
        <w:autoSpaceDN w:val="0"/>
        <w:adjustRightInd w:val="0"/>
        <w:spacing w:after="120"/>
        <w:jc w:val="both"/>
        <w:rPr>
          <w:rFonts w:ascii="Arial" w:hAnsi="Arial" w:cs="Arial"/>
          <w:lang w:val="sr-Latn-ME"/>
        </w:rPr>
      </w:pPr>
    </w:p>
    <w:p w14:paraId="039A56C6"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Odsjek 3.</w:t>
      </w:r>
    </w:p>
    <w:p w14:paraId="52FF9623"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INTERNAREVIZIJAUDRUŠTVUZAOSIGURANJE</w:t>
      </w:r>
    </w:p>
    <w:p w14:paraId="322F9D00"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Funkcija interne revizije</w:t>
      </w:r>
    </w:p>
    <w:p w14:paraId="67A6CC22"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Član 108</w:t>
      </w:r>
    </w:p>
    <w:p w14:paraId="6189B45C" w14:textId="0C39BD8A" w:rsidR="00486992" w:rsidRPr="00087F4C" w:rsidRDefault="006A6A8E" w:rsidP="00486992">
      <w:pPr>
        <w:autoSpaceDE w:val="0"/>
        <w:autoSpaceDN w:val="0"/>
        <w:adjustRightInd w:val="0"/>
        <w:spacing w:after="120"/>
        <w:jc w:val="both"/>
        <w:rPr>
          <w:rFonts w:ascii="Arial" w:hAnsi="Arial" w:cs="Arial"/>
          <w:bCs/>
          <w:lang w:val="sr-Latn-ME"/>
        </w:rPr>
      </w:pPr>
      <w:r>
        <w:rPr>
          <w:rFonts w:ascii="Arial" w:hAnsi="Arial" w:cs="Arial"/>
          <w:b/>
          <w:bCs/>
          <w:lang w:val="sr-Latn-ME"/>
        </w:rPr>
        <w:tab/>
      </w:r>
      <w:r w:rsidR="00486992" w:rsidRPr="00087F4C">
        <w:rPr>
          <w:rFonts w:ascii="Arial" w:hAnsi="Arial" w:cs="Arial"/>
          <w:bCs/>
          <w:lang w:val="sr-Latn-ME"/>
        </w:rPr>
        <w:t>(1) Društvo za osiguranje dužno je da uspostavi funkciju interne revizije koja je neposredno odgovorna upravnom odboru odnosno odboru direktora društva za osiguranje i koja je funkcionalno i organizaciono odvojena od drugih organizacionih cjelina društva za osiguranje.</w:t>
      </w:r>
    </w:p>
    <w:p w14:paraId="758AA965" w14:textId="28970830" w:rsidR="00486992" w:rsidRPr="00087F4C" w:rsidRDefault="006A6A8E" w:rsidP="00486992">
      <w:pPr>
        <w:autoSpaceDE w:val="0"/>
        <w:autoSpaceDN w:val="0"/>
        <w:adjustRightInd w:val="0"/>
        <w:spacing w:after="120"/>
        <w:jc w:val="both"/>
        <w:rPr>
          <w:rFonts w:ascii="Arial" w:hAnsi="Arial" w:cs="Arial"/>
          <w:bCs/>
          <w:lang w:val="sr-Latn-ME"/>
        </w:rPr>
      </w:pPr>
      <w:r>
        <w:rPr>
          <w:rFonts w:ascii="Arial" w:hAnsi="Arial" w:cs="Arial"/>
          <w:bCs/>
          <w:lang w:val="sr-Latn-ME"/>
        </w:rPr>
        <w:tab/>
      </w:r>
      <w:r w:rsidR="00486992" w:rsidRPr="00087F4C">
        <w:rPr>
          <w:rFonts w:ascii="Arial" w:hAnsi="Arial" w:cs="Arial"/>
          <w:bCs/>
          <w:lang w:val="sr-Latn-ME"/>
        </w:rPr>
        <w:t>(2) Funkcija interne revizije uključuje ocjenjivanje efektivnosti i primjerenosti sistema internih kontrola i drugih elemenata sistema upravljanja.</w:t>
      </w:r>
    </w:p>
    <w:p w14:paraId="5D965649" w14:textId="41DDC3B5" w:rsidR="00486992" w:rsidRPr="00087F4C" w:rsidRDefault="006A6A8E" w:rsidP="00486992">
      <w:pPr>
        <w:autoSpaceDE w:val="0"/>
        <w:autoSpaceDN w:val="0"/>
        <w:adjustRightInd w:val="0"/>
        <w:spacing w:after="120"/>
        <w:jc w:val="both"/>
        <w:rPr>
          <w:rFonts w:ascii="Arial" w:hAnsi="Arial" w:cs="Arial"/>
          <w:bCs/>
          <w:lang w:val="sr-Latn-ME"/>
        </w:rPr>
      </w:pPr>
      <w:r>
        <w:rPr>
          <w:rFonts w:ascii="Arial" w:hAnsi="Arial" w:cs="Arial"/>
          <w:bCs/>
          <w:lang w:val="sr-Latn-ME"/>
        </w:rPr>
        <w:tab/>
      </w:r>
      <w:r w:rsidR="00486992" w:rsidRPr="00087F4C">
        <w:rPr>
          <w:rFonts w:ascii="Arial" w:hAnsi="Arial" w:cs="Arial"/>
          <w:bCs/>
          <w:lang w:val="sr-Latn-ME"/>
        </w:rPr>
        <w:t>(3) Društvo za osiguranje dužno je da obezbijedi licima koja vrše internu reviziju pristup svim informacijama i dokumentima u formi koja im je potrebna za izvršenje njihovih zadataka.</w:t>
      </w:r>
    </w:p>
    <w:p w14:paraId="4D5EC2D4" w14:textId="54B9E8A2" w:rsidR="00486992" w:rsidRPr="00087F4C" w:rsidRDefault="006A6A8E" w:rsidP="00486992">
      <w:pPr>
        <w:autoSpaceDE w:val="0"/>
        <w:autoSpaceDN w:val="0"/>
        <w:adjustRightInd w:val="0"/>
        <w:spacing w:after="120"/>
        <w:jc w:val="both"/>
        <w:rPr>
          <w:rFonts w:ascii="Arial" w:hAnsi="Arial" w:cs="Arial"/>
          <w:bCs/>
          <w:lang w:val="sr-Latn-ME"/>
        </w:rPr>
      </w:pPr>
      <w:r>
        <w:rPr>
          <w:rFonts w:ascii="Arial" w:hAnsi="Arial" w:cs="Arial"/>
          <w:bCs/>
          <w:lang w:val="sr-Latn-ME"/>
        </w:rPr>
        <w:tab/>
      </w:r>
      <w:r w:rsidR="00486992" w:rsidRPr="00087F4C">
        <w:rPr>
          <w:rFonts w:ascii="Arial" w:hAnsi="Arial" w:cs="Arial"/>
          <w:bCs/>
          <w:lang w:val="sr-Latn-ME"/>
        </w:rPr>
        <w:t>(4) Društvo za osiguranje je dužno da obezbijedi nosiocu funkcije interne revizije direktan pristup upravnom i nadzornom odboru odnosno odboru direktora društva za osiguranje.</w:t>
      </w:r>
    </w:p>
    <w:p w14:paraId="7EA328D3" w14:textId="77777777" w:rsidR="00486992" w:rsidRPr="00087F4C" w:rsidRDefault="00486992" w:rsidP="00E53033">
      <w:pPr>
        <w:autoSpaceDE w:val="0"/>
        <w:autoSpaceDN w:val="0"/>
        <w:adjustRightInd w:val="0"/>
        <w:spacing w:after="120"/>
        <w:jc w:val="center"/>
        <w:rPr>
          <w:rFonts w:ascii="Arial" w:hAnsi="Arial" w:cs="Arial"/>
          <w:b/>
          <w:bCs/>
          <w:lang w:val="sr-Latn-ME"/>
        </w:rPr>
      </w:pPr>
    </w:p>
    <w:p w14:paraId="3DE00F1A" w14:textId="3B45C4FE"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Nosilac funkcije interne revizije</w:t>
      </w:r>
    </w:p>
    <w:p w14:paraId="57B026D2"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109</w:t>
      </w:r>
    </w:p>
    <w:p w14:paraId="1BCE1FFB" w14:textId="7B1E5FFF" w:rsidR="00E53033" w:rsidRPr="00087F4C"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Nosilac funkcije interne revizije uz zahtjeve iz člana 99 ovog zakona mora posjedovati najmanje kvalifikaciju visokog obrazovanja sedmi nivo (VII1), u obimu od 240 kredita CSPK- a i radno iskustvo u trajanju od najmanje tri godine na računovodstvenim poslovima ili poslovima revizije u finansijskom sektoru.</w:t>
      </w:r>
    </w:p>
    <w:p w14:paraId="4DADA3EB" w14:textId="5755AEF9" w:rsidR="00E53033" w:rsidRPr="00087F4C"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lastRenderedPageBreak/>
        <w:tab/>
      </w:r>
      <w:r w:rsidR="00E53033" w:rsidRPr="00087F4C">
        <w:rPr>
          <w:rFonts w:ascii="Arial" w:hAnsi="Arial" w:cs="Arial"/>
          <w:lang w:val="sr-Latn-ME"/>
        </w:rPr>
        <w:t>(2) Nosilac funkcije interne revizije ne može obavljati druge poslove i zadatke u istom društvu za osiguranje ili u društvu sa kojim je društvo za osiguranje u odnosu bliske povezanosti.</w:t>
      </w:r>
    </w:p>
    <w:p w14:paraId="19765001" w14:textId="0D2671AF" w:rsidR="00E53033" w:rsidRPr="00087F4C"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(3) Nosilac funkcije interne revizije izvještava upravni odbor i nadzorni odbor odnosno odbor direktora društva za osiguranje o nalazima iz postupka interne revizije, preporučuje aktivnosti u vezi sa nađenim nedostacima i prati sprovođenje aktivnosti u svrhu sprovođenja i ispunjenja tih mjera.</w:t>
      </w:r>
    </w:p>
    <w:p w14:paraId="097E4C6D" w14:textId="77777777" w:rsidR="00E53033" w:rsidRPr="00087F4C" w:rsidRDefault="00E53033" w:rsidP="00E53033">
      <w:pPr>
        <w:autoSpaceDE w:val="0"/>
        <w:autoSpaceDN w:val="0"/>
        <w:adjustRightInd w:val="0"/>
        <w:spacing w:after="120"/>
        <w:jc w:val="center"/>
        <w:rPr>
          <w:rFonts w:ascii="Arial" w:hAnsi="Arial" w:cs="Arial"/>
          <w:b/>
          <w:bCs/>
          <w:lang w:val="sr-Latn-ME"/>
        </w:rPr>
      </w:pPr>
    </w:p>
    <w:p w14:paraId="6AE803D6" w14:textId="01376FCF"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Zadaci interne revizije</w:t>
      </w:r>
    </w:p>
    <w:p w14:paraId="61E821E6"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110</w:t>
      </w:r>
    </w:p>
    <w:p w14:paraId="216969D2" w14:textId="16E3F748" w:rsidR="00E53033" w:rsidRPr="00087F4C"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Funkcija interne revizije stalno i cjelovito nadzire poslovanje društva za osiguranje radi davanja stručnog mišljenja, preporuka i savjeta o izradi i uspostavljanju kontrola koje trebaju da omoguće:</w:t>
      </w:r>
    </w:p>
    <w:p w14:paraId="640D5B07" w14:textId="0C48A7B2" w:rsidR="00E53033" w:rsidRPr="006A6A8E" w:rsidRDefault="00E53033" w:rsidP="00E27809">
      <w:pPr>
        <w:pStyle w:val="ListParagraph"/>
        <w:numPr>
          <w:ilvl w:val="0"/>
          <w:numId w:val="29"/>
        </w:numPr>
        <w:autoSpaceDE w:val="0"/>
        <w:autoSpaceDN w:val="0"/>
        <w:adjustRightInd w:val="0"/>
        <w:spacing w:after="120"/>
        <w:jc w:val="both"/>
        <w:rPr>
          <w:rFonts w:ascii="Arial" w:hAnsi="Arial" w:cs="Arial"/>
          <w:lang w:val="sr-Latn-ME"/>
        </w:rPr>
      </w:pPr>
      <w:r w:rsidRPr="006A6A8E">
        <w:rPr>
          <w:rFonts w:ascii="Arial" w:hAnsi="Arial" w:cs="Arial"/>
          <w:lang w:val="sr-Latn-ME"/>
        </w:rPr>
        <w:t>obavljanje poslova osiguranja u skladu sa pravilima struke, zakonom i internim aktima kojima se uređuje poslovanje društva za osiguranje;</w:t>
      </w:r>
    </w:p>
    <w:p w14:paraId="6F6A0F28" w14:textId="65B26749" w:rsidR="00E53033" w:rsidRPr="006A6A8E" w:rsidRDefault="00E53033" w:rsidP="00E27809">
      <w:pPr>
        <w:pStyle w:val="ListParagraph"/>
        <w:numPr>
          <w:ilvl w:val="0"/>
          <w:numId w:val="29"/>
        </w:numPr>
        <w:autoSpaceDE w:val="0"/>
        <w:autoSpaceDN w:val="0"/>
        <w:adjustRightInd w:val="0"/>
        <w:spacing w:after="120"/>
        <w:jc w:val="both"/>
        <w:rPr>
          <w:rFonts w:ascii="Arial" w:hAnsi="Arial" w:cs="Arial"/>
          <w:lang w:val="sr-Latn-ME"/>
        </w:rPr>
      </w:pPr>
      <w:r w:rsidRPr="006A6A8E">
        <w:rPr>
          <w:rFonts w:ascii="Arial" w:hAnsi="Arial" w:cs="Arial"/>
          <w:lang w:val="sr-Latn-ME"/>
        </w:rPr>
        <w:t>vođenje poslovnih knjiga, evidentiranje poslovnih događaja na osnovu vjerodostojnih knjigovodstvenih isprava, vrjednovanje knjigovodstvenih stavki i sastavljanje finansijskih i ostalih izvještaja u skladu s ovim zakonom i propisima kojima se uređuje poslovanje društva za osiguranje;</w:t>
      </w:r>
    </w:p>
    <w:p w14:paraId="52D455C9" w14:textId="24AB9113" w:rsidR="00E53033" w:rsidRPr="006A6A8E" w:rsidRDefault="00E53033" w:rsidP="00E27809">
      <w:pPr>
        <w:pStyle w:val="ListParagraph"/>
        <w:numPr>
          <w:ilvl w:val="0"/>
          <w:numId w:val="29"/>
        </w:numPr>
        <w:autoSpaceDE w:val="0"/>
        <w:autoSpaceDN w:val="0"/>
        <w:adjustRightInd w:val="0"/>
        <w:spacing w:after="120"/>
        <w:jc w:val="both"/>
        <w:rPr>
          <w:rFonts w:ascii="Arial" w:hAnsi="Arial" w:cs="Arial"/>
          <w:lang w:val="sr-Latn-ME"/>
        </w:rPr>
      </w:pPr>
      <w:r w:rsidRPr="006A6A8E">
        <w:rPr>
          <w:rFonts w:ascii="Arial" w:hAnsi="Arial" w:cs="Arial"/>
          <w:lang w:val="sr-Latn-ME"/>
        </w:rPr>
        <w:t>sistemsko upravljanje rizicima koji proizilaze iz poslovnih aktivnosti društva za osiguranje u skladu sa načelima stabilnog poslovanja, uključujući upravljanje resursima informacione tehnologije i drugih pridruženih tehnologija.</w:t>
      </w:r>
    </w:p>
    <w:p w14:paraId="5FC0DAB2" w14:textId="1D85F725" w:rsidR="00E53033"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(2) Interna revizija društva za osiguranje se obavlja u skladu sa međunarodno priznatim revizorskim standardima za internu reviziju, kodeksom strukovne etike internih revizora i pravilima rada interne revizije koja usvaja upravni odbor odnosno odbor direktora društva za osiguranje.</w:t>
      </w:r>
    </w:p>
    <w:p w14:paraId="37670E4C" w14:textId="77777777" w:rsidR="006A6A8E" w:rsidRPr="00087F4C" w:rsidRDefault="006A6A8E" w:rsidP="00E53033">
      <w:pPr>
        <w:autoSpaceDE w:val="0"/>
        <w:autoSpaceDN w:val="0"/>
        <w:adjustRightInd w:val="0"/>
        <w:spacing w:after="120"/>
        <w:jc w:val="both"/>
        <w:rPr>
          <w:rFonts w:ascii="Arial" w:hAnsi="Arial" w:cs="Arial"/>
          <w:lang w:val="sr-Latn-ME"/>
        </w:rPr>
      </w:pPr>
    </w:p>
    <w:p w14:paraId="740842E4" w14:textId="77777777" w:rsidR="00486992" w:rsidRPr="00087F4C" w:rsidRDefault="00486992" w:rsidP="00486992">
      <w:pPr>
        <w:autoSpaceDE w:val="0"/>
        <w:autoSpaceDN w:val="0"/>
        <w:adjustRightInd w:val="0"/>
        <w:spacing w:after="120"/>
        <w:jc w:val="center"/>
        <w:rPr>
          <w:rFonts w:ascii="Arial" w:hAnsi="Arial" w:cs="Arial"/>
          <w:b/>
          <w:lang w:val="sr-Latn-ME"/>
        </w:rPr>
      </w:pPr>
      <w:r w:rsidRPr="00087F4C">
        <w:rPr>
          <w:rFonts w:ascii="Arial" w:hAnsi="Arial" w:cs="Arial"/>
          <w:b/>
          <w:lang w:val="sr-Latn-ME"/>
        </w:rPr>
        <w:t>Planovi interne revizije</w:t>
      </w:r>
    </w:p>
    <w:p w14:paraId="7BFB0DF3" w14:textId="7E23722A" w:rsidR="00486992" w:rsidRPr="00087F4C" w:rsidRDefault="00486992" w:rsidP="00486992">
      <w:pPr>
        <w:autoSpaceDE w:val="0"/>
        <w:autoSpaceDN w:val="0"/>
        <w:adjustRightInd w:val="0"/>
        <w:spacing w:after="120"/>
        <w:jc w:val="center"/>
        <w:rPr>
          <w:rFonts w:ascii="Arial" w:hAnsi="Arial" w:cs="Arial"/>
          <w:b/>
          <w:lang w:val="sr-Latn-ME"/>
        </w:rPr>
      </w:pPr>
      <w:r w:rsidRPr="00087F4C">
        <w:rPr>
          <w:rFonts w:ascii="Arial" w:hAnsi="Arial" w:cs="Arial"/>
          <w:b/>
          <w:lang w:val="sr-Latn-ME"/>
        </w:rPr>
        <w:t>Član 111</w:t>
      </w:r>
    </w:p>
    <w:p w14:paraId="53140011" w14:textId="079C5ADF"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(1) Funkcija interne revizije priprema i primjenjuje strateški plan za period u kojem se obezbjeđuje revizija cjelokupnog poslovanja društva za osiguranje, uključujući i cjelokupni sistem upravljanja u društvu za osiguranje.</w:t>
      </w:r>
    </w:p>
    <w:p w14:paraId="4696A5CF" w14:textId="1456C7A6" w:rsidR="00486992" w:rsidRPr="00087F4C" w:rsidRDefault="006A6A8E" w:rsidP="00486992">
      <w:pPr>
        <w:autoSpaceDE w:val="0"/>
        <w:autoSpaceDN w:val="0"/>
        <w:adjustRightInd w:val="0"/>
        <w:spacing w:after="120"/>
        <w:jc w:val="both"/>
        <w:rPr>
          <w:rFonts w:ascii="Arial" w:hAnsi="Arial" w:cs="Arial"/>
          <w:lang w:val="sr-Latn-ME"/>
        </w:rPr>
      </w:pPr>
      <w:r>
        <w:rPr>
          <w:rFonts w:ascii="Arial" w:hAnsi="Arial" w:cs="Arial"/>
          <w:lang w:val="sr-Latn-ME"/>
        </w:rPr>
        <w:tab/>
      </w:r>
      <w:r w:rsidR="00486992" w:rsidRPr="00087F4C">
        <w:rPr>
          <w:rFonts w:ascii="Arial" w:hAnsi="Arial" w:cs="Arial"/>
          <w:lang w:val="sr-Latn-ME"/>
        </w:rPr>
        <w:t>(2) Strateški plan iz stava 1 ovog člana zasnovan je na procjeni rizika i usklađuje se svake godine.</w:t>
      </w:r>
    </w:p>
    <w:p w14:paraId="3A0EB9E1" w14:textId="6035EC57"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(3) Na osnovu strateškog plana iz stava 1 ovog člana, funkcija interne revizije priprema godišnji plan interne revizije koji treba da obuhvati:</w:t>
      </w:r>
    </w:p>
    <w:p w14:paraId="61FDAF7F" w14:textId="79AC25BB" w:rsidR="00486992" w:rsidRPr="006A6A8E" w:rsidRDefault="00486992" w:rsidP="00E27809">
      <w:pPr>
        <w:pStyle w:val="ListParagraph"/>
        <w:numPr>
          <w:ilvl w:val="0"/>
          <w:numId w:val="30"/>
        </w:numPr>
        <w:autoSpaceDE w:val="0"/>
        <w:autoSpaceDN w:val="0"/>
        <w:adjustRightInd w:val="0"/>
        <w:spacing w:after="120"/>
        <w:jc w:val="both"/>
        <w:rPr>
          <w:rFonts w:ascii="Arial" w:hAnsi="Arial" w:cs="Arial"/>
          <w:lang w:val="sr-Latn-ME"/>
        </w:rPr>
      </w:pPr>
      <w:r w:rsidRPr="006A6A8E">
        <w:rPr>
          <w:rFonts w:ascii="Arial" w:hAnsi="Arial" w:cs="Arial"/>
          <w:lang w:val="sr-Latn-ME"/>
        </w:rPr>
        <w:t>područja poslovanja koja su prioritetna s obzirom na procjenu rizika,</w:t>
      </w:r>
    </w:p>
    <w:p w14:paraId="5C429545" w14:textId="3C05CC95" w:rsidR="00486992" w:rsidRPr="006A6A8E" w:rsidRDefault="00486992" w:rsidP="00E27809">
      <w:pPr>
        <w:pStyle w:val="ListParagraph"/>
        <w:numPr>
          <w:ilvl w:val="0"/>
          <w:numId w:val="30"/>
        </w:numPr>
        <w:autoSpaceDE w:val="0"/>
        <w:autoSpaceDN w:val="0"/>
        <w:adjustRightInd w:val="0"/>
        <w:spacing w:after="120"/>
        <w:jc w:val="both"/>
        <w:rPr>
          <w:rFonts w:ascii="Arial" w:hAnsi="Arial" w:cs="Arial"/>
          <w:lang w:val="sr-Latn-ME"/>
        </w:rPr>
      </w:pPr>
      <w:r w:rsidRPr="006A6A8E">
        <w:rPr>
          <w:rFonts w:ascii="Arial" w:hAnsi="Arial" w:cs="Arial"/>
          <w:lang w:val="sr-Latn-ME"/>
        </w:rPr>
        <w:t>spisak planiranih revizija sa opisom njihovog sadržaja.</w:t>
      </w:r>
    </w:p>
    <w:p w14:paraId="27713E0A" w14:textId="425C98D9" w:rsidR="00486992" w:rsidRPr="00087F4C" w:rsidRDefault="006A6A8E" w:rsidP="00486992">
      <w:pPr>
        <w:autoSpaceDE w:val="0"/>
        <w:autoSpaceDN w:val="0"/>
        <w:adjustRightInd w:val="0"/>
        <w:spacing w:after="120"/>
        <w:jc w:val="both"/>
        <w:rPr>
          <w:rFonts w:ascii="Arial" w:hAnsi="Arial" w:cs="Arial"/>
          <w:lang w:val="sr-Latn-ME"/>
        </w:rPr>
      </w:pPr>
      <w:r>
        <w:rPr>
          <w:rFonts w:ascii="Arial" w:hAnsi="Arial" w:cs="Arial"/>
          <w:lang w:val="sr-Latn-ME"/>
        </w:rPr>
        <w:lastRenderedPageBreak/>
        <w:tab/>
      </w:r>
      <w:r w:rsidR="00486992" w:rsidRPr="00087F4C">
        <w:rPr>
          <w:rFonts w:ascii="Arial" w:hAnsi="Arial" w:cs="Arial"/>
          <w:lang w:val="sr-Latn-ME"/>
        </w:rPr>
        <w:t>(4) Strateški i godišnji plan interne revizije predlaže nosilac funkcije interne revizije, a usvaja ga upravni odbor društva za osiguranje uz prethodno mišljenje nadzornog odbora društva za osiguranje.</w:t>
      </w:r>
    </w:p>
    <w:p w14:paraId="64B10856" w14:textId="17725FC9" w:rsidR="00486992"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(5) Interna revizija se može obaviti i po nalogu člana upravnog odbora ili nadzornog odbora, odnosno odbora direktora društva za osiguranje i na zahtjev Agencije.</w:t>
      </w:r>
    </w:p>
    <w:p w14:paraId="19D16515" w14:textId="77777777" w:rsidR="006A6A8E" w:rsidRPr="00087F4C" w:rsidRDefault="006A6A8E" w:rsidP="00486992">
      <w:pPr>
        <w:autoSpaceDE w:val="0"/>
        <w:autoSpaceDN w:val="0"/>
        <w:adjustRightInd w:val="0"/>
        <w:spacing w:after="120"/>
        <w:jc w:val="both"/>
        <w:rPr>
          <w:rFonts w:ascii="Arial" w:hAnsi="Arial" w:cs="Arial"/>
          <w:lang w:val="sr-Latn-ME"/>
        </w:rPr>
      </w:pPr>
    </w:p>
    <w:p w14:paraId="7699B93C" w14:textId="240F1F9A" w:rsidR="00486992" w:rsidRPr="00087F4C" w:rsidRDefault="00486992" w:rsidP="00486992">
      <w:pPr>
        <w:autoSpaceDE w:val="0"/>
        <w:autoSpaceDN w:val="0"/>
        <w:adjustRightInd w:val="0"/>
        <w:spacing w:after="120"/>
        <w:jc w:val="center"/>
        <w:rPr>
          <w:rFonts w:ascii="Arial" w:hAnsi="Arial" w:cs="Arial"/>
          <w:b/>
          <w:lang w:val="sr-Latn-ME"/>
        </w:rPr>
      </w:pPr>
      <w:r w:rsidRPr="00087F4C">
        <w:rPr>
          <w:rFonts w:ascii="Arial" w:hAnsi="Arial" w:cs="Arial"/>
          <w:b/>
          <w:lang w:val="sr-Latn-ME"/>
        </w:rPr>
        <w:t>Izvještaj interne revizije</w:t>
      </w:r>
    </w:p>
    <w:p w14:paraId="02642584" w14:textId="733C2BC3" w:rsidR="00486992" w:rsidRPr="00087F4C" w:rsidRDefault="00486992" w:rsidP="00486992">
      <w:pPr>
        <w:autoSpaceDE w:val="0"/>
        <w:autoSpaceDN w:val="0"/>
        <w:adjustRightInd w:val="0"/>
        <w:spacing w:after="120"/>
        <w:jc w:val="center"/>
        <w:rPr>
          <w:rFonts w:ascii="Arial" w:hAnsi="Arial" w:cs="Arial"/>
          <w:b/>
          <w:lang w:val="sr-Latn-ME"/>
        </w:rPr>
      </w:pPr>
      <w:r w:rsidRPr="00087F4C">
        <w:rPr>
          <w:rFonts w:ascii="Arial" w:hAnsi="Arial" w:cs="Arial"/>
          <w:b/>
          <w:lang w:val="sr-Latn-ME"/>
        </w:rPr>
        <w:t>Član 112</w:t>
      </w:r>
    </w:p>
    <w:p w14:paraId="33A8036E" w14:textId="054679DA" w:rsidR="00486992" w:rsidRPr="00087F4C" w:rsidRDefault="006A6A8E" w:rsidP="00486992">
      <w:pPr>
        <w:autoSpaceDE w:val="0"/>
        <w:autoSpaceDN w:val="0"/>
        <w:adjustRightInd w:val="0"/>
        <w:spacing w:after="120"/>
        <w:jc w:val="both"/>
        <w:rPr>
          <w:rFonts w:ascii="Arial" w:hAnsi="Arial" w:cs="Arial"/>
          <w:lang w:val="sr-Latn-ME"/>
        </w:rPr>
      </w:pPr>
      <w:r>
        <w:rPr>
          <w:rFonts w:ascii="Arial" w:hAnsi="Arial" w:cs="Arial"/>
          <w:lang w:val="sr-Latn-ME"/>
        </w:rPr>
        <w:tab/>
      </w:r>
      <w:r w:rsidR="00486992" w:rsidRPr="00087F4C">
        <w:rPr>
          <w:rFonts w:ascii="Arial" w:hAnsi="Arial" w:cs="Arial"/>
          <w:lang w:val="sr-Latn-ME"/>
        </w:rPr>
        <w:t>(1) Funkcija interne revizije najmanje jednom u šest mjeseci sačinjava izvještaj o radu interne revizije, koji sadrži najmanje sljedeće:</w:t>
      </w:r>
    </w:p>
    <w:p w14:paraId="4F9856FF" w14:textId="33C2B773" w:rsidR="00486992" w:rsidRPr="006A6A8E" w:rsidRDefault="00486992" w:rsidP="00E27809">
      <w:pPr>
        <w:pStyle w:val="ListParagraph"/>
        <w:numPr>
          <w:ilvl w:val="0"/>
          <w:numId w:val="31"/>
        </w:numPr>
        <w:autoSpaceDE w:val="0"/>
        <w:autoSpaceDN w:val="0"/>
        <w:adjustRightInd w:val="0"/>
        <w:spacing w:after="120"/>
        <w:jc w:val="both"/>
        <w:rPr>
          <w:rFonts w:ascii="Arial" w:hAnsi="Arial" w:cs="Arial"/>
          <w:lang w:val="sr-Latn-ME"/>
        </w:rPr>
      </w:pPr>
      <w:r w:rsidRPr="006A6A8E">
        <w:rPr>
          <w:rFonts w:ascii="Arial" w:hAnsi="Arial" w:cs="Arial"/>
          <w:lang w:val="sr-Latn-ME"/>
        </w:rPr>
        <w:t>opis svih izvršenih revizija poslovanja,</w:t>
      </w:r>
    </w:p>
    <w:p w14:paraId="30BDF4A6" w14:textId="5A3B29A7" w:rsidR="00486992" w:rsidRPr="006A6A8E" w:rsidRDefault="00486992" w:rsidP="00E27809">
      <w:pPr>
        <w:pStyle w:val="ListParagraph"/>
        <w:numPr>
          <w:ilvl w:val="0"/>
          <w:numId w:val="31"/>
        </w:numPr>
        <w:autoSpaceDE w:val="0"/>
        <w:autoSpaceDN w:val="0"/>
        <w:adjustRightInd w:val="0"/>
        <w:spacing w:after="120"/>
        <w:jc w:val="both"/>
        <w:rPr>
          <w:rFonts w:ascii="Arial" w:hAnsi="Arial" w:cs="Arial"/>
          <w:lang w:val="sr-Latn-ME"/>
        </w:rPr>
      </w:pPr>
      <w:r w:rsidRPr="006A6A8E">
        <w:rPr>
          <w:rFonts w:ascii="Arial" w:hAnsi="Arial" w:cs="Arial"/>
          <w:lang w:val="sr-Latn-ME"/>
        </w:rPr>
        <w:t>ocjenu primjerenosti i efektivnosti upravljanja rizicima u područjima koja su bila predmet revizije i preporuke i predloge za njihovo poboljšanje,</w:t>
      </w:r>
    </w:p>
    <w:p w14:paraId="1ED6CCB0" w14:textId="4CF92B29" w:rsidR="00486992" w:rsidRPr="006A6A8E" w:rsidRDefault="00486992" w:rsidP="00E27809">
      <w:pPr>
        <w:pStyle w:val="ListParagraph"/>
        <w:numPr>
          <w:ilvl w:val="0"/>
          <w:numId w:val="31"/>
        </w:numPr>
        <w:autoSpaceDE w:val="0"/>
        <w:autoSpaceDN w:val="0"/>
        <w:adjustRightInd w:val="0"/>
        <w:spacing w:after="120"/>
        <w:jc w:val="both"/>
        <w:rPr>
          <w:rFonts w:ascii="Arial" w:hAnsi="Arial" w:cs="Arial"/>
          <w:lang w:val="sr-Latn-ME"/>
        </w:rPr>
      </w:pPr>
      <w:r w:rsidRPr="006A6A8E">
        <w:rPr>
          <w:rFonts w:ascii="Arial" w:hAnsi="Arial" w:cs="Arial"/>
          <w:lang w:val="sr-Latn-ME"/>
        </w:rPr>
        <w:t>ocjenu primjerenosti i efektivnosti sistema internih kontrola u područjima koja su bila predmet revizije i preporuke i predloge za njihovo poboljšanje,</w:t>
      </w:r>
    </w:p>
    <w:p w14:paraId="4406E252" w14:textId="53000E08" w:rsidR="00486992" w:rsidRPr="006A6A8E" w:rsidRDefault="00486992" w:rsidP="00E27809">
      <w:pPr>
        <w:pStyle w:val="ListParagraph"/>
        <w:numPr>
          <w:ilvl w:val="0"/>
          <w:numId w:val="31"/>
        </w:numPr>
        <w:autoSpaceDE w:val="0"/>
        <w:autoSpaceDN w:val="0"/>
        <w:adjustRightInd w:val="0"/>
        <w:spacing w:after="120"/>
        <w:jc w:val="both"/>
        <w:rPr>
          <w:rFonts w:ascii="Arial" w:hAnsi="Arial" w:cs="Arial"/>
          <w:lang w:val="sr-Latn-ME"/>
        </w:rPr>
      </w:pPr>
      <w:r w:rsidRPr="006A6A8E">
        <w:rPr>
          <w:rFonts w:ascii="Arial" w:hAnsi="Arial" w:cs="Arial"/>
          <w:lang w:val="sr-Latn-ME"/>
        </w:rPr>
        <w:t>nezakonitosti i nepravilnosti ako su utvrđene tokom obavljanja interne revizije i preporuke i predloge mjera za njihovo otklanjanje,</w:t>
      </w:r>
    </w:p>
    <w:p w14:paraId="572544E5" w14:textId="096D3FCF" w:rsidR="00486992" w:rsidRPr="006A6A8E" w:rsidRDefault="00486992" w:rsidP="00E27809">
      <w:pPr>
        <w:pStyle w:val="ListParagraph"/>
        <w:numPr>
          <w:ilvl w:val="0"/>
          <w:numId w:val="31"/>
        </w:numPr>
        <w:autoSpaceDE w:val="0"/>
        <w:autoSpaceDN w:val="0"/>
        <w:adjustRightInd w:val="0"/>
        <w:spacing w:after="120"/>
        <w:jc w:val="both"/>
        <w:rPr>
          <w:rFonts w:ascii="Arial" w:hAnsi="Arial" w:cs="Arial"/>
          <w:lang w:val="sr-Latn-ME"/>
        </w:rPr>
      </w:pPr>
      <w:r w:rsidRPr="006A6A8E">
        <w:rPr>
          <w:rFonts w:ascii="Arial" w:hAnsi="Arial" w:cs="Arial"/>
          <w:lang w:val="sr-Latn-ME"/>
        </w:rPr>
        <w:t>preduzete aktivnosti vezano za date preporuke.</w:t>
      </w:r>
    </w:p>
    <w:p w14:paraId="4BD0EE9D" w14:textId="48218061" w:rsidR="00486992" w:rsidRPr="00087F4C" w:rsidRDefault="006A6A8E" w:rsidP="00486992">
      <w:pPr>
        <w:autoSpaceDE w:val="0"/>
        <w:autoSpaceDN w:val="0"/>
        <w:adjustRightInd w:val="0"/>
        <w:spacing w:after="120"/>
        <w:jc w:val="both"/>
        <w:rPr>
          <w:rFonts w:ascii="Arial" w:hAnsi="Arial" w:cs="Arial"/>
          <w:lang w:val="sr-Latn-ME"/>
        </w:rPr>
      </w:pPr>
      <w:r>
        <w:rPr>
          <w:rFonts w:ascii="Arial" w:hAnsi="Arial" w:cs="Arial"/>
          <w:lang w:val="sr-Latn-ME"/>
        </w:rPr>
        <w:tab/>
      </w:r>
      <w:r w:rsidR="00486992" w:rsidRPr="00087F4C">
        <w:rPr>
          <w:rFonts w:ascii="Arial" w:hAnsi="Arial" w:cs="Arial"/>
          <w:lang w:val="sr-Latn-ME"/>
        </w:rPr>
        <w:t>(2) Funkcija interne revizije sačinjava godišnji izvještaj o radu interne revizije koji sadrži najmanje:</w:t>
      </w:r>
    </w:p>
    <w:p w14:paraId="295EECAE" w14:textId="4A20D276" w:rsidR="00486992" w:rsidRPr="006A6A8E" w:rsidRDefault="00486992" w:rsidP="00E27809">
      <w:pPr>
        <w:pStyle w:val="ListParagraph"/>
        <w:numPr>
          <w:ilvl w:val="0"/>
          <w:numId w:val="32"/>
        </w:numPr>
        <w:autoSpaceDE w:val="0"/>
        <w:autoSpaceDN w:val="0"/>
        <w:adjustRightInd w:val="0"/>
        <w:spacing w:after="120"/>
        <w:jc w:val="both"/>
        <w:rPr>
          <w:rFonts w:ascii="Arial" w:hAnsi="Arial" w:cs="Arial"/>
          <w:lang w:val="sr-Latn-ME"/>
        </w:rPr>
      </w:pPr>
      <w:r w:rsidRPr="006A6A8E">
        <w:rPr>
          <w:rFonts w:ascii="Arial" w:hAnsi="Arial" w:cs="Arial"/>
          <w:lang w:val="sr-Latn-ME"/>
        </w:rPr>
        <w:t>izvještaj o realizaciji godišnjeg plana interne revizije,</w:t>
      </w:r>
    </w:p>
    <w:p w14:paraId="174598FC" w14:textId="0E44DA9C" w:rsidR="00486992" w:rsidRPr="006A6A8E" w:rsidRDefault="00486992" w:rsidP="00E27809">
      <w:pPr>
        <w:pStyle w:val="ListParagraph"/>
        <w:numPr>
          <w:ilvl w:val="0"/>
          <w:numId w:val="32"/>
        </w:numPr>
        <w:autoSpaceDE w:val="0"/>
        <w:autoSpaceDN w:val="0"/>
        <w:adjustRightInd w:val="0"/>
        <w:spacing w:after="120"/>
        <w:jc w:val="both"/>
        <w:rPr>
          <w:rFonts w:ascii="Arial" w:hAnsi="Arial" w:cs="Arial"/>
          <w:lang w:val="sr-Latn-ME"/>
        </w:rPr>
      </w:pPr>
      <w:r w:rsidRPr="006A6A8E">
        <w:rPr>
          <w:rFonts w:ascii="Arial" w:hAnsi="Arial" w:cs="Arial"/>
          <w:lang w:val="sr-Latn-ME"/>
        </w:rPr>
        <w:t>sažetak o najvažnijim nalazima funkcije interne revizije na osnovu izvršenih revizija poslovanja, uključujući ocjenu primjerenosti i efektivnosti upravljanja rizicima i sistema internih kontrola u područjima koja su bila predmet revizije.</w:t>
      </w:r>
    </w:p>
    <w:p w14:paraId="08737028" w14:textId="2F27346A" w:rsidR="00486992" w:rsidRPr="00087F4C" w:rsidRDefault="00486992" w:rsidP="00486992">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6A6A8E">
        <w:rPr>
          <w:rFonts w:ascii="Arial" w:hAnsi="Arial" w:cs="Arial"/>
          <w:lang w:val="sr-Latn-ME"/>
        </w:rPr>
        <w:tab/>
      </w:r>
      <w:r w:rsidRPr="00087F4C">
        <w:rPr>
          <w:rFonts w:ascii="Arial" w:hAnsi="Arial" w:cs="Arial"/>
          <w:lang w:val="sr-Latn-ME"/>
        </w:rPr>
        <w:t>(3) Nosilac funkcije interne revizije podnosi izvještaje interne revizije upravnom i nadzornom odboru odnosno odboru direktora društva za osiguranje.</w:t>
      </w:r>
    </w:p>
    <w:p w14:paraId="40EE6734" w14:textId="335DE7BE" w:rsidR="00E53033" w:rsidRDefault="006A6A8E" w:rsidP="00486992">
      <w:pPr>
        <w:autoSpaceDE w:val="0"/>
        <w:autoSpaceDN w:val="0"/>
        <w:adjustRightInd w:val="0"/>
        <w:spacing w:after="120"/>
        <w:jc w:val="both"/>
        <w:rPr>
          <w:rFonts w:ascii="Arial" w:hAnsi="Arial" w:cs="Arial"/>
          <w:lang w:val="sr-Latn-ME"/>
        </w:rPr>
      </w:pPr>
      <w:r>
        <w:rPr>
          <w:rFonts w:ascii="Arial" w:hAnsi="Arial" w:cs="Arial"/>
          <w:lang w:val="sr-Latn-ME"/>
        </w:rPr>
        <w:tab/>
      </w:r>
      <w:r w:rsidR="00486992" w:rsidRPr="00087F4C">
        <w:rPr>
          <w:rFonts w:ascii="Arial" w:hAnsi="Arial" w:cs="Arial"/>
          <w:lang w:val="sr-Latn-ME"/>
        </w:rPr>
        <w:t>(4) Upravni odbor i nadzorni odbor društva za osiguranje dužni su da preduzmu potrebne aktivnosti u skladu sa nalazima i preporukama interne revizije.</w:t>
      </w:r>
    </w:p>
    <w:p w14:paraId="3490207E" w14:textId="77777777" w:rsidR="006A6A8E" w:rsidRPr="00087F4C" w:rsidRDefault="006A6A8E" w:rsidP="00486992">
      <w:pPr>
        <w:autoSpaceDE w:val="0"/>
        <w:autoSpaceDN w:val="0"/>
        <w:adjustRightInd w:val="0"/>
        <w:spacing w:after="120"/>
        <w:jc w:val="both"/>
        <w:rPr>
          <w:rFonts w:ascii="Arial" w:hAnsi="Arial" w:cs="Arial"/>
          <w:lang w:val="sr-Latn-ME"/>
        </w:rPr>
      </w:pPr>
    </w:p>
    <w:p w14:paraId="199CE63B"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Obavještavanje upravnog odbora, odnosno odbora direktora i nadzornog odbora</w:t>
      </w:r>
    </w:p>
    <w:p w14:paraId="33392280"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113</w:t>
      </w:r>
    </w:p>
    <w:p w14:paraId="31ED63C4" w14:textId="183B4BA8" w:rsidR="00E53033" w:rsidRPr="00087F4C"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Ako interna revizija tokom obavljanja revizije aktivnosti i procesa poslovanja društva za osiguranje utvrdi nezakonito poslovanje i kršenje pravila o upravljanju rizicima zbog čega društvu za osiguranje prijeti nelikvidnost, nesolventnost ili je time ugrožena sigurnost poslovanja ili interesi ugovarača osiguranja, osiguranika ili korisnika osiguranja, nosilac funkcije interne revizije dužan je da bez odlaganja o tome obavijesti upravni odbor odnosno odbor direktora i nadzorni odbor društva za osiguranje.</w:t>
      </w:r>
    </w:p>
    <w:p w14:paraId="59E3B777" w14:textId="35D22341" w:rsidR="00E53033" w:rsidRPr="00087F4C"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(2) Upravni odbor odnosno odbor direktora društva za osiguranje utvrđuje mjere koje je potrebno preduzeti po nalazima i preporukama interne revizije i obezbjeđuje njihovo izvršenje.</w:t>
      </w:r>
    </w:p>
    <w:p w14:paraId="707B2914" w14:textId="77777777" w:rsidR="00486992" w:rsidRPr="00087F4C" w:rsidRDefault="00486992" w:rsidP="00486992">
      <w:pPr>
        <w:autoSpaceDE w:val="0"/>
        <w:autoSpaceDN w:val="0"/>
        <w:adjustRightInd w:val="0"/>
        <w:spacing w:after="120"/>
        <w:jc w:val="center"/>
        <w:rPr>
          <w:rFonts w:ascii="Arial" w:hAnsi="Arial" w:cs="Arial"/>
          <w:b/>
          <w:lang w:val="sr-Latn-ME"/>
        </w:rPr>
      </w:pPr>
      <w:r w:rsidRPr="00087F4C">
        <w:rPr>
          <w:rFonts w:ascii="Arial" w:hAnsi="Arial" w:cs="Arial"/>
          <w:b/>
          <w:lang w:val="sr-Latn-ME"/>
        </w:rPr>
        <w:lastRenderedPageBreak/>
        <w:t>Funkcija praćenja usklađenosti</w:t>
      </w:r>
    </w:p>
    <w:p w14:paraId="5E0626FC" w14:textId="5CC4BD60" w:rsidR="00486992" w:rsidRPr="00087F4C" w:rsidRDefault="00486992" w:rsidP="00486992">
      <w:pPr>
        <w:autoSpaceDE w:val="0"/>
        <w:autoSpaceDN w:val="0"/>
        <w:adjustRightInd w:val="0"/>
        <w:spacing w:after="120"/>
        <w:jc w:val="center"/>
        <w:rPr>
          <w:rFonts w:ascii="Arial" w:hAnsi="Arial" w:cs="Arial"/>
          <w:b/>
          <w:lang w:val="sr-Latn-ME"/>
        </w:rPr>
      </w:pPr>
      <w:r w:rsidRPr="00087F4C">
        <w:rPr>
          <w:rFonts w:ascii="Arial" w:hAnsi="Arial" w:cs="Arial"/>
          <w:b/>
          <w:lang w:val="sr-Latn-ME"/>
        </w:rPr>
        <w:t>Član 115</w:t>
      </w:r>
    </w:p>
    <w:p w14:paraId="384F6245" w14:textId="4ED0F27A" w:rsidR="00486992" w:rsidRPr="00087F4C" w:rsidRDefault="006A6A8E" w:rsidP="00486992">
      <w:pPr>
        <w:autoSpaceDE w:val="0"/>
        <w:autoSpaceDN w:val="0"/>
        <w:adjustRightInd w:val="0"/>
        <w:spacing w:after="120"/>
        <w:jc w:val="both"/>
        <w:rPr>
          <w:rFonts w:ascii="Arial" w:hAnsi="Arial" w:cs="Arial"/>
          <w:lang w:val="sr-Latn-ME"/>
        </w:rPr>
      </w:pPr>
      <w:r>
        <w:rPr>
          <w:rFonts w:ascii="Arial" w:hAnsi="Arial" w:cs="Arial"/>
          <w:lang w:val="sr-Latn-ME"/>
        </w:rPr>
        <w:tab/>
      </w:r>
      <w:r w:rsidR="00486992" w:rsidRPr="00087F4C">
        <w:rPr>
          <w:rFonts w:ascii="Arial" w:hAnsi="Arial" w:cs="Arial"/>
          <w:lang w:val="sr-Latn-ME"/>
        </w:rPr>
        <w:t>Društvo za osiguranje u okviru sistema internih kontrola iz člana 114 ovog zakona dužno je da uspostavi funkciju praćenja usklađenosti koja je nezavisna i ima sljedeće odgovornosti:</w:t>
      </w:r>
    </w:p>
    <w:p w14:paraId="551084F1" w14:textId="061D2714" w:rsidR="00486992" w:rsidRPr="006A6A8E" w:rsidRDefault="00486992" w:rsidP="00E27809">
      <w:pPr>
        <w:pStyle w:val="ListParagraph"/>
        <w:numPr>
          <w:ilvl w:val="0"/>
          <w:numId w:val="33"/>
        </w:numPr>
        <w:autoSpaceDE w:val="0"/>
        <w:autoSpaceDN w:val="0"/>
        <w:adjustRightInd w:val="0"/>
        <w:spacing w:after="120"/>
        <w:jc w:val="both"/>
        <w:rPr>
          <w:rFonts w:ascii="Arial" w:hAnsi="Arial" w:cs="Arial"/>
          <w:lang w:val="sr-Latn-ME"/>
        </w:rPr>
      </w:pPr>
      <w:r w:rsidRPr="006A6A8E">
        <w:rPr>
          <w:rFonts w:ascii="Arial" w:hAnsi="Arial" w:cs="Arial"/>
          <w:lang w:val="sr-Latn-ME"/>
        </w:rPr>
        <w:t>praćenje i redovno procjenjivanje primjerenosti i efektivnosti postupaka i mjera koje se preduzimaju radi otklanjanja mogućih neusklađenosti u poslovanju društva za osiguranje sa propisima i drugim obavezama;</w:t>
      </w:r>
    </w:p>
    <w:p w14:paraId="3BC1F96C" w14:textId="12F1DA6B" w:rsidR="00486992" w:rsidRPr="006A6A8E" w:rsidRDefault="00486992" w:rsidP="00E27809">
      <w:pPr>
        <w:pStyle w:val="ListParagraph"/>
        <w:numPr>
          <w:ilvl w:val="0"/>
          <w:numId w:val="33"/>
        </w:numPr>
        <w:autoSpaceDE w:val="0"/>
        <w:autoSpaceDN w:val="0"/>
        <w:adjustRightInd w:val="0"/>
        <w:spacing w:after="120"/>
        <w:jc w:val="both"/>
        <w:rPr>
          <w:rFonts w:ascii="Arial" w:hAnsi="Arial" w:cs="Arial"/>
          <w:lang w:val="sr-Latn-ME"/>
        </w:rPr>
      </w:pPr>
      <w:r w:rsidRPr="006A6A8E">
        <w:rPr>
          <w:rFonts w:ascii="Arial" w:hAnsi="Arial" w:cs="Arial"/>
          <w:lang w:val="sr-Latn-ME"/>
        </w:rPr>
        <w:t>savjetovanje i izvještavanje upravnog odbora odnosno odbora direktora društva za osiguranje o usklađenosti društva za osiguranje sa zakonom i drugim propisima kojima se uređuje poslovanje društva za osiguranje i o procjeni rizika usklađenosti;</w:t>
      </w:r>
    </w:p>
    <w:p w14:paraId="79E1D2AA" w14:textId="16DA9333" w:rsidR="00E53033" w:rsidRPr="006A6A8E" w:rsidRDefault="00486992" w:rsidP="00E27809">
      <w:pPr>
        <w:pStyle w:val="ListParagraph"/>
        <w:numPr>
          <w:ilvl w:val="0"/>
          <w:numId w:val="33"/>
        </w:numPr>
        <w:autoSpaceDE w:val="0"/>
        <w:autoSpaceDN w:val="0"/>
        <w:adjustRightInd w:val="0"/>
        <w:spacing w:after="120"/>
        <w:jc w:val="both"/>
        <w:rPr>
          <w:rFonts w:ascii="Arial" w:hAnsi="Arial" w:cs="Arial"/>
          <w:lang w:val="sr-Latn-ME"/>
        </w:rPr>
      </w:pPr>
      <w:r w:rsidRPr="006A6A8E">
        <w:rPr>
          <w:rFonts w:ascii="Arial" w:hAnsi="Arial" w:cs="Arial"/>
          <w:lang w:val="sr-Latn-ME"/>
        </w:rPr>
        <w:t>procjenjivanje mogućeg uticaja promjena u pravnom okruženju na poslovanje društva za osiguranje i utvrđivanje i procjenu rizika usklađenosti.</w:t>
      </w:r>
    </w:p>
    <w:p w14:paraId="6C3E26CE" w14:textId="77777777" w:rsidR="00675D78" w:rsidRPr="00087F4C" w:rsidRDefault="00675D78" w:rsidP="00E53033">
      <w:pPr>
        <w:autoSpaceDE w:val="0"/>
        <w:autoSpaceDN w:val="0"/>
        <w:adjustRightInd w:val="0"/>
        <w:spacing w:after="120"/>
        <w:jc w:val="center"/>
        <w:rPr>
          <w:rFonts w:ascii="Arial" w:hAnsi="Arial" w:cs="Arial"/>
          <w:b/>
          <w:bCs/>
          <w:lang w:val="sr-Latn-ME"/>
        </w:rPr>
      </w:pPr>
    </w:p>
    <w:p w14:paraId="79CFA19A" w14:textId="209AC32C"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Odgovornosti organa upravljanja društva za osiguranje</w:t>
      </w:r>
    </w:p>
    <w:p w14:paraId="2D77823D"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167</w:t>
      </w:r>
    </w:p>
    <w:p w14:paraId="5CCC2A36" w14:textId="4006EC11" w:rsidR="00E53033" w:rsidRPr="00087F4C"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Upravni odbor društva za osiguranje uz odobrenje nadzornog odbora, odnosno odbor direktora društva za osiguranje podnosi Agenciji zahtjev za izdavanje saglasnosti za upotrebu internog modela iz člana 164 ovog zakona, odnosno zahtjev veće izmjene odobrenog modela iz člana 166 stav 3 ovog zakona.</w:t>
      </w:r>
    </w:p>
    <w:p w14:paraId="45AD6F39" w14:textId="649B1AAC" w:rsidR="00E53033" w:rsidRPr="00087F4C" w:rsidRDefault="006A6A8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(2) Upravni odbor društva za osiguranje i nadzorni odbor odnosno odbor direktora društva za osiguranje odgovorni su za uspostavljanje sistema koji omogućava kontinuirano i pravilno funkcioniranje internog modela.</w:t>
      </w:r>
    </w:p>
    <w:p w14:paraId="21D6BC66" w14:textId="76284B4E" w:rsidR="00486992" w:rsidRPr="00087F4C" w:rsidRDefault="00486992" w:rsidP="00E53033">
      <w:pPr>
        <w:autoSpaceDE w:val="0"/>
        <w:autoSpaceDN w:val="0"/>
        <w:adjustRightInd w:val="0"/>
        <w:spacing w:after="120"/>
        <w:jc w:val="center"/>
        <w:rPr>
          <w:rFonts w:ascii="Arial" w:hAnsi="Arial" w:cs="Arial"/>
          <w:b/>
          <w:bCs/>
          <w:lang w:val="sr-Latn-ME"/>
        </w:rPr>
      </w:pPr>
    </w:p>
    <w:p w14:paraId="4E0B56A1" w14:textId="35D6CDAC"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ODJELJAK</w:t>
      </w:r>
      <w:r w:rsidR="007C777C" w:rsidRPr="00087F4C">
        <w:rPr>
          <w:rFonts w:ascii="Arial" w:hAnsi="Arial" w:cs="Arial"/>
          <w:b/>
          <w:bCs/>
          <w:lang w:val="sr-Latn-ME"/>
        </w:rPr>
        <w:t xml:space="preserve"> </w:t>
      </w:r>
      <w:r w:rsidRPr="00087F4C">
        <w:rPr>
          <w:rFonts w:ascii="Arial" w:hAnsi="Arial" w:cs="Arial"/>
          <w:b/>
          <w:bCs/>
          <w:lang w:val="sr-Latn-ME"/>
        </w:rPr>
        <w:t>B</w:t>
      </w:r>
    </w:p>
    <w:p w14:paraId="24074032" w14:textId="0EF05AC4"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SARADNJA</w:t>
      </w:r>
      <w:r w:rsidR="007C777C" w:rsidRPr="00087F4C">
        <w:rPr>
          <w:rFonts w:ascii="Arial" w:hAnsi="Arial" w:cs="Arial"/>
          <w:b/>
          <w:bCs/>
          <w:lang w:val="sr-Latn-ME"/>
        </w:rPr>
        <w:t xml:space="preserve"> </w:t>
      </w:r>
      <w:r w:rsidRPr="00087F4C">
        <w:rPr>
          <w:rFonts w:ascii="Arial" w:hAnsi="Arial" w:cs="Arial"/>
          <w:b/>
          <w:bCs/>
          <w:lang w:val="sr-Latn-ME"/>
        </w:rPr>
        <w:t>AGENCIJE</w:t>
      </w:r>
      <w:r w:rsidR="007C777C" w:rsidRPr="00087F4C">
        <w:rPr>
          <w:rFonts w:ascii="Arial" w:hAnsi="Arial" w:cs="Arial"/>
          <w:b/>
          <w:bCs/>
          <w:lang w:val="sr-Latn-ME"/>
        </w:rPr>
        <w:t xml:space="preserve"> </w:t>
      </w:r>
      <w:r w:rsidRPr="00087F4C">
        <w:rPr>
          <w:rFonts w:ascii="Arial" w:hAnsi="Arial" w:cs="Arial"/>
          <w:b/>
          <w:bCs/>
          <w:lang w:val="sr-Latn-ME"/>
        </w:rPr>
        <w:t>S</w:t>
      </w:r>
      <w:r w:rsidR="007C777C" w:rsidRPr="00087F4C">
        <w:rPr>
          <w:rFonts w:ascii="Arial" w:hAnsi="Arial" w:cs="Arial"/>
          <w:b/>
          <w:bCs/>
          <w:lang w:val="sr-Latn-ME"/>
        </w:rPr>
        <w:t xml:space="preserve"> </w:t>
      </w:r>
      <w:r w:rsidRPr="00087F4C">
        <w:rPr>
          <w:rFonts w:ascii="Arial" w:hAnsi="Arial" w:cs="Arial"/>
          <w:b/>
          <w:bCs/>
          <w:lang w:val="sr-Latn-ME"/>
        </w:rPr>
        <w:t>DRUGIM</w:t>
      </w:r>
      <w:r w:rsidR="007C777C" w:rsidRPr="00087F4C">
        <w:rPr>
          <w:rFonts w:ascii="Arial" w:hAnsi="Arial" w:cs="Arial"/>
          <w:b/>
          <w:bCs/>
          <w:lang w:val="sr-Latn-ME"/>
        </w:rPr>
        <w:t xml:space="preserve"> </w:t>
      </w:r>
      <w:r w:rsidRPr="00087F4C">
        <w:rPr>
          <w:rFonts w:ascii="Arial" w:hAnsi="Arial" w:cs="Arial"/>
          <w:b/>
          <w:bCs/>
          <w:lang w:val="sr-Latn-ME"/>
        </w:rPr>
        <w:t>TIJELIMA</w:t>
      </w:r>
      <w:r w:rsidR="007C777C" w:rsidRPr="00087F4C">
        <w:rPr>
          <w:rFonts w:ascii="Arial" w:hAnsi="Arial" w:cs="Arial"/>
          <w:b/>
          <w:bCs/>
          <w:lang w:val="sr-Latn-ME"/>
        </w:rPr>
        <w:t xml:space="preserve"> </w:t>
      </w:r>
      <w:r w:rsidRPr="00087F4C">
        <w:rPr>
          <w:rFonts w:ascii="Arial" w:hAnsi="Arial" w:cs="Arial"/>
          <w:b/>
          <w:bCs/>
          <w:lang w:val="sr-Latn-ME"/>
        </w:rPr>
        <w:t>I</w:t>
      </w:r>
      <w:r w:rsidR="007C777C" w:rsidRPr="00087F4C">
        <w:rPr>
          <w:rFonts w:ascii="Arial" w:hAnsi="Arial" w:cs="Arial"/>
          <w:b/>
          <w:bCs/>
          <w:lang w:val="sr-Latn-ME"/>
        </w:rPr>
        <w:t xml:space="preserve"> </w:t>
      </w:r>
      <w:r w:rsidRPr="00087F4C">
        <w:rPr>
          <w:rFonts w:ascii="Arial" w:hAnsi="Arial" w:cs="Arial"/>
          <w:b/>
          <w:bCs/>
          <w:lang w:val="sr-Latn-ME"/>
        </w:rPr>
        <w:t>EVROPSKOM</w:t>
      </w:r>
      <w:r w:rsidR="007C777C" w:rsidRPr="00087F4C">
        <w:rPr>
          <w:rFonts w:ascii="Arial" w:hAnsi="Arial" w:cs="Arial"/>
          <w:b/>
          <w:bCs/>
          <w:lang w:val="sr-Latn-ME"/>
        </w:rPr>
        <w:t xml:space="preserve"> </w:t>
      </w:r>
      <w:r w:rsidRPr="00087F4C">
        <w:rPr>
          <w:rFonts w:ascii="Arial" w:hAnsi="Arial" w:cs="Arial"/>
          <w:b/>
          <w:bCs/>
          <w:lang w:val="sr-Latn-ME"/>
        </w:rPr>
        <w:t>KOMISIJOM</w:t>
      </w:r>
    </w:p>
    <w:p w14:paraId="4536929C"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Obrada podataka i pružanje informacija</w:t>
      </w:r>
    </w:p>
    <w:p w14:paraId="59A33958" w14:textId="77777777" w:rsidR="00486992" w:rsidRPr="00087F4C" w:rsidRDefault="00486992" w:rsidP="00486992">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Član 233</w:t>
      </w:r>
    </w:p>
    <w:p w14:paraId="3E5B6D05" w14:textId="2D5B11CD" w:rsidR="00486992" w:rsidRPr="00087F4C" w:rsidRDefault="00486992" w:rsidP="00486992">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(1) Agencija je nadležna za prikupljanje i obradu podataka o činjenicama i okolnostima koje su bitne za obavljanje poslova u okviru svojih nadležnosti iz ovog zakona.</w:t>
      </w:r>
    </w:p>
    <w:p w14:paraId="54723BF2" w14:textId="19C6ACBB" w:rsidR="00486992" w:rsidRPr="00087F4C" w:rsidRDefault="00486992" w:rsidP="00486992">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(2) Podacima iz stava 1 ovog člana smatraju se naročito podaci o:</w:t>
      </w:r>
    </w:p>
    <w:p w14:paraId="7057A538" w14:textId="176EE0F5"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dozvolama za obavljanje poslova osiguranja i drugim dozvolama, odborenjima ili saglasnostima koje izdaje Agencija u skladu sa ovim zakonom;</w:t>
      </w:r>
    </w:p>
    <w:p w14:paraId="6D6A5206" w14:textId="76D83CBC"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članovima organa društava za osiguranje, njihovoj organizaciji i izvještajima interne revizije;</w:t>
      </w:r>
    </w:p>
    <w:p w14:paraId="1000A303" w14:textId="466FCBD3"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podružnicama, odnosno neposrednom obavljanju poslova osiguranja u državama članicama od strane društava za osiguranje sa sjedištem u Crnoj Gori;</w:t>
      </w:r>
    </w:p>
    <w:p w14:paraId="0ACE598C" w14:textId="692F0218"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lastRenderedPageBreak/>
        <w:t>podružnicama, odnosno neposrednom obavljanju poslova osiguranja društava za osiguranje država članica na području Crne Gore;</w:t>
      </w:r>
    </w:p>
    <w:p w14:paraId="294DFF37" w14:textId="226DCBAC"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podružnicama u trećim državama društava za osiguranje sa sjedištem u Crnoj Gori;</w:t>
      </w:r>
    </w:p>
    <w:p w14:paraId="3044B307" w14:textId="031341B2"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podružnicama društava za osiguranje iz trećih država u Crnoj Gori;</w:t>
      </w:r>
    </w:p>
    <w:p w14:paraId="5694E969" w14:textId="76EE5CA2"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poštovanju odredaba o upravljanju rizicima u skladu s ovim zakonom i drugim propisima;</w:t>
      </w:r>
    </w:p>
    <w:p w14:paraId="29CB4121" w14:textId="25D7C121"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kvalifikovanim imaocima iz člana 60 ovog zakona,</w:t>
      </w:r>
    </w:p>
    <w:p w14:paraId="758E5C9C" w14:textId="0F53FEC6"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informacije iz člana 244 ovog zakona,</w:t>
      </w:r>
    </w:p>
    <w:p w14:paraId="7183D3C4" w14:textId="32F180DB"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revidiranim finansijskim izvještajima iz člana 253 ovog zakona,</w:t>
      </w:r>
    </w:p>
    <w:p w14:paraId="695FF339" w14:textId="00AFA4E7"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izvršenim mjerama iz člana 190 i 287 ovog zakona,</w:t>
      </w:r>
    </w:p>
    <w:p w14:paraId="2102B6A3" w14:textId="7C4DF3B8"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informacijama koje Agencija prikupi u okviru razmjene informacija od nadležnih nadzornih tijela;</w:t>
      </w:r>
    </w:p>
    <w:p w14:paraId="33BCD19D" w14:textId="089CC4B0" w:rsidR="00486992" w:rsidRPr="006A6A8E" w:rsidRDefault="00486992" w:rsidP="00E27809">
      <w:pPr>
        <w:pStyle w:val="ListParagraph"/>
        <w:numPr>
          <w:ilvl w:val="0"/>
          <w:numId w:val="34"/>
        </w:numPr>
        <w:autoSpaceDE w:val="0"/>
        <w:autoSpaceDN w:val="0"/>
        <w:adjustRightInd w:val="0"/>
        <w:spacing w:after="120"/>
        <w:jc w:val="both"/>
        <w:rPr>
          <w:rFonts w:ascii="Arial" w:hAnsi="Arial" w:cs="Arial"/>
          <w:bCs/>
          <w:lang w:val="sr-Latn-ME"/>
        </w:rPr>
      </w:pPr>
      <w:r w:rsidRPr="006A6A8E">
        <w:rPr>
          <w:rFonts w:ascii="Arial" w:hAnsi="Arial" w:cs="Arial"/>
          <w:bCs/>
          <w:lang w:val="sr-Latn-ME"/>
        </w:rPr>
        <w:t>informacijama o poteškoćama koje su imala društva za osiguranje prilikom osnivanja i poslovanja u trećim državama.</w:t>
      </w:r>
    </w:p>
    <w:p w14:paraId="02DDF037" w14:textId="366994D4" w:rsidR="00486992" w:rsidRDefault="00486992" w:rsidP="009D243E">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6A6A8E">
        <w:rPr>
          <w:rFonts w:ascii="Arial" w:hAnsi="Arial" w:cs="Arial"/>
          <w:bCs/>
          <w:lang w:val="sr-Latn-ME"/>
        </w:rPr>
        <w:tab/>
      </w:r>
      <w:r w:rsidRPr="00087F4C">
        <w:rPr>
          <w:rFonts w:ascii="Arial" w:hAnsi="Arial" w:cs="Arial"/>
          <w:bCs/>
          <w:lang w:val="sr-Latn-ME"/>
        </w:rPr>
        <w:t>(3) Agencija obavještava Evropsku Komisiju, EIOPA-u (osim informacije iz stava 2 tačka 12 ovog člana) i nadležne nadzorne organe država članica o ličnim podacima lica, odnosno nazivima organa kojima je dopušteno dostavljati podatke iz stava 2 ovog člana.</w:t>
      </w:r>
    </w:p>
    <w:p w14:paraId="0B7F6255" w14:textId="77777777" w:rsidR="00F01F3E" w:rsidRPr="00087F4C" w:rsidRDefault="00F01F3E" w:rsidP="009D243E">
      <w:pPr>
        <w:autoSpaceDE w:val="0"/>
        <w:autoSpaceDN w:val="0"/>
        <w:adjustRightInd w:val="0"/>
        <w:spacing w:after="120"/>
        <w:jc w:val="both"/>
        <w:rPr>
          <w:rFonts w:ascii="Arial" w:hAnsi="Arial" w:cs="Arial"/>
          <w:bCs/>
          <w:lang w:val="sr-Latn-ME"/>
        </w:rPr>
      </w:pPr>
    </w:p>
    <w:p w14:paraId="0D5B0DC5" w14:textId="77777777" w:rsidR="009D243E" w:rsidRPr="00087F4C" w:rsidRDefault="009D243E" w:rsidP="009D243E">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Odgovarajući sistem u svrhu javnog objavljivanja</w:t>
      </w:r>
    </w:p>
    <w:p w14:paraId="792BEC6B" w14:textId="77777777" w:rsidR="009D243E" w:rsidRPr="00087F4C" w:rsidRDefault="009D243E" w:rsidP="009D243E">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Član 243</w:t>
      </w:r>
    </w:p>
    <w:p w14:paraId="699BB0C9" w14:textId="6D4CF496" w:rsidR="009D243E" w:rsidRPr="00087F4C" w:rsidRDefault="00F01F3E" w:rsidP="009D243E">
      <w:pPr>
        <w:autoSpaceDE w:val="0"/>
        <w:autoSpaceDN w:val="0"/>
        <w:adjustRightInd w:val="0"/>
        <w:spacing w:after="120"/>
        <w:jc w:val="both"/>
        <w:rPr>
          <w:rFonts w:ascii="Arial" w:hAnsi="Arial" w:cs="Arial"/>
          <w:bCs/>
          <w:lang w:val="sr-Latn-ME"/>
        </w:rPr>
      </w:pPr>
      <w:r>
        <w:rPr>
          <w:rFonts w:ascii="Arial" w:hAnsi="Arial" w:cs="Arial"/>
          <w:bCs/>
          <w:lang w:val="sr-Latn-ME"/>
        </w:rPr>
        <w:tab/>
      </w:r>
      <w:r w:rsidR="009D243E" w:rsidRPr="00087F4C">
        <w:rPr>
          <w:rFonts w:ascii="Arial" w:hAnsi="Arial" w:cs="Arial"/>
          <w:bCs/>
          <w:lang w:val="sr-Latn-ME"/>
        </w:rPr>
        <w:t>(1) Društvo za osiguranje dužno je da uspostavi odgovarajuće sisteme, strukturu i pisana pravila u cilju ispunjavanja zahtjeva i dostavlja adekvatne informacije iz čl. 240, 241 i 242 st. 1 do 3 ovog zakona.</w:t>
      </w:r>
    </w:p>
    <w:p w14:paraId="079EA7E6" w14:textId="66943CFB" w:rsidR="009D243E" w:rsidRPr="00087F4C" w:rsidRDefault="00F01F3E" w:rsidP="009D243E">
      <w:pPr>
        <w:autoSpaceDE w:val="0"/>
        <w:autoSpaceDN w:val="0"/>
        <w:adjustRightInd w:val="0"/>
        <w:spacing w:after="120"/>
        <w:jc w:val="both"/>
        <w:rPr>
          <w:rFonts w:ascii="Arial" w:hAnsi="Arial" w:cs="Arial"/>
          <w:bCs/>
          <w:lang w:val="sr-Latn-ME"/>
        </w:rPr>
      </w:pPr>
      <w:r>
        <w:rPr>
          <w:rFonts w:ascii="Arial" w:hAnsi="Arial" w:cs="Arial"/>
          <w:bCs/>
          <w:lang w:val="sr-Latn-ME"/>
        </w:rPr>
        <w:tab/>
      </w:r>
      <w:r w:rsidR="009D243E" w:rsidRPr="00087F4C">
        <w:rPr>
          <w:rFonts w:ascii="Arial" w:hAnsi="Arial" w:cs="Arial"/>
          <w:bCs/>
          <w:lang w:val="sr-Latn-ME"/>
        </w:rPr>
        <w:t>(2) Izvještaj o solventnosti i finansijskom stanju usvaja i potpisuje upravni odbor odnosno izvršni direktor društva za osiguranje, uz prethodnu saglasnost nadzornog odbora odnosno odbora direktora društva za osiguranje.</w:t>
      </w:r>
    </w:p>
    <w:p w14:paraId="17D99FBA" w14:textId="5FF45946" w:rsidR="009D243E" w:rsidRPr="00087F4C" w:rsidRDefault="009D243E" w:rsidP="009D243E">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F01F3E">
        <w:rPr>
          <w:rFonts w:ascii="Arial" w:hAnsi="Arial" w:cs="Arial"/>
          <w:bCs/>
          <w:lang w:val="sr-Latn-ME"/>
        </w:rPr>
        <w:tab/>
      </w:r>
      <w:r w:rsidRPr="00087F4C">
        <w:rPr>
          <w:rFonts w:ascii="Arial" w:hAnsi="Arial" w:cs="Arial"/>
          <w:bCs/>
          <w:lang w:val="sr-Latn-ME"/>
        </w:rPr>
        <w:t>(3) Izvještaj iz stava 2 ovog člana društvo za osiguranje objavljuje na svojoj internet stranici.</w:t>
      </w:r>
    </w:p>
    <w:p w14:paraId="70D305C1" w14:textId="77777777" w:rsidR="009D243E" w:rsidRPr="00087F4C" w:rsidRDefault="009D243E" w:rsidP="00E53033">
      <w:pPr>
        <w:autoSpaceDE w:val="0"/>
        <w:autoSpaceDN w:val="0"/>
        <w:adjustRightInd w:val="0"/>
        <w:spacing w:after="120"/>
        <w:jc w:val="center"/>
        <w:rPr>
          <w:rFonts w:ascii="Arial" w:hAnsi="Arial" w:cs="Arial"/>
          <w:b/>
          <w:bCs/>
          <w:lang w:val="sr-Latn-ME"/>
        </w:rPr>
      </w:pPr>
    </w:p>
    <w:p w14:paraId="4B445BA6" w14:textId="01AD4F9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Izvještavanje o značajnim promjenama i izvještavanje na zahtjev Agencije</w:t>
      </w:r>
    </w:p>
    <w:p w14:paraId="187CD56F"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248</w:t>
      </w:r>
    </w:p>
    <w:p w14:paraId="0814CCE8" w14:textId="3C11C871"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Društvo za osiguranje dužno je da izvještava Agenciju u skladu sa članom 244 stav 4 tačka 2 ovog zakona o nastupanju svih događaja koji bi mogli dovesti ili su doveli do značajnih promjena u poslovanju i rezultatu, sistemu upravljanja, profilu rizičnosti, solventnosti i finansijskom položaju društva za osiguranje, a što najmanje uključuje informacije o:</w:t>
      </w:r>
    </w:p>
    <w:p w14:paraId="2105A1FF" w14:textId="27D82510"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upisu i promjenama podataka koji se upisuju u sudski registar,</w:t>
      </w:r>
    </w:p>
    <w:p w14:paraId="70247293" w14:textId="4EEC25CA"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sjednicama skupštine akcionara i odlukama donijetim na tim sjednicama,</w:t>
      </w:r>
    </w:p>
    <w:p w14:paraId="414C616C" w14:textId="46216E6E"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lastRenderedPageBreak/>
        <w:t>kvalifikovanim imaocima i drugim akcionarima društva za osiguranje, sa podacima o sticanju ili promjeni nivoa kvalifikovanog učešća iz člana 60 ovog zakona, najmanje jednom godišnje,</w:t>
      </w:r>
    </w:p>
    <w:p w14:paraId="2A4234FE" w14:textId="68A5C159"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licima sa kojima je društvo u odnosu bliske povezanosti,</w:t>
      </w:r>
    </w:p>
    <w:p w14:paraId="48F7B60F" w14:textId="2BB29791"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imenovanju, odnosno razrješenju članova organa upravljanja društva za osiguranje,</w:t>
      </w:r>
    </w:p>
    <w:p w14:paraId="621049B8" w14:textId="6554D7C8"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planiranom otvaranju, preseljenju, zatvaranju ili privremenom prestanku rada podružnice odnosno predstavništvo, odnosno promjenama vrste poslova koje obavlja podružnica odnosno predstavništvo,</w:t>
      </w:r>
    </w:p>
    <w:p w14:paraId="25E903BE" w14:textId="22FA40C5"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ulaganjima na osnovu kojih je društvo za osiguranje direktno ili indirektno steklo kvalifikovani udio u drugom pravnom licu, kao i o svakom daljem ulaganju u to pravno lice,</w:t>
      </w:r>
    </w:p>
    <w:p w14:paraId="77415913" w14:textId="360475E0"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značajnijim promjenama u strukturi kapitala,</w:t>
      </w:r>
    </w:p>
    <w:p w14:paraId="210331EE" w14:textId="565ABE07"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prestanku obavljanja određenih poslova osiguranja,</w:t>
      </w:r>
    </w:p>
    <w:p w14:paraId="129F2D0A" w14:textId="75E455F9" w:rsidR="00E53033" w:rsidRPr="00F01F3E" w:rsidRDefault="00E53033" w:rsidP="00E27809">
      <w:pPr>
        <w:pStyle w:val="ListParagraph"/>
        <w:numPr>
          <w:ilvl w:val="0"/>
          <w:numId w:val="35"/>
        </w:numPr>
        <w:autoSpaceDE w:val="0"/>
        <w:autoSpaceDN w:val="0"/>
        <w:adjustRightInd w:val="0"/>
        <w:spacing w:after="120"/>
        <w:jc w:val="both"/>
        <w:rPr>
          <w:rFonts w:ascii="Arial" w:hAnsi="Arial" w:cs="Arial"/>
          <w:lang w:val="sr-Latn-ME"/>
        </w:rPr>
      </w:pPr>
      <w:r w:rsidRPr="00F01F3E">
        <w:rPr>
          <w:rFonts w:ascii="Arial" w:hAnsi="Arial" w:cs="Arial"/>
          <w:lang w:val="sr-Latn-ME"/>
        </w:rPr>
        <w:t>žalbama ugovarača osiguranja, osiguranika ili korisnika iz ugovora o osiguranju.</w:t>
      </w:r>
    </w:p>
    <w:p w14:paraId="7F8F873C" w14:textId="2A3FF157"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(2) Društvo za osiguranje koje obavlja poslove životnog osiguranja, odnosno ostalih osiguranja za koja se primjenjuju slične tabele vjerovatnoće i obračuni kao za životna osiguranja, za koje je društvo za osiguranje dužno da formira matematičku rezervu, dužno je da obavještava Agenciju o tehničkoj osnovi koju upotrebljava pri obračunu tarifa premija, isključivo u svrhu provjere usklađenosti sa aktuarskim načelima.</w:t>
      </w:r>
    </w:p>
    <w:p w14:paraId="40440840" w14:textId="721A58FD"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(3) Upravni odbor odnosno odbor direktora društva za osiguranje dužan je da bez odlaganja obavijesti Agenciju o:</w:t>
      </w:r>
    </w:p>
    <w:p w14:paraId="0CFD580B" w14:textId="1C8CDA9C" w:rsidR="00E53033" w:rsidRPr="00F01F3E" w:rsidRDefault="00E53033" w:rsidP="00E27809">
      <w:pPr>
        <w:pStyle w:val="ListParagraph"/>
        <w:numPr>
          <w:ilvl w:val="0"/>
          <w:numId w:val="36"/>
        </w:numPr>
        <w:autoSpaceDE w:val="0"/>
        <w:autoSpaceDN w:val="0"/>
        <w:adjustRightInd w:val="0"/>
        <w:spacing w:after="120"/>
        <w:jc w:val="both"/>
        <w:rPr>
          <w:rFonts w:ascii="Arial" w:hAnsi="Arial" w:cs="Arial"/>
          <w:lang w:val="sr-Latn-ME"/>
        </w:rPr>
      </w:pPr>
      <w:r w:rsidRPr="00F01F3E">
        <w:rPr>
          <w:rFonts w:ascii="Arial" w:hAnsi="Arial" w:cs="Arial"/>
          <w:lang w:val="sr-Latn-ME"/>
        </w:rPr>
        <w:t>ugroženoj likvidnosti,</w:t>
      </w:r>
    </w:p>
    <w:p w14:paraId="6E275AD6" w14:textId="25F28781" w:rsidR="00E53033" w:rsidRPr="00F01F3E" w:rsidRDefault="00E53033" w:rsidP="00E27809">
      <w:pPr>
        <w:pStyle w:val="ListParagraph"/>
        <w:numPr>
          <w:ilvl w:val="0"/>
          <w:numId w:val="36"/>
        </w:numPr>
        <w:autoSpaceDE w:val="0"/>
        <w:autoSpaceDN w:val="0"/>
        <w:adjustRightInd w:val="0"/>
        <w:spacing w:after="120"/>
        <w:jc w:val="both"/>
        <w:rPr>
          <w:rFonts w:ascii="Arial" w:hAnsi="Arial" w:cs="Arial"/>
          <w:lang w:val="sr-Latn-ME"/>
        </w:rPr>
      </w:pPr>
      <w:r w:rsidRPr="00F01F3E">
        <w:rPr>
          <w:rFonts w:ascii="Arial" w:hAnsi="Arial" w:cs="Arial"/>
          <w:lang w:val="sr-Latn-ME"/>
        </w:rPr>
        <w:t>neusklađenosti sa zahtijevanim solventnim kapitalom ili minimalnim zahtijevanim kapitalom ili kad postoji rizik da se ta neusklađenost pojavi u sljedećih 90 dana,</w:t>
      </w:r>
    </w:p>
    <w:p w14:paraId="76D4B076" w14:textId="6DB84435" w:rsidR="00E53033" w:rsidRPr="00F01F3E" w:rsidRDefault="00E53033" w:rsidP="00E27809">
      <w:pPr>
        <w:pStyle w:val="ListParagraph"/>
        <w:numPr>
          <w:ilvl w:val="0"/>
          <w:numId w:val="36"/>
        </w:numPr>
        <w:autoSpaceDE w:val="0"/>
        <w:autoSpaceDN w:val="0"/>
        <w:adjustRightInd w:val="0"/>
        <w:spacing w:after="120"/>
        <w:jc w:val="both"/>
        <w:rPr>
          <w:rFonts w:ascii="Arial" w:hAnsi="Arial" w:cs="Arial"/>
          <w:lang w:val="sr-Latn-ME"/>
        </w:rPr>
      </w:pPr>
      <w:r w:rsidRPr="00F01F3E">
        <w:rPr>
          <w:rFonts w:ascii="Arial" w:hAnsi="Arial" w:cs="Arial"/>
          <w:lang w:val="sr-Latn-ME"/>
        </w:rPr>
        <w:t>nastupanju razloga za prestanak, odnosno oduzimanje dozvole za obavljanje poslova osiguranja,</w:t>
      </w:r>
    </w:p>
    <w:p w14:paraId="58828E49" w14:textId="540A87EB" w:rsidR="00E53033" w:rsidRPr="00F01F3E" w:rsidRDefault="00E53033" w:rsidP="00E27809">
      <w:pPr>
        <w:pStyle w:val="ListParagraph"/>
        <w:numPr>
          <w:ilvl w:val="0"/>
          <w:numId w:val="36"/>
        </w:numPr>
        <w:autoSpaceDE w:val="0"/>
        <w:autoSpaceDN w:val="0"/>
        <w:adjustRightInd w:val="0"/>
        <w:spacing w:after="120"/>
        <w:jc w:val="both"/>
        <w:rPr>
          <w:rFonts w:ascii="Arial" w:hAnsi="Arial" w:cs="Arial"/>
          <w:lang w:val="sr-Latn-ME"/>
        </w:rPr>
      </w:pPr>
      <w:r w:rsidRPr="00F01F3E">
        <w:rPr>
          <w:rFonts w:ascii="Arial" w:hAnsi="Arial" w:cs="Arial"/>
          <w:lang w:val="sr-Latn-ME"/>
        </w:rPr>
        <w:t>rezultatu ponovljenog obračuna zahtijevanog solventnog kapitala, kada profil rizičnosti društva za osiguranje značajno odstupa od pretpostavki na kojima se zasniva posljednji obračun zahtijevanog solventnog kapitala dostavljen Agenciji,</w:t>
      </w:r>
    </w:p>
    <w:p w14:paraId="23996442" w14:textId="61FF3A82" w:rsidR="00E53033" w:rsidRPr="00F01F3E" w:rsidRDefault="00E53033" w:rsidP="00E27809">
      <w:pPr>
        <w:pStyle w:val="ListParagraph"/>
        <w:numPr>
          <w:ilvl w:val="0"/>
          <w:numId w:val="36"/>
        </w:numPr>
        <w:autoSpaceDE w:val="0"/>
        <w:autoSpaceDN w:val="0"/>
        <w:adjustRightInd w:val="0"/>
        <w:spacing w:after="120"/>
        <w:jc w:val="both"/>
        <w:rPr>
          <w:rFonts w:ascii="Arial" w:hAnsi="Arial" w:cs="Arial"/>
          <w:lang w:val="sr-Latn-ME"/>
        </w:rPr>
      </w:pPr>
      <w:r w:rsidRPr="00F01F3E">
        <w:rPr>
          <w:rFonts w:ascii="Arial" w:hAnsi="Arial" w:cs="Arial"/>
          <w:lang w:val="sr-Latn-ME"/>
        </w:rPr>
        <w:t>sopstvenoj procjeni rizika i solventnosti sačinjenoj nakon značajne promjene profila rizičnosti.</w:t>
      </w:r>
    </w:p>
    <w:p w14:paraId="7B10AE4A" w14:textId="72A9C705"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(4) Društvo za osiguranje dužno je da Agenciji na zahtjev dostavi izvještaje i informacije o svim poslovima bitnim za obavljanje nadležnosti i poslova Agencije na osnovu ovog zakona i propisa donijetih na osnovu ovog zakona.</w:t>
      </w:r>
    </w:p>
    <w:p w14:paraId="19B3FA44" w14:textId="77777777" w:rsidR="009D243E" w:rsidRPr="00087F4C" w:rsidRDefault="009D243E" w:rsidP="009D243E">
      <w:pPr>
        <w:autoSpaceDE w:val="0"/>
        <w:autoSpaceDN w:val="0"/>
        <w:adjustRightInd w:val="0"/>
        <w:spacing w:after="120"/>
        <w:jc w:val="center"/>
        <w:rPr>
          <w:rFonts w:ascii="Arial" w:hAnsi="Arial" w:cs="Arial"/>
          <w:b/>
          <w:lang w:val="sr-Latn-ME"/>
        </w:rPr>
      </w:pPr>
    </w:p>
    <w:p w14:paraId="0216F551" w14:textId="2C82318F"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Posebne mjere nadzora zbog nepostupanja u skladu sa pravilima o upravljanju društvom zaosiguranje</w:t>
      </w:r>
    </w:p>
    <w:p w14:paraId="45CDE17E" w14:textId="06D4B076"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Član 291</w:t>
      </w:r>
    </w:p>
    <w:p w14:paraId="5866A540" w14:textId="76450625"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(1) Ako Agencija prilikom obavljanja nadzora utvrdi da društvo za osiguranje teže krši pravila o upravljanju, može rješenjem izreći i posebne nadzorne mjere.</w:t>
      </w:r>
    </w:p>
    <w:p w14:paraId="74DE7D5C" w14:textId="5109B90B"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(2) Smatra se da društvo za osiguranje teže krši pravila o upravljanju ako:</w:t>
      </w:r>
    </w:p>
    <w:p w14:paraId="78A3E798" w14:textId="2AEC4C90"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lastRenderedPageBreak/>
        <w:t>nije obračunalo zahtijevani solventni kapital i minimalni zahtijevani kapital ili ne dostiže visinu prihvatljivih</w:t>
      </w:r>
      <w:r w:rsidR="00F01F3E">
        <w:rPr>
          <w:rFonts w:ascii="Arial" w:hAnsi="Arial" w:cs="Arial"/>
          <w:lang w:val="sr-Latn-ME"/>
        </w:rPr>
        <w:t xml:space="preserve"> </w:t>
      </w:r>
      <w:r w:rsidRPr="00F01F3E">
        <w:rPr>
          <w:rFonts w:ascii="Arial" w:hAnsi="Arial" w:cs="Arial"/>
          <w:lang w:val="sr-Latn-ME"/>
        </w:rPr>
        <w:t>sopstvenih sredstava za pokriće zahtijevanog solventnog kapitala ili nije usklađeno sa minimalnim zahtijevanim kapitalom iz ovog zakona ili ako nije izvršilo mjere iz člana 372 ovog zakona;</w:t>
      </w:r>
    </w:p>
    <w:p w14:paraId="1DF61353" w14:textId="1ED09955"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nije organizovalo poslovanje, odnosno ne vodi poslovne knjige, poslovnu dokumentaciju i druge administrativne i poslovne evidencije na način da je moguće u bilo kojem trenutku provjeriti posluje li u skladu s pravilima o upravljanju rizicima;</w:t>
      </w:r>
    </w:p>
    <w:p w14:paraId="4975D02C" w14:textId="2939934A"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ne donese mjere i ne odredi pravila odgovarajućeg vrjednovanja bilansnih i vanbilansnih pozicija za potrebe finansijskog izvještavanja i za potrebe solventnosti, odnosno ako te pozicije ne vrednuje u skladu sa ovim zakonom i drugim propisima;</w:t>
      </w:r>
    </w:p>
    <w:p w14:paraId="47BFF802" w14:textId="460983C1"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obavlja poslove koje prema ovom zakonu ne smije obavljati;</w:t>
      </w:r>
    </w:p>
    <w:p w14:paraId="42C847F1" w14:textId="44665329" w:rsidR="00E53033"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ako društvo za osiguranje nije uspostavilo, ne sprovodi ili redovno ne održava sistem upravljanja propisan ovim zakonom;</w:t>
      </w:r>
    </w:p>
    <w:p w14:paraId="18EB35A3" w14:textId="094E7EC4"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ako društvo za osiguranje nije uspostavilo sisteme i strukture za pružanje informacija u nadzorne svrhe i pisana pravila iz čl. 243 i 246 ovog zakona;</w:t>
      </w:r>
    </w:p>
    <w:p w14:paraId="40256773" w14:textId="690A894A"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ako društvo za osiguranje ne postupi u skladu sa zahtjevima ovog zakona i propisima koji se odnose na sistem upravljanja rizicima;</w:t>
      </w:r>
    </w:p>
    <w:p w14:paraId="75FE875B" w14:textId="2CE48365"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ako društvo za osiguranje ne sprovodi sopstvenu procjenu rizika i solventnosti propisanu ovim zakonom;</w:t>
      </w:r>
    </w:p>
    <w:p w14:paraId="409BB36E" w14:textId="5D01BC03"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isplaćuje dobit akcionarima koja nije u skladu sa članom 192 ovog zakona;</w:t>
      </w:r>
    </w:p>
    <w:p w14:paraId="303F6917" w14:textId="428BB141"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učestalo krši obavezu izvještavanja utvrđenu zakonom;</w:t>
      </w:r>
    </w:p>
    <w:p w14:paraId="0BAF60F0" w14:textId="2F8440DF"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zaključuje prividne ugovore u namjeri netačnog iskazivanja finansijskog stanja društva za osiguranje;</w:t>
      </w:r>
    </w:p>
    <w:p w14:paraId="622698E6" w14:textId="306B6CB6" w:rsidR="009D243E" w:rsidRPr="00F01F3E" w:rsidRDefault="009D243E" w:rsidP="00E27809">
      <w:pPr>
        <w:pStyle w:val="ListParagraph"/>
        <w:numPr>
          <w:ilvl w:val="0"/>
          <w:numId w:val="37"/>
        </w:numPr>
        <w:autoSpaceDE w:val="0"/>
        <w:autoSpaceDN w:val="0"/>
        <w:adjustRightInd w:val="0"/>
        <w:spacing w:after="120"/>
        <w:jc w:val="both"/>
        <w:rPr>
          <w:rFonts w:ascii="Arial" w:hAnsi="Arial" w:cs="Arial"/>
          <w:lang w:val="sr-Latn-ME"/>
        </w:rPr>
      </w:pPr>
      <w:r w:rsidRPr="00F01F3E">
        <w:rPr>
          <w:rFonts w:ascii="Arial" w:hAnsi="Arial" w:cs="Arial"/>
          <w:lang w:val="sr-Latn-ME"/>
        </w:rPr>
        <w:t>obavlja druge poslove koji mogu ugroziti njegovu likvidnost, odnosno solventnost.</w:t>
      </w:r>
    </w:p>
    <w:p w14:paraId="7DC494DB" w14:textId="7AC8CBC5"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(3) U slučaju iz stava 2 ovog člana Agencija može:</w:t>
      </w:r>
    </w:p>
    <w:p w14:paraId="1A738251" w14:textId="1732BCCC"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naložiti društvu za osiguranje da donese plan mjera radi obezbjeđenja potrebnog nivoa prihvatljivih sopstvenih sredstava za pokriće zahtjevanog solventnog kapitala ili smanjenja rizičnog profila društva za osiguranje kako bi se obezbijedila usklađenost sa zahtijevanim solventnim kapitalom, odnosno radi obezbjeđenja prihvatljivih osnovnih sopstvenih sredstava najmanje na nivo minimalnog zahtijevanog kapitala ili smanjenja rizičnog profila društva za osiguranje kako bi se obezbijedila usklađenost sa minimalnim zahtijevanim kapitalom;</w:t>
      </w:r>
    </w:p>
    <w:p w14:paraId="2CAFBF13" w14:textId="13A7B674"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naložiti upravnom i nadzornom odboru odnosno odboru direktora društva za osiguranje sazivanje sjednice skupštine akcionara društva za osiguranje i predlaganje odgovarajućih odluka;</w:t>
      </w:r>
    </w:p>
    <w:p w14:paraId="18BF48ED" w14:textId="2D776149"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zabraniti društvu za osiguranje zaključivanje novih ugovora o osiguranju u pojedinim ili svim vrstama osiguranja;</w:t>
      </w:r>
    </w:p>
    <w:p w14:paraId="76C95F92" w14:textId="5EA8C174"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zabraniti društvu za osiguranje isplatu akontacije dobiti ili dividende ili vršenje određenih vrsta isplata određenim licima pri čemu će Agencija uzeti u obzir svu zadržanu dobit, kao i dobit ili dividendu koja nije isplaćena do dana donošenja te mjere;</w:t>
      </w:r>
    </w:p>
    <w:p w14:paraId="70E2B8D2" w14:textId="0A8003CA"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zabraniti društvu za osiguranje zaključivanje poslova sa pojedinim akcionarima, članovima organa upravljanja i rukovođenja, licima koja su blisko povezana sa društvom za osiguranje ili drugim licima;</w:t>
      </w:r>
    </w:p>
    <w:p w14:paraId="44D94F84" w14:textId="511F01E1"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lastRenderedPageBreak/>
        <w:t>naložiti društvu za osiguranje da donese ili sprovede mjere radi:- poboljšanja sistema upravljanja propisanog ovim zakonom,- promjene područja poslovanja društva za osiguranje,- ograničavanja davanja zajmova,- poboljšanja postupka naplate dospjelih potraživanja društva za osiguranje,- ispravnog vrjednovanja bilansnih i vanbilansnih pozicija,- poboljšanja informacionog sistema,- poboljšanja sistema internih kontrola i interne revizije,- druge mjere neophodne za realizaciju pravila o ograničavanju rizika;</w:t>
      </w:r>
    </w:p>
    <w:p w14:paraId="3F5624F7" w14:textId="34AA5EBD"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zabraniti, odnosno ograničiti društvu za osiguranje slobodno raspolaganje imovinom, koju će Agencija odrediti rješenjem;</w:t>
      </w:r>
    </w:p>
    <w:p w14:paraId="66D4FF34" w14:textId="059E98E9"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naložiti društvu za osiguranje da razriješi nosioca ključne funkcije i imenuje novog;</w:t>
      </w:r>
    </w:p>
    <w:p w14:paraId="144F682D" w14:textId="7C0B83CA"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naložiti društvu za osiguranje uvođenje kapitalnog dodatka iz člana 292 ovog zakona;</w:t>
      </w:r>
    </w:p>
    <w:p w14:paraId="00A7085C" w14:textId="73001A68"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naložiti društvu za osiguranje povećanje tehničkih rezervi kako bi odgovarale nivou koji je određen u skladu sa čl. 122 do 138 ovog zakona;</w:t>
      </w:r>
    </w:p>
    <w:p w14:paraId="2DD66225" w14:textId="1FB7F7C6"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naložiti raskid ugovora o osiguranju, ugovora o brokerskim poslovima, odnosno poslovima zastupanja u osiguranju, ako bi njihova primjena nanijela štetu društvu;</w:t>
      </w:r>
    </w:p>
    <w:p w14:paraId="147FE71E" w14:textId="783C0498"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ograničiti obim pokrića u važećim ugovorima o osiguranju;</w:t>
      </w:r>
    </w:p>
    <w:p w14:paraId="09D2388A" w14:textId="1B835888" w:rsidR="009D243E" w:rsidRPr="00F01F3E" w:rsidRDefault="009D243E" w:rsidP="00E27809">
      <w:pPr>
        <w:pStyle w:val="ListParagraph"/>
        <w:numPr>
          <w:ilvl w:val="0"/>
          <w:numId w:val="38"/>
        </w:numPr>
        <w:autoSpaceDE w:val="0"/>
        <w:autoSpaceDN w:val="0"/>
        <w:adjustRightInd w:val="0"/>
        <w:spacing w:after="120"/>
        <w:jc w:val="both"/>
        <w:rPr>
          <w:rFonts w:ascii="Arial" w:hAnsi="Arial" w:cs="Arial"/>
          <w:lang w:val="sr-Latn-ME"/>
        </w:rPr>
      </w:pPr>
      <w:r w:rsidRPr="00F01F3E">
        <w:rPr>
          <w:rFonts w:ascii="Arial" w:hAnsi="Arial" w:cs="Arial"/>
          <w:lang w:val="sr-Latn-ME"/>
        </w:rPr>
        <w:t>naložiti društvu za osiguranje druge mjere.</w:t>
      </w:r>
    </w:p>
    <w:p w14:paraId="60CFBEAA" w14:textId="3F8FD9C4"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(4) Mjera iz stava 3 tačka 12 ovog člana može se izreći ako su ispunjeni sljedeći uslovi:</w:t>
      </w:r>
    </w:p>
    <w:p w14:paraId="4FEA5FF1" w14:textId="2AA8FD99" w:rsidR="009D243E" w:rsidRPr="00F01F3E" w:rsidRDefault="009D243E" w:rsidP="00E27809">
      <w:pPr>
        <w:pStyle w:val="ListParagraph"/>
        <w:numPr>
          <w:ilvl w:val="0"/>
          <w:numId w:val="39"/>
        </w:numPr>
        <w:autoSpaceDE w:val="0"/>
        <w:autoSpaceDN w:val="0"/>
        <w:adjustRightInd w:val="0"/>
        <w:spacing w:after="120"/>
        <w:jc w:val="both"/>
        <w:rPr>
          <w:rFonts w:ascii="Arial" w:hAnsi="Arial" w:cs="Arial"/>
          <w:lang w:val="sr-Latn-ME"/>
        </w:rPr>
      </w:pPr>
      <w:r w:rsidRPr="00F01F3E">
        <w:rPr>
          <w:rFonts w:ascii="Arial" w:hAnsi="Arial" w:cs="Arial"/>
          <w:lang w:val="sr-Latn-ME"/>
        </w:rPr>
        <w:t>ugovoreni obim osiguravajućeg pokrića zasnovan je na opštim uslovima osiguranja ili uobičajeno korišćenim rasponima premija;</w:t>
      </w:r>
    </w:p>
    <w:p w14:paraId="6D6F7165" w14:textId="05C07D43" w:rsidR="009D243E" w:rsidRPr="00F01F3E" w:rsidRDefault="009D243E" w:rsidP="00E27809">
      <w:pPr>
        <w:pStyle w:val="ListParagraph"/>
        <w:numPr>
          <w:ilvl w:val="0"/>
          <w:numId w:val="39"/>
        </w:numPr>
        <w:autoSpaceDE w:val="0"/>
        <w:autoSpaceDN w:val="0"/>
        <w:adjustRightInd w:val="0"/>
        <w:spacing w:after="120"/>
        <w:jc w:val="both"/>
        <w:rPr>
          <w:rFonts w:ascii="Arial" w:hAnsi="Arial" w:cs="Arial"/>
          <w:lang w:val="sr-Latn-ME"/>
        </w:rPr>
      </w:pPr>
      <w:r w:rsidRPr="00F01F3E">
        <w:rPr>
          <w:rFonts w:ascii="Arial" w:hAnsi="Arial" w:cs="Arial"/>
          <w:lang w:val="sr-Latn-ME"/>
        </w:rPr>
        <w:t>ugovoreni obim pokrića značajno odstupa od uobičajenih tržišnih uslova;</w:t>
      </w:r>
    </w:p>
    <w:p w14:paraId="675E2F84" w14:textId="771471A3" w:rsidR="009D243E" w:rsidRPr="00F01F3E" w:rsidRDefault="009D243E" w:rsidP="00E27809">
      <w:pPr>
        <w:pStyle w:val="ListParagraph"/>
        <w:numPr>
          <w:ilvl w:val="0"/>
          <w:numId w:val="39"/>
        </w:numPr>
        <w:autoSpaceDE w:val="0"/>
        <w:autoSpaceDN w:val="0"/>
        <w:adjustRightInd w:val="0"/>
        <w:spacing w:after="120"/>
        <w:jc w:val="both"/>
        <w:rPr>
          <w:rFonts w:ascii="Arial" w:hAnsi="Arial" w:cs="Arial"/>
          <w:lang w:val="sr-Latn-ME"/>
        </w:rPr>
      </w:pPr>
      <w:r w:rsidRPr="00F01F3E">
        <w:rPr>
          <w:rFonts w:ascii="Arial" w:hAnsi="Arial" w:cs="Arial"/>
          <w:lang w:val="sr-Latn-ME"/>
        </w:rPr>
        <w:t>premije nijesu dovoljne da dugoročno obezbijede izvršenje obaveza iz zaključenih ugovora o osiguranju;</w:t>
      </w:r>
    </w:p>
    <w:p w14:paraId="02CBD37F" w14:textId="328B3B23" w:rsidR="009D243E" w:rsidRPr="00F01F3E" w:rsidRDefault="009D243E" w:rsidP="00E27809">
      <w:pPr>
        <w:pStyle w:val="ListParagraph"/>
        <w:numPr>
          <w:ilvl w:val="0"/>
          <w:numId w:val="39"/>
        </w:numPr>
        <w:autoSpaceDE w:val="0"/>
        <w:autoSpaceDN w:val="0"/>
        <w:adjustRightInd w:val="0"/>
        <w:spacing w:after="120"/>
        <w:jc w:val="both"/>
        <w:rPr>
          <w:rFonts w:ascii="Arial" w:hAnsi="Arial" w:cs="Arial"/>
          <w:lang w:val="sr-Latn-ME"/>
        </w:rPr>
      </w:pPr>
      <w:r w:rsidRPr="00F01F3E">
        <w:rPr>
          <w:rFonts w:ascii="Arial" w:hAnsi="Arial" w:cs="Arial"/>
          <w:lang w:val="sr-Latn-ME"/>
        </w:rPr>
        <w:t>ako opšti uslovi osiguranja i uobičajeno korišćeni rasponi premija za nove ugovore o osiguranju sadrže ista ograničenja za iste premije.</w:t>
      </w:r>
    </w:p>
    <w:p w14:paraId="3BEED05A" w14:textId="59D74196" w:rsidR="009D243E" w:rsidRPr="00087F4C" w:rsidRDefault="00F01F3E" w:rsidP="009D243E">
      <w:pPr>
        <w:autoSpaceDE w:val="0"/>
        <w:autoSpaceDN w:val="0"/>
        <w:adjustRightInd w:val="0"/>
        <w:spacing w:after="120"/>
        <w:jc w:val="both"/>
        <w:rPr>
          <w:rFonts w:ascii="Arial" w:hAnsi="Arial" w:cs="Arial"/>
          <w:lang w:val="sr-Latn-ME"/>
        </w:rPr>
      </w:pPr>
      <w:r>
        <w:rPr>
          <w:rFonts w:ascii="Arial" w:hAnsi="Arial" w:cs="Arial"/>
          <w:lang w:val="sr-Latn-ME"/>
        </w:rPr>
        <w:tab/>
      </w:r>
      <w:r w:rsidR="009D243E" w:rsidRPr="00087F4C">
        <w:rPr>
          <w:rFonts w:ascii="Arial" w:hAnsi="Arial" w:cs="Arial"/>
          <w:lang w:val="sr-Latn-ME"/>
        </w:rPr>
        <w:t>(5) Mjere iz stava 3 tačka 7 ovog člana Agencija će izreći posebno ako:</w:t>
      </w:r>
    </w:p>
    <w:p w14:paraId="53BBF00D" w14:textId="62DB8A8B" w:rsidR="009D243E" w:rsidRPr="00F01F3E" w:rsidRDefault="009D243E" w:rsidP="00E27809">
      <w:pPr>
        <w:pStyle w:val="ListParagraph"/>
        <w:numPr>
          <w:ilvl w:val="0"/>
          <w:numId w:val="40"/>
        </w:numPr>
        <w:autoSpaceDE w:val="0"/>
        <w:autoSpaceDN w:val="0"/>
        <w:adjustRightInd w:val="0"/>
        <w:spacing w:after="120"/>
        <w:jc w:val="both"/>
        <w:rPr>
          <w:rFonts w:ascii="Arial" w:hAnsi="Arial" w:cs="Arial"/>
          <w:lang w:val="sr-Latn-ME"/>
        </w:rPr>
      </w:pPr>
      <w:r w:rsidRPr="00F01F3E">
        <w:rPr>
          <w:rFonts w:ascii="Arial" w:hAnsi="Arial" w:cs="Arial"/>
          <w:lang w:val="sr-Latn-ME"/>
        </w:rPr>
        <w:t>društvo za osiguranje nije usklađeno sa čl. 123 do 138 ovog zakona;</w:t>
      </w:r>
    </w:p>
    <w:p w14:paraId="6BF4F704" w14:textId="73F8F41F" w:rsidR="009D243E" w:rsidRPr="00F01F3E" w:rsidRDefault="009D243E" w:rsidP="00E27809">
      <w:pPr>
        <w:pStyle w:val="ListParagraph"/>
        <w:numPr>
          <w:ilvl w:val="0"/>
          <w:numId w:val="40"/>
        </w:numPr>
        <w:autoSpaceDE w:val="0"/>
        <w:autoSpaceDN w:val="0"/>
        <w:adjustRightInd w:val="0"/>
        <w:spacing w:after="120"/>
        <w:jc w:val="both"/>
        <w:rPr>
          <w:rFonts w:ascii="Arial" w:hAnsi="Arial" w:cs="Arial"/>
          <w:lang w:val="sr-Latn-ME"/>
        </w:rPr>
      </w:pPr>
      <w:r w:rsidRPr="00F01F3E">
        <w:rPr>
          <w:rFonts w:ascii="Arial" w:hAnsi="Arial" w:cs="Arial"/>
          <w:lang w:val="sr-Latn-ME"/>
        </w:rPr>
        <w:t>društvo za osiguranje nije usklađeno sa minimalnim zahtijevanim kapitalom propisanim ovim zakonom;</w:t>
      </w:r>
    </w:p>
    <w:p w14:paraId="56BA8E07" w14:textId="679D407B" w:rsidR="009D243E" w:rsidRPr="00F01F3E" w:rsidRDefault="009D243E" w:rsidP="00E27809">
      <w:pPr>
        <w:pStyle w:val="ListParagraph"/>
        <w:numPr>
          <w:ilvl w:val="0"/>
          <w:numId w:val="40"/>
        </w:numPr>
        <w:autoSpaceDE w:val="0"/>
        <w:autoSpaceDN w:val="0"/>
        <w:adjustRightInd w:val="0"/>
        <w:spacing w:after="120"/>
        <w:jc w:val="both"/>
        <w:rPr>
          <w:rFonts w:ascii="Arial" w:hAnsi="Arial" w:cs="Arial"/>
          <w:lang w:val="sr-Latn-ME"/>
        </w:rPr>
      </w:pPr>
      <w:r w:rsidRPr="00F01F3E">
        <w:rPr>
          <w:rFonts w:ascii="Arial" w:hAnsi="Arial" w:cs="Arial"/>
          <w:lang w:val="sr-Latn-ME"/>
        </w:rPr>
        <w:t>smatra da će se finansijsko stanje društva za osiguranje dodatno pogoršati uprkos preduzetim mjerama iz člana 189 stav 4 ovog zakona;</w:t>
      </w:r>
    </w:p>
    <w:p w14:paraId="4DE77B68" w14:textId="4EAE8500" w:rsidR="009D243E" w:rsidRPr="00F01F3E" w:rsidRDefault="009D243E" w:rsidP="00E27809">
      <w:pPr>
        <w:pStyle w:val="ListParagraph"/>
        <w:numPr>
          <w:ilvl w:val="0"/>
          <w:numId w:val="40"/>
        </w:numPr>
        <w:autoSpaceDE w:val="0"/>
        <w:autoSpaceDN w:val="0"/>
        <w:adjustRightInd w:val="0"/>
        <w:spacing w:after="120"/>
        <w:jc w:val="both"/>
        <w:rPr>
          <w:rFonts w:ascii="Arial" w:hAnsi="Arial" w:cs="Arial"/>
          <w:lang w:val="sr-Latn-ME"/>
        </w:rPr>
      </w:pPr>
      <w:r w:rsidRPr="00F01F3E">
        <w:rPr>
          <w:rFonts w:ascii="Arial" w:hAnsi="Arial" w:cs="Arial"/>
          <w:lang w:val="sr-Latn-ME"/>
        </w:rPr>
        <w:t>dozvola za obavljanje poslova osiguranja izdata društvu za osiguranje bude oduzeta ili prestane da važi.</w:t>
      </w:r>
    </w:p>
    <w:p w14:paraId="04F42F3F" w14:textId="05802232"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(6) O mjeri iz stava 3 tačka 7 ovog člana i posljedicama te mjere Agencija obavještava nadležne nadzorne organe država članica u kojima društvo za osiguranje, kojem je izrečena ta mjera, ima podružnicu.</w:t>
      </w:r>
    </w:p>
    <w:p w14:paraId="3B6CADF3" w14:textId="1FAC9EC0"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(7) Agencija može rješenjem naložiti nadzornom odboru odnosno odboru direktora društva za osiguranje da razriješi dužnosti člana upravnog odbora odnosno izvršnog direktora i da imenuje novog, ako je ispunjen jedan od sljedećih uslova:</w:t>
      </w:r>
    </w:p>
    <w:p w14:paraId="4086B751" w14:textId="4B0152A6" w:rsidR="009D243E" w:rsidRPr="00F01F3E" w:rsidRDefault="009D243E" w:rsidP="00E27809">
      <w:pPr>
        <w:pStyle w:val="ListParagraph"/>
        <w:numPr>
          <w:ilvl w:val="0"/>
          <w:numId w:val="41"/>
        </w:numPr>
        <w:autoSpaceDE w:val="0"/>
        <w:autoSpaceDN w:val="0"/>
        <w:adjustRightInd w:val="0"/>
        <w:spacing w:after="120"/>
        <w:jc w:val="both"/>
        <w:rPr>
          <w:rFonts w:ascii="Arial" w:hAnsi="Arial" w:cs="Arial"/>
          <w:lang w:val="sr-Latn-ME"/>
        </w:rPr>
      </w:pPr>
      <w:r w:rsidRPr="00F01F3E">
        <w:rPr>
          <w:rFonts w:ascii="Arial" w:hAnsi="Arial" w:cs="Arial"/>
          <w:lang w:val="sr-Latn-ME"/>
        </w:rPr>
        <w:t>društvo za osiguranje ne postupa djelimično ili u cjelosti u skladu sa rješenjem o otklanjanju nezakonitosti i nepravilnosti;</w:t>
      </w:r>
    </w:p>
    <w:p w14:paraId="4ED92E8D" w14:textId="3578682A" w:rsidR="009D243E" w:rsidRPr="00F01F3E" w:rsidRDefault="009D243E" w:rsidP="00E27809">
      <w:pPr>
        <w:pStyle w:val="ListParagraph"/>
        <w:numPr>
          <w:ilvl w:val="0"/>
          <w:numId w:val="41"/>
        </w:numPr>
        <w:autoSpaceDE w:val="0"/>
        <w:autoSpaceDN w:val="0"/>
        <w:adjustRightInd w:val="0"/>
        <w:spacing w:after="120"/>
        <w:jc w:val="both"/>
        <w:rPr>
          <w:rFonts w:ascii="Arial" w:hAnsi="Arial" w:cs="Arial"/>
          <w:lang w:val="sr-Latn-ME"/>
        </w:rPr>
      </w:pPr>
      <w:r w:rsidRPr="00F01F3E">
        <w:rPr>
          <w:rFonts w:ascii="Arial" w:hAnsi="Arial" w:cs="Arial"/>
          <w:lang w:val="sr-Latn-ME"/>
        </w:rPr>
        <w:lastRenderedPageBreak/>
        <w:t>član upravnog odbora odnosno izvršni direktor društva za osiguranje ne sprovede posebne mjere iz stava 3 ovog člana;</w:t>
      </w:r>
    </w:p>
    <w:p w14:paraId="4F73F41A" w14:textId="25C06344" w:rsidR="009D243E" w:rsidRPr="00F01F3E" w:rsidRDefault="009D243E" w:rsidP="00E27809">
      <w:pPr>
        <w:pStyle w:val="ListParagraph"/>
        <w:numPr>
          <w:ilvl w:val="0"/>
          <w:numId w:val="41"/>
        </w:numPr>
        <w:autoSpaceDE w:val="0"/>
        <w:autoSpaceDN w:val="0"/>
        <w:adjustRightInd w:val="0"/>
        <w:spacing w:after="120"/>
        <w:jc w:val="both"/>
        <w:rPr>
          <w:rFonts w:ascii="Arial" w:hAnsi="Arial" w:cs="Arial"/>
          <w:lang w:val="sr-Latn-ME"/>
        </w:rPr>
      </w:pPr>
      <w:r w:rsidRPr="00F01F3E">
        <w:rPr>
          <w:rFonts w:ascii="Arial" w:hAnsi="Arial" w:cs="Arial"/>
          <w:lang w:val="sr-Latn-ME"/>
        </w:rPr>
        <w:t>društvo za osiguranje učestalo krši obavezu blagovremenog i tačnog izvještavanja, odnosno obavještavanja Agencije ili na drugi način ometa Agenciju u obavljanju nadzora.</w:t>
      </w:r>
    </w:p>
    <w:p w14:paraId="658CDC93" w14:textId="46D75315" w:rsidR="009D243E" w:rsidRPr="00087F4C" w:rsidRDefault="009D243E" w:rsidP="009D243E">
      <w:pPr>
        <w:autoSpaceDE w:val="0"/>
        <w:autoSpaceDN w:val="0"/>
        <w:adjustRightInd w:val="0"/>
        <w:spacing w:after="120"/>
        <w:jc w:val="both"/>
        <w:rPr>
          <w:rFonts w:ascii="Arial" w:hAnsi="Arial" w:cs="Arial"/>
          <w:lang w:val="sr-Latn-ME"/>
        </w:rPr>
      </w:pPr>
    </w:p>
    <w:p w14:paraId="14C149B3" w14:textId="77777777"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Uslovi za imenovanje privremenog upravnika društva za osiguranje</w:t>
      </w:r>
    </w:p>
    <w:p w14:paraId="563512EC" w14:textId="2145616B"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Član 301</w:t>
      </w:r>
    </w:p>
    <w:p w14:paraId="4D9B17B5" w14:textId="560F2043" w:rsidR="009D243E" w:rsidRPr="00F01F3E" w:rsidRDefault="00F01F3E" w:rsidP="00F01F3E">
      <w:pPr>
        <w:autoSpaceDE w:val="0"/>
        <w:autoSpaceDN w:val="0"/>
        <w:adjustRightInd w:val="0"/>
        <w:spacing w:after="120"/>
        <w:ind w:left="60"/>
        <w:jc w:val="both"/>
        <w:rPr>
          <w:rFonts w:ascii="Arial" w:hAnsi="Arial" w:cs="Arial"/>
          <w:lang w:val="sr-Latn-ME"/>
        </w:rPr>
      </w:pPr>
      <w:r>
        <w:rPr>
          <w:rFonts w:ascii="Arial" w:hAnsi="Arial" w:cs="Arial"/>
          <w:lang w:val="sr-Latn-ME"/>
        </w:rPr>
        <w:tab/>
        <w:t xml:space="preserve">(1) </w:t>
      </w:r>
      <w:r w:rsidR="009D243E" w:rsidRPr="00F01F3E">
        <w:rPr>
          <w:rFonts w:ascii="Arial" w:hAnsi="Arial" w:cs="Arial"/>
          <w:lang w:val="sr-Latn-ME"/>
        </w:rPr>
        <w:t>Rješenjem iz člana 300 stav 1 ovog zakona Agencija će imenovati jednog ili više upravnika koji preuzimaju ovlašćenja upravnog odbora odnosno izvršnih direktora društva za osiguranje.</w:t>
      </w:r>
    </w:p>
    <w:p w14:paraId="53062F53" w14:textId="1622E390" w:rsidR="009D243E" w:rsidRPr="00F01F3E" w:rsidRDefault="00F01F3E" w:rsidP="00F01F3E">
      <w:pPr>
        <w:autoSpaceDE w:val="0"/>
        <w:autoSpaceDN w:val="0"/>
        <w:adjustRightInd w:val="0"/>
        <w:spacing w:after="120"/>
        <w:ind w:left="60"/>
        <w:jc w:val="both"/>
        <w:rPr>
          <w:rFonts w:ascii="Arial" w:hAnsi="Arial" w:cs="Arial"/>
          <w:lang w:val="sr-Latn-ME"/>
        </w:rPr>
      </w:pPr>
      <w:r>
        <w:rPr>
          <w:rFonts w:ascii="Arial" w:hAnsi="Arial" w:cs="Arial"/>
          <w:lang w:val="sr-Latn-ME"/>
        </w:rPr>
        <w:tab/>
        <w:t xml:space="preserve">(2) </w:t>
      </w:r>
      <w:r w:rsidR="009D243E" w:rsidRPr="00F01F3E">
        <w:rPr>
          <w:rFonts w:ascii="Arial" w:hAnsi="Arial" w:cs="Arial"/>
          <w:lang w:val="sr-Latn-ME"/>
        </w:rPr>
        <w:t>Prava i obaveze upravnika počinju danom prijema rješenja o imenovanju privremene uprave u društvu zaosiguranje.</w:t>
      </w:r>
    </w:p>
    <w:p w14:paraId="06BAA2F5" w14:textId="708AC607" w:rsidR="009D243E" w:rsidRPr="00F01F3E" w:rsidRDefault="00F01F3E" w:rsidP="00F01F3E">
      <w:pPr>
        <w:autoSpaceDE w:val="0"/>
        <w:autoSpaceDN w:val="0"/>
        <w:adjustRightInd w:val="0"/>
        <w:spacing w:after="120"/>
        <w:ind w:left="60"/>
        <w:jc w:val="both"/>
        <w:rPr>
          <w:rFonts w:ascii="Arial" w:hAnsi="Arial" w:cs="Arial"/>
          <w:lang w:val="sr-Latn-ME"/>
        </w:rPr>
      </w:pPr>
      <w:r>
        <w:rPr>
          <w:rFonts w:ascii="Arial" w:hAnsi="Arial" w:cs="Arial"/>
          <w:lang w:val="sr-Latn-ME"/>
        </w:rPr>
        <w:tab/>
        <w:t xml:space="preserve">(3) </w:t>
      </w:r>
      <w:r w:rsidR="009D243E" w:rsidRPr="00F01F3E">
        <w:rPr>
          <w:rFonts w:ascii="Arial" w:hAnsi="Arial" w:cs="Arial"/>
          <w:lang w:val="sr-Latn-ME"/>
        </w:rPr>
        <w:t>Protiv rješenja iz stava 1 ovog člana članovi dotadašnjih organa upravljanja i rukovođenja i društva za osiguranje mogu podnijeti tužbu upravnom sudu u roku od 20 dana od dana prijema rješenja.</w:t>
      </w:r>
    </w:p>
    <w:p w14:paraId="0506E1E4" w14:textId="697EED16" w:rsidR="009D243E" w:rsidRDefault="00F01F3E" w:rsidP="00F01F3E">
      <w:pPr>
        <w:autoSpaceDE w:val="0"/>
        <w:autoSpaceDN w:val="0"/>
        <w:adjustRightInd w:val="0"/>
        <w:spacing w:after="120"/>
        <w:ind w:left="60"/>
        <w:jc w:val="both"/>
        <w:rPr>
          <w:rFonts w:ascii="Arial" w:hAnsi="Arial" w:cs="Arial"/>
          <w:lang w:val="sr-Latn-ME"/>
        </w:rPr>
      </w:pPr>
      <w:r>
        <w:rPr>
          <w:rFonts w:ascii="Arial" w:hAnsi="Arial" w:cs="Arial"/>
          <w:lang w:val="sr-Latn-ME"/>
        </w:rPr>
        <w:tab/>
        <w:t xml:space="preserve">(4) </w:t>
      </w:r>
      <w:r w:rsidR="009D243E" w:rsidRPr="00F01F3E">
        <w:rPr>
          <w:rFonts w:ascii="Arial" w:hAnsi="Arial" w:cs="Arial"/>
          <w:lang w:val="sr-Latn-ME"/>
        </w:rPr>
        <w:t>Rješenje iz stava 1 ovog člana Agencija će dostaviti nadležnom organu radi upisa u registar.</w:t>
      </w:r>
    </w:p>
    <w:p w14:paraId="455A4606" w14:textId="77777777" w:rsidR="00F01F3E" w:rsidRPr="00F01F3E" w:rsidRDefault="00F01F3E" w:rsidP="00F01F3E">
      <w:pPr>
        <w:autoSpaceDE w:val="0"/>
        <w:autoSpaceDN w:val="0"/>
        <w:adjustRightInd w:val="0"/>
        <w:spacing w:after="120"/>
        <w:ind w:left="60"/>
        <w:jc w:val="both"/>
        <w:rPr>
          <w:rFonts w:ascii="Arial" w:hAnsi="Arial" w:cs="Arial"/>
          <w:lang w:val="sr-Latn-ME"/>
        </w:rPr>
      </w:pPr>
    </w:p>
    <w:p w14:paraId="5F329580" w14:textId="77777777"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Pravne posljedice imenovanja privremene uprave</w:t>
      </w:r>
    </w:p>
    <w:p w14:paraId="329E460A" w14:textId="469BE5C3"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Član 303</w:t>
      </w:r>
    </w:p>
    <w:p w14:paraId="7970FFF5" w14:textId="333D36A3"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(1) Danom prijema rješenja o imenovanju privremene uprave u društvu za osiguranje ističe mandat članovima organa upravljanja i rukovođenja društva za osiguranje i prestaju da važe sva ovlašćenja za zastupanje i predstavljanje društva za osiguranje.</w:t>
      </w:r>
    </w:p>
    <w:p w14:paraId="614437DD" w14:textId="4E65D89D"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(2) Privremena uprava izvršava obaveze članova upravnog odbora odnosno izvršnih direktora društva za osiguranje i postupa po nalozima i uputstvima Agencije.</w:t>
      </w:r>
    </w:p>
    <w:p w14:paraId="132ED3BF" w14:textId="3433F13A" w:rsidR="009D243E" w:rsidRPr="00087F4C" w:rsidRDefault="00F01F3E" w:rsidP="009D243E">
      <w:pPr>
        <w:autoSpaceDE w:val="0"/>
        <w:autoSpaceDN w:val="0"/>
        <w:adjustRightInd w:val="0"/>
        <w:spacing w:after="120"/>
        <w:jc w:val="both"/>
        <w:rPr>
          <w:rFonts w:ascii="Arial" w:hAnsi="Arial" w:cs="Arial"/>
          <w:lang w:val="sr-Latn-ME"/>
        </w:rPr>
      </w:pPr>
      <w:r>
        <w:rPr>
          <w:rFonts w:ascii="Arial" w:hAnsi="Arial" w:cs="Arial"/>
          <w:lang w:val="sr-Latn-ME"/>
        </w:rPr>
        <w:tab/>
      </w:r>
      <w:r w:rsidR="009D243E" w:rsidRPr="00087F4C">
        <w:rPr>
          <w:rFonts w:ascii="Arial" w:hAnsi="Arial" w:cs="Arial"/>
          <w:lang w:val="sr-Latn-ME"/>
        </w:rPr>
        <w:t xml:space="preserve"> (3) Za vrijeme trajanja privremene uprave nadležnosti nadzornog odbora odnosno odbora direktora društva za osiguranje preuzima Agencija.</w:t>
      </w:r>
    </w:p>
    <w:p w14:paraId="415CFDA7" w14:textId="47BA1104"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(4) Imenovanjem privremene uprave zbog razloga iz člana 300 stav 1 tač. 1 i 3 ovog zakona prestaje pravo na isplatu otpremnine i varijabilnog dijela prihoda dotadašnjim članovima upravnog odbora, odnosno izvršim direktorima iz stava 1 ovog člana, bez obzira da li ta prava proizilaze iz ugovora zaključenog sa društvom za osiguranje ili iz drugog akta tog društva.</w:t>
      </w:r>
    </w:p>
    <w:p w14:paraId="556C7530" w14:textId="482BA337" w:rsidR="009D243E" w:rsidRPr="00087F4C" w:rsidRDefault="00F01F3E" w:rsidP="009D243E">
      <w:pPr>
        <w:autoSpaceDE w:val="0"/>
        <w:autoSpaceDN w:val="0"/>
        <w:adjustRightInd w:val="0"/>
        <w:spacing w:after="120"/>
        <w:jc w:val="both"/>
        <w:rPr>
          <w:rFonts w:ascii="Arial" w:hAnsi="Arial" w:cs="Arial"/>
          <w:lang w:val="sr-Latn-ME"/>
        </w:rPr>
      </w:pPr>
      <w:r>
        <w:rPr>
          <w:rFonts w:ascii="Arial" w:hAnsi="Arial" w:cs="Arial"/>
          <w:lang w:val="sr-Latn-ME"/>
        </w:rPr>
        <w:tab/>
      </w:r>
      <w:r w:rsidR="009D243E" w:rsidRPr="00087F4C">
        <w:rPr>
          <w:rFonts w:ascii="Arial" w:hAnsi="Arial" w:cs="Arial"/>
          <w:lang w:val="sr-Latn-ME"/>
        </w:rPr>
        <w:t xml:space="preserve"> (5) Agencija može da privremenoj upravi daje obavezujuće naloge i uputstva za reorganizaciju i vođenje poslova društva za osiguranje.</w:t>
      </w:r>
    </w:p>
    <w:p w14:paraId="5B594827" w14:textId="111BE880" w:rsidR="009D243E"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(6) Privremena uprava i pomoćnici upravnika odgovorni su za štetu koju prouzrokuju namjerno ili iz krajnje nepažnje pri obavljanju dužnosti iz ovog zakona.</w:t>
      </w:r>
    </w:p>
    <w:p w14:paraId="76B32CF8" w14:textId="77777777" w:rsidR="00F01F3E" w:rsidRPr="00087F4C" w:rsidRDefault="00F01F3E" w:rsidP="009D243E">
      <w:pPr>
        <w:autoSpaceDE w:val="0"/>
        <w:autoSpaceDN w:val="0"/>
        <w:adjustRightInd w:val="0"/>
        <w:spacing w:after="120"/>
        <w:jc w:val="both"/>
        <w:rPr>
          <w:rFonts w:ascii="Arial" w:hAnsi="Arial" w:cs="Arial"/>
          <w:lang w:val="sr-Latn-ME"/>
        </w:rPr>
      </w:pPr>
    </w:p>
    <w:p w14:paraId="0B31E3C0" w14:textId="777E426B"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lastRenderedPageBreak/>
        <w:t>Prestanak funkcije upravnika i pomoćnika upravnika</w:t>
      </w:r>
    </w:p>
    <w:p w14:paraId="13FAFF97" w14:textId="41C704CC"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Član 304</w:t>
      </w:r>
    </w:p>
    <w:p w14:paraId="74DEC7FF" w14:textId="3D049FF1" w:rsidR="009D243E" w:rsidRPr="00087F4C" w:rsidRDefault="00F01F3E" w:rsidP="009D243E">
      <w:pPr>
        <w:autoSpaceDE w:val="0"/>
        <w:autoSpaceDN w:val="0"/>
        <w:adjustRightInd w:val="0"/>
        <w:spacing w:after="120"/>
        <w:jc w:val="both"/>
        <w:rPr>
          <w:rFonts w:ascii="Arial" w:hAnsi="Arial" w:cs="Arial"/>
          <w:lang w:val="sr-Latn-ME"/>
        </w:rPr>
      </w:pPr>
      <w:r>
        <w:rPr>
          <w:rFonts w:ascii="Arial" w:hAnsi="Arial" w:cs="Arial"/>
          <w:lang w:val="sr-Latn-ME"/>
        </w:rPr>
        <w:tab/>
      </w:r>
      <w:r w:rsidR="009D243E" w:rsidRPr="00087F4C">
        <w:rPr>
          <w:rFonts w:ascii="Arial" w:hAnsi="Arial" w:cs="Arial"/>
          <w:lang w:val="sr-Latn-ME"/>
        </w:rPr>
        <w:t>(1) Agencija može opozvati imenovanog upravnika ili pomoćnika upravnika ako ne obavlja svoju dužnost ili je ne obavlja na zadovoljavajući način ili iz drugih opravdanih razloga.</w:t>
      </w:r>
    </w:p>
    <w:p w14:paraId="49E63AC5" w14:textId="7578A555"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(2) U slučaju iz stava 1 ovog člana Agencija će imenovati novog upravnika ili pomoćnika upravnika, sa mandatom do isteka započetog mandata razriješenog upravnika, odnosno pomoćnika upravnika.</w:t>
      </w:r>
    </w:p>
    <w:p w14:paraId="20696665" w14:textId="306BA458"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(3) Mandat privremene uprave prestaje:</w:t>
      </w:r>
    </w:p>
    <w:p w14:paraId="0689E778" w14:textId="588DC71F" w:rsidR="009D243E" w:rsidRPr="00F01F3E" w:rsidRDefault="009D243E" w:rsidP="00E27809">
      <w:pPr>
        <w:pStyle w:val="ListParagraph"/>
        <w:numPr>
          <w:ilvl w:val="0"/>
          <w:numId w:val="42"/>
        </w:numPr>
        <w:autoSpaceDE w:val="0"/>
        <w:autoSpaceDN w:val="0"/>
        <w:adjustRightInd w:val="0"/>
        <w:spacing w:after="120"/>
        <w:jc w:val="both"/>
        <w:rPr>
          <w:rFonts w:ascii="Arial" w:hAnsi="Arial" w:cs="Arial"/>
          <w:lang w:val="sr-Latn-ME"/>
        </w:rPr>
      </w:pPr>
      <w:r w:rsidRPr="00F01F3E">
        <w:rPr>
          <w:rFonts w:ascii="Arial" w:hAnsi="Arial" w:cs="Arial"/>
          <w:lang w:val="sr-Latn-ME"/>
        </w:rPr>
        <w:t>istekom roka na koji je uvedena privremena uprava,</w:t>
      </w:r>
    </w:p>
    <w:p w14:paraId="4CBBA4D3" w14:textId="28922983" w:rsidR="009D243E" w:rsidRPr="00F01F3E" w:rsidRDefault="009D243E" w:rsidP="00E27809">
      <w:pPr>
        <w:pStyle w:val="ListParagraph"/>
        <w:numPr>
          <w:ilvl w:val="0"/>
          <w:numId w:val="42"/>
        </w:numPr>
        <w:autoSpaceDE w:val="0"/>
        <w:autoSpaceDN w:val="0"/>
        <w:adjustRightInd w:val="0"/>
        <w:spacing w:after="120"/>
        <w:jc w:val="both"/>
        <w:rPr>
          <w:rFonts w:ascii="Arial" w:hAnsi="Arial" w:cs="Arial"/>
          <w:lang w:val="sr-Latn-ME"/>
        </w:rPr>
      </w:pPr>
      <w:r w:rsidRPr="00F01F3E">
        <w:rPr>
          <w:rFonts w:ascii="Arial" w:hAnsi="Arial" w:cs="Arial"/>
          <w:lang w:val="sr-Latn-ME"/>
        </w:rPr>
        <w:t>danom imenovanja članova upravnog odbora odnosno izvršnih direktora, odnosno zamjenika tih lica imenovanih u skladu sa članom 309 ovog zakona,</w:t>
      </w:r>
    </w:p>
    <w:p w14:paraId="383CC6E9" w14:textId="620DA71F" w:rsidR="009D243E" w:rsidRPr="00F01F3E" w:rsidRDefault="009D243E" w:rsidP="00E27809">
      <w:pPr>
        <w:pStyle w:val="ListParagraph"/>
        <w:numPr>
          <w:ilvl w:val="0"/>
          <w:numId w:val="42"/>
        </w:numPr>
        <w:autoSpaceDE w:val="0"/>
        <w:autoSpaceDN w:val="0"/>
        <w:adjustRightInd w:val="0"/>
        <w:spacing w:after="120"/>
        <w:jc w:val="both"/>
        <w:rPr>
          <w:rFonts w:ascii="Arial" w:hAnsi="Arial" w:cs="Arial"/>
          <w:lang w:val="sr-Latn-ME"/>
        </w:rPr>
      </w:pPr>
      <w:r w:rsidRPr="00F01F3E">
        <w:rPr>
          <w:rFonts w:ascii="Arial" w:hAnsi="Arial" w:cs="Arial"/>
          <w:lang w:val="sr-Latn-ME"/>
        </w:rPr>
        <w:t>danom donošenja rješenja o sticanju uslova za otvaranje postupka sudske likvidacije nad društvom za osiguranje,</w:t>
      </w:r>
    </w:p>
    <w:p w14:paraId="1A1F1300" w14:textId="61DA0EDC" w:rsidR="009D243E" w:rsidRDefault="009D243E" w:rsidP="00E27809">
      <w:pPr>
        <w:pStyle w:val="ListParagraph"/>
        <w:numPr>
          <w:ilvl w:val="0"/>
          <w:numId w:val="42"/>
        </w:numPr>
        <w:autoSpaceDE w:val="0"/>
        <w:autoSpaceDN w:val="0"/>
        <w:adjustRightInd w:val="0"/>
        <w:spacing w:after="120"/>
        <w:jc w:val="both"/>
        <w:rPr>
          <w:rFonts w:ascii="Arial" w:hAnsi="Arial" w:cs="Arial"/>
          <w:lang w:val="sr-Latn-ME"/>
        </w:rPr>
      </w:pPr>
      <w:r w:rsidRPr="00F01F3E">
        <w:rPr>
          <w:rFonts w:ascii="Arial" w:hAnsi="Arial" w:cs="Arial"/>
          <w:lang w:val="sr-Latn-ME"/>
        </w:rPr>
        <w:t>danom donošenja rješenja o sticanju uslova za otvaranje postupka stečaja nad društvom za osiguranje.</w:t>
      </w:r>
    </w:p>
    <w:p w14:paraId="13EE412C" w14:textId="77777777" w:rsidR="00F01F3E" w:rsidRDefault="00F01F3E" w:rsidP="009D243E">
      <w:pPr>
        <w:autoSpaceDE w:val="0"/>
        <w:autoSpaceDN w:val="0"/>
        <w:adjustRightInd w:val="0"/>
        <w:spacing w:after="120"/>
        <w:jc w:val="center"/>
        <w:rPr>
          <w:rFonts w:ascii="Arial" w:hAnsi="Arial" w:cs="Arial"/>
          <w:b/>
          <w:lang w:val="sr-Latn-ME"/>
        </w:rPr>
      </w:pPr>
    </w:p>
    <w:p w14:paraId="0DD14D0A" w14:textId="0C542A7A"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Dužnost saradnje sa privremenom upravom</w:t>
      </w:r>
    </w:p>
    <w:p w14:paraId="015838C8" w14:textId="77777777" w:rsidR="009D243E" w:rsidRPr="00087F4C" w:rsidRDefault="009D243E" w:rsidP="009D243E">
      <w:pPr>
        <w:autoSpaceDE w:val="0"/>
        <w:autoSpaceDN w:val="0"/>
        <w:adjustRightInd w:val="0"/>
        <w:spacing w:after="120"/>
        <w:jc w:val="center"/>
        <w:rPr>
          <w:rFonts w:ascii="Arial" w:hAnsi="Arial" w:cs="Arial"/>
          <w:b/>
          <w:lang w:val="sr-Latn-ME"/>
        </w:rPr>
      </w:pPr>
      <w:r w:rsidRPr="00087F4C">
        <w:rPr>
          <w:rFonts w:ascii="Arial" w:hAnsi="Arial" w:cs="Arial"/>
          <w:b/>
          <w:lang w:val="sr-Latn-ME"/>
        </w:rPr>
        <w:t>Član 305</w:t>
      </w:r>
    </w:p>
    <w:p w14:paraId="403E1FAF" w14:textId="3646E6F6"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(1) Lica koja su obavljala funkciju člana upravnog odbora odnosno izvršnih direktora društva za osiguranje i lica sa posebnim ovlašćenjima i odgovornostima dužna su privremenoj upravi i pomoćniku upravnika bez odlaganja omogućiti pristup cjelokupnoj dokumentaciji društva za osiguranje i sačiniti izvještaj o primopredaji poslova.</w:t>
      </w:r>
    </w:p>
    <w:p w14:paraId="35C6BB4A" w14:textId="59174B20"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(2) Lica iz stava 1 ovog člana dužna su da na zahtjev upravnika daju objašnjenja i izvještaje o poslovanju društva za osiguranje.</w:t>
      </w:r>
    </w:p>
    <w:p w14:paraId="5251434A" w14:textId="6DA9E9B5" w:rsidR="009D243E" w:rsidRPr="00087F4C" w:rsidRDefault="009D243E" w:rsidP="009D243E">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(3) Upravnik je ovlašćen da lice koje ga ometa u radu udalji ili da, u slučaju potrebe, za to zahtijeva pomoć organa nadležnog za unutrašnje poslove.</w:t>
      </w:r>
    </w:p>
    <w:p w14:paraId="62F0E78D" w14:textId="77777777" w:rsidR="009D243E" w:rsidRPr="00087F4C" w:rsidRDefault="009D243E" w:rsidP="009D243E">
      <w:pPr>
        <w:autoSpaceDE w:val="0"/>
        <w:autoSpaceDN w:val="0"/>
        <w:adjustRightInd w:val="0"/>
        <w:spacing w:after="120"/>
        <w:jc w:val="both"/>
        <w:rPr>
          <w:rFonts w:ascii="Arial" w:hAnsi="Arial" w:cs="Arial"/>
          <w:lang w:val="sr-Latn-ME"/>
        </w:rPr>
      </w:pPr>
    </w:p>
    <w:p w14:paraId="6925592E"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Ocjena rezultata privremene uprave</w:t>
      </w:r>
    </w:p>
    <w:p w14:paraId="58DB356B"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308</w:t>
      </w:r>
    </w:p>
    <w:p w14:paraId="6C9D1F70" w14:textId="2A77B1DA"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Ako Agencija procijeni da se za vrijeme trajanja privremene uprave finansijsko stanje društva za osiguranje poboljšalo i da društvo za osiguranje dostiže nivo zahtijevanog solventnog kapitala, odnosno da društvo može da izvršava dospjele obaveze, rješenjem će naložiti privremenoj upravi da, u roku od osam dana od prijema rješenja, sazove skupštinu akcionara društva za osiguranje, radi imenovanja članova nadzornog odbora odnosno odbora direktora, koja se mora održati najkasnije u roku od dva mjeseca od dana prijema tog rješenja.</w:t>
      </w:r>
    </w:p>
    <w:p w14:paraId="62CBF629" w14:textId="4CEEBDA7"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(2) U slučaju iz stava 1 ovog člana, imenovanjem članova novog nadzornog odbora odnosno odbora direktora prestaju ovlašćenja Agencije iz člana 303 stav 3 ovog zakona.</w:t>
      </w:r>
    </w:p>
    <w:p w14:paraId="45AF6114" w14:textId="7DEE981D"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lastRenderedPageBreak/>
        <w:tab/>
      </w:r>
      <w:r w:rsidR="00E53033" w:rsidRPr="00087F4C">
        <w:rPr>
          <w:rFonts w:ascii="Arial" w:hAnsi="Arial" w:cs="Arial"/>
          <w:lang w:val="sr-Latn-ME"/>
        </w:rPr>
        <w:t>(3) Nadzorni odbor odnosno odbor direktora će u skladu sa ovim zakonom sprovesti postupak imenovanja članova upravnog odbora odnosno izvršnih direktora.</w:t>
      </w:r>
    </w:p>
    <w:p w14:paraId="742C2277" w14:textId="17D14B6F"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(4) Danom imenovanja članova upravnog odbora odnosno izvršnih direktora prestaje mandat privremenoj upravi.</w:t>
      </w:r>
    </w:p>
    <w:p w14:paraId="5C332624" w14:textId="53478DFB"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(5) Kada procijeni da se za vrijeme trajanja privremene uprave finansijsko stanje društva za osiguranje nije poboljšalo i da društvo za osiguranje nije dostiglo nivo zahtijevanog solventnog kapitala, odnosno da ne može izvršavati dospjele obaveze, Agencija može donijeti rješenje o produženju rada privremene uprave na još najduže šest mjeseci ako ne postoje uslovi za podnošenje predloga za otvaranje stečaja nad društvom za osiguranje a Agencija procijeni da će društvo za osiguranje u sljedećih šest mjeseci dostići nivo zahtijevanog solventnog kapitala.</w:t>
      </w:r>
    </w:p>
    <w:p w14:paraId="314B171C" w14:textId="7B1EB9E9"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(6) Kada Agencija ocijeni da se za vrijeme trajanja mandata privremene uprave stanje u društvu za osiguranje nije izmijenilo odnosno da društvo za osiguranje nije dostiglo nivo zahtijevanog solventnog kapitala odnosno da društvo ne može da ispunjava svoje dospjele obaveze, donijeće:</w:t>
      </w:r>
    </w:p>
    <w:p w14:paraId="28C25375" w14:textId="08723ABB" w:rsidR="00E53033" w:rsidRPr="00F01F3E" w:rsidRDefault="00E53033" w:rsidP="00E27809">
      <w:pPr>
        <w:pStyle w:val="ListParagraph"/>
        <w:numPr>
          <w:ilvl w:val="0"/>
          <w:numId w:val="43"/>
        </w:numPr>
        <w:autoSpaceDE w:val="0"/>
        <w:autoSpaceDN w:val="0"/>
        <w:adjustRightInd w:val="0"/>
        <w:spacing w:after="120"/>
        <w:jc w:val="both"/>
        <w:rPr>
          <w:rFonts w:ascii="Arial" w:hAnsi="Arial" w:cs="Arial"/>
          <w:lang w:val="sr-Latn-ME"/>
        </w:rPr>
      </w:pPr>
      <w:r w:rsidRPr="00F01F3E">
        <w:rPr>
          <w:rFonts w:ascii="Arial" w:hAnsi="Arial" w:cs="Arial"/>
          <w:lang w:val="sr-Latn-ME"/>
        </w:rPr>
        <w:t>rješenje o ispunjenosti uslova za otvaranje postupka prinudne likvidacije, ili</w:t>
      </w:r>
    </w:p>
    <w:p w14:paraId="42087184" w14:textId="3850EA95" w:rsidR="00E53033" w:rsidRDefault="00E53033" w:rsidP="00E27809">
      <w:pPr>
        <w:pStyle w:val="ListParagraph"/>
        <w:numPr>
          <w:ilvl w:val="0"/>
          <w:numId w:val="43"/>
        </w:numPr>
        <w:autoSpaceDE w:val="0"/>
        <w:autoSpaceDN w:val="0"/>
        <w:adjustRightInd w:val="0"/>
        <w:spacing w:after="120"/>
        <w:jc w:val="both"/>
        <w:rPr>
          <w:rFonts w:ascii="Arial" w:hAnsi="Arial" w:cs="Arial"/>
          <w:lang w:val="sr-Latn-ME"/>
        </w:rPr>
      </w:pPr>
      <w:r w:rsidRPr="00F01F3E">
        <w:rPr>
          <w:rFonts w:ascii="Arial" w:hAnsi="Arial" w:cs="Arial"/>
          <w:lang w:val="sr-Latn-ME"/>
        </w:rPr>
        <w:t>rješenje o ispunjenosti uslova za otvaranje postupka stečaja, ako su za to ispunjeni uslovi propisani posebnim zakonom.</w:t>
      </w:r>
    </w:p>
    <w:p w14:paraId="13442DCC" w14:textId="77777777" w:rsidR="00F01F3E" w:rsidRPr="00F01F3E" w:rsidRDefault="00F01F3E" w:rsidP="00E27809">
      <w:pPr>
        <w:pStyle w:val="ListParagraph"/>
        <w:numPr>
          <w:ilvl w:val="0"/>
          <w:numId w:val="43"/>
        </w:numPr>
        <w:autoSpaceDE w:val="0"/>
        <w:autoSpaceDN w:val="0"/>
        <w:adjustRightInd w:val="0"/>
        <w:spacing w:after="120"/>
        <w:jc w:val="both"/>
        <w:rPr>
          <w:rFonts w:ascii="Arial" w:hAnsi="Arial" w:cs="Arial"/>
          <w:lang w:val="sr-Latn-ME"/>
        </w:rPr>
      </w:pPr>
    </w:p>
    <w:p w14:paraId="58F7AFC4"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Imenovanje zamjenika</w:t>
      </w:r>
    </w:p>
    <w:p w14:paraId="311ED1BD"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309</w:t>
      </w:r>
    </w:p>
    <w:p w14:paraId="066109D8" w14:textId="399DB284"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U slučaju iz člana 308 stav 3 ovog zakona, nadzorni odbor odnosno odbor direktora dužan je da do imenovanja novih članova upravnog odbora odnosno izvršnih direktora, iz svojih redova imenuje dva zamjenika za ta lica u roku od dva radna dana od dana svog imenovanja i o tome bez odlaganja obavijesti Agenciju.</w:t>
      </w:r>
    </w:p>
    <w:p w14:paraId="53C35033" w14:textId="71D64FC3"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(2) Zamjenici iz stava 1 ovog člana vrše prava i dužnosti upravnog odbora odnosno izvršnih direktora do imenovanja novih članova, a najduže do isteka tri mjeseca od dana kada su imenovani.</w:t>
      </w:r>
    </w:p>
    <w:p w14:paraId="437098F4" w14:textId="4513DA8A" w:rsidR="00E53033"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(3) Ako nadzorni odbor odnosno odbor direktora društva ima tri člana, skupština mora u novi nadzorni odbor imenovati pet članova, od kojih dva sa mandatom do imenovanja novih članova upravnog odbora odnosno izvršnih direktora.</w:t>
      </w:r>
    </w:p>
    <w:p w14:paraId="25B3C92F" w14:textId="77777777" w:rsidR="00F01F3E" w:rsidRPr="00087F4C" w:rsidRDefault="00F01F3E" w:rsidP="00E53033">
      <w:pPr>
        <w:autoSpaceDE w:val="0"/>
        <w:autoSpaceDN w:val="0"/>
        <w:adjustRightInd w:val="0"/>
        <w:spacing w:after="120"/>
        <w:jc w:val="both"/>
        <w:rPr>
          <w:rFonts w:ascii="Arial" w:hAnsi="Arial" w:cs="Arial"/>
          <w:lang w:val="sr-Latn-ME"/>
        </w:rPr>
      </w:pPr>
    </w:p>
    <w:p w14:paraId="5941A82E"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Odsjek 5.</w:t>
      </w:r>
    </w:p>
    <w:p w14:paraId="46DDCFC4"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LIKVIDACIJA</w:t>
      </w:r>
    </w:p>
    <w:p w14:paraId="467870FD"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Pokretanje postupka likvidacije odlukom društva za osiguranje</w:t>
      </w:r>
    </w:p>
    <w:p w14:paraId="15936B23" w14:textId="77777777" w:rsidR="00E53033" w:rsidRPr="00087F4C" w:rsidRDefault="00E53033" w:rsidP="00E53033">
      <w:pPr>
        <w:autoSpaceDE w:val="0"/>
        <w:autoSpaceDN w:val="0"/>
        <w:adjustRightInd w:val="0"/>
        <w:spacing w:after="120"/>
        <w:jc w:val="center"/>
        <w:rPr>
          <w:rFonts w:ascii="Arial" w:hAnsi="Arial" w:cs="Arial"/>
          <w:lang w:val="sr-Latn-ME"/>
        </w:rPr>
      </w:pPr>
      <w:r w:rsidRPr="00087F4C">
        <w:rPr>
          <w:rFonts w:ascii="Arial" w:hAnsi="Arial" w:cs="Arial"/>
          <w:b/>
          <w:bCs/>
          <w:lang w:val="sr-Latn-ME"/>
        </w:rPr>
        <w:t>Član 315</w:t>
      </w:r>
    </w:p>
    <w:p w14:paraId="5381CD4B" w14:textId="7D39DCDF"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Skupština akcionara društva za osiguranje može donijeti odluku o prestanku društva za osiguranje, uključujući njegove podružnice u drugim državama članicama i likvidaciji društva za osiguranje.</w:t>
      </w:r>
    </w:p>
    <w:p w14:paraId="35AD9D33" w14:textId="2FDB5E2F"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lastRenderedPageBreak/>
        <w:tab/>
      </w:r>
      <w:r w:rsidR="00E53033" w:rsidRPr="00087F4C">
        <w:rPr>
          <w:rFonts w:ascii="Arial" w:hAnsi="Arial" w:cs="Arial"/>
          <w:lang w:val="sr-Latn-ME"/>
        </w:rPr>
        <w:t>(2) Upravni odbor i nadzorni odbor odnosno odbor direktora društva za osiguranje dužni su da o odluci iz stava 1 pisanim putem obavijeste Agenciju, najmanje mjesec dana prije njenog donošenja.</w:t>
      </w:r>
    </w:p>
    <w:p w14:paraId="60747708" w14:textId="0DB8FEA1"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(3) Upravni odbor odnosno odbor direktora, odnosno likvidatori društva za osiguranje dužni su da obavijeste Agenciju o usvojenoj odluci iz stava 1 ovog člana, prvog radnog dana nakon njenog usvajanja.</w:t>
      </w:r>
    </w:p>
    <w:p w14:paraId="6F074F03" w14:textId="0D0D19E4"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(4) Agencija će o donošenju odluke iz stava 1 ovog člana obavijestiti nadzorna tijela svih drugih država članica, kao i trećih država, ako je odluku iz stava 1 ovog člana donijelo društvo za osiguranje koje ima podružnice u tim trećim državama, kao i o mogućim efektima takvog postupka.</w:t>
      </w:r>
    </w:p>
    <w:p w14:paraId="460BB64B" w14:textId="4AA70A88"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(5) Obavještenje iz stava 4 ovog člana mora da sadrži pravne posljedice i stvarne efekte usvojene odluke.</w:t>
      </w:r>
    </w:p>
    <w:p w14:paraId="7C241954" w14:textId="77777777" w:rsidR="009D243E" w:rsidRPr="00087F4C" w:rsidRDefault="009D243E" w:rsidP="00E53033">
      <w:pPr>
        <w:autoSpaceDE w:val="0"/>
        <w:autoSpaceDN w:val="0"/>
        <w:adjustRightInd w:val="0"/>
        <w:spacing w:after="120"/>
        <w:jc w:val="center"/>
        <w:rPr>
          <w:rFonts w:ascii="Arial" w:hAnsi="Arial" w:cs="Arial"/>
          <w:b/>
          <w:bCs/>
          <w:lang w:val="sr-Latn-ME"/>
        </w:rPr>
      </w:pPr>
    </w:p>
    <w:p w14:paraId="59C48EEC" w14:textId="77777777" w:rsidR="003A044D" w:rsidRPr="00087F4C" w:rsidRDefault="003A044D" w:rsidP="003A044D">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Pokretanje postupka likvidacije rješenjem Agencije</w:t>
      </w:r>
    </w:p>
    <w:p w14:paraId="64ABCEB2" w14:textId="77777777" w:rsidR="003A044D" w:rsidRPr="00087F4C" w:rsidRDefault="003A044D" w:rsidP="003A044D">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 Član 325</w:t>
      </w:r>
    </w:p>
    <w:p w14:paraId="6D4BB0A6" w14:textId="054BE0EC" w:rsidR="003A044D" w:rsidRPr="00087F4C" w:rsidRDefault="003A044D" w:rsidP="003A044D">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F01F3E">
        <w:rPr>
          <w:rFonts w:ascii="Arial" w:hAnsi="Arial" w:cs="Arial"/>
          <w:bCs/>
          <w:lang w:val="sr-Latn-ME"/>
        </w:rPr>
        <w:tab/>
      </w:r>
      <w:r w:rsidRPr="00087F4C">
        <w:rPr>
          <w:rFonts w:ascii="Arial" w:hAnsi="Arial" w:cs="Arial"/>
          <w:bCs/>
          <w:lang w:val="sr-Latn-ME"/>
        </w:rPr>
        <w:t>(1) Agencija donosi rješenje o pokretanju postupka likvidacije nad društvom za osiguranje, uključujući njegove podružnice u drugim državama članicama.</w:t>
      </w:r>
    </w:p>
    <w:p w14:paraId="1799E752" w14:textId="4B006539" w:rsidR="003A044D" w:rsidRPr="00087F4C" w:rsidRDefault="003A044D" w:rsidP="003A044D">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F01F3E">
        <w:rPr>
          <w:rFonts w:ascii="Arial" w:hAnsi="Arial" w:cs="Arial"/>
          <w:bCs/>
          <w:lang w:val="sr-Latn-ME"/>
        </w:rPr>
        <w:tab/>
      </w:r>
      <w:r w:rsidRPr="00087F4C">
        <w:rPr>
          <w:rFonts w:ascii="Arial" w:hAnsi="Arial" w:cs="Arial"/>
          <w:bCs/>
          <w:lang w:val="sr-Latn-ME"/>
        </w:rPr>
        <w:t>(2) Agencija će donijeti rješenje iz stava 1 ovog člana u slučajevima propisanim članom 312 ovog zakona i u sljedećim slučajevima:</w:t>
      </w:r>
    </w:p>
    <w:p w14:paraId="6CB86435" w14:textId="46F2BDAD" w:rsidR="003A044D" w:rsidRPr="00F01F3E" w:rsidRDefault="003A044D" w:rsidP="00E27809">
      <w:pPr>
        <w:pStyle w:val="ListParagraph"/>
        <w:numPr>
          <w:ilvl w:val="0"/>
          <w:numId w:val="44"/>
        </w:numPr>
        <w:autoSpaceDE w:val="0"/>
        <w:autoSpaceDN w:val="0"/>
        <w:adjustRightInd w:val="0"/>
        <w:spacing w:after="120"/>
        <w:jc w:val="both"/>
        <w:rPr>
          <w:rFonts w:ascii="Arial" w:hAnsi="Arial" w:cs="Arial"/>
          <w:bCs/>
          <w:lang w:val="sr-Latn-ME"/>
        </w:rPr>
      </w:pPr>
      <w:r w:rsidRPr="00F01F3E">
        <w:rPr>
          <w:rFonts w:ascii="Arial" w:hAnsi="Arial" w:cs="Arial"/>
          <w:bCs/>
          <w:lang w:val="sr-Latn-ME"/>
        </w:rPr>
        <w:t>ako na osnovu izvještaja privremene uprave procijeni da se za vrijeme trajanja privremene uprave finansijsko stanje društva za osiguranje nije poboljšalo, odnosno da se nastavlja pogoršavati do mjere da društvo za osiguranje neće biti usklađeno s potrebnim solventnim kapitalom, odnosno minimalnim potrebnim kapitalom propisanim ovim zakonom i da ne postoje uslovi za podnošenje predloga za pokretanje stečajnog postupka;</w:t>
      </w:r>
    </w:p>
    <w:p w14:paraId="38D4262D" w14:textId="715B86D2" w:rsidR="003A044D" w:rsidRPr="00F01F3E" w:rsidRDefault="003A044D" w:rsidP="00E27809">
      <w:pPr>
        <w:pStyle w:val="ListParagraph"/>
        <w:numPr>
          <w:ilvl w:val="0"/>
          <w:numId w:val="44"/>
        </w:numPr>
        <w:autoSpaceDE w:val="0"/>
        <w:autoSpaceDN w:val="0"/>
        <w:adjustRightInd w:val="0"/>
        <w:spacing w:after="120"/>
        <w:jc w:val="both"/>
        <w:rPr>
          <w:rFonts w:ascii="Arial" w:hAnsi="Arial" w:cs="Arial"/>
          <w:bCs/>
          <w:lang w:val="sr-Latn-ME"/>
        </w:rPr>
      </w:pPr>
      <w:r w:rsidRPr="00F01F3E">
        <w:rPr>
          <w:rFonts w:ascii="Arial" w:hAnsi="Arial" w:cs="Arial"/>
          <w:bCs/>
          <w:lang w:val="sr-Latn-ME"/>
        </w:rPr>
        <w:t>ako skupština akcionara društva za osiguranje ne donese ili odbije da donese odluku iz člana 306 stav 6 ovog zakona o povećanju osnovnog kapitala društva za osiguranje, ili je donese, ali prva prodaja akcija ne uspije, ili ne donese ili odbije da donese odluku o izboru ili imenovanju članova nadzornog odbora odnosno odbora direktora, u skladu sa članom 308 stav 5 ovog zakona;</w:t>
      </w:r>
    </w:p>
    <w:p w14:paraId="3DC969C9" w14:textId="47C1DAA9" w:rsidR="003A044D" w:rsidRPr="00F01F3E" w:rsidRDefault="003A044D" w:rsidP="00E27809">
      <w:pPr>
        <w:pStyle w:val="ListParagraph"/>
        <w:numPr>
          <w:ilvl w:val="0"/>
          <w:numId w:val="44"/>
        </w:numPr>
        <w:autoSpaceDE w:val="0"/>
        <w:autoSpaceDN w:val="0"/>
        <w:adjustRightInd w:val="0"/>
        <w:spacing w:after="120"/>
        <w:jc w:val="both"/>
        <w:rPr>
          <w:rFonts w:ascii="Arial" w:hAnsi="Arial" w:cs="Arial"/>
          <w:bCs/>
          <w:lang w:val="sr-Latn-ME"/>
        </w:rPr>
      </w:pPr>
      <w:r w:rsidRPr="00F01F3E">
        <w:rPr>
          <w:rFonts w:ascii="Arial" w:hAnsi="Arial" w:cs="Arial"/>
          <w:bCs/>
          <w:lang w:val="sr-Latn-ME"/>
        </w:rPr>
        <w:t>ako je rješenje o odobrenju za obavljanje poslova osiguranja društva za osiguranje ukinuto;</w:t>
      </w:r>
    </w:p>
    <w:p w14:paraId="7AD0C458" w14:textId="4A5D2133" w:rsidR="003A044D" w:rsidRPr="00F01F3E" w:rsidRDefault="003A044D" w:rsidP="00E27809">
      <w:pPr>
        <w:pStyle w:val="ListParagraph"/>
        <w:numPr>
          <w:ilvl w:val="0"/>
          <w:numId w:val="44"/>
        </w:numPr>
        <w:autoSpaceDE w:val="0"/>
        <w:autoSpaceDN w:val="0"/>
        <w:adjustRightInd w:val="0"/>
        <w:spacing w:after="120"/>
        <w:jc w:val="both"/>
        <w:rPr>
          <w:rFonts w:ascii="Arial" w:hAnsi="Arial" w:cs="Arial"/>
          <w:bCs/>
          <w:lang w:val="sr-Latn-ME"/>
        </w:rPr>
      </w:pPr>
      <w:r w:rsidRPr="00F01F3E">
        <w:rPr>
          <w:rFonts w:ascii="Arial" w:hAnsi="Arial" w:cs="Arial"/>
          <w:bCs/>
          <w:lang w:val="sr-Latn-ME"/>
        </w:rPr>
        <w:t>ako je skupština akcionara donijela odluku o promjeni djelatnosti na način da će društvo za osiguranje prestati da pruža usluge osiguranja, osim ako je prije toga društvo za osiguranje prenijelo svoj ukupni portfelj osiguranja na drugo društvo za osiguranje u skladu sa čl. 194 do 198 ovog zakona.</w:t>
      </w:r>
    </w:p>
    <w:p w14:paraId="36094D78" w14:textId="0FBBFE5C" w:rsidR="003A044D" w:rsidRPr="00087F4C" w:rsidRDefault="00F01F3E" w:rsidP="003A044D">
      <w:pPr>
        <w:autoSpaceDE w:val="0"/>
        <w:autoSpaceDN w:val="0"/>
        <w:adjustRightInd w:val="0"/>
        <w:spacing w:after="120"/>
        <w:jc w:val="both"/>
        <w:rPr>
          <w:rFonts w:ascii="Arial" w:hAnsi="Arial" w:cs="Arial"/>
          <w:bCs/>
          <w:lang w:val="sr-Latn-ME"/>
        </w:rPr>
      </w:pPr>
      <w:r>
        <w:rPr>
          <w:rFonts w:ascii="Arial" w:hAnsi="Arial" w:cs="Arial"/>
          <w:bCs/>
          <w:lang w:val="sr-Latn-ME"/>
        </w:rPr>
        <w:tab/>
      </w:r>
      <w:r w:rsidR="003A044D" w:rsidRPr="00087F4C">
        <w:rPr>
          <w:rFonts w:ascii="Arial" w:hAnsi="Arial" w:cs="Arial"/>
          <w:bCs/>
          <w:lang w:val="sr-Latn-ME"/>
        </w:rPr>
        <w:t>(3) Agencija će donijeti rješenje iz stava 1 ovog člana u roku od 30 dana koji teče:</w:t>
      </w:r>
    </w:p>
    <w:p w14:paraId="45A55A8D" w14:textId="7CFE88AD" w:rsidR="003A044D" w:rsidRPr="00F01F3E" w:rsidRDefault="003A044D" w:rsidP="00E27809">
      <w:pPr>
        <w:pStyle w:val="ListParagraph"/>
        <w:numPr>
          <w:ilvl w:val="0"/>
          <w:numId w:val="45"/>
        </w:numPr>
        <w:autoSpaceDE w:val="0"/>
        <w:autoSpaceDN w:val="0"/>
        <w:adjustRightInd w:val="0"/>
        <w:spacing w:after="120"/>
        <w:jc w:val="both"/>
        <w:rPr>
          <w:rFonts w:ascii="Arial" w:hAnsi="Arial" w:cs="Arial"/>
          <w:bCs/>
          <w:lang w:val="sr-Latn-ME"/>
        </w:rPr>
      </w:pPr>
      <w:r w:rsidRPr="00F01F3E">
        <w:rPr>
          <w:rFonts w:ascii="Arial" w:hAnsi="Arial" w:cs="Arial"/>
          <w:bCs/>
          <w:lang w:val="sr-Latn-ME"/>
        </w:rPr>
        <w:t>u slučaju iz stava 2 tačka 1 ovog člana, najkasnije od dana dostave izvještaja privremene uprave iz člana 306 ovog zakona;</w:t>
      </w:r>
    </w:p>
    <w:p w14:paraId="5A7CD116" w14:textId="50C0C358" w:rsidR="003A044D" w:rsidRPr="00F01F3E" w:rsidRDefault="003A044D" w:rsidP="00E27809">
      <w:pPr>
        <w:pStyle w:val="ListParagraph"/>
        <w:numPr>
          <w:ilvl w:val="0"/>
          <w:numId w:val="45"/>
        </w:numPr>
        <w:autoSpaceDE w:val="0"/>
        <w:autoSpaceDN w:val="0"/>
        <w:adjustRightInd w:val="0"/>
        <w:spacing w:after="120"/>
        <w:jc w:val="both"/>
        <w:rPr>
          <w:rFonts w:ascii="Arial" w:hAnsi="Arial" w:cs="Arial"/>
          <w:bCs/>
          <w:lang w:val="sr-Latn-ME"/>
        </w:rPr>
      </w:pPr>
      <w:r w:rsidRPr="00F01F3E">
        <w:rPr>
          <w:rFonts w:ascii="Arial" w:hAnsi="Arial" w:cs="Arial"/>
          <w:bCs/>
          <w:lang w:val="sr-Latn-ME"/>
        </w:rPr>
        <w:t xml:space="preserve">u slučaju iz stava 2 tačka 2 ovog člana, od dana kada je skupština akcionara trebala da donese odluku ili je odbila da donese odluku o povećanju osnovnog </w:t>
      </w:r>
      <w:r w:rsidRPr="00F01F3E">
        <w:rPr>
          <w:rFonts w:ascii="Arial" w:hAnsi="Arial" w:cs="Arial"/>
          <w:bCs/>
          <w:lang w:val="sr-Latn-ME"/>
        </w:rPr>
        <w:lastRenderedPageBreak/>
        <w:t>kapitala društva za osiguranje, odnosno od dana kada je istekao rok za upis i uplatu akcija na osnovu bezuspješne prve prodaje;</w:t>
      </w:r>
    </w:p>
    <w:p w14:paraId="79114D50" w14:textId="66691E40" w:rsidR="003A044D" w:rsidRPr="00F01F3E" w:rsidRDefault="003A044D" w:rsidP="00E27809">
      <w:pPr>
        <w:pStyle w:val="ListParagraph"/>
        <w:numPr>
          <w:ilvl w:val="0"/>
          <w:numId w:val="45"/>
        </w:numPr>
        <w:autoSpaceDE w:val="0"/>
        <w:autoSpaceDN w:val="0"/>
        <w:adjustRightInd w:val="0"/>
        <w:spacing w:after="120"/>
        <w:jc w:val="both"/>
        <w:rPr>
          <w:rFonts w:ascii="Arial" w:hAnsi="Arial" w:cs="Arial"/>
          <w:bCs/>
          <w:lang w:val="sr-Latn-ME"/>
        </w:rPr>
      </w:pPr>
      <w:r w:rsidRPr="00F01F3E">
        <w:rPr>
          <w:rFonts w:ascii="Arial" w:hAnsi="Arial" w:cs="Arial"/>
          <w:bCs/>
          <w:lang w:val="sr-Latn-ME"/>
        </w:rPr>
        <w:t>u slučaju iz stava 2 tačka 3 ovog člana, Agencija će istovremeno sa usvajanjem rješenja o ukidanju odobrenja za obavljanje poslova osiguranja donijeti rješenje o pokretanje postupka likvidacije;</w:t>
      </w:r>
    </w:p>
    <w:p w14:paraId="27CFE75B" w14:textId="1B610072" w:rsidR="003A044D" w:rsidRPr="00F01F3E" w:rsidRDefault="003A044D" w:rsidP="00E27809">
      <w:pPr>
        <w:pStyle w:val="ListParagraph"/>
        <w:numPr>
          <w:ilvl w:val="0"/>
          <w:numId w:val="45"/>
        </w:numPr>
        <w:autoSpaceDE w:val="0"/>
        <w:autoSpaceDN w:val="0"/>
        <w:adjustRightInd w:val="0"/>
        <w:spacing w:after="120"/>
        <w:jc w:val="both"/>
        <w:rPr>
          <w:rFonts w:ascii="Arial" w:hAnsi="Arial" w:cs="Arial"/>
          <w:bCs/>
          <w:lang w:val="sr-Latn-ME"/>
        </w:rPr>
      </w:pPr>
      <w:r w:rsidRPr="00F01F3E">
        <w:rPr>
          <w:rFonts w:ascii="Arial" w:hAnsi="Arial" w:cs="Arial"/>
          <w:bCs/>
          <w:lang w:val="sr-Latn-ME"/>
        </w:rPr>
        <w:t>u slučaju iz stava 2 tačka 4 ovog člana, istekom dana u kojem je održana skupština akcionara.</w:t>
      </w:r>
    </w:p>
    <w:p w14:paraId="05B785BE" w14:textId="298830FB" w:rsidR="003A044D" w:rsidRPr="00087F4C" w:rsidRDefault="00F01F3E" w:rsidP="003A044D">
      <w:pPr>
        <w:autoSpaceDE w:val="0"/>
        <w:autoSpaceDN w:val="0"/>
        <w:adjustRightInd w:val="0"/>
        <w:spacing w:after="120"/>
        <w:jc w:val="both"/>
        <w:rPr>
          <w:rFonts w:ascii="Arial" w:hAnsi="Arial" w:cs="Arial"/>
          <w:bCs/>
          <w:lang w:val="sr-Latn-ME"/>
        </w:rPr>
      </w:pPr>
      <w:r>
        <w:rPr>
          <w:rFonts w:ascii="Arial" w:hAnsi="Arial" w:cs="Arial"/>
          <w:bCs/>
          <w:lang w:val="sr-Latn-ME"/>
        </w:rPr>
        <w:tab/>
      </w:r>
      <w:r w:rsidR="003A044D" w:rsidRPr="00087F4C">
        <w:rPr>
          <w:rFonts w:ascii="Arial" w:hAnsi="Arial" w:cs="Arial"/>
          <w:bCs/>
          <w:lang w:val="sr-Latn-ME"/>
        </w:rPr>
        <w:t>(4) Agencija će o donošenju rješenja iz stava 1 ovog člana obavijestiti nadzorna tijela svih drugih država članica, kao i trećih država ako se rješenje odnosi na društvo za osiguranje koje ima podružnice u tim trećim državama, kao i o mogućim efektima takvog postupka.</w:t>
      </w:r>
    </w:p>
    <w:p w14:paraId="4B1A6CA4" w14:textId="68CBD107" w:rsidR="009D243E" w:rsidRPr="00087F4C" w:rsidRDefault="003A044D" w:rsidP="003A044D">
      <w:pPr>
        <w:autoSpaceDE w:val="0"/>
        <w:autoSpaceDN w:val="0"/>
        <w:adjustRightInd w:val="0"/>
        <w:spacing w:after="120"/>
        <w:jc w:val="both"/>
        <w:rPr>
          <w:rFonts w:ascii="Arial" w:hAnsi="Arial" w:cs="Arial"/>
          <w:bCs/>
          <w:lang w:val="sr-Latn-ME"/>
        </w:rPr>
      </w:pPr>
      <w:r w:rsidRPr="00087F4C">
        <w:rPr>
          <w:rFonts w:ascii="Arial" w:hAnsi="Arial" w:cs="Arial"/>
          <w:bCs/>
          <w:lang w:val="sr-Latn-ME"/>
        </w:rPr>
        <w:t xml:space="preserve"> </w:t>
      </w:r>
      <w:r w:rsidR="00F01F3E">
        <w:rPr>
          <w:rFonts w:ascii="Arial" w:hAnsi="Arial" w:cs="Arial"/>
          <w:bCs/>
          <w:lang w:val="sr-Latn-ME"/>
        </w:rPr>
        <w:tab/>
      </w:r>
      <w:r w:rsidRPr="00087F4C">
        <w:rPr>
          <w:rFonts w:ascii="Arial" w:hAnsi="Arial" w:cs="Arial"/>
          <w:bCs/>
          <w:lang w:val="sr-Latn-ME"/>
        </w:rPr>
        <w:t>(5) Ako zbog zaštite interesa stranaka društva za osiguranje ili zbog drugih javnih interesa nije moguće odložiti usvajanje rješenja iz stava 1 ovog člana, Agencija će obavijestiti nadzorna tijela iz stava 4 ovoga člana odmah nakon donošenja rješenja.</w:t>
      </w:r>
    </w:p>
    <w:p w14:paraId="69094293" w14:textId="77777777" w:rsidR="003A044D" w:rsidRPr="00087F4C" w:rsidRDefault="003A044D" w:rsidP="00E53033">
      <w:pPr>
        <w:autoSpaceDE w:val="0"/>
        <w:autoSpaceDN w:val="0"/>
        <w:adjustRightInd w:val="0"/>
        <w:spacing w:after="120"/>
        <w:jc w:val="center"/>
        <w:rPr>
          <w:rFonts w:ascii="Arial" w:hAnsi="Arial" w:cs="Arial"/>
          <w:b/>
          <w:bCs/>
          <w:lang w:val="sr-Latn-ME"/>
        </w:rPr>
      </w:pPr>
    </w:p>
    <w:p w14:paraId="1C3F420B" w14:textId="3AEE74F2"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Zaštita interesa stranaka</w:t>
      </w:r>
    </w:p>
    <w:p w14:paraId="41D56C93"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409</w:t>
      </w:r>
    </w:p>
    <w:p w14:paraId="33B30F4E" w14:textId="6E1EF8CE"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(1) Posrednik koji je pravno lice i preduzetnik mora u svakom trenutku imati zaključen ugovor o osiguranju od profesionalne odgovornosti ili drugo odgovarajuće jemstvo koje pokriva profesionalnu odgovornost iz obavljanja poslova distribucije osiguranja ili reosiguranja na sumu od najmanje 1.300.380 eura po odštetnom zahtjevu ili 1.924.560 eura za sve štete u jednoj godini, osim ako je društvo za osiguranje, odnosno reosiguranje ili neko drugo društvo, u čije ime djeluje posrednik ili za koje je posrednik ovlašćen da djeluje, već pružilo takvo osiguranje ili drugo odgovarajuće jemstvo, ili ako to društvo preuzima punu odgovornost za radnje koje preduzima posrednik.</w:t>
      </w:r>
    </w:p>
    <w:p w14:paraId="775EFD3F" w14:textId="353BF7B7"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(2) Izuzetno od stava 1 ovog člana, sporedni posrednik mora imati osiguranje od profesionalne odgovornosti ili drugo odgovarajuće jemstvo koje pokriva profesionalnu odgovornost na sumu od najmanje 50% iznosa iz stava 1 ovog člana.</w:t>
      </w:r>
    </w:p>
    <w:p w14:paraId="122658E5" w14:textId="589AEB24"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(3) Posrednik koji je pravno lice ili preduzetnik i sporedni posrednik u osiguranju mogu, na osnovu ovlašćenja osiguravača ili stanke, primiti novčani iznos na svoj račun pod uslovom da u svakom trenutku imaju raspoloživa finansijska sredstva u iznosu koji odgovara 4% iznosa godišnje primljenih premija ili minimalno 19.510,00 eura raspoloživih finansijskih sredstava ili osnovnog kapitala.</w:t>
      </w:r>
    </w:p>
    <w:p w14:paraId="642CF82B" w14:textId="4A3B9EBE"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(4) U slučaju iz stava 3 ovog člana, posrednik i sporedni posrednik u osiguranju je dužan da najkasnije u roku od tri radna dana od prijema novčanog iznosa iz stava 3 ovog člana, proslijedi sa svog računa premiju osiguranja osiguravaču, a osiguranu sumu ili drugi novčani iznos korisniku osiguranja odnosno drugom licu kojem pripada pravo na isplatu te sume na osnovu ugovora o osiguranju.</w:t>
      </w:r>
    </w:p>
    <w:p w14:paraId="2C39858E" w14:textId="6C45B09E"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(5) Iznos iz stava 4 ovog člana prosljeđuje se putem strogo odvojenih korisničkih računa koji se ne smiju koristiti za naknadu štete drugim povjeriocima u slučaju otvaranja stečajnog postupka ili prinudne likvidacije posrednika ili sporednog posrednika u osiguranju kod kojeg je taj račun otvoren.</w:t>
      </w:r>
    </w:p>
    <w:p w14:paraId="07B91DE0" w14:textId="4895962F"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lastRenderedPageBreak/>
        <w:tab/>
      </w:r>
      <w:r w:rsidR="00E53033" w:rsidRPr="00087F4C">
        <w:rPr>
          <w:rFonts w:ascii="Arial" w:hAnsi="Arial" w:cs="Arial"/>
          <w:lang w:val="sr-Latn-ME"/>
        </w:rPr>
        <w:t>(6) Sredstva koja, u vezi sa ugovorom o osiguranju, stranka plati posredniku ili sporednom posredniku u osiguranju, smatraju se uplaćenim društvu za osiguranje, a sredstva namijenjena stranki koja društvo za osiguranje uplati posredniku ili sporednom posredniku u osiguranju, smatraće se uplaćenim stranki na dan kada ih stranka primi.</w:t>
      </w:r>
    </w:p>
    <w:p w14:paraId="67E4E929" w14:textId="77777777" w:rsidR="00E53033" w:rsidRPr="00087F4C" w:rsidRDefault="00E53033" w:rsidP="00E53033">
      <w:pPr>
        <w:autoSpaceDE w:val="0"/>
        <w:autoSpaceDN w:val="0"/>
        <w:adjustRightInd w:val="0"/>
        <w:spacing w:after="120"/>
        <w:jc w:val="both"/>
        <w:rPr>
          <w:rFonts w:ascii="Arial" w:hAnsi="Arial" w:cs="Arial"/>
          <w:lang w:val="sr-Latn-ME"/>
        </w:rPr>
      </w:pPr>
    </w:p>
    <w:p w14:paraId="70C412FD"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 xml:space="preserve">Prekršaji lica koja su članovi organa upravljanja i rukovođenja </w:t>
      </w:r>
    </w:p>
    <w:p w14:paraId="7C8BE870" w14:textId="24B28C7B"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u društvu za osiguranje</w:t>
      </w:r>
    </w:p>
    <w:p w14:paraId="1E6112D7" w14:textId="77777777" w:rsidR="00E53033" w:rsidRPr="00087F4C" w:rsidRDefault="00E53033" w:rsidP="00E53033">
      <w:pPr>
        <w:autoSpaceDE w:val="0"/>
        <w:autoSpaceDN w:val="0"/>
        <w:adjustRightInd w:val="0"/>
        <w:spacing w:after="120"/>
        <w:jc w:val="center"/>
        <w:rPr>
          <w:rFonts w:ascii="Arial" w:hAnsi="Arial" w:cs="Arial"/>
          <w:b/>
          <w:bCs/>
          <w:lang w:val="sr-Latn-ME"/>
        </w:rPr>
      </w:pPr>
      <w:r w:rsidRPr="00087F4C">
        <w:rPr>
          <w:rFonts w:ascii="Arial" w:hAnsi="Arial" w:cs="Arial"/>
          <w:b/>
          <w:bCs/>
          <w:lang w:val="sr-Latn-ME"/>
        </w:rPr>
        <w:t>Član 466</w:t>
      </w:r>
    </w:p>
    <w:p w14:paraId="0D1C8937" w14:textId="2DAF5B6C" w:rsidR="00E53033" w:rsidRPr="00087F4C" w:rsidRDefault="00F01F3E" w:rsidP="00E53033">
      <w:pPr>
        <w:autoSpaceDE w:val="0"/>
        <w:autoSpaceDN w:val="0"/>
        <w:adjustRightInd w:val="0"/>
        <w:spacing w:after="120"/>
        <w:jc w:val="both"/>
        <w:rPr>
          <w:rFonts w:ascii="Arial" w:hAnsi="Arial" w:cs="Arial"/>
          <w:lang w:val="sr-Latn-ME"/>
        </w:rPr>
      </w:pPr>
      <w:r>
        <w:rPr>
          <w:rFonts w:ascii="Arial" w:hAnsi="Arial" w:cs="Arial"/>
          <w:lang w:val="sr-Latn-ME"/>
        </w:rPr>
        <w:tab/>
      </w:r>
      <w:r w:rsidR="00E53033" w:rsidRPr="00087F4C">
        <w:rPr>
          <w:rFonts w:ascii="Arial" w:hAnsi="Arial" w:cs="Arial"/>
          <w:lang w:val="sr-Latn-ME"/>
        </w:rPr>
        <w:t>Novčanom kaznom od 40 eura do 4.000 eura, kazniće se za prekršaj član upravnog ili nadzornog odbora, odnosno izvršni direktor ili član odbora direktora društava za osiguranje, ako:</w:t>
      </w:r>
    </w:p>
    <w:p w14:paraId="1AC8C4EC" w14:textId="69CBA185"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u roku od pet dana od dana donošenja odluke iz člana 85 stav 1 alineja 1 ovog zakona o tome ne obavijesti Agenciju (član 85 stav 2 i član 94 stav 6);</w:t>
      </w:r>
    </w:p>
    <w:p w14:paraId="23373F38" w14:textId="40F18D91"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bez odlaganja pisano ne obavijesti nadzorni odbor odnosno odbor direktora o činjenicama i okolnostima iz člana 88 stav 1 ovog zakona (član 88 stav 1 i član 94 stav 8);</w:t>
      </w:r>
    </w:p>
    <w:p w14:paraId="198104A3" w14:textId="6CA660F6"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bez odlaganja pisano ne obavijesti nadzorni odbor odnosno odbor direktora o činjenicama i okolnostima iz člana 88 stav 2 ovog zakona (član 88 stav 2 i član 94 stav 8);</w:t>
      </w:r>
    </w:p>
    <w:p w14:paraId="059BAB06" w14:textId="38D6736E"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obavještenje iz člana 88 stav 2 tačka 1 ovog zakona ne dostavi Agenciji bez odlaganja (član 88 stav 3 i član 94 stav 8);</w:t>
      </w:r>
    </w:p>
    <w:p w14:paraId="3FFCB56F" w14:textId="4A437928"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bez odlaganja pisano ne obavijesti nadzorni odbor odnosno odbor direktora o saznanjima odnosno dokazima da drugi član upravnog odbora odnosno izvršni direktor ne ispunjava uslove za obavljanje te funkcije ili ne izvršava svoje obaveze ili svojim činjenjem ili nečinjenjem može ugroziti poslovanje društva za osiguranje (član 88 stav 4 i član 94 stav 8);</w:t>
      </w:r>
    </w:p>
    <w:p w14:paraId="5CC93C43" w14:textId="1D893AC9"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ne ispita obavještenje iz člana 88 stav 4 ovog zakona i ne preduzme odgovarajuće mjere iz svoje nadležnosti (član 88 stav 5 i član 94 stav 5);</w:t>
      </w:r>
    </w:p>
    <w:p w14:paraId="2F19C77C" w14:textId="210D8380"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ako nadzorni odbor, odnosno odbor direktora ne postupi u skladu sa članom 88 stav 5 ovog zakona a obavještenje iz člana 88 stav 4 ovog zakona ne dostavi Agenciji (član 88 stav 6 i član 94 stav 8);</w:t>
      </w:r>
    </w:p>
    <w:p w14:paraId="0B069E2A" w14:textId="577C579A"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ne izvršava obaveze iz člana 91 stav 1 ovog zakona;</w:t>
      </w:r>
    </w:p>
    <w:p w14:paraId="17EE7AFD" w14:textId="4614DC09"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bez odlaganja pisano ne obavijesti Agenciju o svim informacijama koje mogu uticati na oduzimanje saglasnosti za obavljanje funkcije člana upravnog odbora odnosno izvršnog direktora ili o prestanku i razlozima prestanka mandata člana upravnog odbora odnosno izvršnog direktora (član 92 stav 2 i član 94 stav 6);</w:t>
      </w:r>
    </w:p>
    <w:p w14:paraId="32F10B8F" w14:textId="12306C86"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periodično, a najmanje jednom godišnje ne preispita adekvatnost procedura i efikasnost uspostavljenog sistema i formalno ne dokumentuje zaključke i o njima ne obavijesti nadzorni odbor odnosno odbor direktora društva za osiguranje (član 96 stav 3);</w:t>
      </w:r>
    </w:p>
    <w:p w14:paraId="64554A02" w14:textId="15AB1D76"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ne dostavi ili ne učini dostupnim Agenciji izvještaje, informacije, podatke i drugu dokumentaciju potrebnu za nadzor iz člana 273 ovog zakona (član 276 stav 1);</w:t>
      </w:r>
    </w:p>
    <w:p w14:paraId="37051F7F" w14:textId="542FD165"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lastRenderedPageBreak/>
        <w:t>bez odlaganja ne omogući privremenoj upravi i pomoćniku upravnika pristup cjelokupnoj dokumentaciji društva za osiguranje i ne sačini izvještaj o primopredaji poslova (član 305 stav 1);</w:t>
      </w:r>
    </w:p>
    <w:p w14:paraId="5A960CC6" w14:textId="4481FC87"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pisanim putem ne obavijesti Agenciju o odluci iz člana 315 stav 1 ovog zakona, najmanje mjesec dana prije njenog donošenja (član 315 stav 2);</w:t>
      </w:r>
    </w:p>
    <w:p w14:paraId="317F7B8D" w14:textId="151CFC7E" w:rsidR="00E53033" w:rsidRPr="00F01F3E" w:rsidRDefault="00E53033" w:rsidP="00E27809">
      <w:pPr>
        <w:pStyle w:val="ListParagraph"/>
        <w:numPr>
          <w:ilvl w:val="0"/>
          <w:numId w:val="46"/>
        </w:numPr>
        <w:autoSpaceDE w:val="0"/>
        <w:autoSpaceDN w:val="0"/>
        <w:adjustRightInd w:val="0"/>
        <w:spacing w:after="120"/>
        <w:jc w:val="both"/>
        <w:rPr>
          <w:rFonts w:ascii="Arial" w:hAnsi="Arial" w:cs="Arial"/>
          <w:lang w:val="sr-Latn-ME"/>
        </w:rPr>
      </w:pPr>
      <w:r w:rsidRPr="00F01F3E">
        <w:rPr>
          <w:rFonts w:ascii="Arial" w:hAnsi="Arial" w:cs="Arial"/>
          <w:lang w:val="sr-Latn-ME"/>
        </w:rPr>
        <w:t>ne obavijesti Agenciju o usvojenoj odluci iz člana 315 stav 1 ovog zakona, prvog radnog dana nakon njenog usvajanja (član 315 stav 3);</w:t>
      </w:r>
    </w:p>
    <w:p w14:paraId="298A241D" w14:textId="66B8E357" w:rsidR="003A044D" w:rsidRPr="00087F4C" w:rsidRDefault="003A044D" w:rsidP="00E53033">
      <w:pPr>
        <w:autoSpaceDE w:val="0"/>
        <w:autoSpaceDN w:val="0"/>
        <w:adjustRightInd w:val="0"/>
        <w:spacing w:after="120"/>
        <w:jc w:val="both"/>
        <w:rPr>
          <w:rFonts w:ascii="Arial" w:hAnsi="Arial" w:cs="Arial"/>
          <w:lang w:val="sr-Latn-ME"/>
        </w:rPr>
      </w:pPr>
    </w:p>
    <w:p w14:paraId="34F87BF8" w14:textId="77777777" w:rsidR="003A044D" w:rsidRPr="00087F4C" w:rsidRDefault="003A044D" w:rsidP="003A044D">
      <w:pPr>
        <w:autoSpaceDE w:val="0"/>
        <w:autoSpaceDN w:val="0"/>
        <w:adjustRightInd w:val="0"/>
        <w:spacing w:after="120"/>
        <w:jc w:val="center"/>
        <w:rPr>
          <w:rFonts w:ascii="Arial" w:hAnsi="Arial" w:cs="Arial"/>
          <w:b/>
          <w:lang w:val="sr-Latn-ME"/>
        </w:rPr>
      </w:pPr>
      <w:r w:rsidRPr="00087F4C">
        <w:rPr>
          <w:rFonts w:ascii="Arial" w:hAnsi="Arial" w:cs="Arial"/>
          <w:b/>
          <w:lang w:val="sr-Latn-ME"/>
        </w:rPr>
        <w:t>Usklađivanje poslovanja</w:t>
      </w:r>
    </w:p>
    <w:p w14:paraId="3BB89BB5" w14:textId="54902919" w:rsidR="003A044D" w:rsidRPr="00087F4C" w:rsidRDefault="003A044D" w:rsidP="003A044D">
      <w:pPr>
        <w:autoSpaceDE w:val="0"/>
        <w:autoSpaceDN w:val="0"/>
        <w:adjustRightInd w:val="0"/>
        <w:spacing w:after="120"/>
        <w:jc w:val="center"/>
        <w:rPr>
          <w:rFonts w:ascii="Arial" w:hAnsi="Arial" w:cs="Arial"/>
          <w:b/>
          <w:lang w:val="sr-Latn-ME"/>
        </w:rPr>
      </w:pPr>
      <w:r w:rsidRPr="00087F4C">
        <w:rPr>
          <w:rFonts w:ascii="Arial" w:hAnsi="Arial" w:cs="Arial"/>
          <w:b/>
          <w:lang w:val="sr-Latn-ME"/>
        </w:rPr>
        <w:t>Član 471</w:t>
      </w:r>
    </w:p>
    <w:p w14:paraId="68B7C06E" w14:textId="42C7712E" w:rsidR="003A044D" w:rsidRPr="00087F4C" w:rsidRDefault="003A044D" w:rsidP="003A044D">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(1) Distributeri osiguranja i reosiguranja iz člana 397 stav 1 i 2 ovog zakona koji, na dan početka primjene na snagu ovog zakona, imaju dozvolu Agencije za obavljanje poslova osiguranja, odnosno poslova posredovanja ili zastupanja u osiguranju, kao i banke koje imaju saglasnost Agencije za obavljanje zastupanja u osiguranju, dužna su da usklade svoje poslovanje, u skladu sa ovim zakonom.</w:t>
      </w:r>
    </w:p>
    <w:p w14:paraId="714BE192" w14:textId="784DC554" w:rsidR="003A044D" w:rsidRPr="00087F4C" w:rsidRDefault="003A044D" w:rsidP="003A044D">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(2) Prema licima iz stava 1 ovog člana, koja ne postupe u skladu sa stavom 1 ovog člana, Agencija će preduzeti odgovarajuće mjere.</w:t>
      </w:r>
    </w:p>
    <w:p w14:paraId="7D11FFAE" w14:textId="5A981CA1" w:rsidR="003A044D" w:rsidRPr="00087F4C" w:rsidRDefault="003A044D" w:rsidP="003A044D">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(3) Ovlašćenja za obavljanje poslova posredovanja i zastupanja u osiguranju, izdata do dana početka primjene ovog zakona ostaju na snazi.</w:t>
      </w:r>
    </w:p>
    <w:p w14:paraId="02A470E9" w14:textId="188F22BC" w:rsidR="003A044D" w:rsidRPr="00087F4C" w:rsidRDefault="003A044D" w:rsidP="003A044D">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(4) Obaveza stručnog osposobljavanja u trajanju od najmanje 15 sati godišnje za lica iz stava 3 ovog člana počinje teći od dana početka primjene ovog zakona.</w:t>
      </w:r>
    </w:p>
    <w:p w14:paraId="5DF6805B" w14:textId="46343C65" w:rsidR="003A044D" w:rsidRPr="00C7513A" w:rsidRDefault="003A044D" w:rsidP="003A044D">
      <w:pPr>
        <w:autoSpaceDE w:val="0"/>
        <w:autoSpaceDN w:val="0"/>
        <w:adjustRightInd w:val="0"/>
        <w:spacing w:after="120"/>
        <w:jc w:val="both"/>
        <w:rPr>
          <w:rFonts w:ascii="Arial" w:hAnsi="Arial" w:cs="Arial"/>
          <w:lang w:val="sr-Latn-ME"/>
        </w:rPr>
      </w:pPr>
      <w:r w:rsidRPr="00087F4C">
        <w:rPr>
          <w:rFonts w:ascii="Arial" w:hAnsi="Arial" w:cs="Arial"/>
          <w:lang w:val="sr-Latn-ME"/>
        </w:rPr>
        <w:t xml:space="preserve"> </w:t>
      </w:r>
      <w:r w:rsidR="00F01F3E">
        <w:rPr>
          <w:rFonts w:ascii="Arial" w:hAnsi="Arial" w:cs="Arial"/>
          <w:lang w:val="sr-Latn-ME"/>
        </w:rPr>
        <w:tab/>
      </w:r>
      <w:r w:rsidRPr="00087F4C">
        <w:rPr>
          <w:rFonts w:ascii="Arial" w:hAnsi="Arial" w:cs="Arial"/>
          <w:lang w:val="sr-Latn-ME"/>
        </w:rPr>
        <w:t>(5) Lica koja na dan početka primjene ovog zakona imaju ovlašćenje za obavljanje aktuarskih poslova izdato od Agencije smatra se da imaju ovlašćenje za obavljanje aktuarskih poslova u skladu sa članom 118 ovog zak</w:t>
      </w:r>
      <w:r w:rsidRPr="003A044D">
        <w:rPr>
          <w:rFonts w:ascii="Arial" w:hAnsi="Arial" w:cs="Arial"/>
          <w:lang w:val="sr-Latn-ME"/>
        </w:rPr>
        <w:t>ona.</w:t>
      </w:r>
    </w:p>
    <w:sectPr w:rsidR="003A044D" w:rsidRPr="00C7513A" w:rsidSect="00577BD6">
      <w:footerReference w:type="default" r:id="rId8"/>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C35B" w16cex:dateUtc="2025-09-25T11:34:00Z"/>
  <w16cex:commentExtensible w16cex:durableId="2C7FC69D" w16cex:dateUtc="2025-09-25T11: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8A1EF" w14:textId="77777777" w:rsidR="00F03C11" w:rsidRDefault="00F03C11" w:rsidP="00004942">
      <w:r>
        <w:separator/>
      </w:r>
    </w:p>
  </w:endnote>
  <w:endnote w:type="continuationSeparator" w:id="0">
    <w:p w14:paraId="725F2BD2" w14:textId="77777777" w:rsidR="00F03C11" w:rsidRDefault="00F03C11" w:rsidP="0000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719318"/>
      <w:docPartObj>
        <w:docPartGallery w:val="Page Numbers (Bottom of Page)"/>
        <w:docPartUnique/>
      </w:docPartObj>
    </w:sdtPr>
    <w:sdtEndPr>
      <w:rPr>
        <w:noProof/>
      </w:rPr>
    </w:sdtEndPr>
    <w:sdtContent>
      <w:p w14:paraId="06C9F847" w14:textId="4670D586" w:rsidR="0016323F" w:rsidRDefault="0016323F">
        <w:pPr>
          <w:pStyle w:val="Footer"/>
          <w:jc w:val="right"/>
        </w:pPr>
        <w:r>
          <w:fldChar w:fldCharType="begin"/>
        </w:r>
        <w:r>
          <w:instrText xml:space="preserve"> PAGE   \* MERGEFORMAT </w:instrText>
        </w:r>
        <w:r>
          <w:fldChar w:fldCharType="separate"/>
        </w:r>
        <w:r w:rsidR="00215E5A">
          <w:rPr>
            <w:noProof/>
          </w:rPr>
          <w:t>22</w:t>
        </w:r>
        <w:r>
          <w:rPr>
            <w:noProof/>
          </w:rPr>
          <w:fldChar w:fldCharType="end"/>
        </w:r>
      </w:p>
    </w:sdtContent>
  </w:sdt>
  <w:p w14:paraId="6F85B2C7" w14:textId="77777777" w:rsidR="0016323F" w:rsidRDefault="00163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9A825" w14:textId="77777777" w:rsidR="00F03C11" w:rsidRDefault="00F03C11" w:rsidP="00004942">
      <w:r>
        <w:separator/>
      </w:r>
    </w:p>
  </w:footnote>
  <w:footnote w:type="continuationSeparator" w:id="0">
    <w:p w14:paraId="031519C3" w14:textId="77777777" w:rsidR="00F03C11" w:rsidRDefault="00F03C11" w:rsidP="00004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343"/>
    <w:multiLevelType w:val="hybridMultilevel"/>
    <w:tmpl w:val="2D5A2850"/>
    <w:lvl w:ilvl="0" w:tplc="1E34232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3E9C"/>
    <w:multiLevelType w:val="hybridMultilevel"/>
    <w:tmpl w:val="73506264"/>
    <w:lvl w:ilvl="0" w:tplc="6952EA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350AF"/>
    <w:multiLevelType w:val="hybridMultilevel"/>
    <w:tmpl w:val="6E263774"/>
    <w:lvl w:ilvl="0" w:tplc="F36AB122">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35C15"/>
    <w:multiLevelType w:val="hybridMultilevel"/>
    <w:tmpl w:val="A67672F4"/>
    <w:lvl w:ilvl="0" w:tplc="209EC08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731ED"/>
    <w:multiLevelType w:val="hybridMultilevel"/>
    <w:tmpl w:val="32E032DA"/>
    <w:lvl w:ilvl="0" w:tplc="8FCAC6C2">
      <w:start w:val="1"/>
      <w:numFmt w:val="bullet"/>
      <w:lvlText w:val="-"/>
      <w:lvlJc w:val="left"/>
      <w:pPr>
        <w:ind w:left="1003" w:hanging="360"/>
      </w:pPr>
      <w:rPr>
        <w:rFonts w:ascii="Arial Narrow" w:eastAsia="Times New Roman" w:hAnsi="Arial Narrow"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E72674C"/>
    <w:multiLevelType w:val="hybridMultilevel"/>
    <w:tmpl w:val="F6B2C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0584F"/>
    <w:multiLevelType w:val="hybridMultilevel"/>
    <w:tmpl w:val="2A486CD2"/>
    <w:lvl w:ilvl="0" w:tplc="852684A6">
      <w:start w:val="1"/>
      <w:numFmt w:val="lowerLetter"/>
      <w:lvlText w:val="%1)"/>
      <w:lvlJc w:val="left"/>
      <w:pPr>
        <w:ind w:left="720" w:hanging="360"/>
      </w:pPr>
      <w:rPr>
        <w:rFonts w:hint="default"/>
      </w:rPr>
    </w:lvl>
    <w:lvl w:ilvl="1" w:tplc="852684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B3855"/>
    <w:multiLevelType w:val="hybridMultilevel"/>
    <w:tmpl w:val="C63A21A0"/>
    <w:lvl w:ilvl="0" w:tplc="04090011">
      <w:start w:val="1"/>
      <w:numFmt w:val="decimal"/>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42C3A"/>
    <w:multiLevelType w:val="hybridMultilevel"/>
    <w:tmpl w:val="AF108DBA"/>
    <w:lvl w:ilvl="0" w:tplc="5C048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A28ED"/>
    <w:multiLevelType w:val="hybridMultilevel"/>
    <w:tmpl w:val="8A74EA00"/>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D2F0E"/>
    <w:multiLevelType w:val="hybridMultilevel"/>
    <w:tmpl w:val="B950C370"/>
    <w:lvl w:ilvl="0" w:tplc="04090011">
      <w:start w:val="1"/>
      <w:numFmt w:val="decimal"/>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41E34"/>
    <w:multiLevelType w:val="hybridMultilevel"/>
    <w:tmpl w:val="D0701016"/>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63C54"/>
    <w:multiLevelType w:val="hybridMultilevel"/>
    <w:tmpl w:val="90742326"/>
    <w:lvl w:ilvl="0" w:tplc="7090DB4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86F70"/>
    <w:multiLevelType w:val="hybridMultilevel"/>
    <w:tmpl w:val="D5FA65FA"/>
    <w:lvl w:ilvl="0" w:tplc="8FCAC6C2">
      <w:start w:val="1"/>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E43185"/>
    <w:multiLevelType w:val="hybridMultilevel"/>
    <w:tmpl w:val="17A8E1E4"/>
    <w:lvl w:ilvl="0" w:tplc="04090011">
      <w:start w:val="1"/>
      <w:numFmt w:val="decimal"/>
      <w:lvlText w:val="%1)"/>
      <w:lvlJc w:val="left"/>
      <w:pPr>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62D0A"/>
    <w:multiLevelType w:val="hybridMultilevel"/>
    <w:tmpl w:val="8452D7C8"/>
    <w:lvl w:ilvl="0" w:tplc="5DC49CA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B63C9"/>
    <w:multiLevelType w:val="hybridMultilevel"/>
    <w:tmpl w:val="24F2B636"/>
    <w:lvl w:ilvl="0" w:tplc="04090011">
      <w:start w:val="1"/>
      <w:numFmt w:val="decimal"/>
      <w:lvlText w:val="%1)"/>
      <w:lvlJc w:val="left"/>
      <w:pPr>
        <w:ind w:left="785" w:hanging="360"/>
      </w:pPr>
    </w:lvl>
    <w:lvl w:ilvl="1" w:tplc="04090011">
      <w:start w:val="1"/>
      <w:numFmt w:val="decimal"/>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24434CC7"/>
    <w:multiLevelType w:val="hybridMultilevel"/>
    <w:tmpl w:val="6D360A24"/>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37FD3"/>
    <w:multiLevelType w:val="hybridMultilevel"/>
    <w:tmpl w:val="443623B2"/>
    <w:lvl w:ilvl="0" w:tplc="8FCAC6C2">
      <w:start w:val="1"/>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ED2404"/>
    <w:multiLevelType w:val="hybridMultilevel"/>
    <w:tmpl w:val="B016C882"/>
    <w:lvl w:ilvl="0" w:tplc="63B6C39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CD3984"/>
    <w:multiLevelType w:val="hybridMultilevel"/>
    <w:tmpl w:val="7F263C54"/>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A34A0C"/>
    <w:multiLevelType w:val="hybridMultilevel"/>
    <w:tmpl w:val="FB28BA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E94EED"/>
    <w:multiLevelType w:val="hybridMultilevel"/>
    <w:tmpl w:val="57AA76D0"/>
    <w:lvl w:ilvl="0" w:tplc="59186E3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B06F77"/>
    <w:multiLevelType w:val="hybridMultilevel"/>
    <w:tmpl w:val="C032F55A"/>
    <w:lvl w:ilvl="0" w:tplc="A52402A8">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45A1"/>
    <w:multiLevelType w:val="hybridMultilevel"/>
    <w:tmpl w:val="8C82D654"/>
    <w:lvl w:ilvl="0" w:tplc="5F5A935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D6332"/>
    <w:multiLevelType w:val="hybridMultilevel"/>
    <w:tmpl w:val="96387A5A"/>
    <w:lvl w:ilvl="0" w:tplc="9C50237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C47E7F"/>
    <w:multiLevelType w:val="hybridMultilevel"/>
    <w:tmpl w:val="7FE4D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825D0"/>
    <w:multiLevelType w:val="hybridMultilevel"/>
    <w:tmpl w:val="A2ECD65A"/>
    <w:lvl w:ilvl="0" w:tplc="3DF083B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818C1"/>
    <w:multiLevelType w:val="hybridMultilevel"/>
    <w:tmpl w:val="B2D4119C"/>
    <w:lvl w:ilvl="0" w:tplc="117AE2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435833"/>
    <w:multiLevelType w:val="hybridMultilevel"/>
    <w:tmpl w:val="DB04B18C"/>
    <w:lvl w:ilvl="0" w:tplc="092E973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833BB2"/>
    <w:multiLevelType w:val="hybridMultilevel"/>
    <w:tmpl w:val="09EC216E"/>
    <w:lvl w:ilvl="0" w:tplc="DCDA34E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4E39BF"/>
    <w:multiLevelType w:val="hybridMultilevel"/>
    <w:tmpl w:val="30B6047A"/>
    <w:lvl w:ilvl="0" w:tplc="6BCA7F7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E77C34"/>
    <w:multiLevelType w:val="hybridMultilevel"/>
    <w:tmpl w:val="73506264"/>
    <w:lvl w:ilvl="0" w:tplc="6952EA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5624D"/>
    <w:multiLevelType w:val="hybridMultilevel"/>
    <w:tmpl w:val="065678A2"/>
    <w:lvl w:ilvl="0" w:tplc="DF80F44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627ED6"/>
    <w:multiLevelType w:val="hybridMultilevel"/>
    <w:tmpl w:val="E1CA9E4C"/>
    <w:lvl w:ilvl="0" w:tplc="79505CC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0A10FA"/>
    <w:multiLevelType w:val="hybridMultilevel"/>
    <w:tmpl w:val="F20C438E"/>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D2B49"/>
    <w:multiLevelType w:val="hybridMultilevel"/>
    <w:tmpl w:val="49107FB2"/>
    <w:lvl w:ilvl="0" w:tplc="04090011">
      <w:start w:val="1"/>
      <w:numFmt w:val="decimal"/>
      <w:lvlText w:val="%1)"/>
      <w:lvlJc w:val="left"/>
      <w:pPr>
        <w:ind w:left="1080" w:hanging="360"/>
      </w:pPr>
    </w:lvl>
    <w:lvl w:ilvl="1" w:tplc="28A0E648">
      <w:start w:val="1"/>
      <w:numFmt w:val="decimal"/>
      <w:lvlText w:val="%2)"/>
      <w:lvlJc w:val="left"/>
      <w:pPr>
        <w:ind w:left="1800" w:hanging="360"/>
      </w:pPr>
      <w:rPr>
        <w:rFonts w:hint="default"/>
      </w:rPr>
    </w:lvl>
    <w:lvl w:ilvl="2" w:tplc="D918305A">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A3596D"/>
    <w:multiLevelType w:val="hybridMultilevel"/>
    <w:tmpl w:val="722A1F40"/>
    <w:lvl w:ilvl="0" w:tplc="03B45142">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BF406B"/>
    <w:multiLevelType w:val="hybridMultilevel"/>
    <w:tmpl w:val="1A964814"/>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C26C3"/>
    <w:multiLevelType w:val="hybridMultilevel"/>
    <w:tmpl w:val="64CC54A4"/>
    <w:lvl w:ilvl="0" w:tplc="CE24F0F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03CD5"/>
    <w:multiLevelType w:val="hybridMultilevel"/>
    <w:tmpl w:val="DA6C055E"/>
    <w:lvl w:ilvl="0" w:tplc="88860958">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6D5089"/>
    <w:multiLevelType w:val="hybridMultilevel"/>
    <w:tmpl w:val="6BFAD4B6"/>
    <w:lvl w:ilvl="0" w:tplc="A16E6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90485C"/>
    <w:multiLevelType w:val="hybridMultilevel"/>
    <w:tmpl w:val="B9C06D2C"/>
    <w:lvl w:ilvl="0" w:tplc="7A72E72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D0904"/>
    <w:multiLevelType w:val="hybridMultilevel"/>
    <w:tmpl w:val="73365556"/>
    <w:lvl w:ilvl="0" w:tplc="EFA04B2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CF3E09"/>
    <w:multiLevelType w:val="hybridMultilevel"/>
    <w:tmpl w:val="92E02C44"/>
    <w:lvl w:ilvl="0" w:tplc="49BC1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F133A8"/>
    <w:multiLevelType w:val="hybridMultilevel"/>
    <w:tmpl w:val="F5A46094"/>
    <w:lvl w:ilvl="0" w:tplc="04090011">
      <w:start w:val="1"/>
      <w:numFmt w:val="decimal"/>
      <w:lvlText w:val="%1)"/>
      <w:lvlJc w:val="left"/>
      <w:pPr>
        <w:ind w:left="785" w:hanging="360"/>
      </w:pPr>
    </w:lvl>
    <w:lvl w:ilvl="1" w:tplc="01C89600">
      <w:start w:val="1"/>
      <w:numFmt w:val="decimal"/>
      <w:lvlText w:val="%2)"/>
      <w:lvlJc w:val="left"/>
      <w:pPr>
        <w:ind w:left="1505" w:hanging="360"/>
      </w:pPr>
      <w:rPr>
        <w:sz w:val="27"/>
        <w:szCs w:val="27"/>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6" w15:restartNumberingAfterBreak="0">
    <w:nsid w:val="71AD4D6D"/>
    <w:multiLevelType w:val="hybridMultilevel"/>
    <w:tmpl w:val="DBF00270"/>
    <w:lvl w:ilvl="0" w:tplc="AADA0AF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600DF"/>
    <w:multiLevelType w:val="hybridMultilevel"/>
    <w:tmpl w:val="2EBA1D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5"/>
  </w:num>
  <w:num w:numId="3">
    <w:abstractNumId w:val="13"/>
  </w:num>
  <w:num w:numId="4">
    <w:abstractNumId w:val="47"/>
  </w:num>
  <w:num w:numId="5">
    <w:abstractNumId w:val="21"/>
  </w:num>
  <w:num w:numId="6">
    <w:abstractNumId w:val="36"/>
  </w:num>
  <w:num w:numId="7">
    <w:abstractNumId w:val="18"/>
  </w:num>
  <w:num w:numId="8">
    <w:abstractNumId w:val="41"/>
  </w:num>
  <w:num w:numId="9">
    <w:abstractNumId w:val="10"/>
  </w:num>
  <w:num w:numId="10">
    <w:abstractNumId w:val="14"/>
  </w:num>
  <w:num w:numId="11">
    <w:abstractNumId w:val="4"/>
  </w:num>
  <w:num w:numId="12">
    <w:abstractNumId w:val="20"/>
  </w:num>
  <w:num w:numId="13">
    <w:abstractNumId w:val="38"/>
  </w:num>
  <w:num w:numId="14">
    <w:abstractNumId w:val="6"/>
  </w:num>
  <w:num w:numId="15">
    <w:abstractNumId w:val="19"/>
  </w:num>
  <w:num w:numId="16">
    <w:abstractNumId w:val="7"/>
  </w:num>
  <w:num w:numId="17">
    <w:abstractNumId w:val="28"/>
  </w:num>
  <w:num w:numId="18">
    <w:abstractNumId w:val="1"/>
  </w:num>
  <w:num w:numId="19">
    <w:abstractNumId w:val="32"/>
  </w:num>
  <w:num w:numId="20">
    <w:abstractNumId w:val="45"/>
  </w:num>
  <w:num w:numId="21">
    <w:abstractNumId w:val="9"/>
  </w:num>
  <w:num w:numId="22">
    <w:abstractNumId w:val="12"/>
  </w:num>
  <w:num w:numId="23">
    <w:abstractNumId w:val="15"/>
  </w:num>
  <w:num w:numId="24">
    <w:abstractNumId w:val="17"/>
  </w:num>
  <w:num w:numId="25">
    <w:abstractNumId w:val="35"/>
  </w:num>
  <w:num w:numId="26">
    <w:abstractNumId w:val="46"/>
  </w:num>
  <w:num w:numId="27">
    <w:abstractNumId w:val="34"/>
  </w:num>
  <w:num w:numId="28">
    <w:abstractNumId w:val="33"/>
  </w:num>
  <w:num w:numId="29">
    <w:abstractNumId w:val="42"/>
  </w:num>
  <w:num w:numId="30">
    <w:abstractNumId w:val="25"/>
  </w:num>
  <w:num w:numId="31">
    <w:abstractNumId w:val="31"/>
  </w:num>
  <w:num w:numId="32">
    <w:abstractNumId w:val="43"/>
  </w:num>
  <w:num w:numId="33">
    <w:abstractNumId w:val="23"/>
  </w:num>
  <w:num w:numId="34">
    <w:abstractNumId w:val="3"/>
  </w:num>
  <w:num w:numId="35">
    <w:abstractNumId w:val="30"/>
  </w:num>
  <w:num w:numId="36">
    <w:abstractNumId w:val="37"/>
  </w:num>
  <w:num w:numId="37">
    <w:abstractNumId w:val="24"/>
  </w:num>
  <w:num w:numId="38">
    <w:abstractNumId w:val="29"/>
  </w:num>
  <w:num w:numId="39">
    <w:abstractNumId w:val="40"/>
  </w:num>
  <w:num w:numId="40">
    <w:abstractNumId w:val="16"/>
  </w:num>
  <w:num w:numId="41">
    <w:abstractNumId w:val="2"/>
  </w:num>
  <w:num w:numId="42">
    <w:abstractNumId w:val="22"/>
  </w:num>
  <w:num w:numId="43">
    <w:abstractNumId w:val="11"/>
  </w:num>
  <w:num w:numId="44">
    <w:abstractNumId w:val="27"/>
  </w:num>
  <w:num w:numId="45">
    <w:abstractNumId w:val="0"/>
  </w:num>
  <w:num w:numId="46">
    <w:abstractNumId w:val="39"/>
  </w:num>
  <w:num w:numId="47">
    <w:abstractNumId w:val="26"/>
  </w:num>
  <w:num w:numId="48">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AB"/>
    <w:rsid w:val="00001D73"/>
    <w:rsid w:val="00003DED"/>
    <w:rsid w:val="00004942"/>
    <w:rsid w:val="00004A2A"/>
    <w:rsid w:val="000054A5"/>
    <w:rsid w:val="00010D41"/>
    <w:rsid w:val="00012536"/>
    <w:rsid w:val="00013B41"/>
    <w:rsid w:val="00013C52"/>
    <w:rsid w:val="00024410"/>
    <w:rsid w:val="00030564"/>
    <w:rsid w:val="00030571"/>
    <w:rsid w:val="00031DD6"/>
    <w:rsid w:val="00034015"/>
    <w:rsid w:val="0003547D"/>
    <w:rsid w:val="000364AB"/>
    <w:rsid w:val="00041CA8"/>
    <w:rsid w:val="000420BB"/>
    <w:rsid w:val="00042755"/>
    <w:rsid w:val="00045AC3"/>
    <w:rsid w:val="00047584"/>
    <w:rsid w:val="0005033C"/>
    <w:rsid w:val="00055330"/>
    <w:rsid w:val="000578C7"/>
    <w:rsid w:val="00064894"/>
    <w:rsid w:val="00064F3D"/>
    <w:rsid w:val="0006743C"/>
    <w:rsid w:val="00070B47"/>
    <w:rsid w:val="00072107"/>
    <w:rsid w:val="00073228"/>
    <w:rsid w:val="0007395B"/>
    <w:rsid w:val="00081408"/>
    <w:rsid w:val="00083A72"/>
    <w:rsid w:val="00087F4C"/>
    <w:rsid w:val="000945D0"/>
    <w:rsid w:val="00094A41"/>
    <w:rsid w:val="00095FA4"/>
    <w:rsid w:val="000A14B4"/>
    <w:rsid w:val="000A472C"/>
    <w:rsid w:val="000B09E1"/>
    <w:rsid w:val="000B131A"/>
    <w:rsid w:val="000B1D94"/>
    <w:rsid w:val="000B70AE"/>
    <w:rsid w:val="000C00AF"/>
    <w:rsid w:val="000C38C8"/>
    <w:rsid w:val="000C3B74"/>
    <w:rsid w:val="000C5843"/>
    <w:rsid w:val="000C6D4B"/>
    <w:rsid w:val="000D0661"/>
    <w:rsid w:val="000D36C7"/>
    <w:rsid w:val="000D3A78"/>
    <w:rsid w:val="000D7F2F"/>
    <w:rsid w:val="000E4BF3"/>
    <w:rsid w:val="000E4F87"/>
    <w:rsid w:val="000E5201"/>
    <w:rsid w:val="000E5980"/>
    <w:rsid w:val="000F05A2"/>
    <w:rsid w:val="000F1938"/>
    <w:rsid w:val="000F6C8E"/>
    <w:rsid w:val="000F7D35"/>
    <w:rsid w:val="00101160"/>
    <w:rsid w:val="0010327E"/>
    <w:rsid w:val="001043C4"/>
    <w:rsid w:val="001050A9"/>
    <w:rsid w:val="001062CC"/>
    <w:rsid w:val="00112521"/>
    <w:rsid w:val="001163A7"/>
    <w:rsid w:val="00117A75"/>
    <w:rsid w:val="001208DA"/>
    <w:rsid w:val="00120B6A"/>
    <w:rsid w:val="00120BE3"/>
    <w:rsid w:val="00130E98"/>
    <w:rsid w:val="00131944"/>
    <w:rsid w:val="00131F8D"/>
    <w:rsid w:val="00136D06"/>
    <w:rsid w:val="0014353A"/>
    <w:rsid w:val="001439E8"/>
    <w:rsid w:val="00145892"/>
    <w:rsid w:val="00151D93"/>
    <w:rsid w:val="00152539"/>
    <w:rsid w:val="00156B18"/>
    <w:rsid w:val="00156ED8"/>
    <w:rsid w:val="00161653"/>
    <w:rsid w:val="0016323F"/>
    <w:rsid w:val="001654EA"/>
    <w:rsid w:val="00166CBD"/>
    <w:rsid w:val="001711C4"/>
    <w:rsid w:val="00172FFA"/>
    <w:rsid w:val="0017343C"/>
    <w:rsid w:val="00183D69"/>
    <w:rsid w:val="00184A51"/>
    <w:rsid w:val="0018717C"/>
    <w:rsid w:val="00187848"/>
    <w:rsid w:val="001912FC"/>
    <w:rsid w:val="0019210E"/>
    <w:rsid w:val="00192F58"/>
    <w:rsid w:val="001951E0"/>
    <w:rsid w:val="00195406"/>
    <w:rsid w:val="001957B6"/>
    <w:rsid w:val="001A008F"/>
    <w:rsid w:val="001A06F8"/>
    <w:rsid w:val="001A22E0"/>
    <w:rsid w:val="001A3B7F"/>
    <w:rsid w:val="001A4283"/>
    <w:rsid w:val="001A5F65"/>
    <w:rsid w:val="001B10B9"/>
    <w:rsid w:val="001B490C"/>
    <w:rsid w:val="001B57CE"/>
    <w:rsid w:val="001B5E16"/>
    <w:rsid w:val="001C0357"/>
    <w:rsid w:val="001C2209"/>
    <w:rsid w:val="001C36C5"/>
    <w:rsid w:val="001C586C"/>
    <w:rsid w:val="001C5F39"/>
    <w:rsid w:val="001C7286"/>
    <w:rsid w:val="001E10BF"/>
    <w:rsid w:val="001E6A39"/>
    <w:rsid w:val="001F0D21"/>
    <w:rsid w:val="001F1107"/>
    <w:rsid w:val="001F1455"/>
    <w:rsid w:val="001F64F6"/>
    <w:rsid w:val="00200CF5"/>
    <w:rsid w:val="00200F61"/>
    <w:rsid w:val="002017A9"/>
    <w:rsid w:val="00202184"/>
    <w:rsid w:val="00210ECA"/>
    <w:rsid w:val="00211002"/>
    <w:rsid w:val="00212D9F"/>
    <w:rsid w:val="00215E5A"/>
    <w:rsid w:val="00216291"/>
    <w:rsid w:val="00216AC1"/>
    <w:rsid w:val="00216C80"/>
    <w:rsid w:val="00226A6A"/>
    <w:rsid w:val="00230E1D"/>
    <w:rsid w:val="00231D31"/>
    <w:rsid w:val="00231D7E"/>
    <w:rsid w:val="002346D6"/>
    <w:rsid w:val="002354FB"/>
    <w:rsid w:val="00236433"/>
    <w:rsid w:val="0024191B"/>
    <w:rsid w:val="00244514"/>
    <w:rsid w:val="002449BD"/>
    <w:rsid w:val="00245DA8"/>
    <w:rsid w:val="00246056"/>
    <w:rsid w:val="00247F3D"/>
    <w:rsid w:val="00251C40"/>
    <w:rsid w:val="00251E05"/>
    <w:rsid w:val="00251E13"/>
    <w:rsid w:val="00260067"/>
    <w:rsid w:val="002601A1"/>
    <w:rsid w:val="00267BA6"/>
    <w:rsid w:val="00267DDE"/>
    <w:rsid w:val="0027084D"/>
    <w:rsid w:val="0027134A"/>
    <w:rsid w:val="00271E08"/>
    <w:rsid w:val="0027301E"/>
    <w:rsid w:val="00274159"/>
    <w:rsid w:val="00274F28"/>
    <w:rsid w:val="00275D4D"/>
    <w:rsid w:val="002829EE"/>
    <w:rsid w:val="00282A8C"/>
    <w:rsid w:val="00283308"/>
    <w:rsid w:val="0028387A"/>
    <w:rsid w:val="00283935"/>
    <w:rsid w:val="0028623D"/>
    <w:rsid w:val="00286439"/>
    <w:rsid w:val="00291426"/>
    <w:rsid w:val="002929C0"/>
    <w:rsid w:val="002936AF"/>
    <w:rsid w:val="002A22BE"/>
    <w:rsid w:val="002A282B"/>
    <w:rsid w:val="002A5398"/>
    <w:rsid w:val="002A75F6"/>
    <w:rsid w:val="002B134C"/>
    <w:rsid w:val="002B2FE4"/>
    <w:rsid w:val="002B48EE"/>
    <w:rsid w:val="002B5DD8"/>
    <w:rsid w:val="002B7204"/>
    <w:rsid w:val="002B7258"/>
    <w:rsid w:val="002B7FD3"/>
    <w:rsid w:val="002C259F"/>
    <w:rsid w:val="002D2112"/>
    <w:rsid w:val="002D2EEA"/>
    <w:rsid w:val="002E1B2A"/>
    <w:rsid w:val="002E4689"/>
    <w:rsid w:val="002E56FE"/>
    <w:rsid w:val="002E6A30"/>
    <w:rsid w:val="002F1C83"/>
    <w:rsid w:val="002F2FEC"/>
    <w:rsid w:val="002F5B16"/>
    <w:rsid w:val="002F5B3C"/>
    <w:rsid w:val="002F5F92"/>
    <w:rsid w:val="002F78A0"/>
    <w:rsid w:val="00302BF5"/>
    <w:rsid w:val="00303351"/>
    <w:rsid w:val="00303D70"/>
    <w:rsid w:val="00303D95"/>
    <w:rsid w:val="00304285"/>
    <w:rsid w:val="00322D42"/>
    <w:rsid w:val="00332AF2"/>
    <w:rsid w:val="003336C7"/>
    <w:rsid w:val="00335F4E"/>
    <w:rsid w:val="00336CA0"/>
    <w:rsid w:val="0033764A"/>
    <w:rsid w:val="0034101C"/>
    <w:rsid w:val="003412AA"/>
    <w:rsid w:val="00344CB3"/>
    <w:rsid w:val="0034540B"/>
    <w:rsid w:val="00351D58"/>
    <w:rsid w:val="00351ED6"/>
    <w:rsid w:val="0035441E"/>
    <w:rsid w:val="00360037"/>
    <w:rsid w:val="00360E48"/>
    <w:rsid w:val="00362344"/>
    <w:rsid w:val="00363338"/>
    <w:rsid w:val="00365105"/>
    <w:rsid w:val="00375461"/>
    <w:rsid w:val="00382E10"/>
    <w:rsid w:val="00384533"/>
    <w:rsid w:val="00384C17"/>
    <w:rsid w:val="00390C2E"/>
    <w:rsid w:val="00391C68"/>
    <w:rsid w:val="00393443"/>
    <w:rsid w:val="003978B3"/>
    <w:rsid w:val="003A044D"/>
    <w:rsid w:val="003A2994"/>
    <w:rsid w:val="003A40E0"/>
    <w:rsid w:val="003A4D6E"/>
    <w:rsid w:val="003A7ED2"/>
    <w:rsid w:val="003B03E3"/>
    <w:rsid w:val="003B3513"/>
    <w:rsid w:val="003B3C0E"/>
    <w:rsid w:val="003B527A"/>
    <w:rsid w:val="003B5F9C"/>
    <w:rsid w:val="003C0B1E"/>
    <w:rsid w:val="003C0B22"/>
    <w:rsid w:val="003C1509"/>
    <w:rsid w:val="003C3B4D"/>
    <w:rsid w:val="003C4154"/>
    <w:rsid w:val="003C47CD"/>
    <w:rsid w:val="003D2573"/>
    <w:rsid w:val="003D287A"/>
    <w:rsid w:val="003D5CE0"/>
    <w:rsid w:val="003E0FD6"/>
    <w:rsid w:val="003E5AFF"/>
    <w:rsid w:val="003F12AD"/>
    <w:rsid w:val="003F18D6"/>
    <w:rsid w:val="003F6100"/>
    <w:rsid w:val="003F6F10"/>
    <w:rsid w:val="003F79C4"/>
    <w:rsid w:val="0040039E"/>
    <w:rsid w:val="00400517"/>
    <w:rsid w:val="00400F4B"/>
    <w:rsid w:val="00405314"/>
    <w:rsid w:val="0040786D"/>
    <w:rsid w:val="00412698"/>
    <w:rsid w:val="00413601"/>
    <w:rsid w:val="00413BD0"/>
    <w:rsid w:val="004157F0"/>
    <w:rsid w:val="00416E9B"/>
    <w:rsid w:val="0042274C"/>
    <w:rsid w:val="00425411"/>
    <w:rsid w:val="00426109"/>
    <w:rsid w:val="00426614"/>
    <w:rsid w:val="00427AF8"/>
    <w:rsid w:val="00427DBB"/>
    <w:rsid w:val="00430F34"/>
    <w:rsid w:val="00431F23"/>
    <w:rsid w:val="00432F9A"/>
    <w:rsid w:val="0043405D"/>
    <w:rsid w:val="0043461A"/>
    <w:rsid w:val="004354AE"/>
    <w:rsid w:val="00441B14"/>
    <w:rsid w:val="00441DE5"/>
    <w:rsid w:val="00441E4C"/>
    <w:rsid w:val="00445D1B"/>
    <w:rsid w:val="004530D9"/>
    <w:rsid w:val="00453B7B"/>
    <w:rsid w:val="00453DAD"/>
    <w:rsid w:val="0045541F"/>
    <w:rsid w:val="0045717B"/>
    <w:rsid w:val="00460A5E"/>
    <w:rsid w:val="00463126"/>
    <w:rsid w:val="00464A3B"/>
    <w:rsid w:val="00466723"/>
    <w:rsid w:val="00466CFB"/>
    <w:rsid w:val="004709EB"/>
    <w:rsid w:val="00472093"/>
    <w:rsid w:val="004722AB"/>
    <w:rsid w:val="00472E5C"/>
    <w:rsid w:val="00474A06"/>
    <w:rsid w:val="004827B6"/>
    <w:rsid w:val="004838F2"/>
    <w:rsid w:val="00484C4A"/>
    <w:rsid w:val="00485464"/>
    <w:rsid w:val="00486906"/>
    <w:rsid w:val="00486992"/>
    <w:rsid w:val="00495371"/>
    <w:rsid w:val="004958B3"/>
    <w:rsid w:val="00496F6E"/>
    <w:rsid w:val="00497653"/>
    <w:rsid w:val="00497957"/>
    <w:rsid w:val="004A25A7"/>
    <w:rsid w:val="004A260C"/>
    <w:rsid w:val="004A3998"/>
    <w:rsid w:val="004A3BC9"/>
    <w:rsid w:val="004A40DB"/>
    <w:rsid w:val="004A4E11"/>
    <w:rsid w:val="004A6903"/>
    <w:rsid w:val="004B3AD7"/>
    <w:rsid w:val="004B6F30"/>
    <w:rsid w:val="004B73E0"/>
    <w:rsid w:val="004C00BD"/>
    <w:rsid w:val="004C2E79"/>
    <w:rsid w:val="004C7B79"/>
    <w:rsid w:val="004D4CDA"/>
    <w:rsid w:val="004E35E3"/>
    <w:rsid w:val="004E413D"/>
    <w:rsid w:val="004E5396"/>
    <w:rsid w:val="004E5EB3"/>
    <w:rsid w:val="004E6A35"/>
    <w:rsid w:val="004E6D8D"/>
    <w:rsid w:val="004F45E6"/>
    <w:rsid w:val="005037F1"/>
    <w:rsid w:val="0050475D"/>
    <w:rsid w:val="00505C1F"/>
    <w:rsid w:val="00512B8F"/>
    <w:rsid w:val="005172D3"/>
    <w:rsid w:val="00521984"/>
    <w:rsid w:val="0052583B"/>
    <w:rsid w:val="00527241"/>
    <w:rsid w:val="00527311"/>
    <w:rsid w:val="00527613"/>
    <w:rsid w:val="005305D4"/>
    <w:rsid w:val="00531852"/>
    <w:rsid w:val="00533BDC"/>
    <w:rsid w:val="00541F8C"/>
    <w:rsid w:val="00543693"/>
    <w:rsid w:val="00543BD6"/>
    <w:rsid w:val="005470DB"/>
    <w:rsid w:val="00547649"/>
    <w:rsid w:val="00550C61"/>
    <w:rsid w:val="00554393"/>
    <w:rsid w:val="00556FD8"/>
    <w:rsid w:val="00557EFA"/>
    <w:rsid w:val="00561543"/>
    <w:rsid w:val="00562E60"/>
    <w:rsid w:val="005658BE"/>
    <w:rsid w:val="00565EF2"/>
    <w:rsid w:val="00565FA4"/>
    <w:rsid w:val="00566BEB"/>
    <w:rsid w:val="0057162A"/>
    <w:rsid w:val="005745DF"/>
    <w:rsid w:val="00575794"/>
    <w:rsid w:val="00577BD6"/>
    <w:rsid w:val="00577E00"/>
    <w:rsid w:val="005802C0"/>
    <w:rsid w:val="0058308D"/>
    <w:rsid w:val="0058375F"/>
    <w:rsid w:val="005850EC"/>
    <w:rsid w:val="0058740B"/>
    <w:rsid w:val="0059255C"/>
    <w:rsid w:val="00594296"/>
    <w:rsid w:val="00595C10"/>
    <w:rsid w:val="005963AF"/>
    <w:rsid w:val="005A05D3"/>
    <w:rsid w:val="005A398E"/>
    <w:rsid w:val="005B3B31"/>
    <w:rsid w:val="005B3FDF"/>
    <w:rsid w:val="005B6A29"/>
    <w:rsid w:val="005B6BF4"/>
    <w:rsid w:val="005C0B1E"/>
    <w:rsid w:val="005C1BCC"/>
    <w:rsid w:val="005C2BCC"/>
    <w:rsid w:val="005C3483"/>
    <w:rsid w:val="005C68FC"/>
    <w:rsid w:val="005C7455"/>
    <w:rsid w:val="005C7BA8"/>
    <w:rsid w:val="005D6203"/>
    <w:rsid w:val="005D74F5"/>
    <w:rsid w:val="005E1F4C"/>
    <w:rsid w:val="005E2B83"/>
    <w:rsid w:val="005E6280"/>
    <w:rsid w:val="005F13B2"/>
    <w:rsid w:val="005F5B50"/>
    <w:rsid w:val="005F796D"/>
    <w:rsid w:val="0060247E"/>
    <w:rsid w:val="006045FE"/>
    <w:rsid w:val="00607555"/>
    <w:rsid w:val="00611E31"/>
    <w:rsid w:val="00612F8E"/>
    <w:rsid w:val="006168F5"/>
    <w:rsid w:val="00621482"/>
    <w:rsid w:val="00624BD5"/>
    <w:rsid w:val="0062577F"/>
    <w:rsid w:val="006303D6"/>
    <w:rsid w:val="006404EC"/>
    <w:rsid w:val="00640EB5"/>
    <w:rsid w:val="00640F04"/>
    <w:rsid w:val="00640F4A"/>
    <w:rsid w:val="006520FA"/>
    <w:rsid w:val="00652F8E"/>
    <w:rsid w:val="00654009"/>
    <w:rsid w:val="00655214"/>
    <w:rsid w:val="00655343"/>
    <w:rsid w:val="00655FB4"/>
    <w:rsid w:val="00657C81"/>
    <w:rsid w:val="006627B1"/>
    <w:rsid w:val="00666265"/>
    <w:rsid w:val="006662F8"/>
    <w:rsid w:val="00666C2B"/>
    <w:rsid w:val="00666FA3"/>
    <w:rsid w:val="00672158"/>
    <w:rsid w:val="006721FB"/>
    <w:rsid w:val="0067344E"/>
    <w:rsid w:val="00674577"/>
    <w:rsid w:val="006745E7"/>
    <w:rsid w:val="00675D78"/>
    <w:rsid w:val="00677399"/>
    <w:rsid w:val="00680007"/>
    <w:rsid w:val="00684AC8"/>
    <w:rsid w:val="00686442"/>
    <w:rsid w:val="006909FC"/>
    <w:rsid w:val="006913E4"/>
    <w:rsid w:val="00692C27"/>
    <w:rsid w:val="00696B6E"/>
    <w:rsid w:val="00696E93"/>
    <w:rsid w:val="0069734C"/>
    <w:rsid w:val="00697415"/>
    <w:rsid w:val="006A01E3"/>
    <w:rsid w:val="006A0C7E"/>
    <w:rsid w:val="006A1BD3"/>
    <w:rsid w:val="006A5E34"/>
    <w:rsid w:val="006A60F1"/>
    <w:rsid w:val="006A6A8E"/>
    <w:rsid w:val="006B3B6B"/>
    <w:rsid w:val="006B40CA"/>
    <w:rsid w:val="006B484E"/>
    <w:rsid w:val="006C06EE"/>
    <w:rsid w:val="006C6BFD"/>
    <w:rsid w:val="006D00E2"/>
    <w:rsid w:val="006D5123"/>
    <w:rsid w:val="006D5579"/>
    <w:rsid w:val="006D7389"/>
    <w:rsid w:val="006D7E27"/>
    <w:rsid w:val="006E7913"/>
    <w:rsid w:val="006F0864"/>
    <w:rsid w:val="006F117C"/>
    <w:rsid w:val="006F1394"/>
    <w:rsid w:val="006F2750"/>
    <w:rsid w:val="006F52A6"/>
    <w:rsid w:val="006F6756"/>
    <w:rsid w:val="00701A63"/>
    <w:rsid w:val="00706109"/>
    <w:rsid w:val="0070723F"/>
    <w:rsid w:val="007073BD"/>
    <w:rsid w:val="007129E5"/>
    <w:rsid w:val="00713D90"/>
    <w:rsid w:val="00713F86"/>
    <w:rsid w:val="00721440"/>
    <w:rsid w:val="007219AB"/>
    <w:rsid w:val="00721C10"/>
    <w:rsid w:val="007239F0"/>
    <w:rsid w:val="00723B86"/>
    <w:rsid w:val="00724C98"/>
    <w:rsid w:val="0072548D"/>
    <w:rsid w:val="00726E16"/>
    <w:rsid w:val="007319F4"/>
    <w:rsid w:val="00731EB0"/>
    <w:rsid w:val="00734025"/>
    <w:rsid w:val="00741014"/>
    <w:rsid w:val="00741E5F"/>
    <w:rsid w:val="00745A3A"/>
    <w:rsid w:val="00750FAA"/>
    <w:rsid w:val="00751569"/>
    <w:rsid w:val="0075385E"/>
    <w:rsid w:val="007567D4"/>
    <w:rsid w:val="00757308"/>
    <w:rsid w:val="007611E5"/>
    <w:rsid w:val="007620BB"/>
    <w:rsid w:val="00762A7F"/>
    <w:rsid w:val="00763DC8"/>
    <w:rsid w:val="00764DDE"/>
    <w:rsid w:val="0076741F"/>
    <w:rsid w:val="00767727"/>
    <w:rsid w:val="00767BAD"/>
    <w:rsid w:val="007726A4"/>
    <w:rsid w:val="00772F66"/>
    <w:rsid w:val="00773C6D"/>
    <w:rsid w:val="00780D78"/>
    <w:rsid w:val="00785F84"/>
    <w:rsid w:val="0079250A"/>
    <w:rsid w:val="00795E95"/>
    <w:rsid w:val="007963B1"/>
    <w:rsid w:val="00796782"/>
    <w:rsid w:val="007A237D"/>
    <w:rsid w:val="007A3610"/>
    <w:rsid w:val="007A6B86"/>
    <w:rsid w:val="007B23EA"/>
    <w:rsid w:val="007B2485"/>
    <w:rsid w:val="007B3660"/>
    <w:rsid w:val="007B3B64"/>
    <w:rsid w:val="007B4036"/>
    <w:rsid w:val="007B776A"/>
    <w:rsid w:val="007C4795"/>
    <w:rsid w:val="007C777C"/>
    <w:rsid w:val="007C7BD4"/>
    <w:rsid w:val="007D0408"/>
    <w:rsid w:val="007D1AF6"/>
    <w:rsid w:val="007D705E"/>
    <w:rsid w:val="007E0A5E"/>
    <w:rsid w:val="007E224F"/>
    <w:rsid w:val="007E6BE1"/>
    <w:rsid w:val="007F0E68"/>
    <w:rsid w:val="007F1431"/>
    <w:rsid w:val="007F2C57"/>
    <w:rsid w:val="007F7967"/>
    <w:rsid w:val="00800E3D"/>
    <w:rsid w:val="0080770C"/>
    <w:rsid w:val="0081432C"/>
    <w:rsid w:val="00815C37"/>
    <w:rsid w:val="00817249"/>
    <w:rsid w:val="0082339F"/>
    <w:rsid w:val="00827135"/>
    <w:rsid w:val="008311D7"/>
    <w:rsid w:val="00836048"/>
    <w:rsid w:val="00836BE9"/>
    <w:rsid w:val="00837C5B"/>
    <w:rsid w:val="0084069C"/>
    <w:rsid w:val="008416F7"/>
    <w:rsid w:val="0084241E"/>
    <w:rsid w:val="00845AF6"/>
    <w:rsid w:val="00850049"/>
    <w:rsid w:val="00852A25"/>
    <w:rsid w:val="008556A5"/>
    <w:rsid w:val="00864D1C"/>
    <w:rsid w:val="00865424"/>
    <w:rsid w:val="008708D0"/>
    <w:rsid w:val="00870D6E"/>
    <w:rsid w:val="00871F9F"/>
    <w:rsid w:val="008723C6"/>
    <w:rsid w:val="008724FC"/>
    <w:rsid w:val="008726E5"/>
    <w:rsid w:val="00873311"/>
    <w:rsid w:val="00873D2C"/>
    <w:rsid w:val="0087446B"/>
    <w:rsid w:val="00881A71"/>
    <w:rsid w:val="00882E03"/>
    <w:rsid w:val="0088384F"/>
    <w:rsid w:val="00884A8F"/>
    <w:rsid w:val="00884B48"/>
    <w:rsid w:val="008916CB"/>
    <w:rsid w:val="00892D04"/>
    <w:rsid w:val="008971D3"/>
    <w:rsid w:val="008A28AE"/>
    <w:rsid w:val="008A34AE"/>
    <w:rsid w:val="008A419E"/>
    <w:rsid w:val="008A7E9F"/>
    <w:rsid w:val="008B2BC4"/>
    <w:rsid w:val="008B764C"/>
    <w:rsid w:val="008C12C8"/>
    <w:rsid w:val="008C5F1D"/>
    <w:rsid w:val="008C6C7A"/>
    <w:rsid w:val="008C7E0D"/>
    <w:rsid w:val="008D0010"/>
    <w:rsid w:val="008D2917"/>
    <w:rsid w:val="008D2F54"/>
    <w:rsid w:val="008D4114"/>
    <w:rsid w:val="008D5276"/>
    <w:rsid w:val="008E371A"/>
    <w:rsid w:val="008E41ED"/>
    <w:rsid w:val="008F3C03"/>
    <w:rsid w:val="00901345"/>
    <w:rsid w:val="009018DB"/>
    <w:rsid w:val="00903DDA"/>
    <w:rsid w:val="00906A05"/>
    <w:rsid w:val="00916CD1"/>
    <w:rsid w:val="00917771"/>
    <w:rsid w:val="00920215"/>
    <w:rsid w:val="009205AE"/>
    <w:rsid w:val="0092227D"/>
    <w:rsid w:val="0092404A"/>
    <w:rsid w:val="00924E43"/>
    <w:rsid w:val="009279D9"/>
    <w:rsid w:val="00930C1E"/>
    <w:rsid w:val="0093403A"/>
    <w:rsid w:val="00934827"/>
    <w:rsid w:val="00936721"/>
    <w:rsid w:val="009409D8"/>
    <w:rsid w:val="00941B45"/>
    <w:rsid w:val="00943F66"/>
    <w:rsid w:val="009546DE"/>
    <w:rsid w:val="0095490D"/>
    <w:rsid w:val="00955AA1"/>
    <w:rsid w:val="00956FD7"/>
    <w:rsid w:val="00962747"/>
    <w:rsid w:val="00963E9E"/>
    <w:rsid w:val="00964166"/>
    <w:rsid w:val="00964602"/>
    <w:rsid w:val="0096494C"/>
    <w:rsid w:val="0096688E"/>
    <w:rsid w:val="00966FA7"/>
    <w:rsid w:val="00971B73"/>
    <w:rsid w:val="00977CE2"/>
    <w:rsid w:val="009817BA"/>
    <w:rsid w:val="0099453F"/>
    <w:rsid w:val="00997A91"/>
    <w:rsid w:val="009A1CB1"/>
    <w:rsid w:val="009A2A1C"/>
    <w:rsid w:val="009A3640"/>
    <w:rsid w:val="009A6325"/>
    <w:rsid w:val="009A6A20"/>
    <w:rsid w:val="009B2376"/>
    <w:rsid w:val="009B5A3F"/>
    <w:rsid w:val="009B5D42"/>
    <w:rsid w:val="009D14CC"/>
    <w:rsid w:val="009D243E"/>
    <w:rsid w:val="009D2C6B"/>
    <w:rsid w:val="009D3126"/>
    <w:rsid w:val="009D4F21"/>
    <w:rsid w:val="009D67DF"/>
    <w:rsid w:val="009E03DD"/>
    <w:rsid w:val="009E0B10"/>
    <w:rsid w:val="009E3678"/>
    <w:rsid w:val="009F00A0"/>
    <w:rsid w:val="009F37C9"/>
    <w:rsid w:val="009F38B9"/>
    <w:rsid w:val="009F439B"/>
    <w:rsid w:val="009F6D29"/>
    <w:rsid w:val="009F7F25"/>
    <w:rsid w:val="00A000EB"/>
    <w:rsid w:val="00A004E6"/>
    <w:rsid w:val="00A019CE"/>
    <w:rsid w:val="00A04F55"/>
    <w:rsid w:val="00A11326"/>
    <w:rsid w:val="00A13EB1"/>
    <w:rsid w:val="00A15DD8"/>
    <w:rsid w:val="00A213E3"/>
    <w:rsid w:val="00A219D1"/>
    <w:rsid w:val="00A222CF"/>
    <w:rsid w:val="00A243F1"/>
    <w:rsid w:val="00A24E30"/>
    <w:rsid w:val="00A2603D"/>
    <w:rsid w:val="00A26868"/>
    <w:rsid w:val="00A30CA5"/>
    <w:rsid w:val="00A32331"/>
    <w:rsid w:val="00A35C63"/>
    <w:rsid w:val="00A4076D"/>
    <w:rsid w:val="00A47619"/>
    <w:rsid w:val="00A476DE"/>
    <w:rsid w:val="00A51FE2"/>
    <w:rsid w:val="00A56ECB"/>
    <w:rsid w:val="00A62D87"/>
    <w:rsid w:val="00A65832"/>
    <w:rsid w:val="00A659A1"/>
    <w:rsid w:val="00A66B18"/>
    <w:rsid w:val="00A67BBB"/>
    <w:rsid w:val="00A67F22"/>
    <w:rsid w:val="00A72DBB"/>
    <w:rsid w:val="00A73559"/>
    <w:rsid w:val="00A74803"/>
    <w:rsid w:val="00A75EF9"/>
    <w:rsid w:val="00A77710"/>
    <w:rsid w:val="00A81155"/>
    <w:rsid w:val="00A822F7"/>
    <w:rsid w:val="00A82947"/>
    <w:rsid w:val="00A83165"/>
    <w:rsid w:val="00A85261"/>
    <w:rsid w:val="00A85D9A"/>
    <w:rsid w:val="00A8616E"/>
    <w:rsid w:val="00A869D0"/>
    <w:rsid w:val="00A914C5"/>
    <w:rsid w:val="00A963FF"/>
    <w:rsid w:val="00A96465"/>
    <w:rsid w:val="00A96ADA"/>
    <w:rsid w:val="00AA056B"/>
    <w:rsid w:val="00AA1607"/>
    <w:rsid w:val="00AA2D8D"/>
    <w:rsid w:val="00AA2E02"/>
    <w:rsid w:val="00AA3F5A"/>
    <w:rsid w:val="00AA5A4A"/>
    <w:rsid w:val="00AA5D01"/>
    <w:rsid w:val="00AA74B8"/>
    <w:rsid w:val="00AB001D"/>
    <w:rsid w:val="00AB3E11"/>
    <w:rsid w:val="00AB4FF6"/>
    <w:rsid w:val="00AB64CB"/>
    <w:rsid w:val="00AC0658"/>
    <w:rsid w:val="00AC3B63"/>
    <w:rsid w:val="00AD449D"/>
    <w:rsid w:val="00AD5A4E"/>
    <w:rsid w:val="00AE211C"/>
    <w:rsid w:val="00AE266B"/>
    <w:rsid w:val="00AE2ECA"/>
    <w:rsid w:val="00AE41E4"/>
    <w:rsid w:val="00AE520E"/>
    <w:rsid w:val="00AE7F0C"/>
    <w:rsid w:val="00AF033E"/>
    <w:rsid w:val="00AF1566"/>
    <w:rsid w:val="00AF520F"/>
    <w:rsid w:val="00AF56ED"/>
    <w:rsid w:val="00B0196B"/>
    <w:rsid w:val="00B0278F"/>
    <w:rsid w:val="00B04AF8"/>
    <w:rsid w:val="00B04E27"/>
    <w:rsid w:val="00B05467"/>
    <w:rsid w:val="00B05A33"/>
    <w:rsid w:val="00B11179"/>
    <w:rsid w:val="00B14792"/>
    <w:rsid w:val="00B16734"/>
    <w:rsid w:val="00B16F73"/>
    <w:rsid w:val="00B20B82"/>
    <w:rsid w:val="00B20BA8"/>
    <w:rsid w:val="00B261CF"/>
    <w:rsid w:val="00B30CF6"/>
    <w:rsid w:val="00B3106F"/>
    <w:rsid w:val="00B328F1"/>
    <w:rsid w:val="00B32AC1"/>
    <w:rsid w:val="00B33E91"/>
    <w:rsid w:val="00B3795F"/>
    <w:rsid w:val="00B40F93"/>
    <w:rsid w:val="00B421C1"/>
    <w:rsid w:val="00B428EB"/>
    <w:rsid w:val="00B46CDC"/>
    <w:rsid w:val="00B47C77"/>
    <w:rsid w:val="00B514A6"/>
    <w:rsid w:val="00B514AE"/>
    <w:rsid w:val="00B5154A"/>
    <w:rsid w:val="00B52A24"/>
    <w:rsid w:val="00B53E07"/>
    <w:rsid w:val="00B54E9E"/>
    <w:rsid w:val="00B55086"/>
    <w:rsid w:val="00B55523"/>
    <w:rsid w:val="00B575B2"/>
    <w:rsid w:val="00B6157E"/>
    <w:rsid w:val="00B65418"/>
    <w:rsid w:val="00B65B30"/>
    <w:rsid w:val="00B65FCE"/>
    <w:rsid w:val="00B66877"/>
    <w:rsid w:val="00B72850"/>
    <w:rsid w:val="00B7674A"/>
    <w:rsid w:val="00B77CE6"/>
    <w:rsid w:val="00B82079"/>
    <w:rsid w:val="00B843C8"/>
    <w:rsid w:val="00B84FF4"/>
    <w:rsid w:val="00B872DC"/>
    <w:rsid w:val="00B874B9"/>
    <w:rsid w:val="00B94071"/>
    <w:rsid w:val="00B95C27"/>
    <w:rsid w:val="00B96975"/>
    <w:rsid w:val="00B96A08"/>
    <w:rsid w:val="00B9770B"/>
    <w:rsid w:val="00BA217C"/>
    <w:rsid w:val="00BB5C88"/>
    <w:rsid w:val="00BC22A2"/>
    <w:rsid w:val="00BC2C47"/>
    <w:rsid w:val="00BD08FC"/>
    <w:rsid w:val="00BD09DE"/>
    <w:rsid w:val="00BD1EAE"/>
    <w:rsid w:val="00BD1FCD"/>
    <w:rsid w:val="00BD5932"/>
    <w:rsid w:val="00BE1131"/>
    <w:rsid w:val="00BE160F"/>
    <w:rsid w:val="00BE1C62"/>
    <w:rsid w:val="00BE4486"/>
    <w:rsid w:val="00BE4B25"/>
    <w:rsid w:val="00BE7990"/>
    <w:rsid w:val="00BF1C9B"/>
    <w:rsid w:val="00BF38A8"/>
    <w:rsid w:val="00BF6309"/>
    <w:rsid w:val="00BF7C64"/>
    <w:rsid w:val="00C11321"/>
    <w:rsid w:val="00C122CB"/>
    <w:rsid w:val="00C12444"/>
    <w:rsid w:val="00C124B5"/>
    <w:rsid w:val="00C13421"/>
    <w:rsid w:val="00C14AA9"/>
    <w:rsid w:val="00C1629B"/>
    <w:rsid w:val="00C256D2"/>
    <w:rsid w:val="00C352DA"/>
    <w:rsid w:val="00C3631F"/>
    <w:rsid w:val="00C37813"/>
    <w:rsid w:val="00C402C0"/>
    <w:rsid w:val="00C42CCA"/>
    <w:rsid w:val="00C44DB3"/>
    <w:rsid w:val="00C460B5"/>
    <w:rsid w:val="00C527D5"/>
    <w:rsid w:val="00C554CF"/>
    <w:rsid w:val="00C57AB2"/>
    <w:rsid w:val="00C60745"/>
    <w:rsid w:val="00C61DBA"/>
    <w:rsid w:val="00C62ECD"/>
    <w:rsid w:val="00C64A3E"/>
    <w:rsid w:val="00C65D2E"/>
    <w:rsid w:val="00C67082"/>
    <w:rsid w:val="00C67161"/>
    <w:rsid w:val="00C7513A"/>
    <w:rsid w:val="00C754DF"/>
    <w:rsid w:val="00C771EC"/>
    <w:rsid w:val="00C77775"/>
    <w:rsid w:val="00C83951"/>
    <w:rsid w:val="00C84226"/>
    <w:rsid w:val="00CA0714"/>
    <w:rsid w:val="00CA30BC"/>
    <w:rsid w:val="00CA6108"/>
    <w:rsid w:val="00CA63F9"/>
    <w:rsid w:val="00CA6945"/>
    <w:rsid w:val="00CA6FF5"/>
    <w:rsid w:val="00CB1220"/>
    <w:rsid w:val="00CB5157"/>
    <w:rsid w:val="00CB568F"/>
    <w:rsid w:val="00CC6854"/>
    <w:rsid w:val="00CC71E7"/>
    <w:rsid w:val="00CD4D55"/>
    <w:rsid w:val="00CD523F"/>
    <w:rsid w:val="00CD755E"/>
    <w:rsid w:val="00CE0A43"/>
    <w:rsid w:val="00CE2FA8"/>
    <w:rsid w:val="00CE489B"/>
    <w:rsid w:val="00CF1CFC"/>
    <w:rsid w:val="00CF2C11"/>
    <w:rsid w:val="00CF3ED9"/>
    <w:rsid w:val="00CF4369"/>
    <w:rsid w:val="00D00CD8"/>
    <w:rsid w:val="00D01796"/>
    <w:rsid w:val="00D058C7"/>
    <w:rsid w:val="00D05AEA"/>
    <w:rsid w:val="00D13841"/>
    <w:rsid w:val="00D15E5D"/>
    <w:rsid w:val="00D23D78"/>
    <w:rsid w:val="00D261D5"/>
    <w:rsid w:val="00D265C2"/>
    <w:rsid w:val="00D275BB"/>
    <w:rsid w:val="00D30614"/>
    <w:rsid w:val="00D31435"/>
    <w:rsid w:val="00D32731"/>
    <w:rsid w:val="00D32AEF"/>
    <w:rsid w:val="00D32E0A"/>
    <w:rsid w:val="00D3344F"/>
    <w:rsid w:val="00D3582D"/>
    <w:rsid w:val="00D4265C"/>
    <w:rsid w:val="00D451B9"/>
    <w:rsid w:val="00D469CB"/>
    <w:rsid w:val="00D536DA"/>
    <w:rsid w:val="00D5398F"/>
    <w:rsid w:val="00D54867"/>
    <w:rsid w:val="00D56150"/>
    <w:rsid w:val="00D606F0"/>
    <w:rsid w:val="00D6087E"/>
    <w:rsid w:val="00D628DD"/>
    <w:rsid w:val="00D64B27"/>
    <w:rsid w:val="00D65EDF"/>
    <w:rsid w:val="00D7095F"/>
    <w:rsid w:val="00D70F88"/>
    <w:rsid w:val="00D73BF7"/>
    <w:rsid w:val="00D764A4"/>
    <w:rsid w:val="00D814A3"/>
    <w:rsid w:val="00D821A7"/>
    <w:rsid w:val="00D83E20"/>
    <w:rsid w:val="00D874A9"/>
    <w:rsid w:val="00D90C56"/>
    <w:rsid w:val="00D90C8D"/>
    <w:rsid w:val="00D922ED"/>
    <w:rsid w:val="00D93AC9"/>
    <w:rsid w:val="00D93C91"/>
    <w:rsid w:val="00D93D24"/>
    <w:rsid w:val="00D943F5"/>
    <w:rsid w:val="00DA0A3C"/>
    <w:rsid w:val="00DA248F"/>
    <w:rsid w:val="00DA6C31"/>
    <w:rsid w:val="00DA7E1A"/>
    <w:rsid w:val="00DB1F87"/>
    <w:rsid w:val="00DB25E0"/>
    <w:rsid w:val="00DB3E7A"/>
    <w:rsid w:val="00DB4036"/>
    <w:rsid w:val="00DB4215"/>
    <w:rsid w:val="00DB7DB8"/>
    <w:rsid w:val="00DC4893"/>
    <w:rsid w:val="00DC4EAD"/>
    <w:rsid w:val="00DC65B2"/>
    <w:rsid w:val="00DC6F24"/>
    <w:rsid w:val="00DC7B9F"/>
    <w:rsid w:val="00DD243F"/>
    <w:rsid w:val="00DD2DCC"/>
    <w:rsid w:val="00DE332B"/>
    <w:rsid w:val="00DE4B73"/>
    <w:rsid w:val="00DF07C2"/>
    <w:rsid w:val="00DF4733"/>
    <w:rsid w:val="00DF65B7"/>
    <w:rsid w:val="00E012F1"/>
    <w:rsid w:val="00E06001"/>
    <w:rsid w:val="00E1249F"/>
    <w:rsid w:val="00E15506"/>
    <w:rsid w:val="00E15AAC"/>
    <w:rsid w:val="00E15D84"/>
    <w:rsid w:val="00E22669"/>
    <w:rsid w:val="00E249A6"/>
    <w:rsid w:val="00E27809"/>
    <w:rsid w:val="00E30B32"/>
    <w:rsid w:val="00E30BE7"/>
    <w:rsid w:val="00E33298"/>
    <w:rsid w:val="00E4292D"/>
    <w:rsid w:val="00E42FFF"/>
    <w:rsid w:val="00E43469"/>
    <w:rsid w:val="00E43C7D"/>
    <w:rsid w:val="00E440A9"/>
    <w:rsid w:val="00E45116"/>
    <w:rsid w:val="00E528FA"/>
    <w:rsid w:val="00E53033"/>
    <w:rsid w:val="00E55F54"/>
    <w:rsid w:val="00E57588"/>
    <w:rsid w:val="00E614F4"/>
    <w:rsid w:val="00E63CFB"/>
    <w:rsid w:val="00E66770"/>
    <w:rsid w:val="00E7071E"/>
    <w:rsid w:val="00E81465"/>
    <w:rsid w:val="00E8183C"/>
    <w:rsid w:val="00E83B81"/>
    <w:rsid w:val="00E84251"/>
    <w:rsid w:val="00E850FF"/>
    <w:rsid w:val="00E873A4"/>
    <w:rsid w:val="00E90429"/>
    <w:rsid w:val="00E91AC3"/>
    <w:rsid w:val="00EA01B8"/>
    <w:rsid w:val="00EA372C"/>
    <w:rsid w:val="00EA4EA7"/>
    <w:rsid w:val="00EB0587"/>
    <w:rsid w:val="00EB2110"/>
    <w:rsid w:val="00EB414E"/>
    <w:rsid w:val="00EB7AD0"/>
    <w:rsid w:val="00EC260B"/>
    <w:rsid w:val="00EC3FDC"/>
    <w:rsid w:val="00EC5E32"/>
    <w:rsid w:val="00EC75E5"/>
    <w:rsid w:val="00EC7A91"/>
    <w:rsid w:val="00ED394D"/>
    <w:rsid w:val="00ED4119"/>
    <w:rsid w:val="00ED467D"/>
    <w:rsid w:val="00ED5229"/>
    <w:rsid w:val="00ED64C6"/>
    <w:rsid w:val="00ED700A"/>
    <w:rsid w:val="00ED7E4A"/>
    <w:rsid w:val="00EE3B64"/>
    <w:rsid w:val="00EE4A66"/>
    <w:rsid w:val="00EE7A9B"/>
    <w:rsid w:val="00EF00DC"/>
    <w:rsid w:val="00EF0887"/>
    <w:rsid w:val="00EF2047"/>
    <w:rsid w:val="00F01F3E"/>
    <w:rsid w:val="00F03C11"/>
    <w:rsid w:val="00F04C55"/>
    <w:rsid w:val="00F05105"/>
    <w:rsid w:val="00F073AC"/>
    <w:rsid w:val="00F10FD2"/>
    <w:rsid w:val="00F14D46"/>
    <w:rsid w:val="00F15FD9"/>
    <w:rsid w:val="00F20F94"/>
    <w:rsid w:val="00F25DFA"/>
    <w:rsid w:val="00F27BC5"/>
    <w:rsid w:val="00F32C5D"/>
    <w:rsid w:val="00F3649A"/>
    <w:rsid w:val="00F4446C"/>
    <w:rsid w:val="00F4478D"/>
    <w:rsid w:val="00F47508"/>
    <w:rsid w:val="00F511D4"/>
    <w:rsid w:val="00F52C8A"/>
    <w:rsid w:val="00F544AE"/>
    <w:rsid w:val="00F56E65"/>
    <w:rsid w:val="00F57485"/>
    <w:rsid w:val="00F57F2A"/>
    <w:rsid w:val="00F613F9"/>
    <w:rsid w:val="00F63095"/>
    <w:rsid w:val="00F653AB"/>
    <w:rsid w:val="00F66AC5"/>
    <w:rsid w:val="00F70137"/>
    <w:rsid w:val="00F7142A"/>
    <w:rsid w:val="00F81062"/>
    <w:rsid w:val="00F865A5"/>
    <w:rsid w:val="00F9058C"/>
    <w:rsid w:val="00F91D3E"/>
    <w:rsid w:val="00F94DB2"/>
    <w:rsid w:val="00F94F17"/>
    <w:rsid w:val="00F95964"/>
    <w:rsid w:val="00F96E08"/>
    <w:rsid w:val="00F97CFA"/>
    <w:rsid w:val="00FA434A"/>
    <w:rsid w:val="00FB016E"/>
    <w:rsid w:val="00FB01E7"/>
    <w:rsid w:val="00FB0B77"/>
    <w:rsid w:val="00FC0518"/>
    <w:rsid w:val="00FC2779"/>
    <w:rsid w:val="00FC5449"/>
    <w:rsid w:val="00FD244D"/>
    <w:rsid w:val="00FD3B12"/>
    <w:rsid w:val="00FD7751"/>
    <w:rsid w:val="00FD7AA2"/>
    <w:rsid w:val="00FE2516"/>
    <w:rsid w:val="00FE28EE"/>
    <w:rsid w:val="00FE2DB5"/>
    <w:rsid w:val="00FE36A4"/>
    <w:rsid w:val="00FE50B1"/>
    <w:rsid w:val="00FE7E4F"/>
    <w:rsid w:val="00FF3467"/>
    <w:rsid w:val="00FF4198"/>
    <w:rsid w:val="00FF4BC4"/>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1C9B"/>
  <w15:chartTrackingRefBased/>
  <w15:docId w15:val="{54D67664-5D3F-4098-8A91-BD949359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429"/>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ED9"/>
    <w:pPr>
      <w:ind w:left="720"/>
      <w:contextualSpacing/>
    </w:pPr>
  </w:style>
  <w:style w:type="character" w:styleId="CommentReference">
    <w:name w:val="annotation reference"/>
    <w:basedOn w:val="DefaultParagraphFont"/>
    <w:uiPriority w:val="99"/>
    <w:semiHidden/>
    <w:unhideWhenUsed/>
    <w:rsid w:val="007B776A"/>
    <w:rPr>
      <w:sz w:val="16"/>
      <w:szCs w:val="16"/>
    </w:rPr>
  </w:style>
  <w:style w:type="paragraph" w:styleId="CommentText">
    <w:name w:val="annotation text"/>
    <w:basedOn w:val="Normal"/>
    <w:link w:val="CommentTextChar"/>
    <w:uiPriority w:val="99"/>
    <w:unhideWhenUsed/>
    <w:rsid w:val="007B776A"/>
    <w:rPr>
      <w:sz w:val="20"/>
      <w:szCs w:val="20"/>
    </w:rPr>
  </w:style>
  <w:style w:type="character" w:customStyle="1" w:styleId="CommentTextChar">
    <w:name w:val="Comment Text Char"/>
    <w:basedOn w:val="DefaultParagraphFont"/>
    <w:link w:val="CommentText"/>
    <w:uiPriority w:val="99"/>
    <w:rsid w:val="007B776A"/>
    <w:rPr>
      <w:rFonts w:ascii="Times New Roman" w:eastAsia="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uiPriority w:val="99"/>
    <w:semiHidden/>
    <w:unhideWhenUsed/>
    <w:rsid w:val="007B776A"/>
    <w:rPr>
      <w:b/>
      <w:bCs/>
    </w:rPr>
  </w:style>
  <w:style w:type="character" w:customStyle="1" w:styleId="CommentSubjectChar">
    <w:name w:val="Comment Subject Char"/>
    <w:basedOn w:val="CommentTextChar"/>
    <w:link w:val="CommentSubject"/>
    <w:uiPriority w:val="99"/>
    <w:semiHidden/>
    <w:rsid w:val="007B776A"/>
    <w:rPr>
      <w:rFonts w:ascii="Times New Roman" w:eastAsia="Times New Roman" w:hAnsi="Times New Roman" w:cs="Times New Roman"/>
      <w:b/>
      <w:bCs/>
      <w:sz w:val="20"/>
      <w:szCs w:val="20"/>
      <w:lang w:val="sr-Latn-CS" w:eastAsia="sr-Latn-CS"/>
    </w:rPr>
  </w:style>
  <w:style w:type="paragraph" w:styleId="Revision">
    <w:name w:val="Revision"/>
    <w:hidden/>
    <w:uiPriority w:val="99"/>
    <w:semiHidden/>
    <w:rsid w:val="00917771"/>
    <w:pPr>
      <w:spacing w:after="0" w:line="240" w:lineRule="auto"/>
    </w:pPr>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E42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FF"/>
    <w:rPr>
      <w:rFonts w:ascii="Segoe UI" w:eastAsia="Times New Roman" w:hAnsi="Segoe UI" w:cs="Segoe UI"/>
      <w:sz w:val="18"/>
      <w:szCs w:val="18"/>
      <w:lang w:val="sr-Latn-CS" w:eastAsia="sr-Latn-CS"/>
    </w:rPr>
  </w:style>
  <w:style w:type="paragraph" w:customStyle="1" w:styleId="T30X">
    <w:name w:val="T30X"/>
    <w:basedOn w:val="Normal"/>
    <w:uiPriority w:val="99"/>
    <w:rsid w:val="00E57588"/>
    <w:pPr>
      <w:autoSpaceDE w:val="0"/>
      <w:autoSpaceDN w:val="0"/>
      <w:adjustRightInd w:val="0"/>
      <w:spacing w:before="60" w:after="60"/>
      <w:ind w:firstLine="283"/>
      <w:jc w:val="both"/>
    </w:pPr>
    <w:rPr>
      <w:rFonts w:eastAsiaTheme="minorEastAsia"/>
      <w:color w:val="000000"/>
      <w:sz w:val="22"/>
      <w:szCs w:val="22"/>
      <w:lang w:val="en-US" w:eastAsia="en-US"/>
    </w:rPr>
  </w:style>
  <w:style w:type="paragraph" w:customStyle="1" w:styleId="Default">
    <w:name w:val="Default"/>
    <w:rsid w:val="00427D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1062CC"/>
    <w:pPr>
      <w:widowControl w:val="0"/>
      <w:autoSpaceDE w:val="0"/>
      <w:autoSpaceDN w:val="0"/>
      <w:spacing w:before="11"/>
    </w:pPr>
    <w:rPr>
      <w:sz w:val="22"/>
      <w:szCs w:val="22"/>
      <w:lang w:val="hr-HR" w:eastAsia="en-US"/>
    </w:rPr>
  </w:style>
  <w:style w:type="character" w:customStyle="1" w:styleId="BodyTextChar">
    <w:name w:val="Body Text Char"/>
    <w:basedOn w:val="DefaultParagraphFont"/>
    <w:link w:val="BodyText"/>
    <w:uiPriority w:val="1"/>
    <w:rsid w:val="001062CC"/>
    <w:rPr>
      <w:rFonts w:ascii="Times New Roman" w:eastAsia="Times New Roman" w:hAnsi="Times New Roman" w:cs="Times New Roman"/>
      <w:lang w:val="hr-HR"/>
    </w:rPr>
  </w:style>
  <w:style w:type="paragraph" w:customStyle="1" w:styleId="1tekst">
    <w:name w:val="_1tekst"/>
    <w:basedOn w:val="Normal"/>
    <w:rsid w:val="00BC2C47"/>
    <w:pPr>
      <w:spacing w:before="100" w:beforeAutospacing="1" w:after="100" w:afterAutospacing="1"/>
    </w:pPr>
    <w:rPr>
      <w:lang w:val="en-US" w:eastAsia="en-US"/>
    </w:rPr>
  </w:style>
  <w:style w:type="paragraph" w:styleId="Header">
    <w:name w:val="header"/>
    <w:basedOn w:val="Normal"/>
    <w:link w:val="HeaderChar"/>
    <w:uiPriority w:val="99"/>
    <w:unhideWhenUsed/>
    <w:rsid w:val="00004942"/>
    <w:pPr>
      <w:tabs>
        <w:tab w:val="center" w:pos="4680"/>
        <w:tab w:val="right" w:pos="9360"/>
      </w:tabs>
    </w:pPr>
  </w:style>
  <w:style w:type="character" w:customStyle="1" w:styleId="HeaderChar">
    <w:name w:val="Header Char"/>
    <w:basedOn w:val="DefaultParagraphFont"/>
    <w:link w:val="Header"/>
    <w:uiPriority w:val="99"/>
    <w:rsid w:val="00004942"/>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004942"/>
    <w:pPr>
      <w:tabs>
        <w:tab w:val="center" w:pos="4680"/>
        <w:tab w:val="right" w:pos="9360"/>
      </w:tabs>
    </w:pPr>
  </w:style>
  <w:style w:type="character" w:customStyle="1" w:styleId="FooterChar">
    <w:name w:val="Footer Char"/>
    <w:basedOn w:val="DefaultParagraphFont"/>
    <w:link w:val="Footer"/>
    <w:uiPriority w:val="99"/>
    <w:rsid w:val="00004942"/>
    <w:rPr>
      <w:rFonts w:ascii="Times New Roman" w:eastAsia="Times New Roman" w:hAnsi="Times New Roman" w:cs="Times New Roman"/>
      <w:sz w:val="24"/>
      <w:szCs w:val="24"/>
      <w:lang w:val="sr-Latn-CS" w:eastAsia="sr-Latn-CS"/>
    </w:rPr>
  </w:style>
  <w:style w:type="paragraph" w:customStyle="1" w:styleId="N01X">
    <w:name w:val="N01X"/>
    <w:basedOn w:val="Normal"/>
    <w:uiPriority w:val="99"/>
    <w:rsid w:val="002A5398"/>
    <w:pPr>
      <w:autoSpaceDE w:val="0"/>
      <w:autoSpaceDN w:val="0"/>
      <w:adjustRightInd w:val="0"/>
      <w:spacing w:before="200" w:after="200"/>
      <w:jc w:val="center"/>
    </w:pPr>
    <w:rPr>
      <w:rFonts w:eastAsiaTheme="minorEastAsia"/>
      <w:b/>
      <w:bCs/>
      <w:color w:val="000000"/>
      <w:lang w:val="en-US" w:eastAsia="en-US"/>
    </w:rPr>
  </w:style>
  <w:style w:type="paragraph" w:customStyle="1" w:styleId="N03Y">
    <w:name w:val="N03Y"/>
    <w:basedOn w:val="Normal"/>
    <w:uiPriority w:val="99"/>
    <w:rsid w:val="002A5398"/>
    <w:pPr>
      <w:autoSpaceDE w:val="0"/>
      <w:autoSpaceDN w:val="0"/>
      <w:adjustRightInd w:val="0"/>
      <w:spacing w:before="200" w:after="200"/>
      <w:jc w:val="center"/>
    </w:pPr>
    <w:rPr>
      <w:rFonts w:eastAsiaTheme="minorEastAsia"/>
      <w:b/>
      <w:bCs/>
      <w:color w:val="000000"/>
      <w:sz w:val="28"/>
      <w:szCs w:val="28"/>
      <w:lang w:val="en-US" w:eastAsia="en-US"/>
    </w:rPr>
  </w:style>
  <w:style w:type="paragraph" w:customStyle="1" w:styleId="C30X">
    <w:name w:val="C30X"/>
    <w:basedOn w:val="Normal"/>
    <w:uiPriority w:val="99"/>
    <w:rsid w:val="00882E03"/>
    <w:pPr>
      <w:autoSpaceDE w:val="0"/>
      <w:autoSpaceDN w:val="0"/>
      <w:adjustRightInd w:val="0"/>
      <w:spacing w:before="200" w:after="60"/>
      <w:jc w:val="center"/>
    </w:pPr>
    <w:rPr>
      <w:rFonts w:eastAsiaTheme="minorEastAsia"/>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493">
      <w:bodyDiv w:val="1"/>
      <w:marLeft w:val="0"/>
      <w:marRight w:val="0"/>
      <w:marTop w:val="0"/>
      <w:marBottom w:val="0"/>
      <w:divBdr>
        <w:top w:val="none" w:sz="0" w:space="0" w:color="auto"/>
        <w:left w:val="none" w:sz="0" w:space="0" w:color="auto"/>
        <w:bottom w:val="none" w:sz="0" w:space="0" w:color="auto"/>
        <w:right w:val="none" w:sz="0" w:space="0" w:color="auto"/>
      </w:divBdr>
    </w:div>
    <w:div w:id="566306170">
      <w:bodyDiv w:val="1"/>
      <w:marLeft w:val="0"/>
      <w:marRight w:val="0"/>
      <w:marTop w:val="0"/>
      <w:marBottom w:val="0"/>
      <w:divBdr>
        <w:top w:val="none" w:sz="0" w:space="0" w:color="auto"/>
        <w:left w:val="none" w:sz="0" w:space="0" w:color="auto"/>
        <w:bottom w:val="none" w:sz="0" w:space="0" w:color="auto"/>
        <w:right w:val="none" w:sz="0" w:space="0" w:color="auto"/>
      </w:divBdr>
    </w:div>
    <w:div w:id="984312480">
      <w:bodyDiv w:val="1"/>
      <w:marLeft w:val="0"/>
      <w:marRight w:val="0"/>
      <w:marTop w:val="0"/>
      <w:marBottom w:val="0"/>
      <w:divBdr>
        <w:top w:val="none" w:sz="0" w:space="0" w:color="auto"/>
        <w:left w:val="none" w:sz="0" w:space="0" w:color="auto"/>
        <w:bottom w:val="none" w:sz="0" w:space="0" w:color="auto"/>
        <w:right w:val="none" w:sz="0" w:space="0" w:color="auto"/>
      </w:divBdr>
    </w:div>
    <w:div w:id="1275093617">
      <w:bodyDiv w:val="1"/>
      <w:marLeft w:val="0"/>
      <w:marRight w:val="0"/>
      <w:marTop w:val="0"/>
      <w:marBottom w:val="0"/>
      <w:divBdr>
        <w:top w:val="none" w:sz="0" w:space="0" w:color="auto"/>
        <w:left w:val="none" w:sz="0" w:space="0" w:color="auto"/>
        <w:bottom w:val="none" w:sz="0" w:space="0" w:color="auto"/>
        <w:right w:val="none" w:sz="0" w:space="0" w:color="auto"/>
      </w:divBdr>
    </w:div>
    <w:div w:id="1462453427">
      <w:bodyDiv w:val="1"/>
      <w:marLeft w:val="0"/>
      <w:marRight w:val="0"/>
      <w:marTop w:val="0"/>
      <w:marBottom w:val="0"/>
      <w:divBdr>
        <w:top w:val="none" w:sz="0" w:space="0" w:color="auto"/>
        <w:left w:val="none" w:sz="0" w:space="0" w:color="auto"/>
        <w:bottom w:val="none" w:sz="0" w:space="0" w:color="auto"/>
        <w:right w:val="none" w:sz="0" w:space="0" w:color="auto"/>
      </w:divBdr>
    </w:div>
    <w:div w:id="1629555682">
      <w:bodyDiv w:val="1"/>
      <w:marLeft w:val="0"/>
      <w:marRight w:val="0"/>
      <w:marTop w:val="0"/>
      <w:marBottom w:val="0"/>
      <w:divBdr>
        <w:top w:val="none" w:sz="0" w:space="0" w:color="auto"/>
        <w:left w:val="none" w:sz="0" w:space="0" w:color="auto"/>
        <w:bottom w:val="none" w:sz="0" w:space="0" w:color="auto"/>
        <w:right w:val="none" w:sz="0" w:space="0" w:color="auto"/>
      </w:divBdr>
    </w:div>
    <w:div w:id="20366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27DA8-08AB-46E3-96F2-F0E4432D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42</Pages>
  <Words>14628</Words>
  <Characters>83382</Characters>
  <Application>Microsoft Office Word</Application>
  <DocSecurity>0</DocSecurity>
  <Lines>694</Lines>
  <Paragraphs>195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Vujovic</dc:creator>
  <cp:keywords/>
  <dc:description/>
  <cp:lastModifiedBy>Anastasija Perucica</cp:lastModifiedBy>
  <cp:revision>5</cp:revision>
  <cp:lastPrinted>2023-10-24T10:23:00Z</cp:lastPrinted>
  <dcterms:created xsi:type="dcterms:W3CDTF">2025-10-02T09:58:00Z</dcterms:created>
  <dcterms:modified xsi:type="dcterms:W3CDTF">2025-10-03T12:23:00Z</dcterms:modified>
</cp:coreProperties>
</file>