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E5" w:rsidRPr="000F7A50" w:rsidRDefault="00C954E5" w:rsidP="005279F1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bookmarkStart w:id="0" w:name="_GoBack"/>
      <w:bookmarkEnd w:id="0"/>
      <w:r w:rsidRPr="000F7A50">
        <w:rPr>
          <w:rFonts w:ascii="Trebuchet MS" w:hAnsi="Trebuchet MS" w:cs="Trebuchet MS"/>
          <w:b/>
          <w:bCs/>
          <w:sz w:val="24"/>
          <w:szCs w:val="24"/>
        </w:rPr>
        <w:t>ISPITNI KATALOG</w:t>
      </w:r>
    </w:p>
    <w:p w:rsidR="005279F1" w:rsidRDefault="005279F1" w:rsidP="005279F1">
      <w:pPr>
        <w:spacing w:after="0" w:line="240" w:lineRule="auto"/>
        <w:rPr>
          <w:rFonts w:ascii="Trebuchet MS" w:hAnsi="Trebuchet MS" w:cs="Trebuchet MS"/>
          <w:sz w:val="24"/>
          <w:szCs w:val="24"/>
        </w:rPr>
      </w:pPr>
    </w:p>
    <w:p w:rsidR="00C954E5" w:rsidRPr="000F7A50" w:rsidRDefault="00C954E5" w:rsidP="005279F1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 w:rsidRPr="000F7A50">
        <w:rPr>
          <w:rFonts w:ascii="Trebuchet MS" w:hAnsi="Trebuchet MS" w:cs="Trebuchet MS"/>
          <w:sz w:val="24"/>
          <w:szCs w:val="24"/>
        </w:rPr>
        <w:t xml:space="preserve">Naziv stručne kvalifikacije: </w:t>
      </w:r>
      <w:r w:rsidR="005C773B">
        <w:rPr>
          <w:rFonts w:ascii="Trebuchet MS" w:hAnsi="Trebuchet MS" w:cs="Trebuchet MS"/>
          <w:b/>
          <w:bCs/>
          <w:sz w:val="24"/>
          <w:szCs w:val="24"/>
        </w:rPr>
        <w:t>I</w:t>
      </w:r>
      <w:r w:rsidR="004165A6">
        <w:rPr>
          <w:rFonts w:ascii="Trebuchet MS" w:hAnsi="Trebuchet MS" w:cs="Trebuchet MS"/>
          <w:b/>
          <w:bCs/>
          <w:sz w:val="24"/>
          <w:szCs w:val="24"/>
        </w:rPr>
        <w:t>NSTRUKTOR VOŽ</w:t>
      </w:r>
      <w:r w:rsidR="005C773B">
        <w:rPr>
          <w:rFonts w:ascii="Trebuchet MS" w:hAnsi="Trebuchet MS" w:cs="Trebuchet MS"/>
          <w:b/>
          <w:bCs/>
          <w:sz w:val="24"/>
          <w:szCs w:val="24"/>
        </w:rPr>
        <w:t>NJE MOTORNIH VOZILA</w:t>
      </w:r>
    </w:p>
    <w:p w:rsidR="005279F1" w:rsidRDefault="005279F1" w:rsidP="005279F1">
      <w:pPr>
        <w:spacing w:after="0" w:line="240" w:lineRule="auto"/>
        <w:rPr>
          <w:rFonts w:ascii="Trebuchet MS" w:hAnsi="Trebuchet MS" w:cs="Trebuchet MS"/>
          <w:sz w:val="24"/>
          <w:szCs w:val="24"/>
        </w:rPr>
      </w:pPr>
    </w:p>
    <w:p w:rsidR="00C954E5" w:rsidRDefault="00C954E5" w:rsidP="005279F1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 w:rsidRPr="000F7A50">
        <w:rPr>
          <w:rFonts w:ascii="Trebuchet MS" w:hAnsi="Trebuchet MS" w:cs="Trebuchet MS"/>
          <w:sz w:val="24"/>
          <w:szCs w:val="24"/>
        </w:rPr>
        <w:t>Nivo stručne kvalifikacije:</w:t>
      </w:r>
      <w:r w:rsidRPr="000F7A50"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 w:rsidR="005C773B">
        <w:rPr>
          <w:rFonts w:ascii="Trebuchet MS" w:hAnsi="Trebuchet MS" w:cs="Trebuchet MS"/>
          <w:b/>
          <w:bCs/>
          <w:sz w:val="24"/>
          <w:szCs w:val="24"/>
        </w:rPr>
        <w:t>V</w:t>
      </w:r>
    </w:p>
    <w:p w:rsidR="005279F1" w:rsidRPr="000F7A50" w:rsidRDefault="005279F1" w:rsidP="005279F1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C954E5" w:rsidRDefault="00C954E5" w:rsidP="005279F1">
      <w:pPr>
        <w:numPr>
          <w:ilvl w:val="0"/>
          <w:numId w:val="31"/>
        </w:numPr>
        <w:spacing w:after="0" w:line="240" w:lineRule="auto"/>
        <w:ind w:left="280" w:hanging="280"/>
        <w:rPr>
          <w:rFonts w:ascii="Trebuchet MS" w:hAnsi="Trebuchet MS" w:cs="Trebuchet MS"/>
          <w:b/>
          <w:bCs/>
        </w:rPr>
      </w:pPr>
      <w:r w:rsidRPr="001D113C">
        <w:rPr>
          <w:rFonts w:ascii="Trebuchet MS" w:hAnsi="Trebuchet MS" w:cs="Trebuchet MS"/>
          <w:b/>
          <w:bCs/>
        </w:rPr>
        <w:t xml:space="preserve">Naziv jedinice kvalifikacije: </w:t>
      </w:r>
      <w:r w:rsidR="004165A6">
        <w:rPr>
          <w:rFonts w:ascii="Trebuchet MS" w:eastAsia="Batang" w:hAnsi="Trebuchet MS"/>
          <w:lang w:val="sl-SI" w:eastAsia="ko-KR"/>
        </w:rPr>
        <w:t>Be</w:t>
      </w:r>
      <w:r w:rsidR="004165A6">
        <w:rPr>
          <w:rFonts w:ascii="Trebuchet MS" w:eastAsia="Batang" w:hAnsi="Trebuchet MS"/>
          <w:lang w:val="sr-Latn-ME" w:eastAsia="ko-KR"/>
        </w:rPr>
        <w:t>zbjednost i regulisanje saobraćaja</w:t>
      </w:r>
    </w:p>
    <w:p w:rsidR="001D113C" w:rsidRPr="001D113C" w:rsidRDefault="001D113C" w:rsidP="005279F1">
      <w:pPr>
        <w:spacing w:after="0" w:line="240" w:lineRule="auto"/>
        <w:rPr>
          <w:rFonts w:ascii="Trebuchet MS" w:hAnsi="Trebuchet MS" w:cs="Trebuchet MS"/>
          <w:bCs/>
        </w:rPr>
      </w:pPr>
    </w:p>
    <w:p w:rsidR="00C954E5" w:rsidRPr="000F7A50" w:rsidRDefault="00C954E5" w:rsidP="005279F1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  <w:lang w:val="pl-PL"/>
        </w:rPr>
      </w:pPr>
      <w:r w:rsidRPr="001D113C">
        <w:rPr>
          <w:rFonts w:ascii="Trebuchet MS" w:hAnsi="Trebuchet MS" w:cs="Trebuchet MS"/>
          <w:b/>
          <w:bCs/>
        </w:rPr>
        <w:t>1.1 Uslovi za upis</w:t>
      </w:r>
      <w:r w:rsidRPr="001D113C">
        <w:rPr>
          <w:rFonts w:ascii="Trebuchet MS" w:hAnsi="Trebuchet MS" w:cs="Trebuchet MS"/>
          <w:bCs/>
        </w:rPr>
        <w:t>:</w:t>
      </w:r>
      <w:r w:rsidRPr="001D113C">
        <w:rPr>
          <w:rFonts w:ascii="Trebuchet MS" w:hAnsi="Trebuchet MS" w:cs="Trebuchet MS"/>
          <w:bCs/>
          <w:sz w:val="24"/>
          <w:szCs w:val="24"/>
          <w:lang w:val="pl-PL"/>
        </w:rPr>
        <w:t xml:space="preserve"> </w:t>
      </w:r>
      <w:r w:rsidR="004165A6"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  <w:r w:rsidR="005D2F81">
        <w:rPr>
          <w:rFonts w:ascii="Trebuchet MS" w:eastAsia="Batang" w:hAnsi="Trebuchet MS" w:cs="Trebuchet MS"/>
          <w:lang w:val="sl-SI" w:eastAsia="ko-KR"/>
        </w:rPr>
        <w:t>.</w:t>
      </w:r>
    </w:p>
    <w:p w:rsidR="001D113C" w:rsidRDefault="001D113C" w:rsidP="005279F1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sz w:val="24"/>
          <w:szCs w:val="24"/>
          <w:lang w:val="pl-PL"/>
        </w:rPr>
      </w:pPr>
    </w:p>
    <w:p w:rsidR="00C954E5" w:rsidRPr="001D113C" w:rsidRDefault="00C954E5" w:rsidP="005279F1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</w:rPr>
      </w:pPr>
      <w:r w:rsidRPr="001D113C">
        <w:rPr>
          <w:rFonts w:ascii="Trebuchet MS" w:hAnsi="Trebuchet MS" w:cs="Trebuchet MS"/>
          <w:b/>
          <w:bCs/>
        </w:rPr>
        <w:t>1.2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  <w:gridCol w:w="3088"/>
        <w:gridCol w:w="3715"/>
      </w:tblGrid>
      <w:tr w:rsidR="00C954E5" w:rsidRPr="002031C1" w:rsidTr="004165A6">
        <w:trPr>
          <w:trHeight w:val="346"/>
          <w:tblHeader/>
          <w:jc w:val="center"/>
        </w:trPr>
        <w:tc>
          <w:tcPr>
            <w:tcW w:w="2557" w:type="dxa"/>
            <w:shd w:val="clear" w:color="auto" w:fill="E6E6E6"/>
            <w:vAlign w:val="center"/>
          </w:tcPr>
          <w:p w:rsidR="00C954E5" w:rsidRPr="002031C1" w:rsidRDefault="00C954E5" w:rsidP="0083043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Teme</w:t>
            </w:r>
          </w:p>
        </w:tc>
        <w:tc>
          <w:tcPr>
            <w:tcW w:w="3088" w:type="dxa"/>
            <w:shd w:val="clear" w:color="auto" w:fill="E6E6E6"/>
            <w:vAlign w:val="center"/>
          </w:tcPr>
          <w:p w:rsidR="00C954E5" w:rsidRPr="002031C1" w:rsidRDefault="00C954E5" w:rsidP="0083043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Ishodi učenja</w:t>
            </w:r>
          </w:p>
        </w:tc>
        <w:tc>
          <w:tcPr>
            <w:tcW w:w="3715" w:type="dxa"/>
            <w:shd w:val="clear" w:color="auto" w:fill="E6E6E6"/>
            <w:vAlign w:val="center"/>
          </w:tcPr>
          <w:p w:rsidR="00C954E5" w:rsidRPr="002031C1" w:rsidRDefault="00C954E5" w:rsidP="0083043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Standardi znanja</w:t>
            </w:r>
          </w:p>
          <w:p w:rsidR="00C954E5" w:rsidRPr="002031C1" w:rsidRDefault="00C954E5" w:rsidP="0083043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učenik/učenica zna da:</w:t>
            </w:r>
          </w:p>
        </w:tc>
      </w:tr>
      <w:tr w:rsidR="00C954E5" w:rsidRPr="002031C1" w:rsidTr="00830435">
        <w:trPr>
          <w:trHeight w:val="1498"/>
          <w:jc w:val="center"/>
        </w:trPr>
        <w:tc>
          <w:tcPr>
            <w:tcW w:w="2557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Uloga vozača u sdaobraćaju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88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IU1 Objasni mjere koje se odnose na ulogu vozača u saobraćaju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4165A6" w:rsidRPr="002031C1" w:rsidRDefault="000C4A4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</w:t>
            </w:r>
            <w:r w:rsidR="004165A6" w:rsidRPr="002031C1">
              <w:rPr>
                <w:rFonts w:ascii="Trebuchet MS" w:hAnsi="Trebuchet MS" w:cs="Trebuchet MS"/>
                <w:color w:val="000000"/>
              </w:rPr>
              <w:t xml:space="preserve"> pojmove koji se odnose na ulogu vozača u saobraćaju</w:t>
            </w:r>
          </w:p>
          <w:p w:rsidR="004165A6" w:rsidRPr="002031C1" w:rsidRDefault="000C4A4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</w:t>
            </w:r>
            <w:r w:rsidR="004165A6" w:rsidRPr="002031C1">
              <w:rPr>
                <w:rFonts w:ascii="Trebuchet MS" w:hAnsi="Trebuchet MS" w:cs="Trebuchet MS"/>
                <w:color w:val="000000"/>
              </w:rPr>
              <w:t xml:space="preserve"> pojmove koji se odnose na dužnosti vozača u saobraćaju</w:t>
            </w:r>
          </w:p>
          <w:p w:rsidR="004165A6" w:rsidRPr="002031C1" w:rsidRDefault="000C4A4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Opiše</w:t>
            </w:r>
            <w:r w:rsidR="004165A6" w:rsidRPr="002031C1">
              <w:rPr>
                <w:rFonts w:ascii="Trebuchet MS" w:hAnsi="Trebuchet MS" w:cs="Trebuchet MS"/>
                <w:color w:val="000000"/>
              </w:rPr>
              <w:t xml:space="preserve"> mjere koje se tiču vozila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</w:t>
            </w:r>
            <w:r w:rsidR="000C4A4D" w:rsidRPr="002031C1">
              <w:rPr>
                <w:rFonts w:ascii="Trebuchet MS" w:hAnsi="Trebuchet MS" w:cs="Trebuchet MS"/>
                <w:color w:val="000000"/>
              </w:rPr>
              <w:t>piše</w:t>
            </w:r>
            <w:r w:rsidRPr="002031C1">
              <w:rPr>
                <w:rFonts w:ascii="Trebuchet MS" w:hAnsi="Trebuchet MS" w:cs="Trebuchet MS"/>
                <w:color w:val="000000"/>
              </w:rPr>
              <w:t xml:space="preserve"> mjere koje se tiču uslova puta</w:t>
            </w:r>
          </w:p>
          <w:p w:rsidR="00C954E5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uslove za uprvljanje</w:t>
            </w:r>
            <w:r w:rsidRPr="002031C1">
              <w:rPr>
                <w:rFonts w:ascii="Trebuchet MS" w:hAnsi="Trebuchet MS"/>
              </w:rPr>
              <w:t xml:space="preserve"> vozilom</w:t>
            </w:r>
          </w:p>
        </w:tc>
      </w:tr>
      <w:tr w:rsidR="00C954E5" w:rsidRPr="002031C1" w:rsidTr="004165A6">
        <w:trPr>
          <w:jc w:val="center"/>
        </w:trPr>
        <w:tc>
          <w:tcPr>
            <w:tcW w:w="2557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lastRenderedPageBreak/>
              <w:t>Međusobni odnosi i ponašanje učesnika u saobraćaju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88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 xml:space="preserve">IU2 Objasni mjere koje se odnose na međusobne odnose i ponašanje učesnika u saobraćaju 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/>
              </w:rPr>
              <w:t xml:space="preserve">Definiše pojmove koji se odnose na  </w:t>
            </w:r>
            <w:r w:rsidRPr="002031C1">
              <w:rPr>
                <w:rFonts w:ascii="Trebuchet MS" w:hAnsi="Trebuchet MS" w:cs="Trebuchet MS"/>
                <w:color w:val="000000"/>
              </w:rPr>
              <w:t xml:space="preserve">međusobne odnose i ponašanje učesnika u saobraćaju 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mjere  koje se odnose na pješake kao učesnike u saobraćaju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 mjere  koje se odnose na bicikliste i motocikliste kao učesnike u saobraćaju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Navodi mjere  koje se odnose na putnička vozila 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mjere  koje se odnose na motorna vozila</w:t>
            </w:r>
          </w:p>
          <w:p w:rsidR="00C954E5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mjere  koje se odnose na vozila javnog prevoza putnika</w:t>
            </w:r>
            <w:r w:rsidRPr="002031C1">
              <w:rPr>
                <w:rFonts w:ascii="Trebuchet MS" w:hAnsi="Trebuchet MS"/>
              </w:rPr>
              <w:t xml:space="preserve"> </w:t>
            </w:r>
          </w:p>
        </w:tc>
      </w:tr>
      <w:tr w:rsidR="00C954E5" w:rsidRPr="002031C1" w:rsidTr="004165A6">
        <w:trPr>
          <w:jc w:val="center"/>
        </w:trPr>
        <w:tc>
          <w:tcPr>
            <w:tcW w:w="2557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Prva pomoć i njena primjena u saobraćajnim nezgodama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88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IU3 Primjeni postupke i radnje pri pružanju prve pomoći u cilju smanjenja posledica od saobraćajnih nezgoda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/>
              </w:rPr>
              <w:t xml:space="preserve">Navodi </w:t>
            </w:r>
            <w:r w:rsidRPr="002031C1">
              <w:rPr>
                <w:rFonts w:ascii="Trebuchet MS" w:hAnsi="Trebuchet MS" w:cs="Trebuchet MS"/>
                <w:color w:val="000000"/>
              </w:rPr>
              <w:t>zakonske regulative koje se odnose na obaveze i postupak vozača  u slučaju saobraćajne nezgode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zakonske regulative koje se odnose na pružanje prve pomoći pri saobraćajnim nezgodama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Sprovodi postupak pružanja prve pomoći </w:t>
            </w:r>
          </w:p>
          <w:p w:rsidR="00C954E5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Koristi sredstva neophodna za pružanje prve pomoći</w:t>
            </w:r>
          </w:p>
        </w:tc>
      </w:tr>
      <w:tr w:rsidR="00C954E5" w:rsidRPr="002031C1" w:rsidTr="004165A6">
        <w:trPr>
          <w:jc w:val="center"/>
        </w:trPr>
        <w:tc>
          <w:tcPr>
            <w:tcW w:w="2557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lastRenderedPageBreak/>
              <w:t>Radnje sa vozilom u saobraćaju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88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IU4 Objasni propise koji se odnose na drumski saobraćaj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međusobne odnose učesnika u saobraćaju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kretanje vozila i radnje u saobraćaju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 propise koji se odnose na prlagođavanje brzine uslovima saobraćaja i stanju puta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zaustavljanje i parkiranje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Prepoznaje vozila za prevoz opasnih materija</w:t>
            </w:r>
          </w:p>
        </w:tc>
      </w:tr>
      <w:tr w:rsidR="00235B5D" w:rsidRPr="002031C1" w:rsidTr="004165A6">
        <w:trPr>
          <w:jc w:val="center"/>
        </w:trPr>
        <w:tc>
          <w:tcPr>
            <w:tcW w:w="2557" w:type="dxa"/>
          </w:tcPr>
          <w:p w:rsidR="00235B5D" w:rsidRPr="002031C1" w:rsidRDefault="00235B5D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Radnje sa vozilom u saobraćaju</w:t>
            </w:r>
          </w:p>
        </w:tc>
        <w:tc>
          <w:tcPr>
            <w:tcW w:w="3088" w:type="dxa"/>
          </w:tcPr>
          <w:p w:rsidR="00235B5D" w:rsidRPr="002031C1" w:rsidRDefault="00235B5D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IU5  Objasni propise koji regulišu radnje sa vozilom u saobraćaju</w:t>
            </w:r>
          </w:p>
          <w:p w:rsidR="00235B5D" w:rsidRPr="002031C1" w:rsidRDefault="00235B5D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regulišu radnje sa vozilom u saobraćaju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radnju mimoilaženja, preticanja, obilaženja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i propise koji se odnose na prestrojavanje i skretanje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kretanje  vozilom kroz raskrsnicu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uključivanje i isključivanje vozila iz saobraćaja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svjetlosnu signalizaciju</w:t>
            </w:r>
          </w:p>
          <w:p w:rsidR="00235B5D" w:rsidRPr="002031C1" w:rsidRDefault="00235B5D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Opiše standardizovane znake koje ovlašćeno lice daje učesnicima u saobraćaju</w:t>
            </w:r>
          </w:p>
        </w:tc>
      </w:tr>
      <w:tr w:rsidR="00C954E5" w:rsidRPr="002031C1" w:rsidTr="004165A6">
        <w:trPr>
          <w:jc w:val="center"/>
        </w:trPr>
        <w:tc>
          <w:tcPr>
            <w:tcW w:w="2557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lastRenderedPageBreak/>
              <w:t>Ugrožene kategorije učesnika u saobraćaju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88" w:type="dxa"/>
          </w:tcPr>
          <w:p w:rsidR="004165A6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IU6 Objasni propise koji se odose na ugrožene učesnike u saobraćaju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5" w:type="dxa"/>
          </w:tcPr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odose na ugrožene učesnike u saobraćaju</w:t>
            </w:r>
          </w:p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djecu u saobraćaju</w:t>
            </w:r>
          </w:p>
          <w:p w:rsidR="00C954E5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propise koji se odnose na starije osobe i lica sa invaliditetom</w:t>
            </w:r>
          </w:p>
        </w:tc>
      </w:tr>
      <w:tr w:rsidR="00C954E5" w:rsidRPr="002031C1" w:rsidTr="004165A6">
        <w:trPr>
          <w:jc w:val="center"/>
        </w:trPr>
        <w:tc>
          <w:tcPr>
            <w:tcW w:w="2557" w:type="dxa"/>
          </w:tcPr>
          <w:p w:rsidR="00C954E5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 xml:space="preserve">Nacionalne i međunarodne uredbe i propisi u saobraćaju </w:t>
            </w:r>
          </w:p>
        </w:tc>
        <w:tc>
          <w:tcPr>
            <w:tcW w:w="3088" w:type="dxa"/>
          </w:tcPr>
          <w:p w:rsidR="00C954E5" w:rsidRPr="002031C1" w:rsidRDefault="004165A6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IU7 Primijeni uredbe i propise u saobraćaju</w:t>
            </w:r>
          </w:p>
        </w:tc>
        <w:tc>
          <w:tcPr>
            <w:tcW w:w="3715" w:type="dxa"/>
          </w:tcPr>
          <w:p w:rsidR="004165A6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nacionalne uredbe i propise u saobraćaju</w:t>
            </w:r>
          </w:p>
          <w:p w:rsidR="00C954E5" w:rsidRPr="002031C1" w:rsidRDefault="004165A6" w:rsidP="0083043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međunarodne uredbe i propise u saobraćaju</w:t>
            </w:r>
          </w:p>
        </w:tc>
      </w:tr>
    </w:tbl>
    <w:p w:rsidR="00C954E5" w:rsidRPr="001B3C34" w:rsidRDefault="00C954E5" w:rsidP="002031C1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2031C1">
      <w:pPr>
        <w:spacing w:after="0" w:line="240" w:lineRule="auto"/>
        <w:rPr>
          <w:rFonts w:ascii="Trebuchet MS" w:hAnsi="Trebuchet MS" w:cs="Trebuchet MS"/>
          <w:bCs/>
        </w:rPr>
      </w:pPr>
      <w:r w:rsidRPr="001B3C34">
        <w:rPr>
          <w:rFonts w:ascii="Trebuchet MS" w:hAnsi="Trebuchet MS" w:cs="Trebuchet MS"/>
          <w:b/>
          <w:bCs/>
        </w:rPr>
        <w:t xml:space="preserve">1.3 Nivo zahtjevnosti: </w:t>
      </w:r>
      <w:r w:rsidR="00D760F1">
        <w:rPr>
          <w:rFonts w:ascii="Trebuchet MS" w:hAnsi="Trebuchet MS" w:cs="Trebuchet MS"/>
          <w:bCs/>
        </w:rPr>
        <w:t>n</w:t>
      </w:r>
      <w:r w:rsidRPr="00E24E5E">
        <w:rPr>
          <w:rFonts w:ascii="Trebuchet MS" w:hAnsi="Trebuchet MS" w:cs="Trebuchet MS"/>
          <w:bCs/>
        </w:rPr>
        <w:t xml:space="preserve">ivo </w:t>
      </w:r>
      <w:r w:rsidR="004165A6">
        <w:rPr>
          <w:rFonts w:ascii="Trebuchet MS" w:hAnsi="Trebuchet MS" w:cs="Trebuchet MS"/>
          <w:bCs/>
        </w:rPr>
        <w:t>V</w:t>
      </w:r>
    </w:p>
    <w:p w:rsidR="002031C1" w:rsidRPr="001B3C34" w:rsidRDefault="002031C1" w:rsidP="002031C1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2031C1">
      <w:pPr>
        <w:spacing w:after="0" w:line="240" w:lineRule="auto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1.4 Način i</w:t>
      </w:r>
      <w:r w:rsidRPr="001B3C34">
        <w:rPr>
          <w:rFonts w:ascii="Trebuchet MS" w:hAnsi="Trebuchet MS" w:cs="Trebuchet MS"/>
          <w:b/>
          <w:bCs/>
        </w:rPr>
        <w:t xml:space="preserve"> mjerila provjeravanja</w:t>
      </w:r>
    </w:p>
    <w:p w:rsidR="002031C1" w:rsidRPr="001B3C34" w:rsidRDefault="002031C1" w:rsidP="002031C1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1B3C34" w:rsidRDefault="00C954E5" w:rsidP="00153336">
      <w:pPr>
        <w:spacing w:after="0" w:line="240" w:lineRule="auto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1B3C34">
        <w:rPr>
          <w:rFonts w:ascii="Trebuchet MS" w:hAnsi="Trebuchet MS" w:cs="Trebuchet MS"/>
        </w:rPr>
        <w:t xml:space="preserve">teorijskog i praktičnogdijela ispita. </w:t>
      </w:r>
    </w:p>
    <w:p w:rsidR="00C954E5" w:rsidRPr="001B3C34" w:rsidRDefault="00C954E5" w:rsidP="00153336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0F7A50" w:rsidRDefault="00C954E5" w:rsidP="00336234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>uspješno završio pismenu provjeru znanja - ako</w:t>
      </w:r>
      <w:r w:rsidR="00160CB1">
        <w:rPr>
          <w:rFonts w:ascii="Trebuchet MS" w:hAnsi="Trebuchet MS" w:cs="Trebuchet MS"/>
          <w:color w:val="000000"/>
          <w:lang w:val="pl-PL"/>
        </w:rPr>
        <w:t xml:space="preserve"> je na testu ostvario najmanje 6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C954E5" w:rsidRPr="000F7A50" w:rsidRDefault="00C954E5" w:rsidP="00336234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C954E5" w:rsidRPr="001B3C34" w:rsidRDefault="00C954E5" w:rsidP="00336234">
      <w:pPr>
        <w:numPr>
          <w:ilvl w:val="0"/>
          <w:numId w:val="13"/>
        </w:numPr>
        <w:tabs>
          <w:tab w:val="clear" w:pos="928"/>
          <w:tab w:val="num" w:pos="360"/>
        </w:tabs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83043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br w:type="page"/>
      </w:r>
      <w:r w:rsidR="00C954E5" w:rsidRPr="001B3C34">
        <w:rPr>
          <w:rFonts w:ascii="Trebuchet MS" w:hAnsi="Trebuchet MS" w:cs="Trebuchet MS"/>
          <w:b/>
          <w:bCs/>
        </w:rPr>
        <w:lastRenderedPageBreak/>
        <w:t>Teorijski dio provjere</w:t>
      </w:r>
    </w:p>
    <w:p w:rsidR="00C954E5" w:rsidRPr="000F7A50" w:rsidRDefault="00C954E5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Teorijski ishodi znanja kandidata se provjeravaju preko testa koji traje 60 minuta i sastoji se od 2</w:t>
      </w:r>
      <w:r w:rsidR="005E6368">
        <w:rPr>
          <w:rFonts w:ascii="Trebuchet MS" w:hAnsi="Trebuchet MS" w:cs="Trebuchet MS"/>
          <w:lang w:val="pl-PL"/>
        </w:rPr>
        <w:t>5</w:t>
      </w:r>
      <w:r w:rsidRPr="000F7A50">
        <w:rPr>
          <w:rFonts w:ascii="Trebuchet MS" w:hAnsi="Trebuchet MS" w:cs="Trebuchet MS"/>
          <w:lang w:val="pl-PL"/>
        </w:rPr>
        <w:t xml:space="preserve"> do</w:t>
      </w:r>
      <w:r w:rsidR="005E6368">
        <w:rPr>
          <w:rFonts w:ascii="Trebuchet MS" w:hAnsi="Trebuchet MS" w:cs="Trebuchet MS"/>
          <w:lang w:val="pl-PL"/>
        </w:rPr>
        <w:t xml:space="preserve"> 30</w:t>
      </w:r>
      <w:r w:rsidRPr="000F7A50">
        <w:rPr>
          <w:rFonts w:ascii="Trebuchet MS" w:hAnsi="Trebuchet MS" w:cs="Trebuchet MS"/>
          <w:lang w:val="pl-PL"/>
        </w:rPr>
        <w:t xml:space="preserve">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2068"/>
      </w:tblGrid>
      <w:tr w:rsidR="00C954E5" w:rsidRPr="005D2F81" w:rsidTr="005E6368">
        <w:trPr>
          <w:trHeight w:val="589"/>
        </w:trPr>
        <w:tc>
          <w:tcPr>
            <w:tcW w:w="4412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5D2F81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68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5D2F81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5D2F81" w:rsidTr="005E6368">
        <w:tc>
          <w:tcPr>
            <w:tcW w:w="4412" w:type="dxa"/>
          </w:tcPr>
          <w:p w:rsidR="00C954E5" w:rsidRPr="005D2F81" w:rsidRDefault="00C954E5" w:rsidP="00A5081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068" w:type="dxa"/>
          </w:tcPr>
          <w:p w:rsidR="00C954E5" w:rsidRPr="005D2F81" w:rsidRDefault="00C954E5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20±5</w:t>
            </w:r>
          </w:p>
        </w:tc>
      </w:tr>
      <w:tr w:rsidR="00C954E5" w:rsidRPr="005D2F81" w:rsidTr="005E6368">
        <w:tc>
          <w:tcPr>
            <w:tcW w:w="4412" w:type="dxa"/>
          </w:tcPr>
          <w:p w:rsidR="00C954E5" w:rsidRPr="005D2F81" w:rsidRDefault="00C954E5" w:rsidP="005E636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IU3,</w:t>
            </w:r>
          </w:p>
        </w:tc>
        <w:tc>
          <w:tcPr>
            <w:tcW w:w="2068" w:type="dxa"/>
          </w:tcPr>
          <w:p w:rsidR="00C954E5" w:rsidRPr="005D2F81" w:rsidRDefault="00C954E5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10±5</w:t>
            </w:r>
          </w:p>
        </w:tc>
      </w:tr>
      <w:tr w:rsidR="00C954E5" w:rsidRPr="005D2F81" w:rsidTr="005E6368">
        <w:tc>
          <w:tcPr>
            <w:tcW w:w="4412" w:type="dxa"/>
          </w:tcPr>
          <w:p w:rsidR="00C954E5" w:rsidRPr="005D2F81" w:rsidRDefault="00C954E5" w:rsidP="005E636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</w:t>
            </w:r>
            <w:r w:rsidR="005E6368" w:rsidRPr="005D2F81">
              <w:rPr>
                <w:rFonts w:ascii="Trebuchet MS" w:hAnsi="Trebuchet MS" w:cs="Trebuchet MS"/>
              </w:rPr>
              <w:t>4</w:t>
            </w:r>
            <w:r w:rsidRPr="005D2F81">
              <w:rPr>
                <w:rFonts w:ascii="Trebuchet MS" w:hAnsi="Trebuchet MS" w:cs="Trebuchet MS"/>
              </w:rPr>
              <w:t>,</w:t>
            </w:r>
            <w:r w:rsidR="005E6368" w:rsidRPr="005D2F81">
              <w:rPr>
                <w:rFonts w:ascii="Trebuchet MS" w:hAnsi="Trebuchet MS" w:cs="Trebuchet MS"/>
              </w:rPr>
              <w:t xml:space="preserve"> </w:t>
            </w:r>
            <w:r w:rsidRPr="005D2F81">
              <w:rPr>
                <w:rFonts w:ascii="Trebuchet MS" w:hAnsi="Trebuchet MS" w:cs="Trebuchet MS"/>
              </w:rPr>
              <w:t>IU</w:t>
            </w:r>
            <w:r w:rsidR="005E6368" w:rsidRPr="005D2F81">
              <w:rPr>
                <w:rFonts w:ascii="Trebuchet MS" w:hAnsi="Trebuchet MS" w:cs="Trebuchet MS"/>
              </w:rPr>
              <w:t>5</w:t>
            </w:r>
            <w:r w:rsidRPr="005D2F81">
              <w:rPr>
                <w:rFonts w:ascii="Trebuchet MS" w:hAnsi="Trebuchet MS" w:cs="Trebuchet MS"/>
              </w:rPr>
              <w:t>,</w:t>
            </w:r>
            <w:r w:rsidR="005E6368" w:rsidRPr="005D2F81">
              <w:rPr>
                <w:rFonts w:ascii="Trebuchet MS" w:hAnsi="Trebuchet MS" w:cs="Trebuchet MS"/>
              </w:rPr>
              <w:t xml:space="preserve"> </w:t>
            </w:r>
            <w:r w:rsidRPr="005D2F81">
              <w:rPr>
                <w:rFonts w:ascii="Trebuchet MS" w:hAnsi="Trebuchet MS" w:cs="Trebuchet MS"/>
              </w:rPr>
              <w:t>IU</w:t>
            </w:r>
            <w:r w:rsidR="005E6368" w:rsidRPr="005D2F81">
              <w:rPr>
                <w:rFonts w:ascii="Trebuchet MS" w:hAnsi="Trebuchet MS" w:cs="Trebuchet MS"/>
              </w:rPr>
              <w:t>6,IU7</w:t>
            </w:r>
          </w:p>
        </w:tc>
        <w:tc>
          <w:tcPr>
            <w:tcW w:w="2068" w:type="dxa"/>
          </w:tcPr>
          <w:p w:rsidR="00C954E5" w:rsidRPr="005D2F81" w:rsidRDefault="005E6368" w:rsidP="001B489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7</w:t>
            </w:r>
            <w:r w:rsidR="00C954E5" w:rsidRPr="005D2F81">
              <w:rPr>
                <w:rFonts w:ascii="Trebuchet MS" w:hAnsi="Trebuchet MS" w:cs="Trebuchet MS"/>
              </w:rPr>
              <w:t>0±5</w:t>
            </w:r>
          </w:p>
        </w:tc>
      </w:tr>
    </w:tbl>
    <w:p w:rsidR="00C954E5" w:rsidRPr="001B3C34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954E5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0F7A50" w:rsidRDefault="00C954E5" w:rsidP="001B4891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</w:p>
    <w:p w:rsidR="00C954E5" w:rsidRPr="001B3C34" w:rsidRDefault="00C954E5" w:rsidP="00336234">
      <w:pPr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>zadaci</w:t>
      </w:r>
      <w:r>
        <w:rPr>
          <w:rFonts w:ascii="Trebuchet MS" w:hAnsi="Trebuchet MS" w:cs="Trebuchet MS"/>
          <w:b/>
          <w:bCs/>
          <w:i/>
          <w:iCs/>
        </w:rPr>
        <w:t>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C954E5" w:rsidRPr="001B3C34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1B3C34" w:rsidRDefault="00C954E5" w:rsidP="00336234">
      <w:pPr>
        <w:numPr>
          <w:ilvl w:val="0"/>
          <w:numId w:val="15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dugog odgovora (treba objasniti nešto u dvije-tri rečenice)</w:t>
      </w:r>
    </w:p>
    <w:p w:rsidR="00C954E5" w:rsidRPr="001B3C34" w:rsidRDefault="00C954E5" w:rsidP="00411F8C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C954E5" w:rsidRPr="001B3C34" w:rsidRDefault="00C954E5" w:rsidP="00411F8C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C954E5" w:rsidRPr="001B3C34" w:rsidRDefault="00C954E5" w:rsidP="00411F8C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0F7A50" w:rsidRDefault="00C954E5" w:rsidP="003F0EF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lastRenderedPageBreak/>
        <w:t xml:space="preserve">Praktični ishodi učenja kandidata se provjeravaju putem izvlačenja listica, na kojima se nalaze po tri zadatka koji služe za provjeru pojedinih ključnih poslova. </w:t>
      </w:r>
      <w:r w:rsidRPr="000F7A5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C954E5" w:rsidRPr="000F7A50" w:rsidRDefault="00C954E5" w:rsidP="003F0EF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p w:rsidR="00C954E5" w:rsidRPr="000F7A50" w:rsidRDefault="00C954E5" w:rsidP="00336234">
      <w:pPr>
        <w:spacing w:after="0" w:line="240" w:lineRule="auto"/>
        <w:rPr>
          <w:rFonts w:ascii="Trebuchet MS" w:hAnsi="Trebuchet MS" w:cs="Trebuchet MS"/>
          <w:lang w:val="pl-PL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5D2F81" w:rsidTr="005E6368">
        <w:tc>
          <w:tcPr>
            <w:tcW w:w="4404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5D2F81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5D2F81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5D2F81" w:rsidTr="005E6368">
        <w:tc>
          <w:tcPr>
            <w:tcW w:w="4404" w:type="dxa"/>
          </w:tcPr>
          <w:p w:rsidR="00C954E5" w:rsidRPr="005D2F81" w:rsidRDefault="005E6368" w:rsidP="007F210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6" w:type="dxa"/>
          </w:tcPr>
          <w:p w:rsidR="00C954E5" w:rsidRPr="005D2F81" w:rsidRDefault="005E6368" w:rsidP="003F0EF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</w:t>
            </w:r>
            <w:r w:rsidR="00C954E5" w:rsidRPr="005D2F81">
              <w:rPr>
                <w:rFonts w:ascii="Trebuchet MS" w:hAnsi="Trebuchet MS" w:cs="Trebuchet MS"/>
              </w:rPr>
              <w:t>5</w:t>
            </w:r>
          </w:p>
        </w:tc>
      </w:tr>
      <w:tr w:rsidR="00C954E5" w:rsidRPr="005D2F81" w:rsidTr="005E6368">
        <w:tc>
          <w:tcPr>
            <w:tcW w:w="4404" w:type="dxa"/>
          </w:tcPr>
          <w:p w:rsidR="00C954E5" w:rsidRPr="005D2F81" w:rsidRDefault="005E6368" w:rsidP="005E6368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C954E5" w:rsidRPr="005D2F81" w:rsidRDefault="005E6368" w:rsidP="005E6368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75</w:t>
            </w:r>
          </w:p>
        </w:tc>
      </w:tr>
    </w:tbl>
    <w:p w:rsidR="00C954E5" w:rsidRDefault="00C954E5" w:rsidP="00830435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C954E5" w:rsidRDefault="00C954E5" w:rsidP="00830435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C954E5" w:rsidRPr="001B3C34" w:rsidRDefault="00C954E5" w:rsidP="00830435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C954E5" w:rsidRDefault="00C954E5" w:rsidP="00830435">
      <w:pPr>
        <w:spacing w:after="0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Praktični dio ispita boduje se u skladu sa utvrđenim kriterijumima za vrednovanje stečenih vještina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kompetencija za </w:t>
      </w:r>
      <w:r w:rsidR="004165A6"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5279F1" w:rsidRDefault="005279F1" w:rsidP="00830435">
      <w:pPr>
        <w:spacing w:after="0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F45CF8" w:rsidTr="005279F1">
        <w:trPr>
          <w:trHeight w:val="469"/>
        </w:trPr>
        <w:tc>
          <w:tcPr>
            <w:tcW w:w="4360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120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C954E5" w:rsidRPr="00F45CF8" w:rsidTr="005279F1">
        <w:trPr>
          <w:trHeight w:val="71"/>
        </w:trPr>
        <w:tc>
          <w:tcPr>
            <w:tcW w:w="4360" w:type="dxa"/>
          </w:tcPr>
          <w:p w:rsidR="00C954E5" w:rsidRPr="001B3C34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120" w:type="dxa"/>
          </w:tcPr>
          <w:p w:rsidR="00C954E5" w:rsidRPr="001B3C34" w:rsidRDefault="00C954E5" w:rsidP="005279F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C954E5" w:rsidRPr="00F45CF8" w:rsidTr="005279F1">
        <w:trPr>
          <w:trHeight w:val="148"/>
        </w:trPr>
        <w:tc>
          <w:tcPr>
            <w:tcW w:w="4360" w:type="dxa"/>
          </w:tcPr>
          <w:p w:rsidR="00C954E5" w:rsidRPr="001B3C34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120" w:type="dxa"/>
          </w:tcPr>
          <w:p w:rsidR="00C954E5" w:rsidRPr="001B3C34" w:rsidRDefault="005E6368" w:rsidP="005279F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6</w:t>
            </w:r>
            <w:r w:rsidR="00C954E5" w:rsidRPr="001B3C34">
              <w:rPr>
                <w:rFonts w:ascii="Trebuchet MS" w:hAnsi="Trebuchet MS" w:cs="Trebuchet MS"/>
              </w:rPr>
              <w:t>0</w:t>
            </w:r>
          </w:p>
        </w:tc>
      </w:tr>
      <w:tr w:rsidR="00C954E5" w:rsidRPr="00F45CF8" w:rsidTr="005279F1">
        <w:trPr>
          <w:trHeight w:val="71"/>
        </w:trPr>
        <w:tc>
          <w:tcPr>
            <w:tcW w:w="4360" w:type="dxa"/>
          </w:tcPr>
          <w:p w:rsidR="00C954E5" w:rsidRPr="001B3C34" w:rsidRDefault="00C954E5" w:rsidP="002968B3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120" w:type="dxa"/>
          </w:tcPr>
          <w:p w:rsidR="00C954E5" w:rsidRPr="001B3C34" w:rsidRDefault="005E6368" w:rsidP="005279F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  <w:r w:rsidR="00C954E5" w:rsidRPr="001B3C34">
              <w:rPr>
                <w:rFonts w:ascii="Trebuchet MS" w:hAnsi="Trebuchet MS" w:cs="Trebuchet MS"/>
              </w:rPr>
              <w:t>0</w:t>
            </w:r>
          </w:p>
        </w:tc>
      </w:tr>
    </w:tbl>
    <w:p w:rsidR="00C954E5" w:rsidRDefault="00C954E5" w:rsidP="002968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C954E5" w:rsidRDefault="00C954E5" w:rsidP="002968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lastRenderedPageBreak/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5279F1" w:rsidRPr="001B3C34" w:rsidRDefault="005279F1" w:rsidP="002968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</w:p>
    <w:p w:rsidR="00C954E5" w:rsidRDefault="00C954E5" w:rsidP="005279F1">
      <w:pPr>
        <w:numPr>
          <w:ilvl w:val="1"/>
          <w:numId w:val="31"/>
        </w:numPr>
        <w:spacing w:after="0" w:line="240" w:lineRule="auto"/>
        <w:ind w:left="490" w:hanging="490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Povezanost sa programom formalnog obrazovanja</w:t>
      </w:r>
      <w:r w:rsidRPr="001B3C34">
        <w:rPr>
          <w:rFonts w:ascii="Trebuchet MS" w:hAnsi="Trebuchet MS" w:cs="Trebuchet MS"/>
        </w:rPr>
        <w:t xml:space="preserve">: 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1.6</w:t>
      </w:r>
      <w:r>
        <w:rPr>
          <w:rFonts w:ascii="Trebuchet MS" w:hAnsi="Trebuchet MS" w:cs="Trebuchet MS"/>
          <w:b/>
          <w:bCs/>
        </w:rPr>
        <w:t>.</w:t>
      </w:r>
      <w:r w:rsidRPr="001B3C34">
        <w:rPr>
          <w:rFonts w:ascii="Trebuchet MS" w:hAnsi="Trebuchet MS" w:cs="Trebuchet MS"/>
          <w:b/>
          <w:bCs/>
        </w:rPr>
        <w:t xml:space="preserve"> Kreditne tačke</w:t>
      </w:r>
      <w:r w:rsidRPr="001B3C34">
        <w:rPr>
          <w:rFonts w:ascii="Trebuchet MS" w:hAnsi="Trebuchet MS" w:cs="Trebuchet MS"/>
        </w:rPr>
        <w:t>:</w:t>
      </w:r>
      <w:r>
        <w:rPr>
          <w:rFonts w:ascii="Trebuchet MS" w:hAnsi="Trebuchet MS" w:cs="Trebuchet MS"/>
        </w:rPr>
        <w:t xml:space="preserve"> </w:t>
      </w:r>
      <w:r w:rsidR="004165A6">
        <w:rPr>
          <w:rFonts w:ascii="Trebuchet MS" w:hAnsi="Trebuchet MS" w:cs="Trebuchet MS"/>
        </w:rPr>
        <w:t>2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5D2F81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1.7</w:t>
      </w:r>
      <w:r>
        <w:rPr>
          <w:rFonts w:ascii="Trebuchet MS" w:hAnsi="Trebuchet MS" w:cs="Trebuchet MS"/>
          <w:b/>
          <w:bCs/>
        </w:rPr>
        <w:t>.</w:t>
      </w:r>
      <w:r w:rsidRPr="001B3C34">
        <w:rPr>
          <w:rFonts w:ascii="Trebuchet MS" w:hAnsi="Trebuchet MS" w:cs="Trebuchet MS"/>
          <w:b/>
          <w:bCs/>
        </w:rPr>
        <w:t xml:space="preserve"> Obrazovni profil i nivo obrazovanja ispitivača</w:t>
      </w:r>
      <w:r w:rsidRPr="001B3C34">
        <w:rPr>
          <w:rFonts w:ascii="Trebuchet MS" w:hAnsi="Trebuchet MS" w:cs="Trebuchet MS"/>
        </w:rPr>
        <w:t>:</w:t>
      </w:r>
      <w:r w:rsidRPr="005D2F81">
        <w:rPr>
          <w:rFonts w:ascii="Trebuchet MS" w:hAnsi="Trebuchet MS" w:cs="Trebuchet MS"/>
        </w:rPr>
        <w:t xml:space="preserve">Visoka stručna sprema iz oblasti </w:t>
      </w:r>
      <w:r w:rsidR="005E6368" w:rsidRPr="005D2F81">
        <w:rPr>
          <w:rFonts w:ascii="Trebuchet MS" w:hAnsi="Trebuchet MS" w:cs="Trebuchet MS"/>
        </w:rPr>
        <w:t>drumskog saobraćaja (sa polo</w:t>
      </w:r>
      <w:r w:rsidR="00B80F59" w:rsidRPr="005D2F81">
        <w:rPr>
          <w:rFonts w:ascii="Trebuchet MS" w:hAnsi="Trebuchet MS" w:cs="Trebuchet MS"/>
        </w:rPr>
        <w:t>ž</w:t>
      </w:r>
      <w:r w:rsidR="005E6368" w:rsidRPr="005D2F81">
        <w:rPr>
          <w:rFonts w:ascii="Trebuchet MS" w:hAnsi="Trebuchet MS" w:cs="Trebuchet MS"/>
        </w:rPr>
        <w:t>enim instruktorskim ispitom za vozilo odgovarajuće kategorije)</w:t>
      </w:r>
      <w:r w:rsidR="00655E48" w:rsidRPr="005D2F81">
        <w:rPr>
          <w:rFonts w:ascii="Trebuchet MS" w:hAnsi="Trebuchet MS" w:cs="Trebuchet MS"/>
        </w:rPr>
        <w:t>.</w:t>
      </w: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1.8</w:t>
      </w:r>
      <w:r>
        <w:rPr>
          <w:rFonts w:ascii="Trebuchet MS" w:hAnsi="Trebuchet MS" w:cs="Trebuchet MS"/>
          <w:b/>
          <w:bCs/>
        </w:rPr>
        <w:t xml:space="preserve">. </w:t>
      </w:r>
      <w:r w:rsidRPr="001B3C34">
        <w:rPr>
          <w:rFonts w:ascii="Trebuchet MS" w:hAnsi="Trebuchet MS" w:cs="Trebuchet MS"/>
          <w:b/>
          <w:bCs/>
        </w:rPr>
        <w:t xml:space="preserve">Uslovi koje treba da ispunjava organizator </w:t>
      </w:r>
      <w:r>
        <w:rPr>
          <w:rFonts w:ascii="Trebuchet MS" w:hAnsi="Trebuchet MS" w:cs="Trebuchet MS"/>
          <w:b/>
          <w:bCs/>
        </w:rPr>
        <w:t>obrazovanja</w:t>
      </w:r>
      <w:r w:rsidRPr="001B3C34">
        <w:rPr>
          <w:rFonts w:ascii="Trebuchet MS" w:hAnsi="Trebuchet MS" w:cs="Trebuchet MS"/>
        </w:rPr>
        <w:t xml:space="preserve">: </w:t>
      </w:r>
    </w:p>
    <w:p w:rsidR="00C954E5" w:rsidRPr="0096147D" w:rsidRDefault="00830435" w:rsidP="00336234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Učionica opremljena </w:t>
      </w:r>
      <w:r w:rsidR="00E240F6">
        <w:rPr>
          <w:rFonts w:ascii="Trebuchet MS" w:hAnsi="Trebuchet MS" w:cs="Trebuchet MS"/>
        </w:rPr>
        <w:t>opremom</w:t>
      </w:r>
      <w:r w:rsidR="00655E48">
        <w:rPr>
          <w:rFonts w:ascii="Trebuchet MS" w:hAnsi="Trebuchet MS" w:cs="Trebuchet MS"/>
        </w:rPr>
        <w:t xml:space="preserve"> za pružanje prve pomoći</w:t>
      </w:r>
    </w:p>
    <w:p w:rsidR="002031C1" w:rsidRPr="002031C1" w:rsidRDefault="002031C1" w:rsidP="002031C1">
      <w:pPr>
        <w:spacing w:after="0" w:line="240" w:lineRule="auto"/>
        <w:ind w:left="294"/>
        <w:rPr>
          <w:rFonts w:ascii="Trebuchet MS" w:hAnsi="Trebuchet MS" w:cs="Trebuchet MS"/>
          <w:b/>
          <w:bCs/>
          <w:u w:val="single"/>
        </w:rPr>
      </w:pPr>
    </w:p>
    <w:p w:rsidR="00C954E5" w:rsidRDefault="00C954E5" w:rsidP="00830435">
      <w:pPr>
        <w:numPr>
          <w:ilvl w:val="0"/>
          <w:numId w:val="31"/>
        </w:numPr>
        <w:spacing w:after="0" w:line="240" w:lineRule="auto"/>
        <w:ind w:left="294" w:hanging="294"/>
        <w:rPr>
          <w:rFonts w:ascii="Trebuchet MS" w:hAnsi="Trebuchet MS" w:cs="Trebuchet MS"/>
          <w:b/>
          <w:bCs/>
          <w:u w:val="single"/>
        </w:rPr>
      </w:pPr>
      <w:r w:rsidRPr="001D113C">
        <w:rPr>
          <w:rFonts w:ascii="Trebuchet MS" w:hAnsi="Trebuchet MS" w:cs="Trebuchet MS"/>
          <w:b/>
          <w:bCs/>
        </w:rPr>
        <w:t>Naziv jedinice kvalifikacije</w:t>
      </w:r>
      <w:r w:rsidRPr="001D113C">
        <w:rPr>
          <w:rFonts w:ascii="Trebuchet MS" w:hAnsi="Trebuchet MS" w:cs="Trebuchet MS"/>
          <w:b/>
          <w:bCs/>
          <w:u w:val="single"/>
        </w:rPr>
        <w:t>:</w:t>
      </w:r>
      <w:r w:rsidRPr="001D113C">
        <w:rPr>
          <w:rFonts w:ascii="Trebuchet MS" w:hAnsi="Trebuchet MS" w:cs="Trebuchet MS"/>
          <w:b/>
          <w:bCs/>
        </w:rPr>
        <w:t xml:space="preserve"> </w:t>
      </w:r>
      <w:r w:rsidR="00590382" w:rsidRPr="00590382">
        <w:rPr>
          <w:rFonts w:ascii="Trebuchet MS" w:eastAsia="Batang" w:hAnsi="Trebuchet MS"/>
          <w:lang w:val="sl-SI" w:eastAsia="ko-KR"/>
        </w:rPr>
        <w:t>Motori i motorna vozila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D113C">
        <w:rPr>
          <w:rFonts w:ascii="Trebuchet MS" w:hAnsi="Trebuchet MS" w:cs="Trebuchet MS"/>
          <w:b/>
          <w:bCs/>
        </w:rPr>
        <w:t>2.1 Uslovi za upis</w:t>
      </w:r>
      <w:r w:rsidRPr="001D113C">
        <w:rPr>
          <w:rFonts w:ascii="Trebuchet MS" w:hAnsi="Trebuchet MS" w:cs="Trebuchet MS"/>
          <w:b/>
        </w:rPr>
        <w:t>:</w:t>
      </w:r>
      <w:r w:rsidR="00E24E5E">
        <w:rPr>
          <w:rFonts w:ascii="Trebuchet MS" w:hAnsi="Trebuchet MS" w:cs="Trebuchet MS"/>
        </w:rPr>
        <w:t xml:space="preserve"> </w:t>
      </w:r>
      <w:r w:rsidR="00590382"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1D113C" w:rsidRDefault="00C954E5" w:rsidP="00336234">
      <w:pPr>
        <w:tabs>
          <w:tab w:val="left" w:pos="336"/>
          <w:tab w:val="left" w:pos="602"/>
        </w:tabs>
        <w:spacing w:after="0" w:line="240" w:lineRule="auto"/>
        <w:rPr>
          <w:rFonts w:ascii="Trebuchet MS" w:hAnsi="Trebuchet MS" w:cs="Trebuchet MS"/>
          <w:b/>
          <w:bCs/>
          <w:lang w:val="pl-PL"/>
        </w:rPr>
      </w:pPr>
      <w:r w:rsidRPr="001D113C">
        <w:rPr>
          <w:rFonts w:ascii="Trebuchet MS" w:hAnsi="Trebuchet MS" w:cs="Trebuchet MS"/>
          <w:b/>
          <w:bCs/>
          <w:lang w:val="pl-PL"/>
        </w:rPr>
        <w:t>2.2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2993"/>
        <w:gridCol w:w="3628"/>
      </w:tblGrid>
      <w:tr w:rsidR="00C954E5" w:rsidRPr="002031C1" w:rsidTr="00347B10">
        <w:trPr>
          <w:tblHeader/>
          <w:jc w:val="center"/>
        </w:trPr>
        <w:tc>
          <w:tcPr>
            <w:tcW w:w="2739" w:type="dxa"/>
            <w:shd w:val="clear" w:color="auto" w:fill="E6E6E6"/>
            <w:vAlign w:val="center"/>
          </w:tcPr>
          <w:p w:rsidR="00C954E5" w:rsidRPr="002031C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Teme</w:t>
            </w:r>
          </w:p>
        </w:tc>
        <w:tc>
          <w:tcPr>
            <w:tcW w:w="2993" w:type="dxa"/>
            <w:shd w:val="clear" w:color="auto" w:fill="E6E6E6"/>
            <w:vAlign w:val="center"/>
          </w:tcPr>
          <w:p w:rsidR="00C954E5" w:rsidRPr="002031C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Ishodi učenja</w:t>
            </w:r>
          </w:p>
        </w:tc>
        <w:tc>
          <w:tcPr>
            <w:tcW w:w="3628" w:type="dxa"/>
            <w:shd w:val="clear" w:color="auto" w:fill="E6E6E6"/>
            <w:vAlign w:val="center"/>
          </w:tcPr>
          <w:p w:rsidR="00C954E5" w:rsidRPr="002031C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Standardi znanja</w:t>
            </w:r>
          </w:p>
          <w:p w:rsidR="00C954E5" w:rsidRPr="002031C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učenik/učenica zna da: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590382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Motori sa unutrašnjim sagorijevanjem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IU1 Opisuje motore sa unutrašnjim sagorijevanjem SUS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podjele motora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Nabraja pokretne i nepokretne djelove motora </w:t>
            </w:r>
          </w:p>
          <w:p w:rsidR="00C954E5" w:rsidRPr="002031C1" w:rsidRDefault="00CB4E0A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Navodi </w:t>
            </w:r>
            <w:r w:rsidR="00347B10" w:rsidRPr="002031C1">
              <w:rPr>
                <w:rFonts w:ascii="Trebuchet MS" w:hAnsi="Trebuchet MS" w:cs="Trebuchet MS"/>
                <w:color w:val="000000"/>
              </w:rPr>
              <w:t>djelova</w:t>
            </w:r>
            <w:r w:rsidR="00347B10" w:rsidRPr="002031C1">
              <w:rPr>
                <w:rFonts w:ascii="Trebuchet MS" w:hAnsi="Trebuchet MS"/>
              </w:rPr>
              <w:t xml:space="preserve"> motora 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lastRenderedPageBreak/>
              <w:t>Sistemi za napajanje gorivom i vazduhom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 xml:space="preserve">IU2 Opisuje sistem za napajanje motora gorivom i vazduhom 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goriva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sistem za napajanje gorivom i vazduhom kod benzinskih motora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sistem za napajanje gorivom i vazduhom kod dizel</w:t>
            </w:r>
            <w:r w:rsidRPr="002031C1">
              <w:rPr>
                <w:rFonts w:ascii="Trebuchet MS" w:hAnsi="Trebuchet MS"/>
              </w:rPr>
              <w:t xml:space="preserve"> motora 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Podmazivanje motora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IU3 Objašnjava način podmazivanja motora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maziva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Nabraja djelove sistema za podmazivanje 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</w:t>
            </w:r>
            <w:r w:rsidR="00CB4E0A" w:rsidRPr="002031C1">
              <w:rPr>
                <w:rFonts w:ascii="Trebuchet MS" w:hAnsi="Trebuchet MS" w:cs="Trebuchet MS"/>
                <w:color w:val="000000"/>
              </w:rPr>
              <w:t>pisuje</w:t>
            </w:r>
            <w:r w:rsidRPr="002031C1">
              <w:rPr>
                <w:rFonts w:ascii="Trebuchet MS" w:hAnsi="Trebuchet MS" w:cs="Trebuchet MS"/>
                <w:color w:val="000000"/>
              </w:rPr>
              <w:t xml:space="preserve"> princip rada sistema za podmazivanje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Hlađenje motora</w:t>
            </w:r>
          </w:p>
        </w:tc>
        <w:tc>
          <w:tcPr>
            <w:tcW w:w="2993" w:type="dxa"/>
          </w:tcPr>
          <w:p w:rsidR="00347B10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IU4 Objašnjava način hlađenja motora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hlađenja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djelove sisitema za hlađenje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</w:t>
            </w:r>
            <w:r w:rsidR="00CB4E0A" w:rsidRPr="002031C1">
              <w:rPr>
                <w:rFonts w:ascii="Trebuchet MS" w:hAnsi="Trebuchet MS" w:cs="Trebuchet MS"/>
                <w:color w:val="000000"/>
              </w:rPr>
              <w:t>pisuje</w:t>
            </w:r>
            <w:r w:rsidRPr="002031C1">
              <w:rPr>
                <w:rFonts w:ascii="Trebuchet MS" w:hAnsi="Trebuchet MS" w:cs="Trebuchet MS"/>
                <w:color w:val="000000"/>
              </w:rPr>
              <w:t xml:space="preserve"> karakteristike vodenog i vazdušnog hlađenja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</w:t>
            </w:r>
            <w:r w:rsidR="005B6048" w:rsidRPr="002031C1">
              <w:rPr>
                <w:rFonts w:ascii="Trebuchet MS" w:hAnsi="Trebuchet MS" w:cs="Trebuchet MS"/>
                <w:color w:val="000000"/>
              </w:rPr>
              <w:t>pisuje</w:t>
            </w:r>
            <w:r w:rsidRPr="002031C1">
              <w:rPr>
                <w:rFonts w:ascii="Trebuchet MS" w:hAnsi="Trebuchet MS" w:cs="Trebuchet MS"/>
                <w:color w:val="000000"/>
              </w:rPr>
              <w:t xml:space="preserve"> princip rada sistema za hlađenje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Sistemi za prenos snage</w:t>
            </w:r>
          </w:p>
        </w:tc>
        <w:tc>
          <w:tcPr>
            <w:tcW w:w="2993" w:type="dxa"/>
          </w:tcPr>
          <w:p w:rsidR="00347B10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IU5 Opisuje sistem prenosa snage (transmisija)</w:t>
            </w:r>
          </w:p>
          <w:p w:rsidR="00C954E5" w:rsidRPr="002031C1" w:rsidRDefault="00C954E5" w:rsidP="0083043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 xml:space="preserve">Navodi vrste mjenjača 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elemente sistema za prenos snage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spojnica i opisuje njihovu ulogu</w:t>
            </w:r>
          </w:p>
          <w:p w:rsidR="00C954E5" w:rsidRPr="002031C1" w:rsidRDefault="005B6048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</w:t>
            </w:r>
            <w:r w:rsidR="00347B10" w:rsidRPr="002031C1">
              <w:rPr>
                <w:rFonts w:ascii="Trebuchet MS" w:hAnsi="Trebuchet MS" w:cs="Trebuchet MS"/>
                <w:color w:val="000000"/>
              </w:rPr>
              <w:t xml:space="preserve"> ulogu mjenjača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Sistemi za oslanjanje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IU6 Opisuje sistem za oslanjanje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oslanjanja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elemente sistema za oslanjanje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Opsuje karakteristike</w:t>
            </w:r>
            <w:r w:rsidRPr="002031C1">
              <w:rPr>
                <w:rFonts w:ascii="Trebuchet MS" w:hAnsi="Trebuchet MS"/>
              </w:rPr>
              <w:t xml:space="preserve"> vrsta oslanjanja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lastRenderedPageBreak/>
              <w:t>Sistemi za upravljanje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IU7 Opisuje sistem za upravljanje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sistema za upravljanje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Objašnjava ulogu sistema za upravljanje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elemente sistema za upravljanje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upravljački</w:t>
            </w:r>
            <w:r w:rsidRPr="002031C1">
              <w:rPr>
                <w:rFonts w:ascii="Trebuchet MS" w:hAnsi="Trebuchet MS"/>
              </w:rPr>
              <w:t xml:space="preserve"> mehanizam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Sistemi za kočenje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IU8 Opisuje sistem za kočenje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klasifikaciju sistema za kočenje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</w:t>
            </w:r>
            <w:r w:rsidRPr="002031C1">
              <w:rPr>
                <w:rFonts w:ascii="Trebuchet MS" w:hAnsi="Trebuchet MS"/>
              </w:rPr>
              <w:t xml:space="preserve"> kočnica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 xml:space="preserve">Nabraja </w:t>
            </w:r>
            <w:r w:rsidRPr="002031C1">
              <w:rPr>
                <w:rFonts w:ascii="Trebuchet MS" w:hAnsi="Trebuchet MS" w:cs="Trebuchet MS"/>
                <w:color w:val="000000"/>
              </w:rPr>
              <w:t>elemente</w:t>
            </w:r>
            <w:r w:rsidRPr="002031C1">
              <w:rPr>
                <w:rFonts w:ascii="Trebuchet MS" w:hAnsi="Trebuchet MS"/>
              </w:rPr>
              <w:t xml:space="preserve"> sistema za kočenje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Opisuje karakteristike sistema za kočenje</w:t>
            </w:r>
          </w:p>
        </w:tc>
      </w:tr>
      <w:tr w:rsidR="00C954E5" w:rsidRPr="002031C1" w:rsidTr="00347B10">
        <w:trPr>
          <w:jc w:val="center"/>
        </w:trPr>
        <w:tc>
          <w:tcPr>
            <w:tcW w:w="2739" w:type="dxa"/>
          </w:tcPr>
          <w:p w:rsidR="00C954E5" w:rsidRPr="002031C1" w:rsidRDefault="00590382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Točkovi i pneumatici</w:t>
            </w:r>
          </w:p>
        </w:tc>
        <w:tc>
          <w:tcPr>
            <w:tcW w:w="2993" w:type="dxa"/>
          </w:tcPr>
          <w:p w:rsidR="00C954E5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IU9 Opisuje točkove i pneumatike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ulogu točka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vrste pneumatika</w:t>
            </w:r>
          </w:p>
          <w:p w:rsidR="00C954E5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Objašnjava</w:t>
            </w:r>
            <w:r w:rsidRPr="002031C1">
              <w:rPr>
                <w:rFonts w:ascii="Trebuchet MS" w:hAnsi="Trebuchet MS"/>
              </w:rPr>
              <w:t xml:space="preserve"> oznake na pneumaticima</w:t>
            </w:r>
          </w:p>
        </w:tc>
      </w:tr>
      <w:tr w:rsidR="00347B10" w:rsidRPr="002031C1" w:rsidTr="002850B5">
        <w:trPr>
          <w:trHeight w:val="521"/>
          <w:jc w:val="center"/>
        </w:trPr>
        <w:tc>
          <w:tcPr>
            <w:tcW w:w="2739" w:type="dxa"/>
          </w:tcPr>
          <w:p w:rsidR="00347B10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Eleltrouređaji</w:t>
            </w:r>
          </w:p>
          <w:p w:rsidR="00347B10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Svjetlosna signalizacija</w:t>
            </w:r>
          </w:p>
        </w:tc>
        <w:tc>
          <w:tcPr>
            <w:tcW w:w="2993" w:type="dxa"/>
          </w:tcPr>
          <w:p w:rsidR="00347B10" w:rsidRPr="002031C1" w:rsidRDefault="00347B10" w:rsidP="00830435">
            <w:p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/>
              </w:rPr>
              <w:t>IU10 opisuje elektrouređaje i svjetlosnu signalizaciju</w:t>
            </w:r>
          </w:p>
        </w:tc>
        <w:tc>
          <w:tcPr>
            <w:tcW w:w="3628" w:type="dxa"/>
          </w:tcPr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Navodi elektrouređaje na vozilu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princip rada elektropokretača i alternatora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uređaje za označavanje vozila, osvjetljenje puta i svjetlosnu signalizaciju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uređaje za zagrijavanje i ventilaciju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Opisuje uređaje koji obezbjeđuju normalnu vidljivost</w:t>
            </w:r>
          </w:p>
          <w:p w:rsidR="00347B10" w:rsidRPr="002031C1" w:rsidRDefault="00347B10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2031C1">
              <w:rPr>
                <w:rFonts w:ascii="Trebuchet MS" w:hAnsi="Trebuchet MS" w:cs="Trebuchet MS"/>
                <w:color w:val="000000"/>
              </w:rPr>
              <w:t>Objašnjava kontrolno-mjerne instrumente na vozilu</w:t>
            </w:r>
          </w:p>
        </w:tc>
      </w:tr>
    </w:tbl>
    <w:p w:rsidR="00C954E5" w:rsidRPr="001B3C34" w:rsidRDefault="00C954E5" w:rsidP="000F588D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 xml:space="preserve">2.3 Nivo zahtjevnosti: </w:t>
      </w:r>
      <w:r w:rsidR="00D760F1">
        <w:rPr>
          <w:rFonts w:ascii="Trebuchet MS" w:hAnsi="Trebuchet MS" w:cs="Trebuchet MS"/>
          <w:bCs/>
        </w:rPr>
        <w:t>n</w:t>
      </w:r>
      <w:r w:rsidRPr="00E24E5E">
        <w:rPr>
          <w:rFonts w:ascii="Trebuchet MS" w:hAnsi="Trebuchet MS" w:cs="Trebuchet MS"/>
          <w:bCs/>
        </w:rPr>
        <w:t xml:space="preserve">ivo </w:t>
      </w:r>
      <w:r w:rsidR="000323E4">
        <w:rPr>
          <w:rFonts w:ascii="Trebuchet MS" w:hAnsi="Trebuchet MS" w:cs="Trebuchet MS"/>
          <w:bCs/>
        </w:rPr>
        <w:t>III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lastRenderedPageBreak/>
        <w:t xml:space="preserve">2.4 </w:t>
      </w:r>
      <w:r>
        <w:rPr>
          <w:rFonts w:ascii="Trebuchet MS" w:hAnsi="Trebuchet MS" w:cs="Trebuchet MS"/>
          <w:b/>
          <w:bCs/>
        </w:rPr>
        <w:t>Način i</w:t>
      </w:r>
      <w:r w:rsidRPr="001B3C34">
        <w:rPr>
          <w:rFonts w:ascii="Trebuchet MS" w:hAnsi="Trebuchet MS" w:cs="Trebuchet MS"/>
          <w:b/>
          <w:bCs/>
        </w:rPr>
        <w:t xml:space="preserve"> mjerila provjeravanja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1B3C34" w:rsidRDefault="00C954E5" w:rsidP="00870135">
      <w:pPr>
        <w:spacing w:after="0" w:line="240" w:lineRule="auto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1B3C34">
        <w:rPr>
          <w:rFonts w:ascii="Trebuchet MS" w:hAnsi="Trebuchet MS" w:cs="Trebuchet MS"/>
        </w:rPr>
        <w:t xml:space="preserve">teorijskog i praktičnogdijela ispita. </w:t>
      </w:r>
    </w:p>
    <w:p w:rsidR="00C954E5" w:rsidRPr="001B3C34" w:rsidRDefault="00C954E5" w:rsidP="00870135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0F7A50" w:rsidRDefault="00C954E5" w:rsidP="00336234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pismenu provjeru znanja - ako je na testu ostvario najmanje 40% od ukupnog broja bodova na testu; </w:t>
      </w:r>
    </w:p>
    <w:p w:rsidR="00C954E5" w:rsidRPr="000F7A50" w:rsidRDefault="00C954E5" w:rsidP="00336234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C954E5" w:rsidRDefault="00C954E5" w:rsidP="00870135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C473A7" w:rsidRPr="00C473A7" w:rsidRDefault="00C473A7" w:rsidP="00C473A7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p w:rsidR="00C954E5" w:rsidRPr="001B3C34" w:rsidRDefault="00C954E5" w:rsidP="00870135">
      <w:pPr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Teorijski dio provjere</w:t>
      </w:r>
    </w:p>
    <w:p w:rsidR="00C954E5" w:rsidRDefault="00C954E5" w:rsidP="00870135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Teorijski ishodi znanja kandidata se provjeravaju preko testa koji traje 60 minuta i sastoji se od 20 do 25 zadataka. U testu će biti pitanja iz sadržaja povezanih sa sljedećim ishodima učenja.</w:t>
      </w:r>
    </w:p>
    <w:p w:rsidR="005279F1" w:rsidRDefault="005279F1" w:rsidP="00870135">
      <w:pPr>
        <w:rPr>
          <w:rFonts w:ascii="Trebuchet MS" w:hAnsi="Trebuchet MS" w:cs="Trebuchet MS"/>
          <w:lang w:val="pl-PL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5D2F81" w:rsidTr="005279F1">
        <w:tc>
          <w:tcPr>
            <w:tcW w:w="4404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5D2F81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5D2F81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5D2F81" w:rsidTr="005279F1">
        <w:tc>
          <w:tcPr>
            <w:tcW w:w="4404" w:type="dxa"/>
          </w:tcPr>
          <w:p w:rsidR="00C954E5" w:rsidRPr="005D2F81" w:rsidRDefault="000323E4" w:rsidP="000323E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076" w:type="dxa"/>
          </w:tcPr>
          <w:p w:rsidR="00C954E5" w:rsidRPr="005D2F81" w:rsidRDefault="000323E4" w:rsidP="00E61C9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</w:t>
            </w:r>
            <w:r w:rsidR="00E61C99" w:rsidRPr="005D2F81">
              <w:rPr>
                <w:rFonts w:ascii="Trebuchet MS" w:hAnsi="Trebuchet MS" w:cs="Trebuchet MS"/>
              </w:rPr>
              <w:t>0</w:t>
            </w:r>
            <w:r w:rsidR="00C954E5" w:rsidRPr="005D2F81">
              <w:rPr>
                <w:rFonts w:ascii="Trebuchet MS" w:hAnsi="Trebuchet MS" w:cs="Trebuchet MS"/>
              </w:rPr>
              <w:t>±5</w:t>
            </w:r>
          </w:p>
        </w:tc>
      </w:tr>
      <w:tr w:rsidR="00C954E5" w:rsidRPr="005D2F81" w:rsidTr="005279F1">
        <w:tc>
          <w:tcPr>
            <w:tcW w:w="4404" w:type="dxa"/>
          </w:tcPr>
          <w:p w:rsidR="00C954E5" w:rsidRPr="005D2F81" w:rsidRDefault="00C954E5" w:rsidP="00E61C9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</w:t>
            </w:r>
            <w:r w:rsidR="00E61C99" w:rsidRPr="005D2F81">
              <w:rPr>
                <w:rFonts w:ascii="Trebuchet MS" w:hAnsi="Trebuchet MS" w:cs="Trebuchet MS"/>
              </w:rPr>
              <w:t>3</w:t>
            </w:r>
          </w:p>
        </w:tc>
        <w:tc>
          <w:tcPr>
            <w:tcW w:w="2076" w:type="dxa"/>
          </w:tcPr>
          <w:p w:rsidR="00C954E5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</w:t>
            </w:r>
            <w:r w:rsidR="00C954E5" w:rsidRPr="005D2F81">
              <w:rPr>
                <w:rFonts w:ascii="Trebuchet MS" w:hAnsi="Trebuchet MS" w:cs="Trebuchet MS"/>
              </w:rPr>
              <w:t>0±5</w:t>
            </w:r>
          </w:p>
        </w:tc>
      </w:tr>
      <w:tr w:rsidR="00C954E5" w:rsidRPr="005D2F81" w:rsidTr="005279F1">
        <w:tc>
          <w:tcPr>
            <w:tcW w:w="4404" w:type="dxa"/>
          </w:tcPr>
          <w:p w:rsidR="00C954E5" w:rsidRPr="005D2F81" w:rsidRDefault="00E61C99" w:rsidP="00E61C9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C954E5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</w:t>
            </w:r>
            <w:r w:rsidR="00C954E5" w:rsidRPr="005D2F81">
              <w:rPr>
                <w:rFonts w:ascii="Trebuchet MS" w:hAnsi="Trebuchet MS" w:cs="Trebuchet MS"/>
              </w:rPr>
              <w:t>0±5</w:t>
            </w:r>
          </w:p>
        </w:tc>
      </w:tr>
      <w:tr w:rsidR="00C954E5" w:rsidRPr="005D2F81" w:rsidTr="005279F1">
        <w:tc>
          <w:tcPr>
            <w:tcW w:w="4404" w:type="dxa"/>
          </w:tcPr>
          <w:p w:rsidR="00C954E5" w:rsidRPr="005D2F81" w:rsidRDefault="00C954E5" w:rsidP="00E61C9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</w:t>
            </w:r>
            <w:r w:rsidR="00E61C99" w:rsidRPr="005D2F81">
              <w:rPr>
                <w:rFonts w:ascii="Trebuchet MS" w:hAnsi="Trebuchet MS" w:cs="Trebuchet MS"/>
              </w:rPr>
              <w:t>5, IU6, IU9</w:t>
            </w:r>
          </w:p>
        </w:tc>
        <w:tc>
          <w:tcPr>
            <w:tcW w:w="2076" w:type="dxa"/>
          </w:tcPr>
          <w:p w:rsidR="00C954E5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  <w:r w:rsidR="00C954E5" w:rsidRPr="005D2F81">
              <w:rPr>
                <w:rFonts w:ascii="Trebuchet MS" w:hAnsi="Trebuchet MS" w:cs="Trebuchet MS"/>
              </w:rPr>
              <w:t>±5</w:t>
            </w:r>
          </w:p>
        </w:tc>
      </w:tr>
      <w:tr w:rsidR="00E61C99" w:rsidRPr="005D2F81" w:rsidTr="005279F1">
        <w:tc>
          <w:tcPr>
            <w:tcW w:w="4404" w:type="dxa"/>
          </w:tcPr>
          <w:p w:rsidR="00E61C99" w:rsidRPr="005D2F81" w:rsidRDefault="00E61C99" w:rsidP="0087013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IU7</w:t>
            </w:r>
          </w:p>
        </w:tc>
        <w:tc>
          <w:tcPr>
            <w:tcW w:w="2076" w:type="dxa"/>
          </w:tcPr>
          <w:p w:rsidR="00E61C99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  <w:tr w:rsidR="00E61C99" w:rsidRPr="005D2F81" w:rsidTr="005279F1">
        <w:tc>
          <w:tcPr>
            <w:tcW w:w="4404" w:type="dxa"/>
          </w:tcPr>
          <w:p w:rsidR="00E61C99" w:rsidRPr="005D2F81" w:rsidRDefault="00E61C99" w:rsidP="0087013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IU8</w:t>
            </w:r>
          </w:p>
        </w:tc>
        <w:tc>
          <w:tcPr>
            <w:tcW w:w="2076" w:type="dxa"/>
          </w:tcPr>
          <w:p w:rsidR="00E61C99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  <w:tr w:rsidR="00E61C99" w:rsidRPr="005D2F81" w:rsidTr="005279F1">
        <w:tc>
          <w:tcPr>
            <w:tcW w:w="4404" w:type="dxa"/>
          </w:tcPr>
          <w:p w:rsidR="00E61C99" w:rsidRPr="005D2F81" w:rsidRDefault="00E61C99" w:rsidP="0087013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IU10</w:t>
            </w:r>
          </w:p>
        </w:tc>
        <w:tc>
          <w:tcPr>
            <w:tcW w:w="2076" w:type="dxa"/>
          </w:tcPr>
          <w:p w:rsidR="00E61C99" w:rsidRPr="005D2F81" w:rsidRDefault="00E61C99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</w:tbl>
    <w:p w:rsidR="00C954E5" w:rsidRPr="001B3C34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954E5" w:rsidRPr="000F7A50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1B3C34" w:rsidRDefault="00C954E5" w:rsidP="00336234">
      <w:pPr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>zadaci</w:t>
      </w:r>
      <w:r>
        <w:rPr>
          <w:rFonts w:ascii="Trebuchet MS" w:hAnsi="Trebuchet MS" w:cs="Trebuchet MS"/>
          <w:b/>
          <w:bCs/>
          <w:i/>
          <w:iCs/>
        </w:rPr>
        <w:t>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C954E5" w:rsidRPr="001B3C34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1B3C34" w:rsidRDefault="00C954E5" w:rsidP="00336234">
      <w:pPr>
        <w:numPr>
          <w:ilvl w:val="0"/>
          <w:numId w:val="19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C954E5" w:rsidRDefault="00C954E5" w:rsidP="00870135">
      <w:pPr>
        <w:spacing w:after="0" w:line="240" w:lineRule="auto"/>
        <w:jc w:val="both"/>
        <w:rPr>
          <w:rFonts w:ascii="Trebuchet MS" w:hAnsi="Trebuchet MS" w:cs="Trebuchet MS"/>
        </w:rPr>
      </w:pPr>
    </w:p>
    <w:p w:rsidR="00C954E5" w:rsidRPr="001B3C34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C954E5" w:rsidRPr="001B3C34" w:rsidRDefault="00C954E5" w:rsidP="00870135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0F7A50" w:rsidRDefault="00C954E5" w:rsidP="0087013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0F7A5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C954E5" w:rsidRPr="000F7A50" w:rsidRDefault="00C954E5" w:rsidP="0087013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Pr="000F7A50" w:rsidRDefault="00C954E5" w:rsidP="002031C1">
      <w:pPr>
        <w:spacing w:after="0" w:line="240" w:lineRule="auto"/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5"/>
        <w:gridCol w:w="2075"/>
      </w:tblGrid>
      <w:tr w:rsidR="00C954E5" w:rsidRPr="005D2F81" w:rsidTr="00B87D11">
        <w:tc>
          <w:tcPr>
            <w:tcW w:w="4405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5D2F81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C954E5" w:rsidRPr="005D2F81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5D2F81">
              <w:rPr>
                <w:rFonts w:ascii="Trebuchet MS" w:hAnsi="Trebuchet MS" w:cs="Trebuchet MS"/>
                <w:b/>
                <w:bCs/>
                <w:lang w:val="pl-PL"/>
              </w:rPr>
              <w:t>Zastupljenost ishoda učenja na testu u procentima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lastRenderedPageBreak/>
              <w:t>IU5, IU6, IU9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IU7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IU8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  <w:tr w:rsidR="00B87D11" w:rsidRPr="005D2F81" w:rsidTr="00B87D11">
        <w:tc>
          <w:tcPr>
            <w:tcW w:w="4405" w:type="dxa"/>
          </w:tcPr>
          <w:p w:rsidR="00B87D11" w:rsidRPr="005D2F81" w:rsidRDefault="00B87D1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IU10</w:t>
            </w:r>
          </w:p>
        </w:tc>
        <w:tc>
          <w:tcPr>
            <w:tcW w:w="2075" w:type="dxa"/>
          </w:tcPr>
          <w:p w:rsidR="00B87D11" w:rsidRPr="005D2F81" w:rsidRDefault="00B87D1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</w:tbl>
    <w:p w:rsidR="00F260DD" w:rsidRDefault="00F260DD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</w:p>
    <w:p w:rsidR="00C954E5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 w:rsidR="00347B10">
        <w:rPr>
          <w:rFonts w:ascii="Trebuchet MS" w:hAnsi="Trebuchet MS" w:cs="Trebuchet MS"/>
        </w:rPr>
        <w:t>Instruktora v</w:t>
      </w:r>
      <w:r w:rsidR="00FE3DC1">
        <w:rPr>
          <w:rFonts w:ascii="Trebuchet MS" w:hAnsi="Trebuchet MS" w:cs="Trebuchet MS"/>
        </w:rPr>
        <w:t>ožnje motornih vozila</w:t>
      </w:r>
      <w:r w:rsidRPr="001B3C34">
        <w:rPr>
          <w:rFonts w:ascii="Trebuchet MS" w:hAnsi="Trebuchet MS" w:cs="Trebuchet MS"/>
        </w:rPr>
        <w:t>. Svaki kriterijum boduje se na način</w:t>
      </w:r>
      <w:r>
        <w:rPr>
          <w:rFonts w:ascii="Trebuchet MS" w:hAnsi="Trebuchet MS" w:cs="Trebuchet MS"/>
        </w:rPr>
        <w:t xml:space="preserve"> koji odslikava očekivani obim 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F260DD" w:rsidRPr="001B3C34" w:rsidRDefault="00F260DD" w:rsidP="00336234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F45CF8" w:rsidTr="00F260DD">
        <w:trPr>
          <w:trHeight w:val="469"/>
        </w:trPr>
        <w:tc>
          <w:tcPr>
            <w:tcW w:w="4360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120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C954E5" w:rsidRPr="00F45CF8" w:rsidTr="00F260DD">
        <w:trPr>
          <w:trHeight w:val="71"/>
        </w:trPr>
        <w:tc>
          <w:tcPr>
            <w:tcW w:w="436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12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C954E5" w:rsidRPr="00F45CF8" w:rsidTr="00F260DD">
        <w:trPr>
          <w:trHeight w:val="71"/>
        </w:trPr>
        <w:tc>
          <w:tcPr>
            <w:tcW w:w="436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12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70</w:t>
            </w:r>
          </w:p>
        </w:tc>
      </w:tr>
      <w:tr w:rsidR="00C954E5" w:rsidRPr="00F45CF8" w:rsidTr="00F260DD">
        <w:trPr>
          <w:trHeight w:val="71"/>
        </w:trPr>
        <w:tc>
          <w:tcPr>
            <w:tcW w:w="436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120" w:type="dxa"/>
          </w:tcPr>
          <w:p w:rsidR="00C954E5" w:rsidRPr="001B3C34" w:rsidRDefault="00C954E5" w:rsidP="005D6F10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10</w:t>
            </w:r>
          </w:p>
        </w:tc>
      </w:tr>
    </w:tbl>
    <w:p w:rsidR="00C954E5" w:rsidRPr="001B3C34" w:rsidRDefault="00C954E5" w:rsidP="0087013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C954E5" w:rsidRDefault="00C954E5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2.5 Povezanost sa programom formalnog obrazovanja</w:t>
      </w:r>
      <w:r w:rsidRPr="001B3C34">
        <w:rPr>
          <w:rFonts w:ascii="Trebuchet MS" w:hAnsi="Trebuchet MS" w:cs="Trebuchet MS"/>
        </w:rPr>
        <w:t xml:space="preserve">: 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2.6 Kreditne tačke</w:t>
      </w:r>
      <w:r w:rsidRPr="001B3C34">
        <w:rPr>
          <w:rFonts w:ascii="Trebuchet MS" w:hAnsi="Trebuchet MS" w:cs="Trebuchet MS"/>
        </w:rPr>
        <w:t>:</w:t>
      </w:r>
      <w:r w:rsidR="00FE3DC1">
        <w:rPr>
          <w:rFonts w:ascii="Trebuchet MS" w:hAnsi="Trebuchet MS" w:cs="Trebuchet MS"/>
        </w:rPr>
        <w:t>3</w:t>
      </w:r>
    </w:p>
    <w:p w:rsidR="00C954E5" w:rsidRPr="00B87D11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B87D11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B87D11">
        <w:rPr>
          <w:rFonts w:ascii="Trebuchet MS" w:hAnsi="Trebuchet MS" w:cs="Trebuchet MS"/>
          <w:b/>
          <w:bCs/>
        </w:rPr>
        <w:t>2.7 Obrazovni profil i nivo obrazovanja ispitivača</w:t>
      </w:r>
      <w:r w:rsidR="00B87D11" w:rsidRPr="00B87D11">
        <w:rPr>
          <w:rFonts w:ascii="Trebuchet MS" w:hAnsi="Trebuchet MS" w:cs="Trebuchet MS"/>
          <w:b/>
          <w:bCs/>
        </w:rPr>
        <w:t xml:space="preserve"> </w:t>
      </w:r>
      <w:r w:rsidR="00B87D11" w:rsidRPr="00B87D11">
        <w:rPr>
          <w:rFonts w:ascii="Trebuchet MS" w:hAnsi="Trebuchet MS" w:cs="Trebuchet MS"/>
        </w:rPr>
        <w:t xml:space="preserve"> Visoka stručna sprema iz oblasti drumskog saobraćaja sa 240 ECT ili mašinstva sa 240 ECT</w:t>
      </w:r>
    </w:p>
    <w:p w:rsidR="00B87D11" w:rsidRPr="00B87D11" w:rsidRDefault="00B87D11" w:rsidP="00336234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C954E5" w:rsidRPr="00B87D11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B87D11">
        <w:rPr>
          <w:rFonts w:ascii="Trebuchet MS" w:hAnsi="Trebuchet MS" w:cs="Trebuchet MS"/>
          <w:b/>
          <w:bCs/>
        </w:rPr>
        <w:t>2.8 Uslovi koje treba da ispunjava organizator obrazovanja</w:t>
      </w:r>
      <w:r w:rsidRPr="00B87D11">
        <w:rPr>
          <w:rFonts w:ascii="Trebuchet MS" w:hAnsi="Trebuchet MS" w:cs="Trebuchet MS"/>
        </w:rPr>
        <w:t xml:space="preserve">: </w:t>
      </w:r>
    </w:p>
    <w:p w:rsidR="00930289" w:rsidRPr="00B87D11" w:rsidRDefault="00930289" w:rsidP="00336234">
      <w:pPr>
        <w:spacing w:after="0" w:line="240" w:lineRule="auto"/>
        <w:rPr>
          <w:rFonts w:ascii="Trebuchet MS" w:hAnsi="Trebuchet MS" w:cs="Trebuchet MS"/>
        </w:rPr>
      </w:pPr>
    </w:p>
    <w:p w:rsidR="00FE3DC1" w:rsidRPr="00B87D11" w:rsidRDefault="00B87D11" w:rsidP="00FE3DC1">
      <w:pPr>
        <w:spacing w:after="0" w:line="240" w:lineRule="auto"/>
        <w:rPr>
          <w:rFonts w:ascii="Trebuchet MS" w:hAnsi="Trebuchet MS" w:cs="Trebuchet MS"/>
        </w:rPr>
      </w:pPr>
      <w:r w:rsidRPr="00B87D11">
        <w:rPr>
          <w:rFonts w:ascii="Trebuchet MS" w:hAnsi="Trebuchet MS" w:cs="Trebuchet MS"/>
        </w:rPr>
        <w:t>Pristup automehaničarskoj radionici</w:t>
      </w:r>
    </w:p>
    <w:p w:rsidR="00C954E5" w:rsidRPr="009F1CB2" w:rsidRDefault="00C954E5" w:rsidP="00336234">
      <w:pPr>
        <w:spacing w:after="0" w:line="240" w:lineRule="auto"/>
        <w:rPr>
          <w:rFonts w:ascii="Trebuchet MS" w:hAnsi="Trebuchet MS" w:cs="Trebuchet MS"/>
          <w:bCs/>
          <w:u w:val="single"/>
        </w:rPr>
      </w:pPr>
      <w:r w:rsidRPr="001B3C34">
        <w:rPr>
          <w:rFonts w:ascii="Trebuchet MS" w:hAnsi="Trebuchet MS" w:cs="Trebuchet MS"/>
          <w:b/>
          <w:bCs/>
        </w:rPr>
        <w:lastRenderedPageBreak/>
        <w:t>3. Naziv jedinice kvalifikacije</w:t>
      </w:r>
      <w:r w:rsidRPr="006C5B42">
        <w:rPr>
          <w:rFonts w:ascii="Trebuchet MS" w:hAnsi="Trebuchet MS" w:cs="Trebuchet MS"/>
          <w:bCs/>
        </w:rPr>
        <w:t xml:space="preserve">: </w:t>
      </w:r>
      <w:r w:rsidR="009F1CB2" w:rsidRPr="009F1CB2">
        <w:rPr>
          <w:rFonts w:ascii="Trebuchet MS" w:eastAsia="Batang" w:hAnsi="Trebuchet MS"/>
          <w:lang w:val="sl-SI" w:eastAsia="ko-KR"/>
        </w:rPr>
        <w:t>Upravljanje motornim vozilima  AM, A1, A2, A, B1, B, B+E, T, T+E kategorije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3.1 Uslovi za upis:</w:t>
      </w:r>
      <w:r w:rsidRPr="001B3C34">
        <w:rPr>
          <w:rFonts w:ascii="Trebuchet MS" w:hAnsi="Trebuchet MS" w:cs="Trebuchet MS"/>
        </w:rPr>
        <w:t xml:space="preserve"> </w:t>
      </w:r>
      <w:r w:rsidR="009F1CB2"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  <w:r w:rsidR="009F1CB2">
        <w:rPr>
          <w:rFonts w:ascii="Trebuchet MS" w:eastAsia="Batang" w:hAnsi="Trebuchet MS" w:cs="Trebuchet MS"/>
          <w:lang w:val="sl-SI" w:eastAsia="ko-KR"/>
        </w:rPr>
        <w:t>,</w:t>
      </w:r>
      <w:r w:rsidR="009F1CB2">
        <w:rPr>
          <w:rFonts w:ascii="Trebuchet MS" w:hAnsi="Trebuchet MS" w:cs="Trebuchet MS"/>
        </w:rPr>
        <w:t xml:space="preserve"> </w:t>
      </w:r>
      <w:r w:rsidR="009F1CB2">
        <w:rPr>
          <w:rFonts w:ascii="Trebuchet MS" w:eastAsia="Batang" w:hAnsi="Trebuchet MS" w:cs="Trebuchet MS"/>
          <w:lang w:val="sl-SI" w:eastAsia="ko-KR"/>
        </w:rPr>
        <w:t>posjedovanje vo</w:t>
      </w:r>
      <w:r w:rsidR="009F1CB2">
        <w:rPr>
          <w:rFonts w:ascii="Trebuchet MS" w:eastAsia="Batang" w:hAnsi="Trebuchet MS" w:cs="Trebuchet MS"/>
          <w:lang w:val="sr-Latn-ME" w:eastAsia="ko-KR"/>
        </w:rPr>
        <w:t xml:space="preserve">začke dozvole </w:t>
      </w:r>
      <w:r w:rsidR="009F1CB2">
        <w:rPr>
          <w:rFonts w:ascii="Trebuchet MS" w:eastAsia="Batang" w:hAnsi="Trebuchet MS"/>
          <w:lang w:val="sl-SI" w:eastAsia="ko-KR"/>
        </w:rPr>
        <w:t>A kategorije</w:t>
      </w:r>
    </w:p>
    <w:p w:rsidR="00C954E5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</w:rPr>
      </w:pPr>
    </w:p>
    <w:p w:rsidR="00C954E5" w:rsidRPr="000F7A5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3.2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976"/>
        <w:gridCol w:w="3552"/>
      </w:tblGrid>
      <w:tr w:rsidR="00C954E5" w:rsidRPr="00F260DD" w:rsidTr="009F1CB2">
        <w:trPr>
          <w:tblHeader/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C954E5" w:rsidRPr="005279F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5279F1">
              <w:rPr>
                <w:rFonts w:ascii="Trebuchet MS" w:hAnsi="Trebuchet MS"/>
                <w:b/>
              </w:rPr>
              <w:lastRenderedPageBreak/>
              <w:t>Teme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C954E5" w:rsidRPr="005279F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5279F1">
              <w:rPr>
                <w:rFonts w:ascii="Trebuchet MS" w:hAnsi="Trebuchet MS"/>
                <w:b/>
              </w:rPr>
              <w:t>Ishodi učenja</w:t>
            </w:r>
          </w:p>
        </w:tc>
        <w:tc>
          <w:tcPr>
            <w:tcW w:w="3552" w:type="dxa"/>
            <w:shd w:val="clear" w:color="auto" w:fill="E6E6E6"/>
            <w:vAlign w:val="center"/>
          </w:tcPr>
          <w:p w:rsidR="00C954E5" w:rsidRPr="005279F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5279F1">
              <w:rPr>
                <w:rFonts w:ascii="Trebuchet MS" w:hAnsi="Trebuchet MS"/>
                <w:b/>
              </w:rPr>
              <w:t>Standardi znanja</w:t>
            </w:r>
          </w:p>
          <w:p w:rsidR="00C954E5" w:rsidRPr="005279F1" w:rsidRDefault="00C954E5" w:rsidP="00F260D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5279F1">
              <w:rPr>
                <w:rFonts w:ascii="Trebuchet MS" w:hAnsi="Trebuchet MS"/>
                <w:b/>
              </w:rPr>
              <w:t>učenik/učenica zna da:</w:t>
            </w:r>
          </w:p>
        </w:tc>
      </w:tr>
      <w:tr w:rsidR="00C954E5" w:rsidRPr="00F260DD" w:rsidTr="009F1CB2">
        <w:trPr>
          <w:jc w:val="center"/>
        </w:trPr>
        <w:tc>
          <w:tcPr>
            <w:tcW w:w="2832" w:type="dxa"/>
          </w:tcPr>
          <w:p w:rsidR="009F1CB2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Upotreba vozila i opreme u saobraćaju</w:t>
            </w:r>
          </w:p>
          <w:p w:rsidR="00C954E5" w:rsidRPr="00F260DD" w:rsidRDefault="00C954E5" w:rsidP="00F260D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IU1 Objasni postupke i radnje za pripremu vozila i pripadajuće opreme za bezbjedno učestvovanje u saobraćaju na javnom putu</w:t>
            </w:r>
          </w:p>
        </w:tc>
        <w:tc>
          <w:tcPr>
            <w:tcW w:w="3552" w:type="dxa"/>
          </w:tcPr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Navede dokumenta vozila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sadržaj dokumenata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Navodi komande, uređaje, instrumente na vozilu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Navede pripadajuću opremu na vozilu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EE1F49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postupak ulaska i izlaska iz vozila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Provjeri nivo tečnosti u sistemima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EE1F49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postupke u pripremi vozila za startovanje (podešavanje točka upravljača, zauzimaje pravilnog položaja vozača u vozilu, obezbjeđene vozila od samopokretanja, podešavanje ogledala, podešavanje suncobrana, postavljanje sigurnosnog pojasa)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2973B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startovanje motora vozila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2973B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praćenje zvučnih i svjetlosnih indikatora u vozilu</w:t>
            </w:r>
          </w:p>
          <w:p w:rsidR="00C954E5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3770F3" w:rsidRPr="00F260DD">
              <w:rPr>
                <w:rFonts w:ascii="Trebuchet MS" w:hAnsi="Trebuchet MS" w:cs="Trebuchet MS"/>
                <w:color w:val="000000"/>
              </w:rPr>
              <w:t>bjasni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polazak sa mjesta, promjenu stepena prenosa i zaustavljanje</w:t>
            </w:r>
          </w:p>
        </w:tc>
      </w:tr>
      <w:tr w:rsidR="00C954E5" w:rsidRPr="00F260DD" w:rsidTr="009F1CB2">
        <w:trPr>
          <w:trHeight w:val="1557"/>
          <w:jc w:val="center"/>
        </w:trPr>
        <w:tc>
          <w:tcPr>
            <w:tcW w:w="2832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Saobraćajno tehnički elementi poligona</w:t>
            </w:r>
          </w:p>
        </w:tc>
        <w:tc>
          <w:tcPr>
            <w:tcW w:w="2976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 xml:space="preserve">IU2 Objasni postupke i radnje za upravljanje vozilom na uređenom poligonu u skladu sa Pravilnikom </w:t>
            </w:r>
          </w:p>
        </w:tc>
        <w:tc>
          <w:tcPr>
            <w:tcW w:w="3552" w:type="dxa"/>
          </w:tcPr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3770F3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elemente poligona za izvođenje poligonskih radnji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3770F3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vožnju u skladu sa elementima poligona </w:t>
            </w:r>
          </w:p>
          <w:p w:rsidR="00C954E5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sinhronizaciju i povezivanje poligonskih</w:t>
            </w:r>
            <w:r w:rsidRPr="00F260DD">
              <w:rPr>
                <w:rFonts w:ascii="Trebuchet MS" w:hAnsi="Trebuchet MS"/>
              </w:rPr>
              <w:t xml:space="preserve"> radnji</w:t>
            </w:r>
          </w:p>
        </w:tc>
      </w:tr>
      <w:tr w:rsidR="00C954E5" w:rsidRPr="00F260DD" w:rsidTr="009F1CB2">
        <w:trPr>
          <w:jc w:val="center"/>
        </w:trPr>
        <w:tc>
          <w:tcPr>
            <w:tcW w:w="2832" w:type="dxa"/>
          </w:tcPr>
          <w:p w:rsidR="009F1CB2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lastRenderedPageBreak/>
              <w:t>Upravljanje vozilom u javnom saobraćaju</w:t>
            </w:r>
          </w:p>
          <w:p w:rsidR="00C954E5" w:rsidRPr="00F260DD" w:rsidRDefault="00C954E5" w:rsidP="00F260D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IU3 Objasni postupke i radnje za upravljanje vozilom na javnim putevima u uslovima slabog, srednjeg i jakog intenziteta saobraćaja u naselju i van naselja</w:t>
            </w:r>
          </w:p>
        </w:tc>
        <w:tc>
          <w:tcPr>
            <w:tcW w:w="3552" w:type="dxa"/>
          </w:tcPr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uključivanje vozila u saobraćaj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upravljanje vozilom u pravcu i održavanje pravca kretanja sa promjenom stepena prenosa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5728EB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upotrebu zvučnih i svjetlosnih signala na vozilu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postupak i radnje pri zaustavljanju vozila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obilaženja, mimoilaženja i preticanja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5728EB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postupke u primjeni saobraćajnih pravila i propisa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i radnje sa vozilom vezane za učešće pješaka u saobraćaju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i radnje sa vozilom na prelazu puta preko željezničke i tramvajske pruge i kroz ostale putne objekte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postupak upravljanja vozilom u noćnim uslovima i u uslovima smanjene vidljivosti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i radnje sa vozilom u slučaju radova na putu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CB73E6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postupke i radnje sa vozilom pri vuči neispravnog vozila</w:t>
            </w:r>
          </w:p>
          <w:p w:rsidR="00C954E5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i radnje sa vozilom u slučaju predimenzionisanih tereta</w:t>
            </w:r>
          </w:p>
        </w:tc>
      </w:tr>
      <w:tr w:rsidR="00C954E5" w:rsidRPr="00F260DD" w:rsidTr="009F1CB2">
        <w:trPr>
          <w:jc w:val="center"/>
        </w:trPr>
        <w:tc>
          <w:tcPr>
            <w:tcW w:w="2832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lastRenderedPageBreak/>
              <w:t>Upravljanje vozilom u različitim vremenskim uslovima</w:t>
            </w:r>
          </w:p>
        </w:tc>
        <w:tc>
          <w:tcPr>
            <w:tcW w:w="2976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IU4 Objasni postupke i radnje za upravljanje vozilom u različitim vremenskim i klimatskim uslovima</w:t>
            </w:r>
          </w:p>
        </w:tc>
        <w:tc>
          <w:tcPr>
            <w:tcW w:w="3552" w:type="dxa"/>
          </w:tcPr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8C6EB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upotrebu klima uređaja u vozilu u zavisnosti od namjene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5D110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karakteristike zimskih i ljetnjih pneumatikan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postupak stavljanja lanaca za snijeg na vozilo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5D110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upotrebu uređaja za pranje vjetrobrana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5D1108" w:rsidRPr="00F260DD">
              <w:rPr>
                <w:rFonts w:ascii="Trebuchet MS" w:hAnsi="Trebuchet MS" w:cs="Trebuchet MS"/>
                <w:color w:val="000000"/>
              </w:rPr>
              <w:t>piše</w:t>
            </w:r>
            <w:r w:rsidRPr="00F260DD">
              <w:rPr>
                <w:rFonts w:ascii="Trebuchet MS" w:hAnsi="Trebuchet MS" w:cs="Trebuchet MS"/>
                <w:color w:val="000000"/>
              </w:rPr>
              <w:t xml:space="preserve"> upotrebu grijača stakala i bočnih ogledala na vozilu</w:t>
            </w:r>
          </w:p>
          <w:p w:rsidR="00C954E5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prilagođavanje kretanja vozila pri otežanim vremenskim uslovima</w:t>
            </w:r>
          </w:p>
        </w:tc>
      </w:tr>
      <w:tr w:rsidR="00C954E5" w:rsidRPr="00F260DD" w:rsidTr="009F1CB2">
        <w:trPr>
          <w:jc w:val="center"/>
        </w:trPr>
        <w:tc>
          <w:tcPr>
            <w:tcW w:w="2832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Humani odnos učesnika u saobraćaju</w:t>
            </w:r>
          </w:p>
        </w:tc>
        <w:tc>
          <w:tcPr>
            <w:tcW w:w="2976" w:type="dxa"/>
          </w:tcPr>
          <w:p w:rsidR="00C954E5" w:rsidRPr="00F260DD" w:rsidRDefault="009F1CB2" w:rsidP="00F260DD">
            <w:p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/>
              </w:rPr>
              <w:t>IU5 Objasni postupke sa vozilom  u razvijanju povjerenja ipoštovanju drugih učesnika u saobraćaju</w:t>
            </w:r>
          </w:p>
        </w:tc>
        <w:tc>
          <w:tcPr>
            <w:tcW w:w="3552" w:type="dxa"/>
          </w:tcPr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dužnosti i postupke vozača u slučaju saobraćajne nezgode</w:t>
            </w:r>
          </w:p>
          <w:p w:rsidR="009F1CB2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</w:t>
            </w:r>
            <w:r w:rsidR="00CF2D39" w:rsidRPr="00F260DD">
              <w:rPr>
                <w:rFonts w:ascii="Trebuchet MS" w:hAnsi="Trebuchet MS" w:cs="Trebuchet MS"/>
                <w:color w:val="000000"/>
              </w:rPr>
              <w:t xml:space="preserve">piše </w:t>
            </w:r>
            <w:r w:rsidRPr="00F260DD">
              <w:rPr>
                <w:rFonts w:ascii="Trebuchet MS" w:hAnsi="Trebuchet MS" w:cs="Trebuchet MS"/>
                <w:color w:val="000000"/>
              </w:rPr>
              <w:t>postupke i radnje sa vozilom u primjeni mjera prevencije u saobraćaju</w:t>
            </w:r>
          </w:p>
          <w:p w:rsidR="00C954E5" w:rsidRPr="00F260DD" w:rsidRDefault="009F1CB2" w:rsidP="00F260DD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F260DD">
              <w:rPr>
                <w:rFonts w:ascii="Trebuchet MS" w:hAnsi="Trebuchet MS" w:cs="Trebuchet MS"/>
                <w:color w:val="000000"/>
              </w:rPr>
              <w:t>Objasni postupke i radnje sa vozilom u sustretu sa ugroženim kategorijama učesnika u saobraćaju</w:t>
            </w:r>
          </w:p>
        </w:tc>
      </w:tr>
    </w:tbl>
    <w:p w:rsidR="00C954E5" w:rsidRPr="000F7A50" w:rsidRDefault="00C954E5" w:rsidP="00340BCB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C954E5" w:rsidRPr="000F7A50" w:rsidRDefault="00C954E5" w:rsidP="00340BCB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3.3 Nivo zahtjevnosti</w:t>
      </w:r>
      <w:r w:rsidRPr="000F7A50">
        <w:rPr>
          <w:rFonts w:ascii="Trebuchet MS" w:hAnsi="Trebuchet MS" w:cs="Trebuchet MS"/>
          <w:lang w:val="pl-PL"/>
        </w:rPr>
        <w:t xml:space="preserve">: nivo </w:t>
      </w:r>
      <w:r w:rsidR="009F1CB2">
        <w:rPr>
          <w:rFonts w:ascii="Trebuchet MS" w:hAnsi="Trebuchet MS" w:cs="Trebuchet MS"/>
          <w:lang w:val="pl-PL"/>
        </w:rPr>
        <w:t>V</w:t>
      </w:r>
    </w:p>
    <w:p w:rsidR="00C954E5" w:rsidRPr="000F7A50" w:rsidRDefault="00C954E5" w:rsidP="00F260DD">
      <w:pPr>
        <w:spacing w:after="0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3.4 Način i mjerila provjeravanja</w:t>
      </w:r>
    </w:p>
    <w:p w:rsidR="00C954E5" w:rsidRPr="000F7A50" w:rsidRDefault="00C954E5" w:rsidP="00F260DD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0F7A50">
        <w:rPr>
          <w:rFonts w:ascii="Trebuchet MS" w:hAnsi="Trebuchet MS" w:cs="Trebuchet MS"/>
          <w:lang w:val="pl-PL"/>
        </w:rPr>
        <w:t xml:space="preserve">teorijskog i praktičnogdijela ispita. </w:t>
      </w:r>
    </w:p>
    <w:p w:rsidR="00C954E5" w:rsidRPr="001B3C34" w:rsidRDefault="00C954E5" w:rsidP="00F260DD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C954E5" w:rsidRPr="000F7A50" w:rsidRDefault="00C954E5" w:rsidP="00F260DD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lastRenderedPageBreak/>
        <w:t xml:space="preserve">uspješno završio pismenu provjeru znanja - ako je na testu ostvario najmanje </w:t>
      </w:r>
      <w:r w:rsidR="006932A1">
        <w:rPr>
          <w:rFonts w:ascii="Trebuchet MS" w:hAnsi="Trebuchet MS" w:cs="Trebuchet MS"/>
          <w:color w:val="000000"/>
          <w:lang w:val="pl-PL"/>
        </w:rPr>
        <w:t>6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C954E5" w:rsidRPr="000F7A50" w:rsidRDefault="00C954E5" w:rsidP="00F260DD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</w:t>
      </w:r>
      <w:r w:rsidR="006932A1">
        <w:rPr>
          <w:rFonts w:ascii="Trebuchet MS" w:hAnsi="Trebuchet MS" w:cs="Trebuchet MS"/>
          <w:color w:val="000000"/>
          <w:lang w:val="pl-PL"/>
        </w:rPr>
        <w:t>je na ispitu ostvario najmanje 7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predviđenih za praktičan rad; </w:t>
      </w:r>
    </w:p>
    <w:p w:rsidR="00C954E5" w:rsidRPr="001B3C34" w:rsidRDefault="00C954E5" w:rsidP="00F260DD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6A0624" w:rsidRDefault="006A0624" w:rsidP="00F260DD">
      <w:pPr>
        <w:spacing w:after="0" w:line="240" w:lineRule="auto"/>
        <w:rPr>
          <w:rFonts w:ascii="Trebuchet MS" w:hAnsi="Trebuchet MS" w:cs="Trebuchet MS"/>
        </w:rPr>
      </w:pPr>
    </w:p>
    <w:p w:rsidR="00C954E5" w:rsidRPr="001B3C34" w:rsidRDefault="00C954E5" w:rsidP="00F260DD">
      <w:pPr>
        <w:spacing w:after="0" w:line="240" w:lineRule="auto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Teorijski dio provjere</w:t>
      </w:r>
    </w:p>
    <w:p w:rsidR="00C954E5" w:rsidRPr="000F7A50" w:rsidRDefault="00C954E5" w:rsidP="00F260DD">
      <w:pPr>
        <w:spacing w:after="0" w:line="240" w:lineRule="auto"/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 xml:space="preserve">Teorijski ishodi znanja kandidata se provjeravaju preko testa koji traje 60 minuta i sastoji se od </w:t>
      </w:r>
      <w:r w:rsidR="0027277C">
        <w:rPr>
          <w:rFonts w:ascii="Trebuchet MS" w:hAnsi="Trebuchet MS" w:cs="Trebuchet MS"/>
          <w:lang w:val="pl-PL"/>
        </w:rPr>
        <w:t>20</w:t>
      </w:r>
      <w:r w:rsidRPr="000F7A50">
        <w:rPr>
          <w:rFonts w:ascii="Trebuchet MS" w:hAnsi="Trebuchet MS" w:cs="Trebuchet MS"/>
          <w:lang w:val="pl-PL"/>
        </w:rPr>
        <w:t xml:space="preserve"> do 2</w:t>
      </w:r>
      <w:r w:rsidR="0027277C">
        <w:rPr>
          <w:rFonts w:ascii="Trebuchet MS" w:hAnsi="Trebuchet MS" w:cs="Trebuchet MS"/>
          <w:lang w:val="pl-PL"/>
        </w:rPr>
        <w:t>5</w:t>
      </w:r>
      <w:r w:rsidRPr="000F7A50">
        <w:rPr>
          <w:rFonts w:ascii="Trebuchet MS" w:hAnsi="Trebuchet MS" w:cs="Trebuchet MS"/>
          <w:lang w:val="pl-PL"/>
        </w:rPr>
        <w:t xml:space="preserve">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1955A6" w:rsidTr="006932A1">
        <w:tc>
          <w:tcPr>
            <w:tcW w:w="4404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C954E5" w:rsidRPr="000F7A5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C954E5" w:rsidRPr="00F45CF8" w:rsidTr="006932A1">
        <w:tc>
          <w:tcPr>
            <w:tcW w:w="4404" w:type="dxa"/>
          </w:tcPr>
          <w:p w:rsidR="00C954E5" w:rsidRPr="005D2F81" w:rsidRDefault="00C954E5" w:rsidP="00D47637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076" w:type="dxa"/>
          </w:tcPr>
          <w:p w:rsidR="00C954E5" w:rsidRPr="005D2F81" w:rsidRDefault="006932A1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  <w:r w:rsidR="00C954E5" w:rsidRPr="005D2F81">
              <w:rPr>
                <w:rFonts w:ascii="Trebuchet MS" w:hAnsi="Trebuchet MS" w:cs="Trebuchet MS"/>
              </w:rPr>
              <w:t>±5</w:t>
            </w:r>
          </w:p>
        </w:tc>
      </w:tr>
      <w:tr w:rsidR="00C954E5" w:rsidRPr="00F45CF8" w:rsidTr="006932A1">
        <w:tc>
          <w:tcPr>
            <w:tcW w:w="4404" w:type="dxa"/>
          </w:tcPr>
          <w:p w:rsidR="00C954E5" w:rsidRPr="005D2F81" w:rsidRDefault="006932A1" w:rsidP="006932A1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  <w:r w:rsidR="00C954E5" w:rsidRPr="005D2F81">
              <w:rPr>
                <w:rFonts w:ascii="Trebuchet MS" w:hAnsi="Trebuchet MS" w:cs="Trebuchet MS"/>
              </w:rPr>
              <w:t xml:space="preserve"> </w:t>
            </w:r>
          </w:p>
        </w:tc>
        <w:tc>
          <w:tcPr>
            <w:tcW w:w="2076" w:type="dxa"/>
          </w:tcPr>
          <w:p w:rsidR="00C954E5" w:rsidRPr="005D2F81" w:rsidRDefault="006932A1" w:rsidP="006932A1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45</w:t>
            </w:r>
            <w:r w:rsidR="00C954E5" w:rsidRPr="005D2F81">
              <w:rPr>
                <w:rFonts w:ascii="Trebuchet MS" w:hAnsi="Trebuchet MS" w:cs="Trebuchet MS"/>
              </w:rPr>
              <w:t>±5</w:t>
            </w:r>
          </w:p>
        </w:tc>
      </w:tr>
      <w:tr w:rsidR="00C954E5" w:rsidRPr="00F45CF8" w:rsidTr="006932A1">
        <w:tc>
          <w:tcPr>
            <w:tcW w:w="4404" w:type="dxa"/>
          </w:tcPr>
          <w:p w:rsidR="00C954E5" w:rsidRPr="005D2F81" w:rsidRDefault="006932A1" w:rsidP="006932A1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C954E5" w:rsidRPr="005D2F81" w:rsidRDefault="006932A1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  <w:r w:rsidR="00C954E5" w:rsidRPr="005D2F81">
              <w:rPr>
                <w:rFonts w:ascii="Trebuchet MS" w:hAnsi="Trebuchet MS" w:cs="Trebuchet MS"/>
              </w:rPr>
              <w:t>±5</w:t>
            </w:r>
          </w:p>
        </w:tc>
      </w:tr>
      <w:tr w:rsidR="006932A1" w:rsidRPr="00F45CF8" w:rsidTr="006932A1">
        <w:tc>
          <w:tcPr>
            <w:tcW w:w="4404" w:type="dxa"/>
          </w:tcPr>
          <w:p w:rsidR="006932A1" w:rsidRPr="005D2F81" w:rsidRDefault="006932A1" w:rsidP="00EB1FC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IU5</w:t>
            </w:r>
          </w:p>
        </w:tc>
        <w:tc>
          <w:tcPr>
            <w:tcW w:w="2076" w:type="dxa"/>
          </w:tcPr>
          <w:p w:rsidR="006932A1" w:rsidRPr="005D2F81" w:rsidRDefault="006932A1" w:rsidP="005D6F10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</w:tbl>
    <w:p w:rsidR="00C954E5" w:rsidRPr="001B3C34" w:rsidRDefault="00C954E5" w:rsidP="00D47637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954E5" w:rsidRPr="000F7A50" w:rsidRDefault="00C954E5" w:rsidP="00D4763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C954E5" w:rsidRPr="001B3C34" w:rsidRDefault="00C954E5" w:rsidP="00336234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zadaci/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C954E5" w:rsidRPr="001B3C34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C954E5" w:rsidRPr="000F7A50" w:rsidRDefault="00C954E5" w:rsidP="00336234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C954E5" w:rsidRPr="001B3C34" w:rsidRDefault="00C954E5" w:rsidP="00336234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C954E5" w:rsidRPr="001B3C34" w:rsidRDefault="00C954E5" w:rsidP="00336234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lastRenderedPageBreak/>
        <w:t xml:space="preserve"> zadaci/pitanja dugog odgovora (treba objasniti nešto u dvije-tri rečenice)</w:t>
      </w:r>
    </w:p>
    <w:p w:rsidR="00C954E5" w:rsidRPr="001B3C34" w:rsidRDefault="00C954E5" w:rsidP="00D47637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C954E5" w:rsidRPr="001B3C34" w:rsidRDefault="00C954E5" w:rsidP="00EB1FCC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C954E5" w:rsidRPr="001B3C34" w:rsidRDefault="00C954E5" w:rsidP="00EB1FCC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C954E5" w:rsidRPr="000F7A50" w:rsidRDefault="00C954E5" w:rsidP="00EB1FCC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>Praktični ishodi učenja kandidata se provjeravaju putem izvlačen</w:t>
      </w:r>
      <w:r w:rsidR="00161EB6">
        <w:rPr>
          <w:rFonts w:ascii="Trebuchet MS" w:hAnsi="Trebuchet MS" w:cs="Trebuchet MS"/>
        </w:rPr>
        <w:t>ja listic</w:t>
      </w:r>
      <w:r w:rsidR="00DE063F">
        <w:rPr>
          <w:rFonts w:ascii="Trebuchet MS" w:hAnsi="Trebuchet MS" w:cs="Trebuchet MS"/>
        </w:rPr>
        <w:t>e</w:t>
      </w:r>
      <w:r w:rsidR="00161EB6">
        <w:rPr>
          <w:rFonts w:ascii="Trebuchet MS" w:hAnsi="Trebuchet MS" w:cs="Trebuchet MS"/>
        </w:rPr>
        <w:t>, na koj</w:t>
      </w:r>
      <w:r w:rsidR="00DE063F">
        <w:rPr>
          <w:rFonts w:ascii="Trebuchet MS" w:hAnsi="Trebuchet MS" w:cs="Trebuchet MS"/>
        </w:rPr>
        <w:t>oj</w:t>
      </w:r>
      <w:r w:rsidR="00161EB6">
        <w:rPr>
          <w:rFonts w:ascii="Trebuchet MS" w:hAnsi="Trebuchet MS" w:cs="Trebuchet MS"/>
        </w:rPr>
        <w:t xml:space="preserve"> se nalazi </w:t>
      </w:r>
      <w:r w:rsidRPr="001B3C34">
        <w:rPr>
          <w:rFonts w:ascii="Trebuchet MS" w:hAnsi="Trebuchet MS" w:cs="Trebuchet MS"/>
        </w:rPr>
        <w:t>zadat</w:t>
      </w:r>
      <w:r w:rsidR="00161EB6" w:rsidRPr="001B3C34">
        <w:rPr>
          <w:rFonts w:ascii="Trebuchet MS" w:hAnsi="Trebuchet MS" w:cs="Trebuchet MS"/>
        </w:rPr>
        <w:t>a</w:t>
      </w:r>
      <w:r w:rsidRPr="001B3C34">
        <w:rPr>
          <w:rFonts w:ascii="Trebuchet MS" w:hAnsi="Trebuchet MS" w:cs="Trebuchet MS"/>
        </w:rPr>
        <w:t xml:space="preserve">k </w:t>
      </w:r>
      <w:r w:rsidR="00DE063F">
        <w:rPr>
          <w:rFonts w:ascii="Trebuchet MS" w:hAnsi="Trebuchet MS" w:cs="Trebuchet MS"/>
        </w:rPr>
        <w:t>za A kategoriju i zadatak za B kategoriju</w:t>
      </w:r>
      <w:r w:rsidRPr="001B3C34">
        <w:rPr>
          <w:rFonts w:ascii="Trebuchet MS" w:hAnsi="Trebuchet MS" w:cs="Trebuchet MS"/>
        </w:rPr>
        <w:t xml:space="preserve"> </w:t>
      </w:r>
      <w:r w:rsidR="00DE063F">
        <w:rPr>
          <w:rFonts w:ascii="Trebuchet MS" w:hAnsi="Trebuchet MS" w:cs="Trebuchet MS"/>
        </w:rPr>
        <w:t xml:space="preserve">kroz koje se </w:t>
      </w:r>
      <w:r w:rsidRPr="001B3C34">
        <w:rPr>
          <w:rFonts w:ascii="Trebuchet MS" w:hAnsi="Trebuchet MS" w:cs="Trebuchet MS"/>
        </w:rPr>
        <w:t>provjeru pojedini ključni poslov</w:t>
      </w:r>
      <w:r w:rsidR="00DE063F">
        <w:rPr>
          <w:rFonts w:ascii="Trebuchet MS" w:hAnsi="Trebuchet MS" w:cs="Trebuchet MS"/>
        </w:rPr>
        <w:t>i na saobraćajnom poligonu i u naseljenom mjestu</w:t>
      </w:r>
      <w:r w:rsidRPr="001B3C34">
        <w:rPr>
          <w:rFonts w:ascii="Trebuchet MS" w:hAnsi="Trebuchet MS" w:cs="Trebuchet MS"/>
        </w:rPr>
        <w:t xml:space="preserve">. </w:t>
      </w:r>
      <w:r w:rsidRPr="000F7A50">
        <w:rPr>
          <w:rFonts w:ascii="Trebuchet MS" w:hAnsi="Trebuchet MS" w:cs="Trebuchet MS"/>
          <w:lang w:val="pl-PL"/>
        </w:rPr>
        <w:t xml:space="preserve">Vrijeme za realizaciju zadataka je najviše do </w:t>
      </w:r>
      <w:r w:rsidR="00DE063F">
        <w:rPr>
          <w:rFonts w:ascii="Trebuchet MS" w:hAnsi="Trebuchet MS" w:cs="Trebuchet MS"/>
          <w:lang w:val="pl-PL"/>
        </w:rPr>
        <w:t>3</w:t>
      </w:r>
      <w:r w:rsidRPr="000F7A50">
        <w:rPr>
          <w:rFonts w:ascii="Trebuchet MS" w:hAnsi="Trebuchet MS" w:cs="Trebuchet MS"/>
          <w:lang w:val="pl-PL"/>
        </w:rPr>
        <w:t>0 minuta po kandidatu.</w:t>
      </w:r>
    </w:p>
    <w:p w:rsidR="00C954E5" w:rsidRPr="000F7A50" w:rsidRDefault="00C954E5" w:rsidP="00EB1FCC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C954E5" w:rsidRPr="000F7A50" w:rsidRDefault="00C954E5" w:rsidP="00EB1FCC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C954E5" w:rsidRPr="001955A6" w:rsidTr="006932A1">
        <w:tc>
          <w:tcPr>
            <w:tcW w:w="4404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C954E5" w:rsidRPr="000F7A50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6932A1" w:rsidRPr="00F45CF8" w:rsidTr="006932A1">
        <w:tc>
          <w:tcPr>
            <w:tcW w:w="4404" w:type="dxa"/>
          </w:tcPr>
          <w:p w:rsidR="006932A1" w:rsidRPr="005D2F81" w:rsidRDefault="006932A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076" w:type="dxa"/>
          </w:tcPr>
          <w:p w:rsidR="006932A1" w:rsidRPr="005D2F81" w:rsidRDefault="006932A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</w:p>
        </w:tc>
      </w:tr>
      <w:tr w:rsidR="006932A1" w:rsidRPr="00F45CF8" w:rsidTr="006932A1">
        <w:tc>
          <w:tcPr>
            <w:tcW w:w="4404" w:type="dxa"/>
          </w:tcPr>
          <w:p w:rsidR="006932A1" w:rsidRPr="005D2F81" w:rsidRDefault="006932A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 xml:space="preserve">IU3 </w:t>
            </w:r>
          </w:p>
        </w:tc>
        <w:tc>
          <w:tcPr>
            <w:tcW w:w="2076" w:type="dxa"/>
          </w:tcPr>
          <w:p w:rsidR="006932A1" w:rsidRPr="005D2F81" w:rsidRDefault="006932A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45</w:t>
            </w:r>
          </w:p>
        </w:tc>
      </w:tr>
      <w:tr w:rsidR="006932A1" w:rsidRPr="00F45CF8" w:rsidTr="006932A1">
        <w:tc>
          <w:tcPr>
            <w:tcW w:w="4404" w:type="dxa"/>
          </w:tcPr>
          <w:p w:rsidR="006932A1" w:rsidRPr="005D2F81" w:rsidRDefault="006932A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6932A1" w:rsidRPr="005D2F81" w:rsidRDefault="006932A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  <w:tr w:rsidR="006932A1" w:rsidRPr="00F45CF8" w:rsidTr="006932A1">
        <w:tc>
          <w:tcPr>
            <w:tcW w:w="4404" w:type="dxa"/>
          </w:tcPr>
          <w:p w:rsidR="006932A1" w:rsidRPr="005D2F81" w:rsidRDefault="006932A1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IU5</w:t>
            </w:r>
          </w:p>
        </w:tc>
        <w:tc>
          <w:tcPr>
            <w:tcW w:w="2076" w:type="dxa"/>
          </w:tcPr>
          <w:p w:rsidR="006932A1" w:rsidRPr="005D2F81" w:rsidRDefault="006932A1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</w:tbl>
    <w:p w:rsidR="00C954E5" w:rsidRDefault="00C954E5" w:rsidP="00336234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C954E5" w:rsidRPr="001B3C34" w:rsidRDefault="00C954E5" w:rsidP="00F260DD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D760F1" w:rsidRDefault="00D760F1" w:rsidP="00F260DD">
      <w:pPr>
        <w:spacing w:after="0" w:line="240" w:lineRule="auto"/>
        <w:rPr>
          <w:rFonts w:ascii="Trebuchet MS" w:hAnsi="Trebuchet MS" w:cs="Trebuchet MS"/>
        </w:rPr>
      </w:pPr>
    </w:p>
    <w:p w:rsidR="00C954E5" w:rsidRPr="001B3C34" w:rsidRDefault="00C954E5" w:rsidP="00F260DD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 w:rsidR="006A0624"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C954E5" w:rsidRPr="00F45CF8" w:rsidTr="00F260DD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C954E5" w:rsidRPr="001B3C34" w:rsidRDefault="00C954E5" w:rsidP="00336234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C954E5" w:rsidRPr="00F45CF8" w:rsidTr="00F260DD">
        <w:trPr>
          <w:trHeight w:val="71"/>
        </w:trPr>
        <w:tc>
          <w:tcPr>
            <w:tcW w:w="5463" w:type="dxa"/>
          </w:tcPr>
          <w:p w:rsidR="00C954E5" w:rsidRPr="001B3C34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C954E5" w:rsidRPr="001B3C34" w:rsidRDefault="006932A1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  <w:r w:rsidR="00C954E5" w:rsidRPr="001B3C34">
              <w:rPr>
                <w:rFonts w:ascii="Trebuchet MS" w:hAnsi="Trebuchet MS" w:cs="Trebuchet MS"/>
              </w:rPr>
              <w:t>0</w:t>
            </w:r>
          </w:p>
        </w:tc>
      </w:tr>
      <w:tr w:rsidR="00C954E5" w:rsidRPr="00F45CF8" w:rsidTr="00F260DD">
        <w:trPr>
          <w:trHeight w:val="71"/>
        </w:trPr>
        <w:tc>
          <w:tcPr>
            <w:tcW w:w="5463" w:type="dxa"/>
          </w:tcPr>
          <w:p w:rsidR="00C954E5" w:rsidRPr="001B3C34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C954E5" w:rsidRPr="001B3C34" w:rsidRDefault="006932A1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7</w:t>
            </w:r>
            <w:r w:rsidR="00C954E5" w:rsidRPr="001B3C34">
              <w:rPr>
                <w:rFonts w:ascii="Trebuchet MS" w:hAnsi="Trebuchet MS" w:cs="Trebuchet MS"/>
              </w:rPr>
              <w:t>0</w:t>
            </w:r>
          </w:p>
        </w:tc>
      </w:tr>
      <w:tr w:rsidR="00C954E5" w:rsidRPr="00F45CF8" w:rsidTr="00F260DD">
        <w:trPr>
          <w:trHeight w:val="121"/>
        </w:trPr>
        <w:tc>
          <w:tcPr>
            <w:tcW w:w="5463" w:type="dxa"/>
          </w:tcPr>
          <w:p w:rsidR="00C954E5" w:rsidRPr="001B3C34" w:rsidRDefault="00C954E5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C954E5" w:rsidRPr="001B3C34" w:rsidRDefault="006932A1" w:rsidP="003F41A4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  <w:r w:rsidR="00C954E5" w:rsidRPr="001B3C34">
              <w:rPr>
                <w:rFonts w:ascii="Trebuchet MS" w:hAnsi="Trebuchet MS" w:cs="Trebuchet MS"/>
              </w:rPr>
              <w:t>0</w:t>
            </w:r>
          </w:p>
        </w:tc>
      </w:tr>
    </w:tbl>
    <w:p w:rsidR="00C954E5" w:rsidRPr="001B3C34" w:rsidRDefault="00C954E5" w:rsidP="00F260DD">
      <w:pPr>
        <w:spacing w:after="0" w:line="240" w:lineRule="auto"/>
        <w:rPr>
          <w:rFonts w:ascii="Trebuchet MS" w:hAnsi="Trebuchet MS" w:cs="Trebuchet MS"/>
        </w:rPr>
      </w:pPr>
    </w:p>
    <w:p w:rsidR="00C954E5" w:rsidRPr="001B3C34" w:rsidRDefault="00C954E5" w:rsidP="00F260D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6F2E75" w:rsidP="00336234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3.5 </w:t>
      </w:r>
      <w:r w:rsidR="00C954E5" w:rsidRPr="001B3C34">
        <w:rPr>
          <w:rFonts w:ascii="Trebuchet MS" w:hAnsi="Trebuchet MS" w:cs="Trebuchet MS"/>
          <w:b/>
          <w:bCs/>
        </w:rPr>
        <w:t>Povezanost sa programom formalnog obrazovanja</w:t>
      </w:r>
      <w:r w:rsidR="00C954E5" w:rsidRPr="001B3C34">
        <w:rPr>
          <w:rFonts w:ascii="Trebuchet MS" w:hAnsi="Trebuchet MS" w:cs="Trebuchet MS"/>
        </w:rPr>
        <w:t xml:space="preserve">: 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Default="006F2E75" w:rsidP="00336234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3.6 </w:t>
      </w:r>
      <w:r w:rsidR="00C954E5" w:rsidRPr="001B3C34">
        <w:rPr>
          <w:rFonts w:ascii="Trebuchet MS" w:hAnsi="Trebuchet MS" w:cs="Trebuchet MS"/>
          <w:b/>
          <w:bCs/>
        </w:rPr>
        <w:t>Kreditne tačke</w:t>
      </w:r>
      <w:r w:rsidR="00C954E5" w:rsidRPr="001B3C34">
        <w:rPr>
          <w:rFonts w:ascii="Trebuchet MS" w:hAnsi="Trebuchet MS" w:cs="Trebuchet MS"/>
        </w:rPr>
        <w:t>:</w:t>
      </w:r>
      <w:r w:rsidR="00F260DD">
        <w:rPr>
          <w:rFonts w:ascii="Trebuchet MS" w:hAnsi="Trebuchet MS" w:cs="Trebuchet MS"/>
        </w:rPr>
        <w:t xml:space="preserve"> </w:t>
      </w:r>
      <w:r w:rsidR="006A0624">
        <w:rPr>
          <w:rFonts w:ascii="Trebuchet MS" w:hAnsi="Trebuchet MS" w:cs="Trebuchet MS"/>
        </w:rPr>
        <w:t>2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A73198" w:rsidRPr="00B87D11" w:rsidRDefault="00C954E5" w:rsidP="00A73198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>3.7 Obrazovni profil i nivo obrazovanja ispitivača</w:t>
      </w:r>
      <w:r w:rsidRPr="001B3C34">
        <w:rPr>
          <w:rFonts w:ascii="Trebuchet MS" w:hAnsi="Trebuchet MS" w:cs="Trebuchet MS"/>
        </w:rPr>
        <w:t>:</w:t>
      </w:r>
      <w:r w:rsidR="00A73198" w:rsidRPr="00A73198">
        <w:rPr>
          <w:rFonts w:ascii="Trebuchet MS" w:hAnsi="Trebuchet MS" w:cs="Trebuchet MS"/>
        </w:rPr>
        <w:t xml:space="preserve"> </w:t>
      </w:r>
      <w:r w:rsidR="00A73198" w:rsidRPr="00B87D11">
        <w:rPr>
          <w:rFonts w:ascii="Trebuchet MS" w:hAnsi="Trebuchet MS" w:cs="Trebuchet MS"/>
        </w:rPr>
        <w:t>Visoka stručna sprema</w:t>
      </w:r>
      <w:r w:rsidR="006F2E75">
        <w:rPr>
          <w:rFonts w:ascii="Trebuchet MS" w:hAnsi="Trebuchet MS" w:cs="Trebuchet MS"/>
        </w:rPr>
        <w:t xml:space="preserve"> iz oblasti drumskog saobraćaja </w:t>
      </w:r>
      <w:r w:rsidR="00A73198" w:rsidRPr="00B87D11">
        <w:rPr>
          <w:rFonts w:ascii="Trebuchet MS" w:hAnsi="Trebuchet MS" w:cs="Trebuchet MS"/>
        </w:rPr>
        <w:t xml:space="preserve">sa 240 ECT </w:t>
      </w:r>
      <w:r w:rsidR="004320D8">
        <w:rPr>
          <w:rFonts w:ascii="Trebuchet MS" w:hAnsi="Trebuchet MS" w:cs="Trebuchet MS"/>
        </w:rPr>
        <w:t>(posjedovanje instruktorske licence minimum 3 godine)</w:t>
      </w: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</w:p>
    <w:p w:rsidR="00C954E5" w:rsidRPr="001B3C34" w:rsidRDefault="00C954E5" w:rsidP="00336234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  <w:b/>
          <w:bCs/>
        </w:rPr>
        <w:t xml:space="preserve">3.8 Uslovi koje treba da ispunjava organizator </w:t>
      </w:r>
      <w:r>
        <w:rPr>
          <w:rFonts w:ascii="Trebuchet MS" w:hAnsi="Trebuchet MS" w:cs="Trebuchet MS"/>
          <w:b/>
          <w:bCs/>
        </w:rPr>
        <w:t>obrazovanja</w:t>
      </w:r>
      <w:r w:rsidRPr="001B3C34">
        <w:rPr>
          <w:rFonts w:ascii="Trebuchet MS" w:hAnsi="Trebuchet MS" w:cs="Trebuchet MS"/>
        </w:rPr>
        <w:t>:</w:t>
      </w:r>
    </w:p>
    <w:p w:rsidR="006A0624" w:rsidRPr="004320D8" w:rsidRDefault="004320D8" w:rsidP="006A0624">
      <w:pPr>
        <w:spacing w:after="0" w:line="240" w:lineRule="auto"/>
        <w:rPr>
          <w:rFonts w:ascii="Trebuchet MS" w:hAnsi="Trebuchet MS" w:cs="Trebuchet MS"/>
        </w:rPr>
      </w:pPr>
      <w:r w:rsidRPr="004320D8">
        <w:rPr>
          <w:rFonts w:ascii="Trebuchet MS" w:hAnsi="Trebuchet MS" w:cs="Trebuchet MS"/>
        </w:rPr>
        <w:t>Pristup poligonu za realizaciju obuke za A I B kategoriju, motocikl A kategorije i vozilo B kategorije</w:t>
      </w:r>
    </w:p>
    <w:p w:rsidR="00C954E5" w:rsidRDefault="00C954E5" w:rsidP="006A0624">
      <w:pPr>
        <w:spacing w:after="0" w:line="240" w:lineRule="auto"/>
        <w:rPr>
          <w:rFonts w:ascii="Trebuchet MS" w:hAnsi="Trebuchet MS" w:cs="Trebuchet MS"/>
        </w:rPr>
      </w:pPr>
    </w:p>
    <w:p w:rsidR="00253DA7" w:rsidRPr="00253DA7" w:rsidRDefault="00253DA7" w:rsidP="00253DA7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>. Naziv jedinice kvalifikacije</w:t>
      </w:r>
      <w:r w:rsidRPr="006C5B42">
        <w:rPr>
          <w:rFonts w:ascii="Trebuchet MS" w:hAnsi="Trebuchet MS" w:cs="Trebuchet MS"/>
          <w:bCs/>
        </w:rPr>
        <w:t xml:space="preserve">: </w:t>
      </w:r>
      <w:r w:rsidR="006F2E75">
        <w:rPr>
          <w:rFonts w:ascii="Trebuchet MS" w:eastAsia="Batang" w:hAnsi="Trebuchet MS"/>
          <w:lang w:val="sl-SI" w:eastAsia="ko-KR"/>
        </w:rPr>
        <w:t xml:space="preserve">Upravljanje motornim vozilima </w:t>
      </w:r>
      <w:r w:rsidRPr="00253DA7">
        <w:rPr>
          <w:rFonts w:ascii="Trebuchet MS" w:eastAsia="Batang" w:hAnsi="Trebuchet MS"/>
          <w:lang w:val="sl-SI" w:eastAsia="ko-KR"/>
        </w:rPr>
        <w:t>C1,C1+E,C,C+E kategorije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</w:p>
    <w:p w:rsidR="00253DA7" w:rsidRDefault="00253DA7" w:rsidP="00253DA7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>.1 Uslovi za upis:</w:t>
      </w:r>
      <w:r w:rsidRPr="001B3C34">
        <w:rPr>
          <w:rFonts w:ascii="Trebuchet MS" w:hAnsi="Trebuchet MS" w:cs="Trebuchet MS"/>
        </w:rPr>
        <w:t xml:space="preserve"> </w:t>
      </w:r>
      <w:r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  <w:r>
        <w:rPr>
          <w:rFonts w:ascii="Trebuchet MS" w:eastAsia="Batang" w:hAnsi="Trebuchet MS" w:cs="Trebuchet MS"/>
          <w:lang w:val="sl-SI" w:eastAsia="ko-KR"/>
        </w:rPr>
        <w:t>,</w:t>
      </w:r>
      <w:r>
        <w:rPr>
          <w:rFonts w:ascii="Trebuchet MS" w:hAnsi="Trebuchet MS" w:cs="Trebuchet MS"/>
        </w:rPr>
        <w:t xml:space="preserve"> </w:t>
      </w:r>
      <w:r>
        <w:rPr>
          <w:rFonts w:ascii="Trebuchet MS" w:eastAsia="Batang" w:hAnsi="Trebuchet MS" w:cs="Trebuchet MS"/>
          <w:lang w:val="sl-SI" w:eastAsia="ko-KR"/>
        </w:rPr>
        <w:t>posjedovanje vo</w:t>
      </w:r>
      <w:r>
        <w:rPr>
          <w:rFonts w:ascii="Trebuchet MS" w:eastAsia="Batang" w:hAnsi="Trebuchet MS" w:cs="Trebuchet MS"/>
          <w:lang w:val="sr-Latn-ME" w:eastAsia="ko-KR"/>
        </w:rPr>
        <w:t xml:space="preserve">začke dozvole </w:t>
      </w:r>
      <w:r w:rsidRPr="00AE3447">
        <w:rPr>
          <w:rFonts w:ascii="Trebuchet MS" w:eastAsia="Batang" w:hAnsi="Trebuchet MS"/>
          <w:lang w:val="sl-SI" w:eastAsia="ko-KR"/>
        </w:rPr>
        <w:t>C,</w:t>
      </w:r>
      <w:r>
        <w:rPr>
          <w:rFonts w:ascii="Trebuchet MS" w:eastAsia="Batang" w:hAnsi="Trebuchet MS"/>
          <w:lang w:val="sl-SI" w:eastAsia="ko-KR"/>
        </w:rPr>
        <w:t xml:space="preserve"> </w:t>
      </w:r>
      <w:r w:rsidRPr="00AE3447">
        <w:rPr>
          <w:rFonts w:ascii="Trebuchet MS" w:eastAsia="Batang" w:hAnsi="Trebuchet MS"/>
          <w:lang w:val="sl-SI" w:eastAsia="ko-KR"/>
        </w:rPr>
        <w:t>C+E</w:t>
      </w:r>
      <w:r>
        <w:rPr>
          <w:rFonts w:ascii="Trebuchet MS" w:eastAsia="Batang" w:hAnsi="Trebuchet MS"/>
          <w:lang w:val="sl-SI" w:eastAsia="ko-KR"/>
        </w:rPr>
        <w:t xml:space="preserve"> kategorije</w:t>
      </w:r>
    </w:p>
    <w:p w:rsidR="00253DA7" w:rsidRDefault="00253DA7" w:rsidP="00253DA7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253DA7" w:rsidRPr="000F7A50" w:rsidRDefault="00253DA7" w:rsidP="00253DA7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lastRenderedPageBreak/>
        <w:t>4</w:t>
      </w:r>
      <w:r w:rsidRPr="000F7A50">
        <w:rPr>
          <w:rFonts w:ascii="Trebuchet MS" w:hAnsi="Trebuchet MS" w:cs="Trebuchet MS"/>
          <w:b/>
          <w:bCs/>
          <w:lang w:val="pl-PL"/>
        </w:rPr>
        <w:t>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976"/>
        <w:gridCol w:w="3552"/>
      </w:tblGrid>
      <w:tr w:rsidR="00253DA7" w:rsidRPr="006F2E75" w:rsidTr="002850B5">
        <w:trPr>
          <w:tblHeader/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253DA7" w:rsidRPr="006F2E75" w:rsidRDefault="00253DA7" w:rsidP="006F2E7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6F2E75">
              <w:rPr>
                <w:rFonts w:ascii="Trebuchet MS" w:hAnsi="Trebuchet MS"/>
                <w:b/>
              </w:rPr>
              <w:t>Teme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253DA7" w:rsidRPr="006F2E75" w:rsidRDefault="00253DA7" w:rsidP="006F2E7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6F2E75">
              <w:rPr>
                <w:rFonts w:ascii="Trebuchet MS" w:hAnsi="Trebuchet MS"/>
                <w:b/>
              </w:rPr>
              <w:t>Ishodi učenja</w:t>
            </w:r>
          </w:p>
        </w:tc>
        <w:tc>
          <w:tcPr>
            <w:tcW w:w="3552" w:type="dxa"/>
            <w:shd w:val="clear" w:color="auto" w:fill="E6E6E6"/>
            <w:vAlign w:val="center"/>
          </w:tcPr>
          <w:p w:rsidR="00253DA7" w:rsidRPr="006F2E75" w:rsidRDefault="00253DA7" w:rsidP="006F2E7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6F2E75">
              <w:rPr>
                <w:rFonts w:ascii="Trebuchet MS" w:hAnsi="Trebuchet MS"/>
                <w:b/>
              </w:rPr>
              <w:t>Standardi znanja</w:t>
            </w:r>
          </w:p>
          <w:p w:rsidR="00253DA7" w:rsidRPr="006F2E75" w:rsidRDefault="00253DA7" w:rsidP="006F2E7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6F2E75">
              <w:rPr>
                <w:rFonts w:ascii="Trebuchet MS" w:hAnsi="Trebuchet MS"/>
                <w:b/>
              </w:rPr>
              <w:t>učenik/učenica zna da: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Upotreba vozila i opreme u saobraćaju</w:t>
            </w:r>
          </w:p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IU1 Objasni postupke i radnje za pripremu vozila i pripadajuće opreme za bezbjedno učestvovanje u saobraćaju na javnom putu</w:t>
            </w:r>
          </w:p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Navede dokumenta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sadržaj dokumenata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Navodi komande, uređaje, instrumente na vozilu</w:t>
            </w:r>
          </w:p>
          <w:p w:rsidR="00253DA7" w:rsidRPr="006F2E75" w:rsidRDefault="00D177E8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Opiše</w:t>
            </w:r>
            <w:r w:rsidR="00253DA7" w:rsidRPr="006F2E75">
              <w:rPr>
                <w:rFonts w:ascii="Trebuchet MS" w:hAnsi="Trebuchet MS" w:cs="Trebuchet MS"/>
                <w:color w:val="000000"/>
              </w:rPr>
              <w:t xml:space="preserve"> uređaje za kontrolu rada vozača i vozila- tahograf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Navede pripadajuću opremu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postupak ulaska i izlaska iz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Provjeri nivo tečnosti u sistemima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startovanje motora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praćenje zvučnih i svjetlosnih indikatora u vozilu</w:t>
            </w:r>
          </w:p>
          <w:p w:rsidR="00D177E8" w:rsidRPr="006F2E75" w:rsidRDefault="00D177E8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Priključuje uređaj  za mehaničku vezu vučnog i priključnog vozila</w:t>
            </w:r>
          </w:p>
          <w:p w:rsidR="00D177E8" w:rsidRPr="006F2E75" w:rsidRDefault="00D177E8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Priključuje električne instalacije vučnog i priključnog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polazak sa mjesta, promjenu stepena prenosa i zaustavljanje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lastRenderedPageBreak/>
              <w:t>Upravljanje vozilom u javnom saobraćaju</w:t>
            </w:r>
          </w:p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IU2 Objasni postupke i radnje za upravljanje vozilom na javnim putevima u uslovima slabog, srednjeg i jakog intenziteta saobraćaja u naselju i van naselja</w:t>
            </w:r>
          </w:p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uključivanje sa vozilom i skupom vozila u saobraćaju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upravljanje vozilom u pravcu i održavanje pravca kretanja sa promjenom stepena prenosa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zvučnih i svjetlosnih signala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postupak i radnje pri zaustavljanju vozila i skupa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u radnjama sa vozilom obilaženja, mimoilaženja i preticanja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u primjeni saobraćajnih pravila i propisa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i radnje sa vozilom na prelazu puta preko željezničke i tramvajske pruge i kroz ostale putne objekte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postupak upravljanja vozilom u noćnim uslovima i u uslovima smanjene vidljivosti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u slučaju radova na putu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 xml:space="preserve"> 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pri vuči neispravnog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D177E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u slučaju prevoza predimenzionisanih tereta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lastRenderedPageBreak/>
              <w:t>Upravljanje vozilom u različitim vremenskim uslovima</w:t>
            </w: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IU3 Objasni postupke i radnje za upravljanje vozilom u različitim vremenskim i klimatskim uslovima</w:t>
            </w:r>
          </w:p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8C6EB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klima uređaja u vozilu i priključnom vozilu u zavisnosti od namjene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8C6EB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karakteristike zimskih i ljetnjih pneumatikan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postupak stavljanja lanaca za snijeg na vozilo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8C6EB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uređaja za pranje vjetrobrana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8C6EB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grijača stakala i bočnih ogledala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prilagođavanje kretanja vozila pri otežanim vremenskim uslovima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Humani odnos učesnika u saobraćaju</w:t>
            </w: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/>
              </w:rPr>
              <w:t>IU4 Objasni postupke sa vozilom  u razvijanju povjerenja ipoštovanju drugih učesnika u saobraćaju</w:t>
            </w: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/>
              </w:rPr>
              <w:t>O</w:t>
            </w:r>
            <w:r w:rsidRPr="006F2E75">
              <w:rPr>
                <w:rFonts w:ascii="Trebuchet MS" w:hAnsi="Trebuchet MS" w:cs="Trebuchet MS"/>
                <w:color w:val="000000"/>
              </w:rPr>
              <w:t>bjasni dužnosti i postupke vozača u slučaju saobraćajne nezgode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8C6EB8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u primjeni mjera prevencije u saobraćaju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i radnje sa vozilom i skupom vozila  u sustretu sa ugroženim kategorijama učesnika u saobraćaju</w:t>
            </w:r>
          </w:p>
        </w:tc>
      </w:tr>
    </w:tbl>
    <w:p w:rsidR="00253DA7" w:rsidRPr="000F7A50" w:rsidRDefault="00253DA7" w:rsidP="00253DA7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253DA7" w:rsidRPr="000F7A50" w:rsidRDefault="00253DA7" w:rsidP="00253DA7">
      <w:pPr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4</w:t>
      </w:r>
      <w:r w:rsidRPr="000F7A50">
        <w:rPr>
          <w:rFonts w:ascii="Trebuchet MS" w:hAnsi="Trebuchet MS" w:cs="Trebuchet MS"/>
          <w:b/>
          <w:bCs/>
          <w:lang w:val="pl-PL"/>
        </w:rPr>
        <w:t>.3 Nivo zahtjevnosti</w:t>
      </w:r>
      <w:r w:rsidRPr="000F7A50">
        <w:rPr>
          <w:rFonts w:ascii="Trebuchet MS" w:hAnsi="Trebuchet MS" w:cs="Trebuchet MS"/>
          <w:lang w:val="pl-PL"/>
        </w:rPr>
        <w:t xml:space="preserve">: nivo </w:t>
      </w:r>
      <w:r>
        <w:rPr>
          <w:rFonts w:ascii="Trebuchet MS" w:hAnsi="Trebuchet MS" w:cs="Trebuchet MS"/>
          <w:lang w:val="pl-PL"/>
        </w:rPr>
        <w:t>V</w:t>
      </w:r>
    </w:p>
    <w:p w:rsidR="00253DA7" w:rsidRPr="000F7A50" w:rsidRDefault="00253DA7" w:rsidP="006F2E75">
      <w:pPr>
        <w:spacing w:after="0" w:line="240" w:lineRule="auto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4</w:t>
      </w:r>
      <w:r w:rsidRPr="000F7A50">
        <w:rPr>
          <w:rFonts w:ascii="Trebuchet MS" w:hAnsi="Trebuchet MS" w:cs="Trebuchet MS"/>
          <w:b/>
          <w:bCs/>
          <w:lang w:val="pl-PL"/>
        </w:rPr>
        <w:t>.4 Način i mjerila provjeravanja</w:t>
      </w:r>
    </w:p>
    <w:p w:rsidR="00253DA7" w:rsidRPr="000F7A50" w:rsidRDefault="00253DA7" w:rsidP="00253DA7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0F7A50">
        <w:rPr>
          <w:rFonts w:ascii="Trebuchet MS" w:hAnsi="Trebuchet MS" w:cs="Trebuchet MS"/>
          <w:lang w:val="pl-PL"/>
        </w:rPr>
        <w:t xml:space="preserve">teorijskog i praktičnogdijela ispita. </w:t>
      </w:r>
    </w:p>
    <w:p w:rsidR="00253DA7" w:rsidRPr="001B3C34" w:rsidRDefault="00253DA7" w:rsidP="00253DA7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253DA7" w:rsidRPr="000F7A50" w:rsidRDefault="00253DA7" w:rsidP="00253DA7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lastRenderedPageBreak/>
        <w:t>uspješno završio pismenu provjeru znanja - ako je na testu ostvario najmanje</w:t>
      </w:r>
      <w:r w:rsidR="0027277C">
        <w:rPr>
          <w:rFonts w:ascii="Trebuchet MS" w:hAnsi="Trebuchet MS" w:cs="Trebuchet MS"/>
          <w:color w:val="000000"/>
          <w:lang w:val="pl-PL"/>
        </w:rPr>
        <w:t xml:space="preserve"> 60</w:t>
      </w:r>
      <w:r w:rsidRPr="000F7A50">
        <w:rPr>
          <w:rFonts w:ascii="Trebuchet MS" w:hAnsi="Trebuchet MS" w:cs="Trebuchet MS"/>
          <w:color w:val="000000"/>
          <w:lang w:val="pl-PL"/>
        </w:rPr>
        <w:t xml:space="preserve">% od ukupnog broja bodova na testu; </w:t>
      </w:r>
    </w:p>
    <w:p w:rsidR="00253DA7" w:rsidRPr="000F7A50" w:rsidRDefault="00253DA7" w:rsidP="00253DA7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</w:t>
      </w:r>
      <w:r w:rsidR="0027277C">
        <w:rPr>
          <w:rFonts w:ascii="Trebuchet MS" w:hAnsi="Trebuchet MS" w:cs="Trebuchet MS"/>
          <w:color w:val="000000"/>
          <w:lang w:val="pl-PL"/>
        </w:rPr>
        <w:t>7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predviđenih za praktičan rad; 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6F2E75" w:rsidRDefault="006F2E75" w:rsidP="006F2E75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253DA7" w:rsidRPr="001B3C34" w:rsidRDefault="00253DA7" w:rsidP="006F2E75">
      <w:pPr>
        <w:spacing w:after="0" w:line="240" w:lineRule="auto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Teorijski dio provjere</w:t>
      </w:r>
    </w:p>
    <w:p w:rsidR="00253DA7" w:rsidRPr="000F7A50" w:rsidRDefault="00253DA7" w:rsidP="00253DA7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Teorijski ishodi znanja kandidata se provjeravaju preko testa koji traje 60 minuta i sastoji se od 15 do 20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53DA7" w:rsidRPr="001955A6" w:rsidTr="0027277C">
        <w:tc>
          <w:tcPr>
            <w:tcW w:w="4404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253DA7" w:rsidRPr="000F7A50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27277C" w:rsidRPr="005D2F81" w:rsidTr="0027277C">
        <w:tc>
          <w:tcPr>
            <w:tcW w:w="4404" w:type="dxa"/>
          </w:tcPr>
          <w:p w:rsidR="0027277C" w:rsidRPr="005D2F81" w:rsidRDefault="0027277C" w:rsidP="0027277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25±5</w:t>
            </w:r>
          </w:p>
        </w:tc>
      </w:tr>
      <w:tr w:rsidR="0027277C" w:rsidRPr="005D2F81" w:rsidTr="0027277C">
        <w:tc>
          <w:tcPr>
            <w:tcW w:w="4404" w:type="dxa"/>
          </w:tcPr>
          <w:p w:rsidR="0027277C" w:rsidRPr="005D2F81" w:rsidRDefault="0027277C" w:rsidP="0027277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6" w:type="dxa"/>
          </w:tcPr>
          <w:p w:rsidR="0027277C" w:rsidRPr="005D2F81" w:rsidRDefault="0027277C" w:rsidP="0027277C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50±5</w:t>
            </w:r>
          </w:p>
        </w:tc>
      </w:tr>
      <w:tr w:rsidR="0027277C" w:rsidRPr="005D2F81" w:rsidTr="0027277C">
        <w:tc>
          <w:tcPr>
            <w:tcW w:w="4404" w:type="dxa"/>
          </w:tcPr>
          <w:p w:rsidR="0027277C" w:rsidRPr="005D2F81" w:rsidRDefault="0027277C" w:rsidP="0027277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27277C" w:rsidRPr="005D2F81" w:rsidRDefault="0027277C" w:rsidP="0027277C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10±5</w:t>
            </w:r>
          </w:p>
        </w:tc>
      </w:tr>
      <w:tr w:rsidR="0027277C" w:rsidRPr="005D2F81" w:rsidTr="0027277C">
        <w:tc>
          <w:tcPr>
            <w:tcW w:w="4404" w:type="dxa"/>
          </w:tcPr>
          <w:p w:rsidR="0027277C" w:rsidRPr="005D2F81" w:rsidRDefault="0027277C" w:rsidP="0027277C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</w:tbl>
    <w:p w:rsidR="00253DA7" w:rsidRPr="005D2F81" w:rsidRDefault="00253DA7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5279F1" w:rsidRDefault="005279F1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</w:p>
    <w:p w:rsidR="005279F1" w:rsidRDefault="005279F1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</w:p>
    <w:p w:rsidR="00253DA7" w:rsidRPr="000F7A50" w:rsidRDefault="005279F1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br w:type="page"/>
      </w:r>
      <w:r w:rsidR="00253DA7" w:rsidRPr="000F7A50">
        <w:rPr>
          <w:rFonts w:ascii="Trebuchet MS" w:hAnsi="Trebuchet MS" w:cs="Trebuchet MS"/>
          <w:b/>
          <w:bCs/>
          <w:lang w:val="pl-PL"/>
        </w:rPr>
        <w:lastRenderedPageBreak/>
        <w:t>Tipovi zadataka/pitanja na testu: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zadaci/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253DA7" w:rsidRPr="001B3C34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253DA7" w:rsidRPr="000F7A50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253DA7" w:rsidRPr="000F7A50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253DA7" w:rsidRPr="001B3C34" w:rsidRDefault="00253DA7" w:rsidP="00253DA7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253DA7" w:rsidRPr="001B3C34" w:rsidRDefault="00253DA7" w:rsidP="00253DA7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253DA7" w:rsidRPr="001B3C34" w:rsidRDefault="00253DA7" w:rsidP="00253DA7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253DA7" w:rsidRPr="001B3C34" w:rsidRDefault="00253DA7" w:rsidP="00253DA7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5F7967" w:rsidRPr="000F7A50" w:rsidRDefault="005F7967" w:rsidP="005F7967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>Praktični ishodi učenja kandidata se provjeravaju putem izvlačen</w:t>
      </w:r>
      <w:r>
        <w:rPr>
          <w:rFonts w:ascii="Trebuchet MS" w:hAnsi="Trebuchet MS" w:cs="Trebuchet MS"/>
        </w:rPr>
        <w:t xml:space="preserve">ja listice, na kojoj se nalazi </w:t>
      </w:r>
      <w:r w:rsidRPr="001B3C34">
        <w:rPr>
          <w:rFonts w:ascii="Trebuchet MS" w:hAnsi="Trebuchet MS" w:cs="Trebuchet MS"/>
        </w:rPr>
        <w:t xml:space="preserve">zadatak </w:t>
      </w:r>
      <w:r>
        <w:rPr>
          <w:rFonts w:ascii="Trebuchet MS" w:hAnsi="Trebuchet MS" w:cs="Trebuchet MS"/>
        </w:rPr>
        <w:t>za C kategoriju i zadatak za C+E kategoriju</w:t>
      </w:r>
      <w:r w:rsidRPr="001B3C34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 xml:space="preserve">kroz koje se </w:t>
      </w:r>
      <w:r w:rsidRPr="001B3C34">
        <w:rPr>
          <w:rFonts w:ascii="Trebuchet MS" w:hAnsi="Trebuchet MS" w:cs="Trebuchet MS"/>
        </w:rPr>
        <w:t>provjeru pojedini ključni poslov</w:t>
      </w:r>
      <w:r>
        <w:rPr>
          <w:rFonts w:ascii="Trebuchet MS" w:hAnsi="Trebuchet MS" w:cs="Trebuchet MS"/>
        </w:rPr>
        <w:t>i u naseljenom mjestu</w:t>
      </w:r>
      <w:r w:rsidRPr="001B3C34">
        <w:rPr>
          <w:rFonts w:ascii="Trebuchet MS" w:hAnsi="Trebuchet MS" w:cs="Trebuchet MS"/>
        </w:rPr>
        <w:t xml:space="preserve">. </w:t>
      </w:r>
      <w:r w:rsidRPr="000F7A50">
        <w:rPr>
          <w:rFonts w:ascii="Trebuchet MS" w:hAnsi="Trebuchet MS" w:cs="Trebuchet MS"/>
          <w:lang w:val="pl-PL"/>
        </w:rPr>
        <w:t xml:space="preserve">Vrijeme za realizaciju zadataka je najviše do </w:t>
      </w:r>
      <w:r>
        <w:rPr>
          <w:rFonts w:ascii="Trebuchet MS" w:hAnsi="Trebuchet MS" w:cs="Trebuchet MS"/>
          <w:lang w:val="pl-PL"/>
        </w:rPr>
        <w:t>3</w:t>
      </w:r>
      <w:r w:rsidRPr="000F7A50">
        <w:rPr>
          <w:rFonts w:ascii="Trebuchet MS" w:hAnsi="Trebuchet MS" w:cs="Trebuchet MS"/>
          <w:lang w:val="pl-PL"/>
        </w:rPr>
        <w:t>0 minuta po kandidatu.</w:t>
      </w:r>
    </w:p>
    <w:p w:rsidR="00253DA7" w:rsidRPr="000F7A50" w:rsidRDefault="00253DA7" w:rsidP="00253DA7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53DA7" w:rsidRPr="001955A6" w:rsidTr="0027277C">
        <w:tc>
          <w:tcPr>
            <w:tcW w:w="4404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253DA7" w:rsidRPr="000F7A50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27277C" w:rsidRPr="00F45CF8" w:rsidTr="0027277C">
        <w:tc>
          <w:tcPr>
            <w:tcW w:w="4404" w:type="dxa"/>
          </w:tcPr>
          <w:p w:rsidR="0027277C" w:rsidRPr="005D2F81" w:rsidRDefault="0027277C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</w:p>
        </w:tc>
      </w:tr>
      <w:tr w:rsidR="0027277C" w:rsidRPr="00F45CF8" w:rsidTr="0027277C">
        <w:tc>
          <w:tcPr>
            <w:tcW w:w="4404" w:type="dxa"/>
          </w:tcPr>
          <w:p w:rsidR="0027277C" w:rsidRPr="005D2F81" w:rsidRDefault="0027277C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50</w:t>
            </w:r>
          </w:p>
        </w:tc>
      </w:tr>
      <w:tr w:rsidR="0027277C" w:rsidRPr="00F45CF8" w:rsidTr="0027277C">
        <w:tc>
          <w:tcPr>
            <w:tcW w:w="4404" w:type="dxa"/>
          </w:tcPr>
          <w:p w:rsidR="0027277C" w:rsidRPr="005D2F81" w:rsidRDefault="0027277C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27277C" w:rsidRPr="00F45CF8" w:rsidTr="0027277C">
        <w:tc>
          <w:tcPr>
            <w:tcW w:w="4404" w:type="dxa"/>
          </w:tcPr>
          <w:p w:rsidR="0027277C" w:rsidRPr="005D2F81" w:rsidRDefault="0027277C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27277C" w:rsidRPr="005D2F81" w:rsidRDefault="0027277C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</w:tbl>
    <w:p w:rsidR="00253DA7" w:rsidRDefault="00253DA7" w:rsidP="00253DA7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253DA7" w:rsidRPr="001B3C34" w:rsidRDefault="00253DA7" w:rsidP="00253DA7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lastRenderedPageBreak/>
        <w:t>Kriterijumi za ocjenjivanje praktičnog dijela ispita</w:t>
      </w:r>
    </w:p>
    <w:p w:rsidR="00253DA7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253DA7" w:rsidRPr="00F45CF8" w:rsidTr="002850B5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253DA7" w:rsidRPr="00F45CF8" w:rsidTr="002850B5">
        <w:trPr>
          <w:trHeight w:val="7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253DA7" w:rsidRPr="00F45CF8" w:rsidTr="002850B5">
        <w:trPr>
          <w:trHeight w:val="7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70</w:t>
            </w:r>
          </w:p>
        </w:tc>
      </w:tr>
      <w:tr w:rsidR="00253DA7" w:rsidRPr="00F45CF8" w:rsidTr="002850B5">
        <w:trPr>
          <w:trHeight w:val="12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10</w:t>
            </w:r>
          </w:p>
        </w:tc>
      </w:tr>
    </w:tbl>
    <w:p w:rsidR="00253DA7" w:rsidRPr="001B3C34" w:rsidRDefault="00253DA7" w:rsidP="005279F1">
      <w:pPr>
        <w:spacing w:after="0" w:line="240" w:lineRule="auto"/>
        <w:rPr>
          <w:rFonts w:ascii="Trebuchet MS" w:hAnsi="Trebuchet MS" w:cs="Trebuchet MS"/>
        </w:rPr>
      </w:pPr>
    </w:p>
    <w:p w:rsidR="00253DA7" w:rsidRPr="001B3C34" w:rsidRDefault="00253DA7" w:rsidP="005279F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253DA7" w:rsidRPr="001B3C34" w:rsidRDefault="00253DA7" w:rsidP="005279F1">
      <w:pPr>
        <w:spacing w:after="0" w:line="240" w:lineRule="auto"/>
        <w:rPr>
          <w:rFonts w:ascii="Trebuchet MS" w:hAnsi="Trebuchet MS" w:cs="Trebuchet MS"/>
        </w:rPr>
      </w:pPr>
    </w:p>
    <w:p w:rsidR="00253DA7" w:rsidRDefault="00253DA7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>.5 Povezanost sa programom formalnog obrazovanja</w:t>
      </w:r>
      <w:r w:rsidRPr="001B3C34">
        <w:rPr>
          <w:rFonts w:ascii="Trebuchet MS" w:hAnsi="Trebuchet MS" w:cs="Trebuchet MS"/>
        </w:rPr>
        <w:t xml:space="preserve">: 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Default="00253DA7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>.6 Kreditne tačke</w:t>
      </w:r>
      <w:r w:rsidRPr="001B3C34">
        <w:rPr>
          <w:rFonts w:ascii="Trebuchet MS" w:hAnsi="Trebuchet MS" w:cs="Trebuchet MS"/>
        </w:rPr>
        <w:t>:</w:t>
      </w:r>
      <w:r>
        <w:rPr>
          <w:rFonts w:ascii="Trebuchet MS" w:hAnsi="Trebuchet MS" w:cs="Trebuchet MS"/>
        </w:rPr>
        <w:t>2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4320D8" w:rsidRPr="00B87D11" w:rsidRDefault="00253DA7" w:rsidP="004320D8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>.7 Obrazovni profil i nivo obrazovanja ispitivača</w:t>
      </w:r>
      <w:r w:rsidRPr="001B3C34">
        <w:rPr>
          <w:rFonts w:ascii="Trebuchet MS" w:hAnsi="Trebuchet MS" w:cs="Trebuchet MS"/>
        </w:rPr>
        <w:t>:</w:t>
      </w:r>
      <w:r w:rsidR="004320D8" w:rsidRPr="004320D8">
        <w:rPr>
          <w:rFonts w:ascii="Trebuchet MS" w:hAnsi="Trebuchet MS" w:cs="Trebuchet MS"/>
        </w:rPr>
        <w:t xml:space="preserve"> </w:t>
      </w:r>
      <w:r w:rsidR="004320D8" w:rsidRPr="00B87D11">
        <w:rPr>
          <w:rFonts w:ascii="Trebuchet MS" w:hAnsi="Trebuchet MS" w:cs="Trebuchet MS"/>
        </w:rPr>
        <w:t xml:space="preserve">Visoka stručna sprema iz oblasti drumskog saobraćaja sa 240 ECT </w:t>
      </w:r>
      <w:r w:rsidR="004320D8">
        <w:rPr>
          <w:rFonts w:ascii="Trebuchet MS" w:hAnsi="Trebuchet MS" w:cs="Trebuchet MS"/>
        </w:rPr>
        <w:t>(posjedovanje instruktorske licence</w:t>
      </w:r>
      <w:r w:rsidR="00863A4E" w:rsidRPr="00863A4E">
        <w:rPr>
          <w:rFonts w:ascii="Trebuchet MS" w:hAnsi="Trebuchet MS" w:cs="Trebuchet MS"/>
        </w:rPr>
        <w:t xml:space="preserve"> </w:t>
      </w:r>
      <w:r w:rsidR="00863A4E">
        <w:rPr>
          <w:rFonts w:ascii="Trebuchet MS" w:hAnsi="Trebuchet MS" w:cs="Trebuchet MS"/>
        </w:rPr>
        <w:t>C i C+E kategorije</w:t>
      </w:r>
      <w:r w:rsidR="004320D8">
        <w:rPr>
          <w:rFonts w:ascii="Trebuchet MS" w:hAnsi="Trebuchet MS" w:cs="Trebuchet MS"/>
        </w:rPr>
        <w:t xml:space="preserve"> minimum 3 godine)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4</w:t>
      </w:r>
      <w:r w:rsidRPr="001B3C34">
        <w:rPr>
          <w:rFonts w:ascii="Trebuchet MS" w:hAnsi="Trebuchet MS" w:cs="Trebuchet MS"/>
          <w:b/>
          <w:bCs/>
        </w:rPr>
        <w:t xml:space="preserve">.8 Uslovi koje treba da ispunjava organizator </w:t>
      </w:r>
      <w:r>
        <w:rPr>
          <w:rFonts w:ascii="Trebuchet MS" w:hAnsi="Trebuchet MS" w:cs="Trebuchet MS"/>
          <w:b/>
          <w:bCs/>
        </w:rPr>
        <w:t>obrazovanja</w:t>
      </w:r>
      <w:r w:rsidRPr="001B3C34">
        <w:rPr>
          <w:rFonts w:ascii="Trebuchet MS" w:hAnsi="Trebuchet MS" w:cs="Trebuchet MS"/>
        </w:rPr>
        <w:t>:</w:t>
      </w:r>
    </w:p>
    <w:p w:rsidR="004320D8" w:rsidRPr="004320D8" w:rsidRDefault="005F7967" w:rsidP="004320D8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Obezbijeđeno vozilo C i C+E kategorije.</w:t>
      </w:r>
    </w:p>
    <w:p w:rsidR="00253DA7" w:rsidRDefault="00253DA7" w:rsidP="006A0624">
      <w:pPr>
        <w:spacing w:after="0" w:line="240" w:lineRule="auto"/>
        <w:rPr>
          <w:rFonts w:ascii="Trebuchet MS" w:hAnsi="Trebuchet MS" w:cs="Trebuchet MS"/>
        </w:rPr>
      </w:pPr>
    </w:p>
    <w:p w:rsidR="00253DA7" w:rsidRPr="00253DA7" w:rsidRDefault="00253DA7" w:rsidP="00253DA7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t>5</w:t>
      </w:r>
      <w:r w:rsidRPr="001B3C34">
        <w:rPr>
          <w:rFonts w:ascii="Trebuchet MS" w:hAnsi="Trebuchet MS" w:cs="Trebuchet MS"/>
          <w:b/>
          <w:bCs/>
        </w:rPr>
        <w:t>. Naziv jedinice kvalifikacije</w:t>
      </w:r>
      <w:r w:rsidRPr="006C5B42">
        <w:rPr>
          <w:rFonts w:ascii="Trebuchet MS" w:hAnsi="Trebuchet MS" w:cs="Trebuchet MS"/>
          <w:bCs/>
        </w:rPr>
        <w:t xml:space="preserve">: </w:t>
      </w:r>
      <w:r w:rsidRPr="00253DA7">
        <w:rPr>
          <w:rFonts w:ascii="Trebuchet MS" w:eastAsia="Batang" w:hAnsi="Trebuchet MS"/>
          <w:lang w:val="sl-SI" w:eastAsia="ko-KR"/>
        </w:rPr>
        <w:t>Upravljanje motornim vozilima  D1, D1+E, D,D+E kategorije</w:t>
      </w:r>
    </w:p>
    <w:p w:rsidR="00253DA7" w:rsidRDefault="00253DA7" w:rsidP="00253DA7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lastRenderedPageBreak/>
        <w:t>5</w:t>
      </w:r>
      <w:r w:rsidRPr="001B3C34">
        <w:rPr>
          <w:rFonts w:ascii="Trebuchet MS" w:hAnsi="Trebuchet MS" w:cs="Trebuchet MS"/>
          <w:b/>
          <w:bCs/>
        </w:rPr>
        <w:t>.1 Uslovi za upis:</w:t>
      </w:r>
      <w:r w:rsidRPr="001B3C34">
        <w:rPr>
          <w:rFonts w:ascii="Trebuchet MS" w:hAnsi="Trebuchet MS" w:cs="Trebuchet MS"/>
        </w:rPr>
        <w:t xml:space="preserve"> </w:t>
      </w:r>
      <w:r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  <w:r>
        <w:rPr>
          <w:rFonts w:ascii="Trebuchet MS" w:eastAsia="Batang" w:hAnsi="Trebuchet MS" w:cs="Trebuchet MS"/>
          <w:lang w:val="sl-SI" w:eastAsia="ko-KR"/>
        </w:rPr>
        <w:t>,</w:t>
      </w:r>
      <w:r>
        <w:rPr>
          <w:rFonts w:ascii="Trebuchet MS" w:hAnsi="Trebuchet MS" w:cs="Trebuchet MS"/>
        </w:rPr>
        <w:t xml:space="preserve"> </w:t>
      </w:r>
      <w:r>
        <w:rPr>
          <w:rFonts w:ascii="Trebuchet MS" w:eastAsia="Batang" w:hAnsi="Trebuchet MS" w:cs="Trebuchet MS"/>
          <w:lang w:val="sl-SI" w:eastAsia="ko-KR"/>
        </w:rPr>
        <w:t>posjedovanje vo</w:t>
      </w:r>
      <w:r>
        <w:rPr>
          <w:rFonts w:ascii="Trebuchet MS" w:eastAsia="Batang" w:hAnsi="Trebuchet MS" w:cs="Trebuchet MS"/>
          <w:lang w:val="sr-Latn-ME" w:eastAsia="ko-KR"/>
        </w:rPr>
        <w:t xml:space="preserve">začke dozvole </w:t>
      </w:r>
      <w:r>
        <w:rPr>
          <w:rFonts w:ascii="Trebuchet MS" w:eastAsia="Batang" w:hAnsi="Trebuchet MS"/>
          <w:lang w:val="sl-SI" w:eastAsia="ko-KR"/>
        </w:rPr>
        <w:t>D</w:t>
      </w:r>
      <w:r w:rsidRPr="00AE3447">
        <w:rPr>
          <w:rFonts w:ascii="Trebuchet MS" w:eastAsia="Batang" w:hAnsi="Trebuchet MS"/>
          <w:lang w:val="sl-SI" w:eastAsia="ko-KR"/>
        </w:rPr>
        <w:t>,</w:t>
      </w:r>
      <w:r>
        <w:rPr>
          <w:rFonts w:ascii="Trebuchet MS" w:eastAsia="Batang" w:hAnsi="Trebuchet MS"/>
          <w:lang w:val="sl-SI" w:eastAsia="ko-KR"/>
        </w:rPr>
        <w:t xml:space="preserve"> D</w:t>
      </w:r>
      <w:r w:rsidRPr="00AE3447">
        <w:rPr>
          <w:rFonts w:ascii="Trebuchet MS" w:eastAsia="Batang" w:hAnsi="Trebuchet MS"/>
          <w:lang w:val="sl-SI" w:eastAsia="ko-KR"/>
        </w:rPr>
        <w:t>+E</w:t>
      </w:r>
      <w:r>
        <w:rPr>
          <w:rFonts w:ascii="Trebuchet MS" w:eastAsia="Batang" w:hAnsi="Trebuchet MS"/>
          <w:lang w:val="sl-SI" w:eastAsia="ko-KR"/>
        </w:rPr>
        <w:t xml:space="preserve"> kategorije</w:t>
      </w:r>
    </w:p>
    <w:p w:rsidR="00253DA7" w:rsidRDefault="00253DA7" w:rsidP="00253DA7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253DA7" w:rsidRPr="000F7A50" w:rsidRDefault="00253DA7" w:rsidP="00253DA7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5</w:t>
      </w:r>
      <w:r w:rsidRPr="000F7A50">
        <w:rPr>
          <w:rFonts w:ascii="Trebuchet MS" w:hAnsi="Trebuchet MS" w:cs="Trebuchet MS"/>
          <w:b/>
          <w:bCs/>
          <w:lang w:val="pl-PL"/>
        </w:rPr>
        <w:t>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976"/>
        <w:gridCol w:w="3552"/>
      </w:tblGrid>
      <w:tr w:rsidR="00253DA7" w:rsidRPr="006F2E75" w:rsidTr="002850B5">
        <w:trPr>
          <w:tblHeader/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253DA7" w:rsidRPr="002031C1" w:rsidRDefault="00253DA7" w:rsidP="002031C1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Teme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253DA7" w:rsidRPr="002031C1" w:rsidRDefault="00253DA7" w:rsidP="002031C1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Ishodi učenja</w:t>
            </w:r>
          </w:p>
        </w:tc>
        <w:tc>
          <w:tcPr>
            <w:tcW w:w="3552" w:type="dxa"/>
            <w:shd w:val="clear" w:color="auto" w:fill="E6E6E6"/>
            <w:vAlign w:val="center"/>
          </w:tcPr>
          <w:p w:rsidR="00253DA7" w:rsidRPr="002031C1" w:rsidRDefault="00253DA7" w:rsidP="002031C1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Standardi znanja</w:t>
            </w:r>
          </w:p>
          <w:p w:rsidR="00253DA7" w:rsidRPr="002031C1" w:rsidRDefault="00253DA7" w:rsidP="002031C1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031C1">
              <w:rPr>
                <w:rFonts w:ascii="Trebuchet MS" w:hAnsi="Trebuchet MS"/>
                <w:b/>
              </w:rPr>
              <w:t>učenik/učenica zna da: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Upotreba vozila i opreme u saobraćaju</w:t>
            </w:r>
          </w:p>
          <w:p w:rsidR="00253DA7" w:rsidRPr="006F2E75" w:rsidRDefault="00253DA7" w:rsidP="006F2E75">
            <w:pPr>
              <w:spacing w:after="0" w:line="240" w:lineRule="auto"/>
            </w:pP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IU1 Objasni postupke i radnje za pripremu vozila i pripadajuće opreme za bezbjedno učestvovanje u saobraćaju na javnom putu</w:t>
            </w:r>
          </w:p>
          <w:p w:rsidR="00253DA7" w:rsidRPr="006F2E75" w:rsidRDefault="00253DA7" w:rsidP="006F2E75">
            <w:pPr>
              <w:spacing w:after="0" w:line="240" w:lineRule="auto"/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Navede dokumenta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sadržaj dokumenata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Navodi komande, uređaje, instrumente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uređaje za kontrolu rada vozača i vozila- tahograf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Navede pripadajuću opremu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postupak ulaska i izlaska putnika iz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putni nalog vozača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Provjeri nivo tečnosti u sistemima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startovanje motora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praćenje zvučnih i svjetlosnih indikatora u vozilu</w:t>
            </w:r>
          </w:p>
          <w:p w:rsidR="00092585" w:rsidRPr="006F2E75" w:rsidRDefault="00092585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Priključuje uređaj  za mehaničku vezu vučnog i priključnog vozila</w:t>
            </w:r>
          </w:p>
          <w:p w:rsidR="00092585" w:rsidRPr="006F2E75" w:rsidRDefault="00092585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Priključuje električne instalacije vučnog i priključnog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polazak sa mjesta, promjenu stepena prenosa i zaustavljanje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lastRenderedPageBreak/>
              <w:t>Upravljanje vozilom u javnom saobraćaju</w:t>
            </w:r>
          </w:p>
          <w:p w:rsidR="00253DA7" w:rsidRPr="006F2E75" w:rsidRDefault="00253DA7" w:rsidP="006F2E75">
            <w:pPr>
              <w:spacing w:after="0" w:line="240" w:lineRule="auto"/>
            </w:pP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IU2 Objasni postupke i radnje za upravljanje vozilom na javnim putevima u uslovima slabog, srednjeg i jakog intenziteta saobraćaja u naselju i van naselja</w:t>
            </w:r>
          </w:p>
          <w:p w:rsidR="00253DA7" w:rsidRPr="006F2E75" w:rsidRDefault="00253DA7" w:rsidP="006F2E75">
            <w:pPr>
              <w:spacing w:after="0" w:line="240" w:lineRule="auto"/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uključivanje sa vozilom i skupom vozila u saobraćaju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upravljanje vozilom u pravcu i održavanje pravca kretanja sa promjenom stepena prenosa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zvučnih i svjetlosnih signala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postupak i radnje pri zaustavljanju vozila i skupa vozila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u</w:t>
            </w:r>
            <w:r w:rsidRPr="006F2E75">
              <w:rPr>
                <w:rFonts w:ascii="Trebuchet MS" w:hAnsi="Trebuchet MS" w:cs="Trebuchet MS"/>
                <w:color w:val="000000"/>
              </w:rPr>
              <w:t>potrebu organizovanog prevoza putnika i robe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u radnjama sa vozilom obilaženja, mimoilaženja i preticanja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u primjeni saobraćajnih pravila i propisa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postupke i radnje sa vozilom na prelazu puta preko željezničke i tramvajske pruge i kroz ostale putne objekte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postupak upravljanja vozilom u noćnim uslovima i u uslovima smanjene vidljivosti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u slučaju radova na putu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pri vuči neispravnog vozila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lastRenderedPageBreak/>
              <w:t>Upravljanje vozilom u različitim vremenskim uslovima</w:t>
            </w: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IU3 Objasni postupke i radnje za upravljanje vozilom u različitim vremenskim i klimatskim uslovima</w:t>
            </w:r>
          </w:p>
          <w:p w:rsidR="00253DA7" w:rsidRPr="006F2E75" w:rsidRDefault="00253DA7" w:rsidP="006F2E75">
            <w:pPr>
              <w:spacing w:after="0" w:line="240" w:lineRule="auto"/>
            </w:pP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upotrebu klima uređaja u vozilu i priključnom vozilu u zavisnosti od namjene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karakteristike zimskih i ljetnjih pneumatikan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postupak stavljanja lanaca za snijeg na vozilo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uređaja za pranje vjetrobrana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upotrebu grijača stakala i bočnih ogledala na vozilu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</w:pPr>
            <w:r w:rsidRPr="006F2E75">
              <w:rPr>
                <w:rFonts w:ascii="Trebuchet MS" w:hAnsi="Trebuchet MS" w:cs="Trebuchet MS"/>
                <w:color w:val="000000"/>
              </w:rPr>
              <w:t>Objasni prilagođavanje kretanja vozila pri otežanim vremenskim uslovima</w:t>
            </w:r>
          </w:p>
        </w:tc>
      </w:tr>
      <w:tr w:rsidR="00253DA7" w:rsidRPr="006F2E75" w:rsidTr="002850B5">
        <w:trPr>
          <w:jc w:val="center"/>
        </w:trPr>
        <w:tc>
          <w:tcPr>
            <w:tcW w:w="2832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Humani odnos učesnika u saobraćaju</w:t>
            </w:r>
          </w:p>
        </w:tc>
        <w:tc>
          <w:tcPr>
            <w:tcW w:w="2976" w:type="dxa"/>
          </w:tcPr>
          <w:p w:rsidR="00253DA7" w:rsidRPr="006F2E75" w:rsidRDefault="00253DA7" w:rsidP="006F2E75">
            <w:pPr>
              <w:spacing w:after="0" w:line="240" w:lineRule="auto"/>
            </w:pPr>
            <w:r w:rsidRPr="006F2E75">
              <w:t>IU4 Objasni postupke sa vozilom  u razvijanju povjerenja ipoštovanju drugih učesnika u saobraćaju</w:t>
            </w:r>
          </w:p>
        </w:tc>
        <w:tc>
          <w:tcPr>
            <w:tcW w:w="3552" w:type="dxa"/>
          </w:tcPr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Objasni dužnosti i postupke vozača u slučaju saobraćajne nezgode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6F2E75">
              <w:rPr>
                <w:rFonts w:ascii="Trebuchet MS" w:hAnsi="Trebuchet MS" w:cs="Trebuchet MS"/>
                <w:color w:val="000000"/>
              </w:rPr>
              <w:t>O</w:t>
            </w:r>
            <w:r w:rsidR="00092585" w:rsidRPr="006F2E75">
              <w:rPr>
                <w:rFonts w:ascii="Trebuchet MS" w:hAnsi="Trebuchet MS" w:cs="Trebuchet MS"/>
                <w:color w:val="000000"/>
              </w:rPr>
              <w:t>piše</w:t>
            </w:r>
            <w:r w:rsidRPr="006F2E75">
              <w:rPr>
                <w:rFonts w:ascii="Trebuchet MS" w:hAnsi="Trebuchet MS" w:cs="Trebuchet MS"/>
                <w:color w:val="000000"/>
              </w:rPr>
              <w:t xml:space="preserve"> postupke i radnje sa vozilom u primjeni mjera prevencije u saobraćaju</w:t>
            </w:r>
          </w:p>
          <w:p w:rsidR="00253DA7" w:rsidRPr="006F2E75" w:rsidRDefault="00253DA7" w:rsidP="006F2E7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</w:pPr>
            <w:r w:rsidRPr="006F2E75">
              <w:rPr>
                <w:rFonts w:ascii="Trebuchet MS" w:hAnsi="Trebuchet MS" w:cs="Trebuchet MS"/>
                <w:color w:val="000000"/>
              </w:rPr>
              <w:t>Objasni postupke i radnje sa vozilom i skupom vozila  u sustretu sa ugroženim kategorijama učesnika u saobraćaju</w:t>
            </w:r>
          </w:p>
        </w:tc>
      </w:tr>
    </w:tbl>
    <w:p w:rsidR="00253DA7" w:rsidRPr="000F7A50" w:rsidRDefault="00253DA7" w:rsidP="00253DA7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253DA7" w:rsidRPr="000F7A50" w:rsidRDefault="00253DA7" w:rsidP="00253DA7">
      <w:pPr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5</w:t>
      </w:r>
      <w:r w:rsidRPr="000F7A50">
        <w:rPr>
          <w:rFonts w:ascii="Trebuchet MS" w:hAnsi="Trebuchet MS" w:cs="Trebuchet MS"/>
          <w:b/>
          <w:bCs/>
          <w:lang w:val="pl-PL"/>
        </w:rPr>
        <w:t>.3 Nivo zahtjevnosti</w:t>
      </w:r>
      <w:r w:rsidRPr="000F7A50">
        <w:rPr>
          <w:rFonts w:ascii="Trebuchet MS" w:hAnsi="Trebuchet MS" w:cs="Trebuchet MS"/>
          <w:lang w:val="pl-PL"/>
        </w:rPr>
        <w:t xml:space="preserve">: nivo </w:t>
      </w:r>
      <w:r>
        <w:rPr>
          <w:rFonts w:ascii="Trebuchet MS" w:hAnsi="Trebuchet MS" w:cs="Trebuchet MS"/>
          <w:lang w:val="pl-PL"/>
        </w:rPr>
        <w:t>V</w:t>
      </w:r>
    </w:p>
    <w:p w:rsidR="00253DA7" w:rsidRPr="000F7A50" w:rsidRDefault="00490A33" w:rsidP="005279F1">
      <w:pPr>
        <w:spacing w:after="0" w:line="240" w:lineRule="auto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5</w:t>
      </w:r>
      <w:r w:rsidR="00253DA7" w:rsidRPr="000F7A50">
        <w:rPr>
          <w:rFonts w:ascii="Trebuchet MS" w:hAnsi="Trebuchet MS" w:cs="Trebuchet MS"/>
          <w:b/>
          <w:bCs/>
          <w:lang w:val="pl-PL"/>
        </w:rPr>
        <w:t>.4 Način i mjerila provjeravanja</w:t>
      </w:r>
    </w:p>
    <w:p w:rsidR="00253DA7" w:rsidRPr="000F7A50" w:rsidRDefault="00253DA7" w:rsidP="00253DA7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0F7A50">
        <w:rPr>
          <w:rFonts w:ascii="Trebuchet MS" w:hAnsi="Trebuchet MS" w:cs="Trebuchet MS"/>
          <w:lang w:val="pl-PL"/>
        </w:rPr>
        <w:t xml:space="preserve">teorijskog i praktičnogdijela ispita. </w:t>
      </w:r>
    </w:p>
    <w:p w:rsidR="00253DA7" w:rsidRPr="001B3C34" w:rsidRDefault="00253DA7" w:rsidP="00253DA7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253DA7" w:rsidRPr="000F7A50" w:rsidRDefault="00253DA7" w:rsidP="00253DA7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lastRenderedPageBreak/>
        <w:t xml:space="preserve">uspješno završio pismenu provjeru znanja - ako je na testu ostvario najmanje </w:t>
      </w:r>
      <w:r w:rsidR="00863A4E">
        <w:rPr>
          <w:rFonts w:ascii="Trebuchet MS" w:hAnsi="Trebuchet MS" w:cs="Trebuchet MS"/>
          <w:color w:val="000000"/>
          <w:lang w:val="pl-PL"/>
        </w:rPr>
        <w:t>6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253DA7" w:rsidRPr="000F7A50" w:rsidRDefault="00253DA7" w:rsidP="00253DA7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>uspješno završio praktičnu provjeru znanja - ako je na ispitu ostvario najmanje</w:t>
      </w:r>
      <w:r w:rsidR="00863A4E">
        <w:rPr>
          <w:rFonts w:ascii="Trebuchet MS" w:hAnsi="Trebuchet MS" w:cs="Trebuchet MS"/>
          <w:color w:val="000000"/>
          <w:lang w:val="pl-PL"/>
        </w:rPr>
        <w:t>70</w:t>
      </w:r>
      <w:r w:rsidRPr="000F7A50">
        <w:rPr>
          <w:rFonts w:ascii="Trebuchet MS" w:hAnsi="Trebuchet MS" w:cs="Trebuchet MS"/>
          <w:color w:val="000000"/>
          <w:lang w:val="pl-PL"/>
        </w:rPr>
        <w:t xml:space="preserve">% od ukupnog broja bodova predviđenih za praktičan rad; 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253DA7" w:rsidRDefault="00253DA7" w:rsidP="00253DA7">
      <w:pPr>
        <w:rPr>
          <w:rFonts w:ascii="Trebuchet MS" w:hAnsi="Trebuchet MS" w:cs="Trebuchet MS"/>
        </w:rPr>
      </w:pPr>
    </w:p>
    <w:p w:rsidR="00253DA7" w:rsidRPr="001B3C34" w:rsidRDefault="005279F1" w:rsidP="005279F1">
      <w:pPr>
        <w:spacing w:after="0" w:line="240" w:lineRule="auto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br w:type="page"/>
      </w:r>
      <w:r w:rsidR="00253DA7" w:rsidRPr="001B3C34">
        <w:rPr>
          <w:rFonts w:ascii="Trebuchet MS" w:hAnsi="Trebuchet MS" w:cs="Trebuchet MS"/>
          <w:b/>
          <w:bCs/>
        </w:rPr>
        <w:lastRenderedPageBreak/>
        <w:t>Teorijski dio provjere</w:t>
      </w:r>
    </w:p>
    <w:p w:rsidR="00253DA7" w:rsidRDefault="00253DA7" w:rsidP="00253DA7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Teorijski ishodi znanja kandidata se provjeravaju preko testa koji traje 60 minuta i sastoji se od 15 do 20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53DA7" w:rsidRPr="001955A6" w:rsidTr="00863A4E">
        <w:tc>
          <w:tcPr>
            <w:tcW w:w="4404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253DA7" w:rsidRPr="000F7A50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25±5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50±5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10±5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15±5</w:t>
            </w:r>
          </w:p>
        </w:tc>
      </w:tr>
    </w:tbl>
    <w:p w:rsidR="00253DA7" w:rsidRPr="001B3C34" w:rsidRDefault="00253DA7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253DA7" w:rsidRPr="000F7A50" w:rsidRDefault="00253DA7" w:rsidP="00253DA7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zadaci/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253DA7" w:rsidRPr="001B3C34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253DA7" w:rsidRPr="000F7A50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253DA7" w:rsidRPr="000F7A50" w:rsidRDefault="00253DA7" w:rsidP="00253DA7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253DA7" w:rsidRPr="001B3C34" w:rsidRDefault="00253DA7" w:rsidP="00253DA7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253DA7" w:rsidRPr="001B3C34" w:rsidRDefault="00253DA7" w:rsidP="00253DA7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253DA7" w:rsidRPr="001B3C34" w:rsidRDefault="00253DA7" w:rsidP="00253DA7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253DA7" w:rsidRPr="001B3C34" w:rsidRDefault="00253DA7" w:rsidP="00253DA7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253DA7" w:rsidRPr="001B3C34" w:rsidRDefault="00253DA7" w:rsidP="00253DA7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863A4E" w:rsidRPr="000F7A50" w:rsidRDefault="00863A4E" w:rsidP="00863A4E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>Praktični ishodi učenja kandidata se provjeravaju putem izvlačen</w:t>
      </w:r>
      <w:r>
        <w:rPr>
          <w:rFonts w:ascii="Trebuchet MS" w:hAnsi="Trebuchet MS" w:cs="Trebuchet MS"/>
        </w:rPr>
        <w:t xml:space="preserve">ja listice, na kojoj se nalazi </w:t>
      </w:r>
      <w:r w:rsidRPr="001B3C34">
        <w:rPr>
          <w:rFonts w:ascii="Trebuchet MS" w:hAnsi="Trebuchet MS" w:cs="Trebuchet MS"/>
        </w:rPr>
        <w:t xml:space="preserve">zadatak </w:t>
      </w:r>
      <w:r>
        <w:rPr>
          <w:rFonts w:ascii="Trebuchet MS" w:hAnsi="Trebuchet MS" w:cs="Trebuchet MS"/>
        </w:rPr>
        <w:t>za D kategoriju i zadatak za D+E kategoriju</w:t>
      </w:r>
      <w:r w:rsidRPr="001B3C34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 xml:space="preserve">kroz </w:t>
      </w:r>
      <w:r>
        <w:rPr>
          <w:rFonts w:ascii="Trebuchet MS" w:hAnsi="Trebuchet MS" w:cs="Trebuchet MS"/>
        </w:rPr>
        <w:lastRenderedPageBreak/>
        <w:t xml:space="preserve">koje se </w:t>
      </w:r>
      <w:r w:rsidRPr="001B3C34">
        <w:rPr>
          <w:rFonts w:ascii="Trebuchet MS" w:hAnsi="Trebuchet MS" w:cs="Trebuchet MS"/>
        </w:rPr>
        <w:t>provjeru pojedini ključni poslov</w:t>
      </w:r>
      <w:r>
        <w:rPr>
          <w:rFonts w:ascii="Trebuchet MS" w:hAnsi="Trebuchet MS" w:cs="Trebuchet MS"/>
        </w:rPr>
        <w:t>i u naseljenom mjestu</w:t>
      </w:r>
      <w:r w:rsidRPr="001B3C34">
        <w:rPr>
          <w:rFonts w:ascii="Trebuchet MS" w:hAnsi="Trebuchet MS" w:cs="Trebuchet MS"/>
        </w:rPr>
        <w:t xml:space="preserve">. </w:t>
      </w:r>
      <w:r w:rsidRPr="000F7A50">
        <w:rPr>
          <w:rFonts w:ascii="Trebuchet MS" w:hAnsi="Trebuchet MS" w:cs="Trebuchet MS"/>
          <w:lang w:val="pl-PL"/>
        </w:rPr>
        <w:t xml:space="preserve">Vrijeme za realizaciju zadataka je najviše do </w:t>
      </w:r>
      <w:r>
        <w:rPr>
          <w:rFonts w:ascii="Trebuchet MS" w:hAnsi="Trebuchet MS" w:cs="Trebuchet MS"/>
          <w:lang w:val="pl-PL"/>
        </w:rPr>
        <w:t>3</w:t>
      </w:r>
      <w:r w:rsidRPr="000F7A50">
        <w:rPr>
          <w:rFonts w:ascii="Trebuchet MS" w:hAnsi="Trebuchet MS" w:cs="Trebuchet MS"/>
          <w:lang w:val="pl-PL"/>
        </w:rPr>
        <w:t>0 minuta po kandidatu.</w:t>
      </w:r>
    </w:p>
    <w:p w:rsidR="00253DA7" w:rsidRPr="000F7A50" w:rsidRDefault="00253DA7" w:rsidP="00253DA7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253DA7" w:rsidRPr="000F7A50" w:rsidRDefault="00253DA7" w:rsidP="005279F1">
      <w:pPr>
        <w:spacing w:after="0" w:line="240" w:lineRule="auto"/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53DA7" w:rsidRPr="001955A6" w:rsidTr="00863A4E">
        <w:tc>
          <w:tcPr>
            <w:tcW w:w="4404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076" w:type="dxa"/>
            <w:shd w:val="clear" w:color="auto" w:fill="E6E6E6"/>
            <w:vAlign w:val="center"/>
          </w:tcPr>
          <w:p w:rsidR="00253DA7" w:rsidRPr="000F7A50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IU2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50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863A4E" w:rsidRPr="00F45CF8" w:rsidTr="00863A4E">
        <w:tc>
          <w:tcPr>
            <w:tcW w:w="4404" w:type="dxa"/>
          </w:tcPr>
          <w:p w:rsidR="00863A4E" w:rsidRPr="005D2F81" w:rsidRDefault="00863A4E" w:rsidP="00B80F59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</w:t>
            </w:r>
          </w:p>
        </w:tc>
        <w:tc>
          <w:tcPr>
            <w:tcW w:w="2076" w:type="dxa"/>
          </w:tcPr>
          <w:p w:rsidR="00863A4E" w:rsidRPr="005D2F81" w:rsidRDefault="00863A4E" w:rsidP="00B80F59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15</w:t>
            </w:r>
          </w:p>
        </w:tc>
      </w:tr>
    </w:tbl>
    <w:p w:rsidR="00253DA7" w:rsidRDefault="00253DA7" w:rsidP="00253DA7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253DA7" w:rsidRPr="001B3C34" w:rsidRDefault="00253DA7" w:rsidP="00253DA7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253DA7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253DA7" w:rsidRPr="00F45CF8" w:rsidTr="002850B5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253DA7" w:rsidRPr="001B3C34" w:rsidRDefault="00253DA7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253DA7" w:rsidRPr="00F45CF8" w:rsidTr="002850B5">
        <w:trPr>
          <w:trHeight w:val="7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253DA7" w:rsidRPr="00F45CF8" w:rsidTr="002850B5">
        <w:trPr>
          <w:trHeight w:val="7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70</w:t>
            </w:r>
          </w:p>
        </w:tc>
      </w:tr>
      <w:tr w:rsidR="00253DA7" w:rsidRPr="00F45CF8" w:rsidTr="002850B5">
        <w:trPr>
          <w:trHeight w:val="121"/>
        </w:trPr>
        <w:tc>
          <w:tcPr>
            <w:tcW w:w="5463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253DA7" w:rsidRPr="001B3C34" w:rsidRDefault="00253DA7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10</w:t>
            </w:r>
          </w:p>
        </w:tc>
      </w:tr>
    </w:tbl>
    <w:p w:rsidR="00253DA7" w:rsidRPr="001B3C34" w:rsidRDefault="00253DA7" w:rsidP="00253DA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253DA7" w:rsidRDefault="00490A33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5</w:t>
      </w:r>
      <w:r w:rsidR="005279F1">
        <w:rPr>
          <w:rFonts w:ascii="Trebuchet MS" w:hAnsi="Trebuchet MS" w:cs="Trebuchet MS"/>
          <w:b/>
          <w:bCs/>
        </w:rPr>
        <w:t xml:space="preserve">.5 </w:t>
      </w:r>
      <w:r w:rsidR="00253DA7" w:rsidRPr="001B3C34">
        <w:rPr>
          <w:rFonts w:ascii="Trebuchet MS" w:hAnsi="Trebuchet MS" w:cs="Trebuchet MS"/>
          <w:b/>
          <w:bCs/>
        </w:rPr>
        <w:t>Povezanost sa programom formalnog obrazovanja</w:t>
      </w:r>
      <w:r w:rsidR="00253DA7" w:rsidRPr="001B3C34">
        <w:rPr>
          <w:rFonts w:ascii="Trebuchet MS" w:hAnsi="Trebuchet MS" w:cs="Trebuchet MS"/>
        </w:rPr>
        <w:t xml:space="preserve">: 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Default="00490A33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5</w:t>
      </w:r>
      <w:r w:rsidR="00253DA7" w:rsidRPr="001B3C34">
        <w:rPr>
          <w:rFonts w:ascii="Trebuchet MS" w:hAnsi="Trebuchet MS" w:cs="Trebuchet MS"/>
          <w:b/>
          <w:bCs/>
        </w:rPr>
        <w:t>.6 Kreditne tačke</w:t>
      </w:r>
      <w:r w:rsidR="00253DA7" w:rsidRPr="001B3C34">
        <w:rPr>
          <w:rFonts w:ascii="Trebuchet MS" w:hAnsi="Trebuchet MS" w:cs="Trebuchet MS"/>
        </w:rPr>
        <w:t>:</w:t>
      </w:r>
      <w:r w:rsidR="00253DA7">
        <w:rPr>
          <w:rFonts w:ascii="Trebuchet MS" w:hAnsi="Trebuchet MS" w:cs="Trebuchet MS"/>
        </w:rPr>
        <w:t>2</w:t>
      </w:r>
    </w:p>
    <w:p w:rsidR="00253DA7" w:rsidRPr="001B3C34" w:rsidRDefault="00253DA7" w:rsidP="00253DA7">
      <w:pPr>
        <w:spacing w:after="0" w:line="240" w:lineRule="auto"/>
        <w:rPr>
          <w:rFonts w:ascii="Trebuchet MS" w:hAnsi="Trebuchet MS" w:cs="Trebuchet MS"/>
        </w:rPr>
      </w:pPr>
    </w:p>
    <w:p w:rsidR="00863A4E" w:rsidRDefault="00490A33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5</w:t>
      </w:r>
      <w:r w:rsidR="00253DA7" w:rsidRPr="001B3C34">
        <w:rPr>
          <w:rFonts w:ascii="Trebuchet MS" w:hAnsi="Trebuchet MS" w:cs="Trebuchet MS"/>
          <w:b/>
          <w:bCs/>
        </w:rPr>
        <w:t>.7 Obrazovni profil i nivo obrazovanja ispitivača</w:t>
      </w:r>
      <w:r w:rsidR="00253DA7" w:rsidRPr="001B3C34">
        <w:rPr>
          <w:rFonts w:ascii="Trebuchet MS" w:hAnsi="Trebuchet MS" w:cs="Trebuchet MS"/>
        </w:rPr>
        <w:t>:</w:t>
      </w:r>
      <w:r w:rsidR="00863A4E" w:rsidRPr="00863A4E">
        <w:rPr>
          <w:rFonts w:ascii="Trebuchet MS" w:hAnsi="Trebuchet MS" w:cs="Trebuchet MS"/>
        </w:rPr>
        <w:t xml:space="preserve"> </w:t>
      </w:r>
      <w:r w:rsidR="00863A4E" w:rsidRPr="00B87D11">
        <w:rPr>
          <w:rFonts w:ascii="Trebuchet MS" w:hAnsi="Trebuchet MS" w:cs="Trebuchet MS"/>
        </w:rPr>
        <w:t xml:space="preserve">Visoka stručna sprema iz oblasti drumskog saobraćaja sa 240 ECT </w:t>
      </w:r>
      <w:r w:rsidR="00863A4E">
        <w:rPr>
          <w:rFonts w:ascii="Trebuchet MS" w:hAnsi="Trebuchet MS" w:cs="Trebuchet MS"/>
        </w:rPr>
        <w:t>(posjedovanje instruktorske licence za D i D+E kategorije, minimum 3 godine)</w:t>
      </w:r>
    </w:p>
    <w:p w:rsidR="00863A4E" w:rsidRDefault="00863A4E" w:rsidP="00253DA7">
      <w:pPr>
        <w:spacing w:after="0" w:line="240" w:lineRule="auto"/>
        <w:rPr>
          <w:rFonts w:ascii="Trebuchet MS" w:hAnsi="Trebuchet MS" w:cs="Trebuchet MS"/>
        </w:rPr>
      </w:pPr>
    </w:p>
    <w:p w:rsidR="00253DA7" w:rsidRPr="001B3C34" w:rsidRDefault="00490A33" w:rsidP="00253DA7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5</w:t>
      </w:r>
      <w:r w:rsidR="00253DA7" w:rsidRPr="001B3C34">
        <w:rPr>
          <w:rFonts w:ascii="Trebuchet MS" w:hAnsi="Trebuchet MS" w:cs="Trebuchet MS"/>
          <w:b/>
          <w:bCs/>
        </w:rPr>
        <w:t xml:space="preserve">.8 Uslovi koje treba da ispunjava organizator </w:t>
      </w:r>
      <w:r w:rsidR="00253DA7">
        <w:rPr>
          <w:rFonts w:ascii="Trebuchet MS" w:hAnsi="Trebuchet MS" w:cs="Trebuchet MS"/>
          <w:b/>
          <w:bCs/>
        </w:rPr>
        <w:t>obrazovanja</w:t>
      </w:r>
      <w:r w:rsidR="00253DA7" w:rsidRPr="001B3C34">
        <w:rPr>
          <w:rFonts w:ascii="Trebuchet MS" w:hAnsi="Trebuchet MS" w:cs="Trebuchet MS"/>
        </w:rPr>
        <w:t>:</w:t>
      </w:r>
    </w:p>
    <w:p w:rsidR="00863A4E" w:rsidRPr="004320D8" w:rsidRDefault="00863A4E" w:rsidP="00863A4E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Obezbijeđeno vozilo D i D+E kategorije.</w:t>
      </w:r>
    </w:p>
    <w:p w:rsidR="00253DA7" w:rsidRDefault="00253DA7" w:rsidP="006A0624">
      <w:pPr>
        <w:spacing w:after="0" w:line="240" w:lineRule="auto"/>
        <w:rPr>
          <w:rFonts w:ascii="Trebuchet MS" w:hAnsi="Trebuchet MS" w:cs="Trebuchet MS"/>
        </w:rPr>
      </w:pPr>
    </w:p>
    <w:p w:rsidR="00DB7999" w:rsidRDefault="002850B5" w:rsidP="00DB7999">
      <w:pPr>
        <w:spacing w:after="0" w:line="240" w:lineRule="auto"/>
        <w:rPr>
          <w:rFonts w:ascii="Trebuchet MS" w:eastAsia="Batang" w:hAnsi="Trebuchet MS"/>
          <w:b/>
          <w:bCs/>
          <w:lang w:val="sl-SI" w:eastAsia="ko-KR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>. Naziv jedinice kvalifikacije</w:t>
      </w:r>
      <w:r w:rsidR="00DB7999" w:rsidRPr="006C5B42">
        <w:rPr>
          <w:rFonts w:ascii="Trebuchet MS" w:hAnsi="Trebuchet MS" w:cs="Trebuchet MS"/>
          <w:bCs/>
        </w:rPr>
        <w:t xml:space="preserve">: </w:t>
      </w:r>
      <w:r w:rsidR="000540BA">
        <w:rPr>
          <w:rFonts w:ascii="Trebuchet MS" w:eastAsia="Batang" w:hAnsi="Trebuchet MS"/>
          <w:bCs/>
          <w:lang w:val="sl-SI" w:eastAsia="ko-KR"/>
        </w:rPr>
        <w:t>Metodika v</w:t>
      </w:r>
      <w:r w:rsidR="000540BA" w:rsidRPr="000540BA">
        <w:rPr>
          <w:rFonts w:ascii="Trebuchet MS" w:eastAsia="Batang" w:hAnsi="Trebuchet MS"/>
          <w:bCs/>
          <w:lang w:val="sl-SI" w:eastAsia="ko-KR"/>
        </w:rPr>
        <w:t>ožnje</w:t>
      </w:r>
    </w:p>
    <w:p w:rsidR="000540BA" w:rsidRPr="001B3C34" w:rsidRDefault="000540BA" w:rsidP="00DB7999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</w:p>
    <w:p w:rsidR="00DB7999" w:rsidRDefault="000540BA" w:rsidP="00DB7999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>.1 Uslovi za upis:</w:t>
      </w:r>
      <w:r w:rsidR="00DB7999" w:rsidRPr="001B3C34">
        <w:rPr>
          <w:rFonts w:ascii="Trebuchet MS" w:hAnsi="Trebuchet MS" w:cs="Trebuchet MS"/>
        </w:rPr>
        <w:t xml:space="preserve"> </w:t>
      </w:r>
      <w:r w:rsidR="00DB7999"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</w:p>
    <w:p w:rsidR="00DB7999" w:rsidRDefault="00DB7999" w:rsidP="00DB7999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DB7999" w:rsidRPr="000F7A50" w:rsidRDefault="000540BA" w:rsidP="00DB7999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6</w:t>
      </w:r>
      <w:r w:rsidR="00DB7999" w:rsidRPr="000F7A50">
        <w:rPr>
          <w:rFonts w:ascii="Trebuchet MS" w:hAnsi="Trebuchet MS" w:cs="Trebuchet MS"/>
          <w:b/>
          <w:bCs/>
          <w:lang w:val="pl-PL"/>
        </w:rPr>
        <w:t>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976"/>
        <w:gridCol w:w="3552"/>
      </w:tblGrid>
      <w:tr w:rsidR="00DB7999" w:rsidRPr="001955A6" w:rsidTr="002850B5">
        <w:trPr>
          <w:tblHeader/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Teme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3552" w:type="dxa"/>
            <w:shd w:val="clear" w:color="auto" w:fill="E6E6E6"/>
            <w:vAlign w:val="center"/>
          </w:tcPr>
          <w:p w:rsidR="00DB7999" w:rsidRPr="000F7A50" w:rsidRDefault="00DB7999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Standardi znanja</w:t>
            </w:r>
          </w:p>
          <w:p w:rsidR="00DB7999" w:rsidRPr="000F7A50" w:rsidRDefault="00DB7999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učenik/učenica zna da:</w:t>
            </w:r>
          </w:p>
        </w:tc>
      </w:tr>
      <w:tr w:rsidR="00DB7999" w:rsidRPr="00F45CF8" w:rsidTr="002850B5">
        <w:trPr>
          <w:jc w:val="center"/>
        </w:trPr>
        <w:tc>
          <w:tcPr>
            <w:tcW w:w="2832" w:type="dxa"/>
          </w:tcPr>
          <w:p w:rsidR="00DB7999" w:rsidRPr="000F7A50" w:rsidRDefault="00DB7999" w:rsidP="002850B5">
            <w:pPr>
              <w:spacing w:after="0" w:line="240" w:lineRule="auto"/>
              <w:rPr>
                <w:rFonts w:ascii="Trebuchet MS" w:hAnsi="Trebuchet MS" w:cs="Trebuchet MS"/>
                <w:lang w:val="sv-SE"/>
              </w:rPr>
            </w:pPr>
          </w:p>
        </w:tc>
        <w:tc>
          <w:tcPr>
            <w:tcW w:w="2976" w:type="dxa"/>
          </w:tcPr>
          <w:p w:rsidR="000540BA" w:rsidRPr="000540BA" w:rsidRDefault="000540BA" w:rsidP="000540BA">
            <w:pPr>
              <w:tabs>
                <w:tab w:val="left" w:pos="432"/>
              </w:tabs>
              <w:spacing w:after="0" w:line="240" w:lineRule="auto"/>
              <w:contextualSpacing/>
              <w:rPr>
                <w:rFonts w:ascii="Trebuchet MS" w:eastAsia="Times New Roman" w:hAnsi="Trebuchet MS" w:cs="Times New Roman"/>
                <w:b/>
                <w:color w:val="000000"/>
                <w:lang w:val="sl-SI"/>
              </w:rPr>
            </w:pPr>
            <w:r w:rsidRPr="000540BA">
              <w:rPr>
                <w:rFonts w:ascii="Trebuchet MS" w:eastAsia="Times New Roman" w:hAnsi="Trebuchet MS" w:cs="Times New Roman"/>
                <w:b/>
                <w:color w:val="000000"/>
                <w:lang w:val="sl-SI"/>
              </w:rPr>
              <w:t xml:space="preserve">IU1 </w:t>
            </w:r>
            <w:r w:rsidRPr="000540BA">
              <w:rPr>
                <w:rFonts w:ascii="Trebuchet MS" w:eastAsia="Times New Roman" w:hAnsi="Trebuchet MS" w:cs="Times New Roman"/>
                <w:color w:val="000000"/>
                <w:lang w:val="sl-SI"/>
              </w:rPr>
              <w:t>Objasni</w:t>
            </w:r>
            <w:r w:rsidRPr="00D706D2">
              <w:rPr>
                <w:rFonts w:ascii="Trebuchet MS" w:eastAsia="Times New Roman" w:hAnsi="Trebuchet MS" w:cs="Times New Roman"/>
                <w:lang w:val="sl-SI"/>
              </w:rPr>
              <w:t xml:space="preserve"> sadržinu</w:t>
            </w:r>
            <w:r>
              <w:rPr>
                <w:rFonts w:ascii="Trebuchet MS" w:eastAsia="Times New Roman" w:hAnsi="Trebuchet MS" w:cs="Times New Roman"/>
                <w:lang w:val="sl-SI"/>
              </w:rPr>
              <w:t xml:space="preserve"> i postupak</w:t>
            </w:r>
            <w:r w:rsidRPr="00D706D2">
              <w:rPr>
                <w:rFonts w:ascii="Trebuchet MS" w:eastAsia="Times New Roman" w:hAnsi="Trebuchet MS" w:cs="Times New Roman"/>
                <w:lang w:val="sl-SI"/>
              </w:rPr>
              <w:t xml:space="preserve">  didatičko- metodičkog oblikovanja nastave  </w:t>
            </w:r>
          </w:p>
          <w:p w:rsidR="00DB7999" w:rsidRPr="009F1CB2" w:rsidRDefault="00DB7999" w:rsidP="002850B5">
            <w:pPr>
              <w:keepNext/>
              <w:keepLines/>
              <w:spacing w:after="0"/>
              <w:rPr>
                <w:rFonts w:ascii="Trebuchet MS" w:eastAsia="Batang" w:hAnsi="Trebuchet MS"/>
                <w:lang w:val="sl-SI" w:eastAsia="ko-KR"/>
              </w:rPr>
            </w:pPr>
          </w:p>
        </w:tc>
        <w:tc>
          <w:tcPr>
            <w:tcW w:w="3552" w:type="dxa"/>
          </w:tcPr>
          <w:p w:rsidR="000540BA" w:rsidRPr="00D706D2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D706D2">
              <w:rPr>
                <w:rFonts w:ascii="Trebuchet MS" w:hAnsi="Trebuchet MS" w:cs="Trebuchet MS"/>
                <w:color w:val="000000"/>
              </w:rPr>
              <w:t>Inde</w:t>
            </w:r>
            <w:r>
              <w:rPr>
                <w:rFonts w:ascii="Trebuchet MS" w:hAnsi="Trebuchet MS" w:cs="Trebuchet MS"/>
                <w:color w:val="000000"/>
              </w:rPr>
              <w:t>n</w:t>
            </w:r>
            <w:r w:rsidRPr="00D706D2">
              <w:rPr>
                <w:rFonts w:ascii="Trebuchet MS" w:hAnsi="Trebuchet MS" w:cs="Trebuchet MS"/>
                <w:color w:val="000000"/>
              </w:rPr>
              <w:t>tifikuje  dokument</w:t>
            </w:r>
            <w:r>
              <w:rPr>
                <w:rFonts w:ascii="Trebuchet MS" w:hAnsi="Trebuchet MS" w:cs="Trebuchet MS"/>
                <w:color w:val="000000"/>
              </w:rPr>
              <w:t>a</w:t>
            </w:r>
            <w:r w:rsidRPr="00D706D2">
              <w:rPr>
                <w:rFonts w:ascii="Trebuchet MS" w:hAnsi="Trebuchet MS" w:cs="Trebuchet MS"/>
                <w:color w:val="000000"/>
              </w:rPr>
              <w:t xml:space="preserve">  koja definišu  sadržaj obuke vozača</w:t>
            </w:r>
          </w:p>
          <w:p w:rsidR="000540BA" w:rsidRPr="00D706D2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D706D2">
              <w:rPr>
                <w:rFonts w:ascii="Trebuchet MS" w:hAnsi="Trebuchet MS" w:cs="Trebuchet MS"/>
                <w:color w:val="000000"/>
              </w:rPr>
              <w:t>Razlikuje osnovne faze obuke vozača</w:t>
            </w:r>
          </w:p>
          <w:p w:rsidR="000540BA" w:rsidRPr="00D706D2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D706D2">
              <w:rPr>
                <w:rFonts w:ascii="Trebuchet MS" w:hAnsi="Trebuchet MS" w:cs="Trebuchet MS"/>
                <w:color w:val="000000"/>
              </w:rPr>
              <w:t>Objašn</w:t>
            </w:r>
            <w:r>
              <w:rPr>
                <w:rFonts w:ascii="Trebuchet MS" w:hAnsi="Trebuchet MS" w:cs="Trebuchet MS"/>
                <w:color w:val="000000"/>
              </w:rPr>
              <w:t>java didatičke principe  obuke</w:t>
            </w:r>
          </w:p>
          <w:p w:rsidR="000540BA" w:rsidRPr="000540B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0540BA">
              <w:rPr>
                <w:rFonts w:ascii="Trebuchet MS" w:hAnsi="Trebuchet MS" w:cs="Trebuchet MS"/>
                <w:color w:val="000000"/>
              </w:rPr>
              <w:t>Demonstrira osnovne metode u obuci vožnje</w:t>
            </w:r>
          </w:p>
          <w:p w:rsidR="00DB7999" w:rsidRPr="000540BA" w:rsidRDefault="00B80F59" w:rsidP="002850B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Navede</w:t>
            </w:r>
            <w:r w:rsidR="000540BA" w:rsidRPr="000540BA">
              <w:rPr>
                <w:rFonts w:ascii="Trebuchet MS" w:hAnsi="Trebuchet MS" w:cs="Trebuchet MS"/>
                <w:color w:val="000000"/>
              </w:rPr>
              <w:t xml:space="preserve"> oblike rada obuke vozača</w:t>
            </w:r>
          </w:p>
        </w:tc>
      </w:tr>
      <w:tr w:rsidR="00DB7999" w:rsidRPr="001955A6" w:rsidTr="002850B5">
        <w:trPr>
          <w:jc w:val="center"/>
        </w:trPr>
        <w:tc>
          <w:tcPr>
            <w:tcW w:w="2832" w:type="dxa"/>
          </w:tcPr>
          <w:p w:rsidR="00DB7999" w:rsidRPr="001B3C34" w:rsidRDefault="00DB7999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0540BA" w:rsidRPr="00D706D2" w:rsidRDefault="000540BA" w:rsidP="000540BA">
            <w:pPr>
              <w:tabs>
                <w:tab w:val="left" w:pos="432"/>
              </w:tabs>
              <w:spacing w:after="0" w:line="240" w:lineRule="auto"/>
              <w:contextualSpacing/>
              <w:rPr>
                <w:rFonts w:ascii="Trebuchet MS" w:eastAsia="Times New Roman" w:hAnsi="Trebuchet MS" w:cs="Times New Roman"/>
                <w:b/>
                <w:lang w:val="sl-SI"/>
              </w:rPr>
            </w:pPr>
            <w:r>
              <w:rPr>
                <w:rFonts w:ascii="Trebuchet MS" w:eastAsia="Times New Roman" w:hAnsi="Trebuchet MS" w:cs="Times New Roman"/>
                <w:b/>
                <w:lang w:val="sl-SI"/>
              </w:rPr>
              <w:t xml:space="preserve">IU2 </w:t>
            </w:r>
            <w:r w:rsidRPr="00D706D2">
              <w:rPr>
                <w:rFonts w:ascii="Trebuchet MS" w:eastAsia="Times New Roman" w:hAnsi="Trebuchet MS" w:cs="Times New Roman"/>
                <w:lang w:val="sl-SI"/>
              </w:rPr>
              <w:t>Realizuje  i primijeni pripremne elemente sadržaja obuke vožnje</w:t>
            </w:r>
          </w:p>
          <w:p w:rsidR="00DB7999" w:rsidRPr="009F1CB2" w:rsidRDefault="00DB7999" w:rsidP="002850B5">
            <w:pPr>
              <w:keepNext/>
              <w:keepLines/>
              <w:spacing w:after="0"/>
              <w:rPr>
                <w:rFonts w:ascii="Trebuchet MS" w:eastAsia="Batang" w:hAnsi="Trebuchet MS"/>
                <w:lang w:val="sl-SI" w:eastAsia="ko-KR"/>
              </w:rPr>
            </w:pPr>
          </w:p>
        </w:tc>
        <w:tc>
          <w:tcPr>
            <w:tcW w:w="3552" w:type="dxa"/>
          </w:tcPr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 xml:space="preserve">Vrši izbor sadržaja organizacije obuke 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 xml:space="preserve">Razlikuje pripreme nastave   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 xml:space="preserve">Navodi sadržaj - elemente pripreme  nastavnog časa                  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Napravi plan pripreme nastavnog časa</w:t>
            </w:r>
          </w:p>
          <w:p w:rsidR="00DB7999" w:rsidRPr="000540B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Opisuje strukturu - elemente nastavnog časa obuke vožnje</w:t>
            </w:r>
          </w:p>
        </w:tc>
      </w:tr>
      <w:tr w:rsidR="00DB7999" w:rsidRPr="001955A6" w:rsidTr="002850B5">
        <w:trPr>
          <w:jc w:val="center"/>
        </w:trPr>
        <w:tc>
          <w:tcPr>
            <w:tcW w:w="2832" w:type="dxa"/>
          </w:tcPr>
          <w:p w:rsidR="00DB7999" w:rsidRPr="009F1CB2" w:rsidRDefault="00DB7999" w:rsidP="002850B5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0540BA" w:rsidRPr="00D706D2" w:rsidRDefault="000540BA" w:rsidP="000540BA">
            <w:pPr>
              <w:keepNext/>
              <w:keepLines/>
              <w:spacing w:after="0" w:line="240" w:lineRule="auto"/>
              <w:rPr>
                <w:rFonts w:ascii="Trebuchet MS" w:eastAsia="Times New Roman" w:hAnsi="Trebuchet MS" w:cs="Times New Roman"/>
                <w:b/>
                <w:lang w:val="sl-SI"/>
              </w:rPr>
            </w:pPr>
            <w:r>
              <w:rPr>
                <w:rFonts w:ascii="Trebuchet MS" w:eastAsia="Times New Roman" w:hAnsi="Trebuchet MS" w:cs="Times New Roman"/>
                <w:b/>
                <w:lang w:val="sl-SI"/>
              </w:rPr>
              <w:t xml:space="preserve">IU3 </w:t>
            </w:r>
            <w:r w:rsidRPr="00D706D2">
              <w:rPr>
                <w:rFonts w:ascii="Trebuchet MS" w:eastAsia="Times New Roman" w:hAnsi="Trebuchet MS" w:cs="Times New Roman"/>
                <w:lang w:val="sl-SI"/>
              </w:rPr>
              <w:t>Inde</w:t>
            </w:r>
            <w:r>
              <w:rPr>
                <w:rFonts w:ascii="Trebuchet MS" w:eastAsia="Times New Roman" w:hAnsi="Trebuchet MS" w:cs="Times New Roman"/>
                <w:lang w:val="sl-SI"/>
              </w:rPr>
              <w:t>n</w:t>
            </w:r>
            <w:r w:rsidRPr="00D706D2">
              <w:rPr>
                <w:rFonts w:ascii="Trebuchet MS" w:eastAsia="Times New Roman" w:hAnsi="Trebuchet MS" w:cs="Times New Roman"/>
                <w:lang w:val="sl-SI"/>
              </w:rPr>
              <w:t xml:space="preserve">tifikuje činioce uspješnog učenja-obuke </w:t>
            </w:r>
          </w:p>
          <w:p w:rsidR="00DB7999" w:rsidRPr="009F1CB2" w:rsidRDefault="00DB7999" w:rsidP="002850B5">
            <w:pPr>
              <w:keepNext/>
              <w:keepLines/>
              <w:spacing w:after="0"/>
              <w:rPr>
                <w:rFonts w:ascii="Trebuchet MS" w:eastAsia="Batang" w:hAnsi="Trebuchet MS"/>
                <w:lang w:val="sl-SI" w:eastAsia="ko-KR"/>
              </w:rPr>
            </w:pPr>
          </w:p>
        </w:tc>
        <w:tc>
          <w:tcPr>
            <w:tcW w:w="3552" w:type="dxa"/>
          </w:tcPr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Razlikuje  činioce uspješnog učenja-obuke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4A144A">
              <w:rPr>
                <w:rFonts w:ascii="Trebuchet MS" w:hAnsi="Trebuchet MS" w:cs="Trebuchet MS"/>
                <w:color w:val="000000"/>
              </w:rPr>
              <w:t>Navodi poželjna svojstva,  osobine ličnosti instruktora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Navodi nastavna sredstva i njihov didaktički značaj u nastavi obuke vožnje</w:t>
            </w:r>
          </w:p>
          <w:p w:rsidR="00DB7999" w:rsidRPr="000540BA" w:rsidRDefault="00B80F59" w:rsidP="000540BA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Navodi postupke kojima instruktor</w:t>
            </w:r>
            <w:r w:rsidR="000540BA" w:rsidRPr="004A144A">
              <w:rPr>
                <w:rFonts w:ascii="Trebuchet MS" w:hAnsi="Trebuchet MS" w:cs="Trebuchet MS"/>
                <w:color w:val="000000"/>
              </w:rPr>
              <w:t xml:space="preserve"> motiviše kandidata na učenje i napredovanje </w:t>
            </w:r>
          </w:p>
        </w:tc>
      </w:tr>
      <w:tr w:rsidR="00DB7999" w:rsidRPr="00F45CF8" w:rsidTr="002850B5">
        <w:trPr>
          <w:jc w:val="center"/>
        </w:trPr>
        <w:tc>
          <w:tcPr>
            <w:tcW w:w="2832" w:type="dxa"/>
          </w:tcPr>
          <w:p w:rsidR="00DB7999" w:rsidRPr="00133814" w:rsidRDefault="00DB7999" w:rsidP="002850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  <w:lang w:val="sr-Latn-CS"/>
              </w:rPr>
            </w:pPr>
          </w:p>
        </w:tc>
        <w:tc>
          <w:tcPr>
            <w:tcW w:w="2976" w:type="dxa"/>
          </w:tcPr>
          <w:p w:rsidR="00DB7999" w:rsidRPr="000F7A50" w:rsidRDefault="000540BA" w:rsidP="002850B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b/>
              </w:rPr>
              <w:t xml:space="preserve">IU4 </w:t>
            </w:r>
            <w:r w:rsidRPr="00D706D2">
              <w:rPr>
                <w:rFonts w:ascii="Trebuchet MS" w:hAnsi="Trebuchet MS" w:cs="Trebuchet MS"/>
              </w:rPr>
              <w:t>Organizuje  i metodski razradi sadržaje obuke nastavnog plana obuke vozača</w:t>
            </w:r>
          </w:p>
        </w:tc>
        <w:tc>
          <w:tcPr>
            <w:tcW w:w="3552" w:type="dxa"/>
          </w:tcPr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Navodi način razrade nastavnog plana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Povezuje opšte i posebne sadržaje u obuci vožnje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 xml:space="preserve">Poznaje metodsku razradu obuke upravljanja </w:t>
            </w:r>
          </w:p>
          <w:p w:rsidR="000540BA" w:rsidRDefault="000540BA" w:rsidP="000540BA">
            <w:pPr>
              <w:pStyle w:val="ListParagraph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845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sredstva u nastavi obuke</w:t>
            </w:r>
          </w:p>
          <w:p w:rsidR="000540BA" w:rsidRDefault="000540BA" w:rsidP="000540BA">
            <w:pPr>
              <w:pStyle w:val="ListParagraph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845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dokumentacija instruktora, kandidata i vozila</w:t>
            </w:r>
          </w:p>
          <w:p w:rsidR="000540BA" w:rsidRDefault="000540BA" w:rsidP="000540BA">
            <w:pPr>
              <w:pStyle w:val="ListParagraph"/>
              <w:keepNext/>
              <w:keepLines/>
              <w:numPr>
                <w:ilvl w:val="0"/>
                <w:numId w:val="26"/>
              </w:numPr>
              <w:spacing w:after="0" w:line="240" w:lineRule="auto"/>
              <w:ind w:left="845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metodska razrada obuke tehnike vožnje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Opisuje metodsku razradu početne obuke na poligonu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4A144A">
              <w:rPr>
                <w:rFonts w:ascii="Trebuchet MS" w:hAnsi="Trebuchet MS" w:cs="Trebuchet MS"/>
                <w:color w:val="000000"/>
              </w:rPr>
              <w:t>Opisuje metodsku razradu obuke na javnom putu</w:t>
            </w:r>
          </w:p>
          <w:p w:rsidR="000540BA" w:rsidRPr="004A144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Organizuje</w:t>
            </w:r>
            <w:r w:rsidRPr="004A144A">
              <w:rPr>
                <w:rFonts w:ascii="Trebuchet MS" w:hAnsi="Trebuchet MS" w:cs="Trebuchet MS"/>
                <w:color w:val="000000"/>
              </w:rPr>
              <w:t xml:space="preserve"> strukturu - djelove moto časa obuke na  poligonu</w:t>
            </w:r>
          </w:p>
          <w:p w:rsidR="00DB7999" w:rsidRPr="000540BA" w:rsidRDefault="000540BA" w:rsidP="000540BA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Organizuje</w:t>
            </w:r>
            <w:r w:rsidRPr="004A144A">
              <w:rPr>
                <w:rFonts w:ascii="Trebuchet MS" w:hAnsi="Trebuchet MS" w:cs="Trebuchet MS"/>
                <w:color w:val="000000"/>
              </w:rPr>
              <w:t xml:space="preserve"> strukturu-djelove moto časa obuke na javnom putu</w:t>
            </w:r>
          </w:p>
        </w:tc>
      </w:tr>
    </w:tbl>
    <w:p w:rsidR="00DB7999" w:rsidRPr="000F7A50" w:rsidRDefault="00DB7999" w:rsidP="00DB7999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DB7999" w:rsidRPr="000F7A50" w:rsidRDefault="007026C8" w:rsidP="00DB7999">
      <w:pPr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6</w:t>
      </w:r>
      <w:r w:rsidR="00DB7999" w:rsidRPr="000F7A50">
        <w:rPr>
          <w:rFonts w:ascii="Trebuchet MS" w:hAnsi="Trebuchet MS" w:cs="Trebuchet MS"/>
          <w:b/>
          <w:bCs/>
          <w:lang w:val="pl-PL"/>
        </w:rPr>
        <w:t>.3 Nivo zahtjevnosti</w:t>
      </w:r>
      <w:r w:rsidR="00DB7999" w:rsidRPr="000F7A50">
        <w:rPr>
          <w:rFonts w:ascii="Trebuchet MS" w:hAnsi="Trebuchet MS" w:cs="Trebuchet MS"/>
          <w:lang w:val="pl-PL"/>
        </w:rPr>
        <w:t xml:space="preserve">: nivo </w:t>
      </w:r>
      <w:r w:rsidR="00DB7999">
        <w:rPr>
          <w:rFonts w:ascii="Trebuchet MS" w:hAnsi="Trebuchet MS" w:cs="Trebuchet MS"/>
          <w:lang w:val="pl-PL"/>
        </w:rPr>
        <w:t>V</w:t>
      </w:r>
    </w:p>
    <w:p w:rsidR="00DB7999" w:rsidRPr="000F7A50" w:rsidRDefault="007026C8" w:rsidP="00DB7999">
      <w:pPr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6</w:t>
      </w:r>
      <w:r w:rsidR="00DB7999" w:rsidRPr="000F7A50">
        <w:rPr>
          <w:rFonts w:ascii="Trebuchet MS" w:hAnsi="Trebuchet MS" w:cs="Trebuchet MS"/>
          <w:b/>
          <w:bCs/>
          <w:lang w:val="pl-PL"/>
        </w:rPr>
        <w:t>.4 Način i mjerila provjeravanja</w:t>
      </w:r>
    </w:p>
    <w:p w:rsidR="00DB7999" w:rsidRPr="000F7A50" w:rsidRDefault="00DB7999" w:rsidP="00DB7999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0F7A50">
        <w:rPr>
          <w:rFonts w:ascii="Trebuchet MS" w:hAnsi="Trebuchet MS" w:cs="Trebuchet MS"/>
          <w:lang w:val="pl-PL"/>
        </w:rPr>
        <w:t xml:space="preserve">teorijskog i praktičnogdijela ispita. </w:t>
      </w:r>
    </w:p>
    <w:p w:rsidR="00DB7999" w:rsidRPr="001B3C34" w:rsidRDefault="00DB7999" w:rsidP="00DB7999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DB7999" w:rsidRPr="000F7A50" w:rsidRDefault="00DB7999" w:rsidP="00DB799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pismenu provjeru znanja - ako je na testu ostvario najmanje </w:t>
      </w:r>
      <w:r w:rsidR="00B80F59">
        <w:rPr>
          <w:rFonts w:ascii="Trebuchet MS" w:hAnsi="Trebuchet MS" w:cs="Trebuchet MS"/>
          <w:color w:val="000000"/>
          <w:lang w:val="pl-PL"/>
        </w:rPr>
        <w:t>5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DB7999" w:rsidRPr="000F7A50" w:rsidRDefault="00DB7999" w:rsidP="00DB799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lastRenderedPageBreak/>
        <w:t xml:space="preserve">uspješno završio praktičnu provjeru znanja - ako je na ispitu ostvario najmanje 60% od ukupnog broja bodova predviđenih za praktičan rad; </w:t>
      </w:r>
    </w:p>
    <w:p w:rsidR="00DB7999" w:rsidRPr="001B3C34" w:rsidRDefault="00DB7999" w:rsidP="00DB79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2031C1" w:rsidRDefault="002031C1" w:rsidP="002031C1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DB7999" w:rsidRPr="001B3C34" w:rsidRDefault="00DB7999" w:rsidP="002031C1">
      <w:pPr>
        <w:spacing w:after="0" w:line="240" w:lineRule="auto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Teorijski dio provjere</w:t>
      </w:r>
    </w:p>
    <w:p w:rsidR="00DB7999" w:rsidRPr="000F7A50" w:rsidRDefault="00DB7999" w:rsidP="00DB7999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Teorijski ishodi znanja kandidata se provjeravaju preko testa koji traje 60 minuta i sastoji se od 15 do 20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DB7999" w:rsidRPr="001955A6" w:rsidTr="002850B5">
        <w:tc>
          <w:tcPr>
            <w:tcW w:w="5528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DB7999" w:rsidRPr="000F7A50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50±5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IU3, IU4, IU5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30±5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IU6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20±5</w:t>
            </w:r>
          </w:p>
        </w:tc>
      </w:tr>
    </w:tbl>
    <w:p w:rsidR="00DB7999" w:rsidRPr="001B3C34" w:rsidRDefault="00DB7999" w:rsidP="00DB7999">
      <w:pPr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DB7999" w:rsidRPr="000F7A50" w:rsidRDefault="00DB7999" w:rsidP="00DB7999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DB7999" w:rsidRPr="001B3C34" w:rsidRDefault="00DB7999" w:rsidP="00DB7999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zadaci/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DB7999" w:rsidRPr="001B3C34" w:rsidRDefault="00DB7999" w:rsidP="00DB7999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DB7999" w:rsidRPr="000F7A50" w:rsidRDefault="00DB7999" w:rsidP="00DB7999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DB7999" w:rsidRPr="000F7A50" w:rsidRDefault="00DB7999" w:rsidP="00DB7999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DB7999" w:rsidRPr="001B3C34" w:rsidRDefault="00DB7999" w:rsidP="00DB7999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DB7999" w:rsidRPr="001B3C34" w:rsidRDefault="00DB7999" w:rsidP="00DB7999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DB7999" w:rsidRPr="001B3C34" w:rsidRDefault="00DB7999" w:rsidP="00DB7999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DB7999" w:rsidRPr="001B3C34" w:rsidRDefault="00DB7999" w:rsidP="00DB7999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DB7999" w:rsidRPr="001B3C34" w:rsidRDefault="00DB7999" w:rsidP="00DB7999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lastRenderedPageBreak/>
        <w:t>Praktični dio provjere</w:t>
      </w:r>
    </w:p>
    <w:p w:rsidR="00DB7999" w:rsidRPr="001B3C34" w:rsidRDefault="00DB7999" w:rsidP="00DB7999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DB7999" w:rsidRPr="000F7A50" w:rsidRDefault="00DB7999" w:rsidP="00DB7999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poslova. </w:t>
      </w:r>
      <w:r w:rsidRPr="000F7A5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DB7999" w:rsidRPr="000F7A50" w:rsidRDefault="00DB7999" w:rsidP="00DB7999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DB7999" w:rsidRPr="000F7A50" w:rsidRDefault="00DB7999" w:rsidP="00DB7999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DB7999" w:rsidRPr="001955A6" w:rsidTr="002850B5">
        <w:tc>
          <w:tcPr>
            <w:tcW w:w="5528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DB7999" w:rsidRPr="000F7A50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IU1, IU2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60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IU3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10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IU4, IU5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25</w:t>
            </w:r>
          </w:p>
        </w:tc>
      </w:tr>
      <w:tr w:rsidR="00DB7999" w:rsidRPr="00F45CF8" w:rsidTr="002850B5">
        <w:tc>
          <w:tcPr>
            <w:tcW w:w="5528" w:type="dxa"/>
          </w:tcPr>
          <w:p w:rsidR="00DB7999" w:rsidRPr="005D2F81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IU6</w:t>
            </w:r>
          </w:p>
        </w:tc>
        <w:tc>
          <w:tcPr>
            <w:tcW w:w="2227" w:type="dxa"/>
          </w:tcPr>
          <w:p w:rsidR="00DB7999" w:rsidRPr="005D2F81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</w:rPr>
            </w:pPr>
            <w:r w:rsidRPr="005D2F81">
              <w:rPr>
                <w:rFonts w:ascii="Trebuchet MS" w:hAnsi="Trebuchet MS" w:cs="Trebuchet MS"/>
              </w:rPr>
              <w:t>5</w:t>
            </w:r>
          </w:p>
        </w:tc>
      </w:tr>
    </w:tbl>
    <w:p w:rsidR="00DB7999" w:rsidRDefault="00DB7999" w:rsidP="00DB7999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DB7999" w:rsidRPr="001B3C34" w:rsidRDefault="00DB7999" w:rsidP="00DB7999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DB7999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DB7999" w:rsidRPr="00F45CF8" w:rsidTr="002850B5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DB7999" w:rsidRPr="001B3C34" w:rsidRDefault="00DB7999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DB7999" w:rsidRPr="00F45CF8" w:rsidTr="002850B5">
        <w:trPr>
          <w:trHeight w:val="71"/>
        </w:trPr>
        <w:tc>
          <w:tcPr>
            <w:tcW w:w="5463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DB7999" w:rsidRPr="00F45CF8" w:rsidTr="002850B5">
        <w:trPr>
          <w:trHeight w:val="71"/>
        </w:trPr>
        <w:tc>
          <w:tcPr>
            <w:tcW w:w="5463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70</w:t>
            </w:r>
          </w:p>
        </w:tc>
      </w:tr>
      <w:tr w:rsidR="00DB7999" w:rsidRPr="00F45CF8" w:rsidTr="002850B5">
        <w:trPr>
          <w:trHeight w:val="121"/>
        </w:trPr>
        <w:tc>
          <w:tcPr>
            <w:tcW w:w="5463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DB7999" w:rsidRPr="001B3C34" w:rsidRDefault="00DB7999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10</w:t>
            </w:r>
          </w:p>
        </w:tc>
      </w:tr>
    </w:tbl>
    <w:p w:rsidR="002031C1" w:rsidRDefault="002031C1" w:rsidP="00DB799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:rsidR="00DB7999" w:rsidRPr="001B3C34" w:rsidRDefault="00DB7999" w:rsidP="00DB799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p w:rsidR="00DB7999" w:rsidRDefault="007026C8" w:rsidP="00DB7999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>.5 Povezanost sa programom formalnog obrazovanja</w:t>
      </w:r>
      <w:r w:rsidR="00DB7999" w:rsidRPr="001B3C34">
        <w:rPr>
          <w:rFonts w:ascii="Trebuchet MS" w:hAnsi="Trebuchet MS" w:cs="Trebuchet MS"/>
        </w:rPr>
        <w:t xml:space="preserve">: </w:t>
      </w: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p w:rsidR="00DB7999" w:rsidRDefault="007026C8" w:rsidP="00DB7999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>.6 Kreditne tačke</w:t>
      </w:r>
      <w:r w:rsidR="00DB7999" w:rsidRPr="001B3C34">
        <w:rPr>
          <w:rFonts w:ascii="Trebuchet MS" w:hAnsi="Trebuchet MS" w:cs="Trebuchet MS"/>
        </w:rPr>
        <w:t>:</w:t>
      </w:r>
      <w:r w:rsidR="002031C1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3</w:t>
      </w: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p w:rsidR="005D2F81" w:rsidRDefault="007026C8" w:rsidP="005D2F81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>.7 Obrazovni profil i nivo obrazovanja ispitivača</w:t>
      </w:r>
      <w:r w:rsidR="00DB7999" w:rsidRPr="001B3C34">
        <w:rPr>
          <w:rFonts w:ascii="Trebuchet MS" w:hAnsi="Trebuchet MS" w:cs="Trebuchet MS"/>
        </w:rPr>
        <w:t>:</w:t>
      </w:r>
      <w:r w:rsidR="005D2F81" w:rsidRPr="001B3C34">
        <w:rPr>
          <w:rFonts w:ascii="Trebuchet MS" w:hAnsi="Trebuchet MS" w:cs="Trebuchet MS"/>
        </w:rPr>
        <w:t xml:space="preserve"> </w:t>
      </w:r>
      <w:r w:rsidR="005D2F81" w:rsidRPr="00B80F59">
        <w:rPr>
          <w:rFonts w:ascii="Trebuchet MS" w:hAnsi="Trebuchet MS" w:cs="Trebuchet MS"/>
        </w:rPr>
        <w:t>Visoka stručna sprema iz oblasti drumskog saobraćaja</w:t>
      </w:r>
      <w:r w:rsidR="005D2F81">
        <w:rPr>
          <w:rFonts w:ascii="Trebuchet MS" w:hAnsi="Trebuchet MS" w:cs="Trebuchet MS"/>
        </w:rPr>
        <w:t>, diplomirani psiholog, diplomirani pedagog, diplomirani andragog svi</w:t>
      </w:r>
      <w:r w:rsidR="005D2F81" w:rsidRPr="005D2F81">
        <w:rPr>
          <w:rFonts w:ascii="Trebuchet MS" w:hAnsi="Trebuchet MS" w:cs="Trebuchet MS"/>
        </w:rPr>
        <w:t xml:space="preserve"> </w:t>
      </w:r>
      <w:r w:rsidR="005D2F81" w:rsidRPr="00B80F59">
        <w:rPr>
          <w:rFonts w:ascii="Trebuchet MS" w:hAnsi="Trebuchet MS" w:cs="Trebuchet MS"/>
        </w:rPr>
        <w:t>sa 240 ECT</w:t>
      </w:r>
      <w:r w:rsidR="005D2F81">
        <w:rPr>
          <w:rFonts w:ascii="Trebuchet MS" w:hAnsi="Trebuchet MS" w:cs="Trebuchet MS"/>
        </w:rPr>
        <w:t xml:space="preserve">.  </w:t>
      </w:r>
    </w:p>
    <w:p w:rsidR="00DB7999" w:rsidRPr="001B3C34" w:rsidRDefault="00DB7999" w:rsidP="00DB7999">
      <w:pPr>
        <w:spacing w:after="0" w:line="240" w:lineRule="auto"/>
        <w:rPr>
          <w:rFonts w:ascii="Trebuchet MS" w:hAnsi="Trebuchet MS" w:cs="Trebuchet MS"/>
        </w:rPr>
      </w:pPr>
    </w:p>
    <w:p w:rsidR="00DB7999" w:rsidRPr="001B3C34" w:rsidRDefault="002850B5" w:rsidP="00DB7999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6</w:t>
      </w:r>
      <w:r w:rsidR="00DB7999" w:rsidRPr="001B3C34">
        <w:rPr>
          <w:rFonts w:ascii="Trebuchet MS" w:hAnsi="Trebuchet MS" w:cs="Trebuchet MS"/>
          <w:b/>
          <w:bCs/>
        </w:rPr>
        <w:t xml:space="preserve">.8 Uslovi koje treba da ispunjava organizator </w:t>
      </w:r>
      <w:r w:rsidR="00DB7999">
        <w:rPr>
          <w:rFonts w:ascii="Trebuchet MS" w:hAnsi="Trebuchet MS" w:cs="Trebuchet MS"/>
          <w:b/>
          <w:bCs/>
        </w:rPr>
        <w:t>obrazovanja</w:t>
      </w:r>
      <w:r w:rsidR="00DB7999" w:rsidRPr="001B3C34">
        <w:rPr>
          <w:rFonts w:ascii="Trebuchet MS" w:hAnsi="Trebuchet MS" w:cs="Trebuchet MS"/>
        </w:rPr>
        <w:t>:</w:t>
      </w:r>
    </w:p>
    <w:p w:rsidR="00DB7999" w:rsidRPr="00B80F59" w:rsidRDefault="00DB7999" w:rsidP="00DB7999">
      <w:pPr>
        <w:spacing w:after="0" w:line="240" w:lineRule="auto"/>
        <w:rPr>
          <w:rFonts w:ascii="Trebuchet MS" w:hAnsi="Trebuchet MS" w:cs="Trebuchet MS"/>
        </w:rPr>
      </w:pPr>
      <w:r w:rsidRPr="00B80F59">
        <w:rPr>
          <w:rFonts w:ascii="Trebuchet MS" w:hAnsi="Trebuchet MS" w:cs="Trebuchet MS"/>
        </w:rPr>
        <w:t>Standardno opremljena učionica za realizaciju nastave</w:t>
      </w:r>
      <w:r w:rsidR="007026C8" w:rsidRPr="00B80F59">
        <w:rPr>
          <w:rFonts w:ascii="Trebuchet MS" w:hAnsi="Trebuchet MS" w:cs="Trebuchet MS"/>
        </w:rPr>
        <w:t>.</w:t>
      </w:r>
    </w:p>
    <w:p w:rsidR="00DB7999" w:rsidRDefault="00DB7999" w:rsidP="006A0624">
      <w:pPr>
        <w:spacing w:after="0" w:line="240" w:lineRule="auto"/>
        <w:rPr>
          <w:rFonts w:ascii="Trebuchet MS" w:hAnsi="Trebuchet MS" w:cs="Trebuchet MS"/>
        </w:rPr>
      </w:pPr>
    </w:p>
    <w:p w:rsidR="002850B5" w:rsidRDefault="002850B5" w:rsidP="002850B5">
      <w:pPr>
        <w:spacing w:after="0" w:line="240" w:lineRule="auto"/>
        <w:rPr>
          <w:rFonts w:ascii="Trebuchet MS" w:eastAsia="Batang" w:hAnsi="Trebuchet MS"/>
          <w:b/>
          <w:bCs/>
          <w:lang w:val="sl-SI" w:eastAsia="ko-KR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>. Naziv jedinice kvalifikacije</w:t>
      </w:r>
      <w:r w:rsidRPr="006C5B42">
        <w:rPr>
          <w:rFonts w:ascii="Trebuchet MS" w:hAnsi="Trebuchet MS" w:cs="Trebuchet MS"/>
          <w:bCs/>
        </w:rPr>
        <w:t xml:space="preserve">: </w:t>
      </w:r>
      <w:r>
        <w:rPr>
          <w:rFonts w:ascii="Trebuchet MS" w:eastAsia="Batang" w:hAnsi="Trebuchet MS"/>
          <w:bCs/>
          <w:lang w:val="sl-SI" w:eastAsia="ko-KR"/>
        </w:rPr>
        <w:t>Saobraćajna p</w:t>
      </w:r>
      <w:r w:rsidRPr="002850B5">
        <w:rPr>
          <w:rFonts w:ascii="Trebuchet MS" w:eastAsia="Batang" w:hAnsi="Trebuchet MS"/>
          <w:bCs/>
          <w:lang w:val="sl-SI" w:eastAsia="ko-KR"/>
        </w:rPr>
        <w:t>sihologija</w:t>
      </w: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  <w:b/>
          <w:bCs/>
          <w:u w:val="single"/>
        </w:rPr>
      </w:pPr>
    </w:p>
    <w:p w:rsidR="002850B5" w:rsidRDefault="002850B5" w:rsidP="002850B5">
      <w:pPr>
        <w:spacing w:after="0" w:line="240" w:lineRule="auto"/>
        <w:rPr>
          <w:rFonts w:ascii="Trebuchet MS" w:eastAsia="Batang" w:hAnsi="Trebuchet MS"/>
          <w:lang w:val="sl-SI" w:eastAsia="ko-KR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>.1 Uslovi za upis:</w:t>
      </w:r>
      <w:r w:rsidRPr="001B3C34">
        <w:rPr>
          <w:rFonts w:ascii="Trebuchet MS" w:hAnsi="Trebuchet MS" w:cs="Trebuchet MS"/>
        </w:rPr>
        <w:t xml:space="preserve"> </w:t>
      </w:r>
      <w:r w:rsidRPr="00AC0452">
        <w:rPr>
          <w:rFonts w:ascii="Trebuchet MS" w:eastAsia="Batang" w:hAnsi="Trebuchet MS" w:cs="Trebuchet MS"/>
          <w:lang w:val="sl-SI" w:eastAsia="ko-KR"/>
        </w:rPr>
        <w:t>Kvalifikacija nivoa obrazovanja IV1 tehničke struke, posjedovanje vozačke dozvole B kategorije minimum tri godine</w:t>
      </w:r>
    </w:p>
    <w:p w:rsidR="002850B5" w:rsidRDefault="002850B5" w:rsidP="002850B5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2850B5" w:rsidRPr="000F7A50" w:rsidRDefault="002031C1" w:rsidP="002850B5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br w:type="page"/>
      </w:r>
      <w:r w:rsidR="002850B5">
        <w:rPr>
          <w:rFonts w:ascii="Trebuchet MS" w:hAnsi="Trebuchet MS" w:cs="Trebuchet MS"/>
          <w:b/>
          <w:bCs/>
          <w:lang w:val="pl-PL"/>
        </w:rPr>
        <w:lastRenderedPageBreak/>
        <w:t>7</w:t>
      </w:r>
      <w:r w:rsidR="002850B5" w:rsidRPr="000F7A50">
        <w:rPr>
          <w:rFonts w:ascii="Trebuchet MS" w:hAnsi="Trebuchet MS" w:cs="Trebuchet MS"/>
          <w:b/>
          <w:bCs/>
          <w:lang w:val="pl-PL"/>
        </w:rPr>
        <w:t>.2 Standardi znanja koji se ocjenjuju na ispitu za stručnu kvalifikaciju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976"/>
        <w:gridCol w:w="3552"/>
      </w:tblGrid>
      <w:tr w:rsidR="002850B5" w:rsidRPr="001955A6" w:rsidTr="002850B5">
        <w:trPr>
          <w:tblHeader/>
          <w:jc w:val="center"/>
        </w:trPr>
        <w:tc>
          <w:tcPr>
            <w:tcW w:w="2832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Teme</w:t>
            </w:r>
          </w:p>
        </w:tc>
        <w:tc>
          <w:tcPr>
            <w:tcW w:w="2976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3552" w:type="dxa"/>
            <w:shd w:val="clear" w:color="auto" w:fill="E6E6E6"/>
            <w:vAlign w:val="center"/>
          </w:tcPr>
          <w:p w:rsidR="002850B5" w:rsidRPr="000F7A50" w:rsidRDefault="002850B5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Standardi znanja</w:t>
            </w:r>
          </w:p>
          <w:p w:rsidR="002850B5" w:rsidRPr="000F7A50" w:rsidRDefault="002850B5" w:rsidP="002850B5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učenik/učenica zna da:</w:t>
            </w:r>
          </w:p>
        </w:tc>
      </w:tr>
      <w:tr w:rsidR="002850B5" w:rsidRPr="00F45CF8" w:rsidTr="002850B5">
        <w:trPr>
          <w:jc w:val="center"/>
        </w:trPr>
        <w:tc>
          <w:tcPr>
            <w:tcW w:w="2832" w:type="dxa"/>
          </w:tcPr>
          <w:p w:rsidR="002850B5" w:rsidRPr="000F7A50" w:rsidRDefault="002850B5" w:rsidP="002850B5">
            <w:pPr>
              <w:spacing w:after="0" w:line="240" w:lineRule="auto"/>
              <w:rPr>
                <w:rFonts w:ascii="Trebuchet MS" w:hAnsi="Trebuchet MS" w:cs="Trebuchet MS"/>
                <w:lang w:val="sv-SE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tabs>
                <w:tab w:val="left" w:pos="432"/>
              </w:tabs>
              <w:spacing w:after="0" w:line="240" w:lineRule="auto"/>
              <w:contextualSpacing/>
              <w:rPr>
                <w:rFonts w:ascii="Trebuchet MS" w:hAnsi="Trebuchet MS" w:cs="Trebuchet MS"/>
                <w:color w:val="000000"/>
              </w:rPr>
            </w:pPr>
            <w:r w:rsidRPr="003947A0">
              <w:rPr>
                <w:rFonts w:ascii="Trebuchet MS" w:hAnsi="Trebuchet MS" w:cs="Trebuchet MS"/>
                <w:b/>
              </w:rPr>
              <w:t>IU1</w:t>
            </w:r>
            <w:r w:rsidRPr="003947A0">
              <w:rPr>
                <w:rFonts w:ascii="Trebuchet MS" w:hAnsi="Trebuchet MS" w:cs="Trebuchet MS"/>
              </w:rPr>
              <w:t xml:space="preserve"> Objasni pojam i ulogu saobraćajne psihologije čovjeka u saobraćaju</w:t>
            </w:r>
          </w:p>
        </w:tc>
        <w:tc>
          <w:tcPr>
            <w:tcW w:w="3552" w:type="dxa"/>
          </w:tcPr>
          <w:p w:rsidR="002850B5" w:rsidRPr="003947A0" w:rsidRDefault="002850B5" w:rsidP="002031C1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3947A0">
              <w:rPr>
                <w:rFonts w:ascii="Trebuchet MS" w:hAnsi="Trebuchet MS" w:cs="Trebuchet MS"/>
                <w:color w:val="000000"/>
              </w:rPr>
              <w:t>Definiše pojam i ulogu saobraćajne psihologije</w:t>
            </w:r>
          </w:p>
          <w:p w:rsidR="002850B5" w:rsidRPr="002850B5" w:rsidRDefault="002850B5" w:rsidP="002031C1">
            <w:pPr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3947A0">
              <w:rPr>
                <w:rFonts w:ascii="Trebuchet MS" w:hAnsi="Trebuchet MS" w:cs="Trebuchet MS"/>
                <w:color w:val="000000"/>
              </w:rPr>
              <w:t>Navodi značaj primjene rezultata psihologije na učenje i obuku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tabs>
                <w:tab w:val="left" w:pos="432"/>
              </w:tabs>
              <w:spacing w:after="0" w:line="240" w:lineRule="auto"/>
              <w:contextualSpacing/>
              <w:rPr>
                <w:rFonts w:ascii="Trebuchet MS" w:eastAsia="Times New Roman" w:hAnsi="Trebuchet MS" w:cs="Times New Roman"/>
                <w:lang w:val="sl-SI"/>
              </w:rPr>
            </w:pPr>
            <w:r w:rsidRPr="002850B5">
              <w:rPr>
                <w:rFonts w:ascii="Trebuchet MS" w:eastAsia="Times New Roman" w:hAnsi="Trebuchet MS" w:cs="Times New Roman"/>
                <w:b/>
                <w:color w:val="000000"/>
                <w:lang w:val="sl-SI"/>
              </w:rPr>
              <w:t xml:space="preserve">IU2 </w:t>
            </w:r>
            <w:r w:rsidRPr="002850B5">
              <w:rPr>
                <w:rFonts w:ascii="Trebuchet MS" w:eastAsia="Times New Roman" w:hAnsi="Trebuchet MS" w:cs="Times New Roman"/>
                <w:color w:val="000000"/>
                <w:lang w:val="sl-SI"/>
              </w:rPr>
              <w:t xml:space="preserve"> Objasni čulne procese kod čovjeka </w:t>
            </w:r>
          </w:p>
        </w:tc>
        <w:tc>
          <w:tcPr>
            <w:tcW w:w="3552" w:type="dxa"/>
          </w:tcPr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strukturu i funkcionisanje nervnog sistema čovjeka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čulne procese: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8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pojam opažaja, osjeta i draži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8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pojam pažnje, percepcije i iluzije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čula i njihove sposobnosti: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čulo vida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čulo sluha</w:t>
            </w:r>
          </w:p>
          <w:p w:rsidR="002850B5" w:rsidRPr="002850B5" w:rsidRDefault="002850B5" w:rsidP="002850B5">
            <w:pPr>
              <w:pStyle w:val="ListParagraph"/>
              <w:keepNext/>
              <w:keepLines/>
              <w:numPr>
                <w:ilvl w:val="0"/>
                <w:numId w:val="29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 xml:space="preserve">čulo ravnoteže i pokreta     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3947A0">
              <w:rPr>
                <w:rFonts w:ascii="Trebuchet MS" w:eastAsia="Times New Roman" w:hAnsi="Trebuchet MS" w:cs="Times New Roman"/>
                <w:b/>
                <w:lang w:val="sl-SI"/>
              </w:rPr>
              <w:t>IU3</w:t>
            </w:r>
            <w:r w:rsidRPr="003947A0">
              <w:rPr>
                <w:rFonts w:ascii="Trebuchet MS" w:eastAsia="Times New Roman" w:hAnsi="Trebuchet MS" w:cs="Times New Roman"/>
                <w:lang w:val="sl-SI"/>
              </w:rPr>
              <w:t xml:space="preserve">  Objasni motoriku ponašanja, oblike i bitne karakteristike</w:t>
            </w:r>
          </w:p>
        </w:tc>
        <w:tc>
          <w:tcPr>
            <w:tcW w:w="3552" w:type="dxa"/>
          </w:tcPr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Razlikuje pojam motornog ponašanja i pojam vještine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Definiše pojam vremena reakcije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Razlikuje pojam ciljanih pokreta i pokreta praćenja</w:t>
            </w:r>
          </w:p>
          <w:p w:rsidR="002850B5" w:rsidRPr="002850B5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faktore koji utiču na vrijeme reakcije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  <w:b/>
              </w:rPr>
              <w:t>IU4</w:t>
            </w:r>
            <w:r w:rsidRPr="003947A0">
              <w:rPr>
                <w:rFonts w:ascii="Trebuchet MS" w:hAnsi="Trebuchet MS" w:cs="Trebuchet MS"/>
              </w:rPr>
              <w:t xml:space="preserve">  Razlikuje vrste i metode učenja i obuke</w:t>
            </w:r>
          </w:p>
        </w:tc>
        <w:tc>
          <w:tcPr>
            <w:tcW w:w="3552" w:type="dxa"/>
          </w:tcPr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pojam i vrste učenja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učenje putem pokušaja i grešaka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učenje uviđanjem i imitacijom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metod učenja u odnosu na vrijeme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metod učenja u odnosu na gradivo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objektivne činioce učenja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subjektivne činioce učenja</w:t>
            </w:r>
          </w:p>
          <w:p w:rsidR="002850B5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Razlikuje motive kod učenja</w:t>
            </w:r>
          </w:p>
          <w:p w:rsidR="002850B5" w:rsidRPr="002850B5" w:rsidRDefault="002850B5" w:rsidP="002850B5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Navodi specifičnosti učenja kod odraslih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2850B5">
              <w:rPr>
                <w:rFonts w:ascii="Trebuchet MS" w:hAnsi="Trebuchet MS" w:cs="Trebuchet MS"/>
                <w:b/>
              </w:rPr>
              <w:t>IU5</w:t>
            </w:r>
            <w:r w:rsidRPr="003947A0">
              <w:rPr>
                <w:rFonts w:ascii="Trebuchet MS" w:hAnsi="Trebuchet MS" w:cs="Trebuchet MS"/>
              </w:rPr>
              <w:t xml:space="preserve">  Razlikuje činioce uspješnog učenja</w:t>
            </w:r>
          </w:p>
        </w:tc>
        <w:tc>
          <w:tcPr>
            <w:tcW w:w="3552" w:type="dxa"/>
          </w:tcPr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činioce uspješnog učenja i  obuke vozača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pojam i uticaj umora na učenje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pojam i vrste pamćenja</w:t>
            </w:r>
          </w:p>
          <w:p w:rsidR="002850B5" w:rsidRPr="00B04878" w:rsidRDefault="00B04878" w:rsidP="00B04878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uzroke zaboravljanja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3947A0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  <w:b/>
              </w:rPr>
              <w:t>IU6</w:t>
            </w:r>
            <w:r w:rsidRPr="003947A0">
              <w:rPr>
                <w:rFonts w:ascii="Trebuchet MS" w:hAnsi="Trebuchet MS" w:cs="Trebuchet MS"/>
              </w:rPr>
              <w:t xml:space="preserve">  Opisuje bitne karakteristike ličnosti:</w:t>
            </w:r>
          </w:p>
          <w:p w:rsidR="002850B5" w:rsidRPr="003947A0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a/.temperement</w:t>
            </w:r>
          </w:p>
          <w:p w:rsidR="002850B5" w:rsidRPr="003947A0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b/.karakter</w:t>
            </w:r>
          </w:p>
          <w:p w:rsidR="002850B5" w:rsidRPr="003947A0" w:rsidRDefault="002850B5" w:rsidP="002850B5">
            <w:pPr>
              <w:keepNext/>
              <w:keepLines/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c/.sposobnosti: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mentalne sposobosti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psihomotorne sposobnosti</w:t>
            </w:r>
          </w:p>
          <w:p w:rsidR="002850B5" w:rsidRPr="003947A0" w:rsidRDefault="002850B5" w:rsidP="002850B5">
            <w:pPr>
              <w:pStyle w:val="ListParagraph"/>
              <w:keepNext/>
              <w:keepLines/>
              <w:numPr>
                <w:ilvl w:val="0"/>
                <w:numId w:val="27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senzorne sposobnosti</w:t>
            </w:r>
          </w:p>
          <w:p w:rsidR="002850B5" w:rsidRPr="009F1CB2" w:rsidRDefault="002850B5" w:rsidP="002850B5">
            <w:pPr>
              <w:keepNext/>
              <w:keepLines/>
              <w:spacing w:after="0"/>
              <w:rPr>
                <w:rFonts w:ascii="Trebuchet MS" w:eastAsia="Batang" w:hAnsi="Trebuchet MS"/>
                <w:lang w:val="sl-SI" w:eastAsia="ko-KR"/>
              </w:rPr>
            </w:pPr>
          </w:p>
        </w:tc>
        <w:tc>
          <w:tcPr>
            <w:tcW w:w="3552" w:type="dxa"/>
          </w:tcPr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Razlikuje bitne karakteristike ličnosti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uticaj sposobnosti ličnosti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3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mentalne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3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senzorne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3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psihomotorne</w:t>
            </w:r>
          </w:p>
          <w:p w:rsidR="00B04878" w:rsidRPr="003947A0" w:rsidRDefault="00B04878" w:rsidP="00B04878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Određuje</w:t>
            </w:r>
            <w:r w:rsidRPr="003947A0">
              <w:rPr>
                <w:rFonts w:ascii="Trebuchet MS" w:hAnsi="Trebuchet MS" w:cs="Trebuchet MS"/>
              </w:rPr>
              <w:t xml:space="preserve"> karakter</w:t>
            </w:r>
            <w:r>
              <w:rPr>
                <w:rFonts w:ascii="Trebuchet MS" w:hAnsi="Trebuchet MS" w:cs="Trebuchet MS"/>
              </w:rPr>
              <w:t xml:space="preserve"> i temperament pojedinih</w:t>
            </w:r>
            <w:r w:rsidRPr="003947A0">
              <w:rPr>
                <w:rFonts w:ascii="Trebuchet MS" w:hAnsi="Trebuchet MS" w:cs="Trebuchet MS"/>
              </w:rPr>
              <w:t xml:space="preserve"> ličnosti </w:t>
            </w:r>
          </w:p>
          <w:p w:rsidR="002850B5" w:rsidRPr="00B04878" w:rsidRDefault="00B04878" w:rsidP="00B04878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Navodi</w:t>
            </w:r>
            <w:r w:rsidRPr="003947A0">
              <w:rPr>
                <w:rFonts w:ascii="Trebuchet MS" w:hAnsi="Trebuchet MS" w:cs="Trebuchet MS"/>
              </w:rPr>
              <w:t xml:space="preserve"> podjelu i značaj karaktera za ponašanje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3947A0">
              <w:rPr>
                <w:rFonts w:ascii="Trebuchet MS" w:eastAsia="Times New Roman" w:hAnsi="Trebuchet MS" w:cs="Times New Roman"/>
                <w:b/>
                <w:lang w:val="sl-SI"/>
              </w:rPr>
              <w:t>IU7</w:t>
            </w:r>
            <w:r w:rsidRPr="003947A0">
              <w:rPr>
                <w:rFonts w:ascii="Trebuchet MS" w:eastAsia="Times New Roman" w:hAnsi="Trebuchet MS" w:cs="Times New Roman"/>
                <w:lang w:val="sl-SI"/>
              </w:rPr>
              <w:t xml:space="preserve">  Opiše uticaj radnog opterećenja, sredine na vozača</w:t>
            </w:r>
          </w:p>
        </w:tc>
        <w:tc>
          <w:tcPr>
            <w:tcW w:w="3552" w:type="dxa"/>
          </w:tcPr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Definiše radno opterećenje i njegove uzroke</w:t>
            </w:r>
          </w:p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faktore koji utiču na umor</w:t>
            </w:r>
          </w:p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 xml:space="preserve">Razlikuje objektivne faktore umora </w:t>
            </w:r>
          </w:p>
          <w:p w:rsidR="002850B5" w:rsidRPr="00B04878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Razlikuje subjektivne faktore umora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1B3C34" w:rsidRDefault="002850B5" w:rsidP="002850B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2850B5">
              <w:rPr>
                <w:rFonts w:ascii="Trebuchet MS" w:eastAsia="Times New Roman" w:hAnsi="Trebuchet MS" w:cs="Times New Roman"/>
                <w:b/>
                <w:lang w:val="sl-SI"/>
              </w:rPr>
              <w:t>IU8</w:t>
            </w:r>
            <w:r w:rsidRPr="003947A0">
              <w:rPr>
                <w:rFonts w:ascii="Trebuchet MS" w:eastAsia="Times New Roman" w:hAnsi="Trebuchet MS" w:cs="Times New Roman"/>
                <w:lang w:val="sl-SI"/>
              </w:rPr>
              <w:t xml:space="preserve"> Navede ergonomske efekte vozila i puta na vozača</w:t>
            </w:r>
          </w:p>
        </w:tc>
        <w:tc>
          <w:tcPr>
            <w:tcW w:w="3552" w:type="dxa"/>
          </w:tcPr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Objašnjava</w:t>
            </w:r>
            <w:r w:rsidRPr="003947A0">
              <w:rPr>
                <w:rFonts w:ascii="Trebuchet MS" w:hAnsi="Trebuchet MS" w:cs="Trebuchet MS"/>
              </w:rPr>
              <w:t xml:space="preserve"> ergonomski uticaj vozila na čovjeka</w:t>
            </w:r>
          </w:p>
          <w:p w:rsidR="002850B5" w:rsidRPr="00B04878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Objašnjava</w:t>
            </w:r>
            <w:r w:rsidRPr="003947A0">
              <w:rPr>
                <w:rFonts w:ascii="Trebuchet MS" w:hAnsi="Trebuchet MS" w:cs="Trebuchet MS"/>
              </w:rPr>
              <w:t xml:space="preserve"> ergonomski uticaj puta na čovjeka</w:t>
            </w:r>
          </w:p>
        </w:tc>
      </w:tr>
      <w:tr w:rsidR="002850B5" w:rsidRPr="001955A6" w:rsidTr="002850B5">
        <w:trPr>
          <w:jc w:val="center"/>
        </w:trPr>
        <w:tc>
          <w:tcPr>
            <w:tcW w:w="2832" w:type="dxa"/>
          </w:tcPr>
          <w:p w:rsidR="002850B5" w:rsidRPr="009F1CB2" w:rsidRDefault="002850B5" w:rsidP="002031C1">
            <w:pPr>
              <w:keepNext/>
              <w:keepLines/>
              <w:spacing w:after="0" w:line="240" w:lineRule="auto"/>
              <w:ind w:left="173"/>
              <w:rPr>
                <w:rFonts w:ascii="Trebuchet MS" w:hAnsi="Trebuchet MS" w:cs="Trebuchet MS"/>
              </w:rPr>
            </w:pPr>
          </w:p>
        </w:tc>
        <w:tc>
          <w:tcPr>
            <w:tcW w:w="2976" w:type="dxa"/>
          </w:tcPr>
          <w:p w:rsidR="002850B5" w:rsidRPr="002850B5" w:rsidRDefault="002850B5" w:rsidP="002850B5">
            <w:pPr>
              <w:keepNext/>
              <w:keepLines/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3947A0">
              <w:rPr>
                <w:rFonts w:ascii="Trebuchet MS" w:eastAsia="Times New Roman" w:hAnsi="Trebuchet MS" w:cs="Times New Roman"/>
                <w:b/>
                <w:lang w:val="sl-SI"/>
              </w:rPr>
              <w:t xml:space="preserve">IU9 </w:t>
            </w:r>
            <w:r w:rsidRPr="003947A0">
              <w:rPr>
                <w:rFonts w:ascii="Trebuchet MS" w:eastAsia="Times New Roman" w:hAnsi="Trebuchet MS" w:cs="Times New Roman"/>
                <w:lang w:val="sl-SI"/>
              </w:rPr>
              <w:t xml:space="preserve"> Opiše poremećaje psihičkog stanja i uticaj čovjekovih negativnih navika na učenje i obuku</w:t>
            </w:r>
          </w:p>
        </w:tc>
        <w:tc>
          <w:tcPr>
            <w:tcW w:w="3552" w:type="dxa"/>
          </w:tcPr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uticaj alkohola i narkotika na proces učenja i vožnje</w:t>
            </w:r>
          </w:p>
          <w:p w:rsidR="00B04878" w:rsidRPr="003947A0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negativan uticaj medikamenata,  pušenja i nepravilne ishrane na sposobnost vozača</w:t>
            </w:r>
          </w:p>
          <w:p w:rsidR="002850B5" w:rsidRPr="00B04878" w:rsidRDefault="00B04878" w:rsidP="002031C1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Opisuje uticaj bolesti na sposobnost vozača</w:t>
            </w:r>
          </w:p>
        </w:tc>
      </w:tr>
      <w:tr w:rsidR="002850B5" w:rsidRPr="00F45CF8" w:rsidTr="002850B5">
        <w:trPr>
          <w:jc w:val="center"/>
        </w:trPr>
        <w:tc>
          <w:tcPr>
            <w:tcW w:w="2832" w:type="dxa"/>
          </w:tcPr>
          <w:p w:rsidR="002850B5" w:rsidRPr="00133814" w:rsidRDefault="002850B5" w:rsidP="002031C1">
            <w:pPr>
              <w:pStyle w:val="ListParagraph"/>
              <w:spacing w:after="0" w:line="240" w:lineRule="auto"/>
              <w:ind w:left="173"/>
              <w:rPr>
                <w:rFonts w:ascii="Trebuchet MS" w:hAnsi="Trebuchet MS" w:cs="Trebuchet MS"/>
                <w:lang w:val="sr-Latn-CS"/>
              </w:rPr>
            </w:pPr>
          </w:p>
        </w:tc>
        <w:tc>
          <w:tcPr>
            <w:tcW w:w="2976" w:type="dxa"/>
          </w:tcPr>
          <w:p w:rsidR="002850B5" w:rsidRPr="000F7A50" w:rsidRDefault="002850B5" w:rsidP="002031C1">
            <w:pPr>
              <w:pStyle w:val="ListParagraph"/>
              <w:spacing w:after="0"/>
              <w:ind w:left="0"/>
              <w:rPr>
                <w:rFonts w:ascii="Trebuchet MS" w:hAnsi="Trebuchet MS" w:cs="Trebuchet MS"/>
                <w:lang w:val="pl-PL"/>
              </w:rPr>
            </w:pPr>
            <w:r w:rsidRPr="003947A0">
              <w:rPr>
                <w:rFonts w:ascii="Trebuchet MS" w:eastAsia="Times New Roman" w:hAnsi="Trebuchet MS" w:cs="Times New Roman"/>
                <w:b/>
                <w:lang w:val="sl-SI"/>
              </w:rPr>
              <w:t>IU10</w:t>
            </w:r>
            <w:r w:rsidRPr="003947A0">
              <w:rPr>
                <w:rFonts w:ascii="Trebuchet MS" w:eastAsia="Times New Roman" w:hAnsi="Trebuchet MS" w:cs="Times New Roman"/>
                <w:lang w:val="sl-SI"/>
              </w:rPr>
              <w:t xml:space="preserve">  Objasni  ponašanje vozača u specifičnim saobraćajnim situacijama</w:t>
            </w:r>
          </w:p>
        </w:tc>
        <w:tc>
          <w:tcPr>
            <w:tcW w:w="3552" w:type="dxa"/>
          </w:tcPr>
          <w:p w:rsidR="00B04878" w:rsidRDefault="00B04878" w:rsidP="002031C1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 w:rsidRPr="003947A0">
              <w:rPr>
                <w:rFonts w:ascii="Trebuchet MS" w:hAnsi="Trebuchet MS" w:cs="Trebuchet MS"/>
              </w:rPr>
              <w:t>Navodi specifične</w:t>
            </w:r>
            <w:r>
              <w:rPr>
                <w:rFonts w:ascii="Trebuchet MS" w:hAnsi="Trebuchet MS" w:cs="Trebuchet MS"/>
              </w:rPr>
              <w:t xml:space="preserve"> situacije u saobraćaju</w:t>
            </w:r>
          </w:p>
          <w:p w:rsidR="002850B5" w:rsidRPr="00B04878" w:rsidRDefault="00B04878" w:rsidP="002031C1">
            <w:pPr>
              <w:pStyle w:val="ListParagraph"/>
              <w:keepNext/>
              <w:keepLines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Opisuje činioce u specifičnim situacijama vožnje koji utiču na vozača</w:t>
            </w:r>
          </w:p>
        </w:tc>
      </w:tr>
    </w:tbl>
    <w:p w:rsidR="002850B5" w:rsidRPr="000F7A50" w:rsidRDefault="002850B5" w:rsidP="002850B5">
      <w:pPr>
        <w:tabs>
          <w:tab w:val="left" w:pos="336"/>
          <w:tab w:val="left" w:pos="602"/>
        </w:tabs>
        <w:spacing w:after="0"/>
        <w:rPr>
          <w:rFonts w:ascii="Trebuchet MS" w:hAnsi="Trebuchet MS" w:cs="Trebuchet MS"/>
          <w:b/>
          <w:bCs/>
          <w:lang w:val="pl-PL"/>
        </w:rPr>
      </w:pPr>
    </w:p>
    <w:p w:rsidR="002850B5" w:rsidRPr="000F7A50" w:rsidRDefault="002850B5" w:rsidP="002850B5">
      <w:pPr>
        <w:rPr>
          <w:rFonts w:ascii="Trebuchet MS" w:hAnsi="Trebuchet MS" w:cs="Trebuchet MS"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7</w:t>
      </w:r>
      <w:r w:rsidRPr="000F7A50">
        <w:rPr>
          <w:rFonts w:ascii="Trebuchet MS" w:hAnsi="Trebuchet MS" w:cs="Trebuchet MS"/>
          <w:b/>
          <w:bCs/>
          <w:lang w:val="pl-PL"/>
        </w:rPr>
        <w:t>.3 Nivo zahtjevnosti</w:t>
      </w:r>
      <w:r w:rsidRPr="000F7A50">
        <w:rPr>
          <w:rFonts w:ascii="Trebuchet MS" w:hAnsi="Trebuchet MS" w:cs="Trebuchet MS"/>
          <w:lang w:val="pl-PL"/>
        </w:rPr>
        <w:t xml:space="preserve">: nivo </w:t>
      </w:r>
      <w:r>
        <w:rPr>
          <w:rFonts w:ascii="Trebuchet MS" w:hAnsi="Trebuchet MS" w:cs="Trebuchet MS"/>
          <w:lang w:val="pl-PL"/>
        </w:rPr>
        <w:t>V</w:t>
      </w:r>
    </w:p>
    <w:p w:rsidR="002850B5" w:rsidRPr="000F7A50" w:rsidRDefault="002850B5" w:rsidP="002850B5">
      <w:pPr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>7</w:t>
      </w:r>
      <w:r w:rsidRPr="000F7A50">
        <w:rPr>
          <w:rFonts w:ascii="Trebuchet MS" w:hAnsi="Trebuchet MS" w:cs="Trebuchet MS"/>
          <w:b/>
          <w:bCs/>
          <w:lang w:val="pl-PL"/>
        </w:rPr>
        <w:t>.4 Način i mjerila provjeravanja</w:t>
      </w:r>
    </w:p>
    <w:p w:rsidR="002850B5" w:rsidRPr="000F7A50" w:rsidRDefault="002850B5" w:rsidP="002850B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  <w:lang w:val="sr-Latn-CS"/>
        </w:rPr>
        <w:t xml:space="preserve">Ishodi učenja kandidata provjeravaju se polaganjem </w:t>
      </w:r>
      <w:r w:rsidRPr="000F7A50">
        <w:rPr>
          <w:rFonts w:ascii="Trebuchet MS" w:hAnsi="Trebuchet MS" w:cs="Trebuchet MS"/>
          <w:lang w:val="pl-PL"/>
        </w:rPr>
        <w:t xml:space="preserve">teorijskog i praktičnogdijela ispita. </w:t>
      </w:r>
    </w:p>
    <w:p w:rsidR="002850B5" w:rsidRPr="001B3C34" w:rsidRDefault="002850B5" w:rsidP="002850B5">
      <w:pPr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b/>
          <w:bCs/>
          <w:color w:val="000000"/>
        </w:rPr>
        <w:t xml:space="preserve">Kandidat je položio ispit kada je: </w:t>
      </w:r>
    </w:p>
    <w:p w:rsidR="002850B5" w:rsidRPr="000F7A50" w:rsidRDefault="002850B5" w:rsidP="002850B5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pismenu provjeru znanja - ako je na testu ostvario najmanje </w:t>
      </w:r>
      <w:r w:rsidR="00B80F59">
        <w:rPr>
          <w:rFonts w:ascii="Trebuchet MS" w:hAnsi="Trebuchet MS" w:cs="Trebuchet MS"/>
          <w:color w:val="000000"/>
          <w:lang w:val="pl-PL"/>
        </w:rPr>
        <w:t>5</w:t>
      </w:r>
      <w:r w:rsidRPr="000F7A50">
        <w:rPr>
          <w:rFonts w:ascii="Trebuchet MS" w:hAnsi="Trebuchet MS" w:cs="Trebuchet MS"/>
          <w:color w:val="000000"/>
          <w:lang w:val="pl-PL"/>
        </w:rPr>
        <w:t xml:space="preserve">0% od ukupnog broja bodova na testu; </w:t>
      </w:r>
    </w:p>
    <w:p w:rsidR="002850B5" w:rsidRPr="000F7A50" w:rsidRDefault="002850B5" w:rsidP="002850B5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  <w:lang w:val="pl-PL"/>
        </w:rPr>
      </w:pPr>
      <w:r w:rsidRPr="000F7A50">
        <w:rPr>
          <w:rFonts w:ascii="Trebuchet MS" w:hAnsi="Trebuchet MS" w:cs="Trebuchet MS"/>
          <w:color w:val="000000"/>
          <w:lang w:val="pl-PL"/>
        </w:rPr>
        <w:t xml:space="preserve">uspješno završio praktičnu provjeru znanja - ako je na ispitu ostvario najmanje 60% od ukupnog broja bodova predviđenih za praktičan rad; </w:t>
      </w:r>
    </w:p>
    <w:p w:rsidR="002850B5" w:rsidRPr="001B3C34" w:rsidRDefault="002850B5" w:rsidP="002850B5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rebuchet MS" w:hAnsi="Trebuchet MS" w:cs="Trebuchet MS"/>
          <w:color w:val="000000"/>
        </w:rPr>
      </w:pPr>
      <w:r w:rsidRPr="001B3C34">
        <w:rPr>
          <w:rFonts w:ascii="Trebuchet MS" w:hAnsi="Trebuchet MS" w:cs="Trebuchet MS"/>
          <w:color w:val="000000"/>
        </w:rPr>
        <w:t>položio oba dijela ispita.</w:t>
      </w:r>
    </w:p>
    <w:p w:rsidR="002850B5" w:rsidRDefault="002850B5" w:rsidP="002850B5">
      <w:pPr>
        <w:rPr>
          <w:rFonts w:ascii="Trebuchet MS" w:hAnsi="Trebuchet MS" w:cs="Trebuchet MS"/>
        </w:rPr>
      </w:pPr>
    </w:p>
    <w:p w:rsidR="002031C1" w:rsidRDefault="002031C1" w:rsidP="002850B5">
      <w:pPr>
        <w:rPr>
          <w:rFonts w:ascii="Trebuchet MS" w:hAnsi="Trebuchet MS" w:cs="Trebuchet MS"/>
          <w:b/>
          <w:bCs/>
        </w:rPr>
      </w:pPr>
    </w:p>
    <w:p w:rsidR="002031C1" w:rsidRDefault="002031C1" w:rsidP="002850B5">
      <w:pPr>
        <w:rPr>
          <w:rFonts w:ascii="Trebuchet MS" w:hAnsi="Trebuchet MS" w:cs="Trebuchet MS"/>
          <w:b/>
          <w:bCs/>
        </w:rPr>
      </w:pPr>
    </w:p>
    <w:p w:rsidR="002850B5" w:rsidRPr="001B3C34" w:rsidRDefault="002850B5" w:rsidP="002850B5">
      <w:pPr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Teorijski dio provjere</w:t>
      </w:r>
    </w:p>
    <w:p w:rsidR="002850B5" w:rsidRPr="000F7A50" w:rsidRDefault="002850B5" w:rsidP="002850B5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lastRenderedPageBreak/>
        <w:t>Teorijski ishodi znanja kandidata se provjeravaju preko testa koji traje 60 minuta i sastoji se od 15 do 20 zadataka. U testu će biti pitanja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850B5" w:rsidRPr="001955A6" w:rsidTr="002031C1">
        <w:trPr>
          <w:trHeight w:val="396"/>
        </w:trPr>
        <w:tc>
          <w:tcPr>
            <w:tcW w:w="5528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2850B5" w:rsidRPr="000F7A50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2850B5" w:rsidRPr="002031C1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IU1, IU2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50±5</w:t>
            </w:r>
          </w:p>
        </w:tc>
      </w:tr>
      <w:tr w:rsidR="002850B5" w:rsidRPr="002031C1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IU3, IU4, IU5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30±5</w:t>
            </w:r>
          </w:p>
        </w:tc>
      </w:tr>
      <w:tr w:rsidR="002850B5" w:rsidRPr="002031C1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IU6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20±5</w:t>
            </w:r>
          </w:p>
        </w:tc>
      </w:tr>
    </w:tbl>
    <w:p w:rsidR="002850B5" w:rsidRPr="002031C1" w:rsidRDefault="002850B5" w:rsidP="002850B5">
      <w:pPr>
        <w:spacing w:after="0" w:line="240" w:lineRule="auto"/>
        <w:jc w:val="both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:rsidR="002850B5" w:rsidRPr="000F7A50" w:rsidRDefault="002850B5" w:rsidP="002850B5">
      <w:pPr>
        <w:spacing w:after="0" w:line="240" w:lineRule="auto"/>
        <w:jc w:val="both"/>
        <w:rPr>
          <w:rFonts w:ascii="Trebuchet MS" w:hAnsi="Trebuchet MS" w:cs="Trebuchet MS"/>
          <w:b/>
          <w:bCs/>
          <w:lang w:val="pl-PL"/>
        </w:rPr>
      </w:pPr>
      <w:r w:rsidRPr="000F7A50">
        <w:rPr>
          <w:rFonts w:ascii="Trebuchet MS" w:hAnsi="Trebuchet MS" w:cs="Trebuchet MS"/>
          <w:b/>
          <w:bCs/>
          <w:lang w:val="pl-PL"/>
        </w:rPr>
        <w:t>Tipovi zadataka/pitanja na testu:</w:t>
      </w:r>
    </w:p>
    <w:p w:rsidR="002850B5" w:rsidRPr="001B3C34" w:rsidRDefault="002850B5" w:rsidP="002850B5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zadaci/</w:t>
      </w:r>
      <w:r w:rsidRPr="001B3C34">
        <w:rPr>
          <w:rFonts w:ascii="Trebuchet MS" w:hAnsi="Trebuchet MS" w:cs="Trebuchet MS"/>
          <w:b/>
          <w:bCs/>
          <w:i/>
          <w:iCs/>
        </w:rPr>
        <w:t>pitanja zatvorenog tipa</w:t>
      </w:r>
    </w:p>
    <w:p w:rsidR="002850B5" w:rsidRPr="001B3C34" w:rsidRDefault="002850B5" w:rsidP="002850B5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višestrukog izbora (ponuđena su tri ili četiri odgovora od kojih je jedan tačan)</w:t>
      </w:r>
    </w:p>
    <w:p w:rsidR="002850B5" w:rsidRPr="000F7A50" w:rsidRDefault="002850B5" w:rsidP="002850B5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zadaci/pitanja alternativnog izbora (pitanja da - ne ili tačno - netačno)</w:t>
      </w:r>
    </w:p>
    <w:p w:rsidR="002850B5" w:rsidRPr="000F7A50" w:rsidRDefault="002850B5" w:rsidP="002850B5">
      <w:pPr>
        <w:numPr>
          <w:ilvl w:val="0"/>
          <w:numId w:val="16"/>
        </w:numPr>
        <w:spacing w:after="0" w:line="240" w:lineRule="auto"/>
        <w:ind w:left="540" w:hanging="540"/>
        <w:jc w:val="both"/>
        <w:rPr>
          <w:rFonts w:ascii="Trebuchet MS" w:hAnsi="Trebuchet MS" w:cs="Trebuchet MS"/>
          <w:lang w:val="it-IT"/>
        </w:rPr>
      </w:pPr>
      <w:r w:rsidRPr="000F7A50">
        <w:rPr>
          <w:rFonts w:ascii="Trebuchet MS" w:hAnsi="Trebuchet MS" w:cs="Trebuchet MS"/>
          <w:lang w:val="it-IT"/>
        </w:rPr>
        <w:t>zadaci povezivanja (povezivanje odgovarajućih pojmova)</w:t>
      </w:r>
    </w:p>
    <w:p w:rsidR="002850B5" w:rsidRPr="001B3C34" w:rsidRDefault="002850B5" w:rsidP="002850B5">
      <w:pPr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rebuchet MS" w:hAnsi="Trebuchet MS" w:cs="Trebuchet MS"/>
          <w:b/>
          <w:bCs/>
          <w:i/>
          <w:iCs/>
        </w:rPr>
      </w:pPr>
      <w:r w:rsidRPr="001B3C34">
        <w:rPr>
          <w:rFonts w:ascii="Trebuchet MS" w:hAnsi="Trebuchet MS" w:cs="Trebuchet MS"/>
          <w:b/>
          <w:bCs/>
          <w:i/>
          <w:iCs/>
        </w:rPr>
        <w:t xml:space="preserve">zadaci/pitanja otvorenog tipa </w:t>
      </w:r>
    </w:p>
    <w:p w:rsidR="002850B5" w:rsidRPr="001B3C34" w:rsidRDefault="002850B5" w:rsidP="002850B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zadaci/pitanja kratkog odgovora (treba upisati riječ, sintagmu, rečenicu)</w:t>
      </w:r>
    </w:p>
    <w:p w:rsidR="002850B5" w:rsidRPr="001B3C34" w:rsidRDefault="002850B5" w:rsidP="002850B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 xml:space="preserve"> zadaci/pitanja dugog odgovora (treba objasniti nešto u dvije-tri rečenice)</w:t>
      </w:r>
    </w:p>
    <w:p w:rsidR="002850B5" w:rsidRPr="001B3C34" w:rsidRDefault="002850B5" w:rsidP="002850B5">
      <w:pPr>
        <w:spacing w:after="0" w:line="240" w:lineRule="auto"/>
        <w:ind w:left="1440"/>
        <w:jc w:val="both"/>
        <w:rPr>
          <w:rFonts w:ascii="Trebuchet MS" w:hAnsi="Trebuchet MS" w:cs="Trebuchet MS"/>
        </w:rPr>
      </w:pPr>
    </w:p>
    <w:p w:rsidR="002850B5" w:rsidRPr="001B3C34" w:rsidRDefault="002850B5" w:rsidP="002850B5">
      <w:pPr>
        <w:spacing w:after="0" w:line="240" w:lineRule="auto"/>
        <w:jc w:val="both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Praktični dio provjere</w:t>
      </w:r>
    </w:p>
    <w:p w:rsidR="002850B5" w:rsidRPr="001B3C34" w:rsidRDefault="002850B5" w:rsidP="002850B5">
      <w:pPr>
        <w:spacing w:after="0" w:line="240" w:lineRule="auto"/>
        <w:jc w:val="both"/>
        <w:rPr>
          <w:rFonts w:ascii="Trebuchet MS" w:hAnsi="Trebuchet MS" w:cs="Trebuchet MS"/>
          <w:b/>
          <w:bCs/>
          <w:u w:val="single"/>
        </w:rPr>
      </w:pPr>
    </w:p>
    <w:p w:rsidR="002850B5" w:rsidRPr="000F7A50" w:rsidRDefault="002850B5" w:rsidP="002850B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">
        <w:rPr>
          <w:rFonts w:ascii="Trebuchet MS" w:hAnsi="Trebuchet MS" w:cs="Trebuchet MS"/>
        </w:rPr>
        <w:t xml:space="preserve">Praktični ishodi učenja kandidata se provjeravaju putem izvlačenja listica, na kojima se nalaze po tri zadatka koji služe za provjeru pojedinih ključnih </w:t>
      </w:r>
      <w:r w:rsidRPr="001B3C34">
        <w:rPr>
          <w:rFonts w:ascii="Trebuchet MS" w:hAnsi="Trebuchet MS" w:cs="Trebuchet MS"/>
        </w:rPr>
        <w:lastRenderedPageBreak/>
        <w:t xml:space="preserve">poslova. </w:t>
      </w:r>
      <w:r w:rsidRPr="000F7A50">
        <w:rPr>
          <w:rFonts w:ascii="Trebuchet MS" w:hAnsi="Trebuchet MS" w:cs="Trebuchet MS"/>
          <w:lang w:val="pl-PL"/>
        </w:rPr>
        <w:t>Vrijeme za realizaciju zadataka je najviše do 20 minuta po kandidatu.</w:t>
      </w:r>
    </w:p>
    <w:p w:rsidR="002850B5" w:rsidRPr="000F7A50" w:rsidRDefault="002850B5" w:rsidP="002850B5">
      <w:pPr>
        <w:spacing w:after="0" w:line="240" w:lineRule="auto"/>
        <w:jc w:val="both"/>
        <w:rPr>
          <w:rFonts w:ascii="Trebuchet MS" w:hAnsi="Trebuchet MS" w:cs="Trebuchet MS"/>
          <w:lang w:val="pl-PL"/>
        </w:rPr>
      </w:pPr>
    </w:p>
    <w:p w:rsidR="002850B5" w:rsidRPr="000F7A50" w:rsidRDefault="002850B5" w:rsidP="002850B5">
      <w:pPr>
        <w:rPr>
          <w:rFonts w:ascii="Trebuchet MS" w:hAnsi="Trebuchet MS" w:cs="Trebuchet MS"/>
          <w:lang w:val="pl-PL"/>
        </w:rPr>
      </w:pPr>
      <w:r w:rsidRPr="000F7A50">
        <w:rPr>
          <w:rFonts w:ascii="Trebuchet MS" w:hAnsi="Trebuchet MS" w:cs="Trebuchet MS"/>
          <w:lang w:val="pl-PL"/>
        </w:rPr>
        <w:t>Na listici će biti zadaci iz sadržaja povezanih sa sljedećim ishodima učenja:</w:t>
      </w: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076"/>
      </w:tblGrid>
      <w:tr w:rsidR="002850B5" w:rsidRPr="001955A6" w:rsidTr="002850B5">
        <w:tc>
          <w:tcPr>
            <w:tcW w:w="5528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Ishodi učenja</w:t>
            </w:r>
          </w:p>
        </w:tc>
        <w:tc>
          <w:tcPr>
            <w:tcW w:w="2227" w:type="dxa"/>
            <w:shd w:val="clear" w:color="auto" w:fill="E6E6E6"/>
            <w:vAlign w:val="center"/>
          </w:tcPr>
          <w:p w:rsidR="002850B5" w:rsidRPr="000F7A50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0F7A50">
              <w:rPr>
                <w:rFonts w:ascii="Trebuchet MS" w:hAnsi="Trebuchet MS" w:cs="Trebuchet MS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2850B5" w:rsidRPr="00F45CF8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IU1, IU2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60</w:t>
            </w:r>
          </w:p>
        </w:tc>
      </w:tr>
      <w:tr w:rsidR="002850B5" w:rsidRPr="00F45CF8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IU3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10</w:t>
            </w:r>
          </w:p>
        </w:tc>
      </w:tr>
      <w:tr w:rsidR="002850B5" w:rsidRPr="00F45CF8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IU4, IU5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25</w:t>
            </w:r>
          </w:p>
        </w:tc>
      </w:tr>
      <w:tr w:rsidR="002850B5" w:rsidRPr="00F45CF8" w:rsidTr="002850B5">
        <w:tc>
          <w:tcPr>
            <w:tcW w:w="5528" w:type="dxa"/>
          </w:tcPr>
          <w:p w:rsidR="002850B5" w:rsidRPr="002031C1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IU6</w:t>
            </w:r>
          </w:p>
        </w:tc>
        <w:tc>
          <w:tcPr>
            <w:tcW w:w="2227" w:type="dxa"/>
          </w:tcPr>
          <w:p w:rsidR="002850B5" w:rsidRPr="002031C1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</w:rPr>
            </w:pPr>
            <w:r w:rsidRPr="002031C1">
              <w:rPr>
                <w:rFonts w:ascii="Trebuchet MS" w:hAnsi="Trebuchet MS" w:cs="Trebuchet MS"/>
                <w:color w:val="000000" w:themeColor="text1"/>
              </w:rPr>
              <w:t>5</w:t>
            </w:r>
          </w:p>
        </w:tc>
      </w:tr>
    </w:tbl>
    <w:p w:rsidR="002850B5" w:rsidRDefault="002850B5" w:rsidP="002850B5">
      <w:pPr>
        <w:pStyle w:val="ListParagraph"/>
        <w:spacing w:after="0" w:line="240" w:lineRule="auto"/>
        <w:ind w:left="0"/>
        <w:rPr>
          <w:rFonts w:ascii="Trebuchet MS" w:hAnsi="Trebuchet MS" w:cs="Trebuchet MS"/>
        </w:rPr>
      </w:pPr>
    </w:p>
    <w:p w:rsidR="002850B5" w:rsidRPr="001B3C34" w:rsidRDefault="002850B5" w:rsidP="002850B5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</w:rPr>
      </w:pPr>
      <w:r w:rsidRPr="001B3C34">
        <w:rPr>
          <w:rFonts w:ascii="Trebuchet MS" w:hAnsi="Trebuchet MS" w:cs="Trebuchet MS"/>
          <w:b/>
          <w:bCs/>
        </w:rPr>
        <w:t>Kriterijumi za ocjenjivanje praktičnog dijela ispita</w:t>
      </w:r>
    </w:p>
    <w:p w:rsidR="002850B5" w:rsidRDefault="002850B5" w:rsidP="002850B5">
      <w:pPr>
        <w:spacing w:after="0" w:line="240" w:lineRule="auto"/>
        <w:rPr>
          <w:rFonts w:ascii="Trebuchet MS" w:hAnsi="Trebuchet MS" w:cs="Trebuchet MS"/>
        </w:rPr>
      </w:pP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  <w:r w:rsidRPr="001B3C34">
        <w:rPr>
          <w:rFonts w:ascii="Trebuchet MS" w:hAnsi="Trebuchet MS" w:cs="Trebuchet MS"/>
        </w:rPr>
        <w:t>Praktični dio ispita boduje se u skladu sa utvrđenim kriterijumima za</w:t>
      </w:r>
      <w:r>
        <w:rPr>
          <w:rFonts w:ascii="Trebuchet MS" w:hAnsi="Trebuchet MS" w:cs="Trebuchet MS"/>
        </w:rPr>
        <w:t xml:space="preserve"> vrednovanje stečenih vještina i</w:t>
      </w:r>
      <w:r w:rsidRPr="001B3C34">
        <w:rPr>
          <w:rFonts w:ascii="Trebuchet MS" w:hAnsi="Trebuchet MS" w:cs="Trebuchet MS"/>
        </w:rPr>
        <w:t xml:space="preserve"> kompetencija za </w:t>
      </w:r>
      <w:r>
        <w:rPr>
          <w:rFonts w:ascii="Trebuchet MS" w:hAnsi="Trebuchet MS" w:cs="Trebuchet MS"/>
        </w:rPr>
        <w:t>Instruktora vožnje motornih vozila</w:t>
      </w:r>
      <w:r w:rsidRPr="001B3C34">
        <w:rPr>
          <w:rFonts w:ascii="Trebuchet MS" w:hAnsi="Trebuchet MS" w:cs="Trebuchet MS"/>
        </w:rPr>
        <w:t xml:space="preserve">. Svaki kriterijum boduje se na način koji odslikava očekivani obim </w:t>
      </w:r>
      <w:r>
        <w:rPr>
          <w:rFonts w:ascii="Trebuchet MS" w:hAnsi="Trebuchet MS" w:cs="Trebuchet MS"/>
        </w:rPr>
        <w:t>i</w:t>
      </w:r>
      <w:r w:rsidRPr="001B3C34">
        <w:rPr>
          <w:rFonts w:ascii="Trebuchet MS" w:hAnsi="Trebuchet MS" w:cs="Trebuchet MS"/>
        </w:rPr>
        <w:t xml:space="preserve"> stepen ovladavanja ključnim poslovima u okviru datog zanimanja.</w:t>
      </w: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</w:p>
    <w:tbl>
      <w:tblPr>
        <w:tblW w:w="6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2120"/>
      </w:tblGrid>
      <w:tr w:rsidR="002850B5" w:rsidRPr="00F45CF8" w:rsidTr="002850B5">
        <w:trPr>
          <w:trHeight w:val="71"/>
        </w:trPr>
        <w:tc>
          <w:tcPr>
            <w:tcW w:w="5463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Područje ocjenjivanja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2850B5" w:rsidRPr="001B3C34" w:rsidRDefault="002850B5" w:rsidP="002850B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 w:rsidRPr="001B3C34">
              <w:rPr>
                <w:rFonts w:ascii="Trebuchet MS" w:hAnsi="Trebuchet MS" w:cs="Trebuchet MS"/>
                <w:b/>
                <w:bCs/>
              </w:rPr>
              <w:t>Procenti (%)</w:t>
            </w:r>
          </w:p>
        </w:tc>
      </w:tr>
      <w:tr w:rsidR="002850B5" w:rsidRPr="00F45CF8" w:rsidTr="002850B5">
        <w:trPr>
          <w:trHeight w:val="71"/>
        </w:trPr>
        <w:tc>
          <w:tcPr>
            <w:tcW w:w="5463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Priprema za posao</w:t>
            </w:r>
          </w:p>
        </w:tc>
        <w:tc>
          <w:tcPr>
            <w:tcW w:w="2518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20</w:t>
            </w:r>
          </w:p>
        </w:tc>
      </w:tr>
      <w:tr w:rsidR="002850B5" w:rsidRPr="00F45CF8" w:rsidTr="002850B5">
        <w:trPr>
          <w:trHeight w:val="71"/>
        </w:trPr>
        <w:tc>
          <w:tcPr>
            <w:tcW w:w="5463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Izvođenje</w:t>
            </w:r>
          </w:p>
        </w:tc>
        <w:tc>
          <w:tcPr>
            <w:tcW w:w="2518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70</w:t>
            </w:r>
          </w:p>
        </w:tc>
      </w:tr>
      <w:tr w:rsidR="002850B5" w:rsidRPr="00F45CF8" w:rsidTr="002850B5">
        <w:trPr>
          <w:trHeight w:val="121"/>
        </w:trPr>
        <w:tc>
          <w:tcPr>
            <w:tcW w:w="5463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Zaštita na radu i zaštita životne sredine</w:t>
            </w:r>
          </w:p>
        </w:tc>
        <w:tc>
          <w:tcPr>
            <w:tcW w:w="2518" w:type="dxa"/>
          </w:tcPr>
          <w:p w:rsidR="002850B5" w:rsidRPr="001B3C34" w:rsidRDefault="002850B5" w:rsidP="002850B5">
            <w:pPr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1B3C34">
              <w:rPr>
                <w:rFonts w:ascii="Trebuchet MS" w:hAnsi="Trebuchet MS" w:cs="Trebuchet MS"/>
              </w:rPr>
              <w:t>10</w:t>
            </w:r>
          </w:p>
        </w:tc>
      </w:tr>
    </w:tbl>
    <w:p w:rsidR="002850B5" w:rsidRPr="001B3C34" w:rsidRDefault="002850B5" w:rsidP="002850B5">
      <w:pPr>
        <w:rPr>
          <w:rFonts w:ascii="Trebuchet MS" w:hAnsi="Trebuchet MS" w:cs="Trebuchet MS"/>
        </w:rPr>
      </w:pPr>
    </w:p>
    <w:p w:rsidR="002850B5" w:rsidRPr="001B3C34" w:rsidRDefault="002850B5" w:rsidP="002850B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sr-Latn-CS"/>
        </w:rPr>
      </w:pPr>
      <w:r>
        <w:rPr>
          <w:rFonts w:ascii="Trebuchet MS" w:hAnsi="Trebuchet MS" w:cs="Trebuchet MS"/>
        </w:rPr>
        <w:t>Uspjeh kandidata iz pojedinih d</w:t>
      </w:r>
      <w:r w:rsidRPr="001B3C34">
        <w:rPr>
          <w:rFonts w:ascii="Trebuchet MS" w:hAnsi="Trebuchet MS" w:cs="Trebuchet MS"/>
        </w:rPr>
        <w:t>jelova ispita i uspjeh kandidata na ispitu, utvrđuje se opisnim ocjenama “položio” i “nije položio”.</w:t>
      </w: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</w:p>
    <w:p w:rsidR="002850B5" w:rsidRDefault="002850B5" w:rsidP="002850B5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>.5 Povezanost sa programom formalnog obrazovanja</w:t>
      </w:r>
      <w:r w:rsidRPr="001B3C34">
        <w:rPr>
          <w:rFonts w:ascii="Trebuchet MS" w:hAnsi="Trebuchet MS" w:cs="Trebuchet MS"/>
        </w:rPr>
        <w:t xml:space="preserve">: </w:t>
      </w: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</w:p>
    <w:p w:rsidR="002850B5" w:rsidRDefault="002850B5" w:rsidP="002850B5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>.6 Kreditne tačke</w:t>
      </w:r>
      <w:r w:rsidRPr="001B3C34">
        <w:rPr>
          <w:rFonts w:ascii="Trebuchet MS" w:hAnsi="Trebuchet MS" w:cs="Trebuchet MS"/>
        </w:rPr>
        <w:t>:</w:t>
      </w:r>
      <w:r w:rsidR="005279F1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2</w:t>
      </w: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</w:p>
    <w:p w:rsidR="002850B5" w:rsidRDefault="002850B5" w:rsidP="002850B5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>.7 Obrazovni profil i nivo obrazovanja ispitivača</w:t>
      </w:r>
      <w:r w:rsidRPr="001B3C34">
        <w:rPr>
          <w:rFonts w:ascii="Trebuchet MS" w:hAnsi="Trebuchet MS" w:cs="Trebuchet MS"/>
        </w:rPr>
        <w:t>:</w:t>
      </w:r>
      <w:r w:rsidR="00B80F59" w:rsidRPr="001B3C34">
        <w:rPr>
          <w:rFonts w:ascii="Trebuchet MS" w:hAnsi="Trebuchet MS" w:cs="Trebuchet MS"/>
        </w:rPr>
        <w:t xml:space="preserve"> </w:t>
      </w:r>
      <w:r w:rsidR="00B80F59" w:rsidRPr="00B80F59">
        <w:rPr>
          <w:rFonts w:ascii="Trebuchet MS" w:hAnsi="Trebuchet MS" w:cs="Trebuchet MS"/>
        </w:rPr>
        <w:t>Visoka stručna sprema iz oblasti drumskog saobraćaja</w:t>
      </w:r>
      <w:r w:rsidR="005D2F81">
        <w:rPr>
          <w:rFonts w:ascii="Trebuchet MS" w:hAnsi="Trebuchet MS" w:cs="Trebuchet MS"/>
        </w:rPr>
        <w:t>, diplomirani psiholog, diplomirani pedagog, diplomirani andragog svi</w:t>
      </w:r>
      <w:r w:rsidR="005D2F81" w:rsidRPr="005D2F81">
        <w:rPr>
          <w:rFonts w:ascii="Trebuchet MS" w:hAnsi="Trebuchet MS" w:cs="Trebuchet MS"/>
        </w:rPr>
        <w:t xml:space="preserve"> </w:t>
      </w:r>
      <w:r w:rsidR="005279F1">
        <w:rPr>
          <w:rFonts w:ascii="Trebuchet MS" w:hAnsi="Trebuchet MS" w:cs="Trebuchet MS"/>
        </w:rPr>
        <w:t xml:space="preserve">sa </w:t>
      </w:r>
      <w:r w:rsidR="005D2F81" w:rsidRPr="00B80F59">
        <w:rPr>
          <w:rFonts w:ascii="Trebuchet MS" w:hAnsi="Trebuchet MS" w:cs="Trebuchet MS"/>
        </w:rPr>
        <w:t>240 ECT</w:t>
      </w:r>
      <w:r w:rsidR="005D2F81">
        <w:rPr>
          <w:rFonts w:ascii="Trebuchet MS" w:hAnsi="Trebuchet MS" w:cs="Trebuchet MS"/>
        </w:rPr>
        <w:t xml:space="preserve">.  </w:t>
      </w:r>
    </w:p>
    <w:p w:rsidR="00B80F59" w:rsidRPr="001B3C34" w:rsidRDefault="00B80F59" w:rsidP="002850B5">
      <w:pPr>
        <w:spacing w:after="0" w:line="240" w:lineRule="auto"/>
        <w:rPr>
          <w:rFonts w:ascii="Trebuchet MS" w:hAnsi="Trebuchet MS" w:cs="Trebuchet MS"/>
        </w:rPr>
      </w:pPr>
    </w:p>
    <w:p w:rsidR="002850B5" w:rsidRPr="001B3C34" w:rsidRDefault="002850B5" w:rsidP="002850B5">
      <w:pPr>
        <w:spacing w:after="0" w:line="24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>7</w:t>
      </w:r>
      <w:r w:rsidRPr="001B3C34">
        <w:rPr>
          <w:rFonts w:ascii="Trebuchet MS" w:hAnsi="Trebuchet MS" w:cs="Trebuchet MS"/>
          <w:b/>
          <w:bCs/>
        </w:rPr>
        <w:t xml:space="preserve">.8 Uslovi koje treba da ispunjava organizator </w:t>
      </w:r>
      <w:r>
        <w:rPr>
          <w:rFonts w:ascii="Trebuchet MS" w:hAnsi="Trebuchet MS" w:cs="Trebuchet MS"/>
          <w:b/>
          <w:bCs/>
        </w:rPr>
        <w:t>obrazovanja</w:t>
      </w:r>
      <w:r w:rsidRPr="001B3C34">
        <w:rPr>
          <w:rFonts w:ascii="Trebuchet MS" w:hAnsi="Trebuchet MS" w:cs="Trebuchet MS"/>
        </w:rPr>
        <w:t>:</w:t>
      </w:r>
    </w:p>
    <w:p w:rsidR="002850B5" w:rsidRPr="005D2F81" w:rsidRDefault="002850B5" w:rsidP="002850B5">
      <w:pPr>
        <w:spacing w:after="0" w:line="240" w:lineRule="auto"/>
        <w:rPr>
          <w:rFonts w:ascii="Trebuchet MS" w:hAnsi="Trebuchet MS" w:cs="Trebuchet MS"/>
        </w:rPr>
      </w:pPr>
      <w:r w:rsidRPr="005D2F81">
        <w:rPr>
          <w:rFonts w:ascii="Trebuchet MS" w:hAnsi="Trebuchet MS" w:cs="Trebuchet MS"/>
        </w:rPr>
        <w:t>Standardno opremljena učionica za realizaciju nastave.</w:t>
      </w:r>
    </w:p>
    <w:p w:rsidR="002850B5" w:rsidRDefault="002850B5" w:rsidP="006A0624">
      <w:pPr>
        <w:spacing w:after="0" w:line="240" w:lineRule="auto"/>
        <w:rPr>
          <w:rFonts w:ascii="Trebuchet MS" w:hAnsi="Trebuchet MS" w:cs="Trebuchet MS"/>
        </w:rPr>
      </w:pPr>
    </w:p>
    <w:p w:rsidR="00663EEC" w:rsidRDefault="00663EEC" w:rsidP="006A0624">
      <w:pPr>
        <w:spacing w:after="0" w:line="240" w:lineRule="auto"/>
        <w:rPr>
          <w:rFonts w:ascii="Trebuchet MS" w:hAnsi="Trebuchet MS" w:cs="Trebuchet MS"/>
        </w:rPr>
      </w:pPr>
    </w:p>
    <w:p w:rsidR="00663EEC" w:rsidRDefault="00663EEC" w:rsidP="006A0624">
      <w:pPr>
        <w:spacing w:after="0" w:line="240" w:lineRule="auto"/>
        <w:rPr>
          <w:rFonts w:ascii="Trebuchet MS" w:hAnsi="Trebuchet MS" w:cs="Trebuchet MS"/>
        </w:rPr>
      </w:pPr>
    </w:p>
    <w:sectPr w:rsidR="00663EEC" w:rsidSect="001955A6">
      <w:footerReference w:type="default" r:id="rId7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AB" w:rsidRDefault="005207AB">
      <w:r>
        <w:separator/>
      </w:r>
    </w:p>
  </w:endnote>
  <w:endnote w:type="continuationSeparator" w:id="0">
    <w:p w:rsidR="005207AB" w:rsidRDefault="005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435" w:rsidRPr="001955A6" w:rsidRDefault="00830435" w:rsidP="00651E3B">
    <w:pPr>
      <w:pStyle w:val="Footer"/>
      <w:framePr w:wrap="auto" w:vAnchor="text" w:hAnchor="margin" w:xAlign="center" w:y="1"/>
      <w:rPr>
        <w:rStyle w:val="PageNumber"/>
        <w:rFonts w:ascii="Trebuchet MS" w:hAnsi="Trebuchet MS" w:cs="Trebuchet MS"/>
        <w:sz w:val="20"/>
        <w:szCs w:val="20"/>
      </w:rPr>
    </w:pPr>
    <w:r w:rsidRPr="001955A6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1955A6">
      <w:rPr>
        <w:rStyle w:val="PageNumber"/>
        <w:rFonts w:ascii="Trebuchet MS" w:hAnsi="Trebuchet MS" w:cs="Trebuchet MS"/>
        <w:sz w:val="20"/>
        <w:szCs w:val="20"/>
      </w:rPr>
      <w:instrText xml:space="preserve">PAGE  </w:instrText>
    </w:r>
    <w:r w:rsidRPr="001955A6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707706">
      <w:rPr>
        <w:rStyle w:val="PageNumber"/>
        <w:rFonts w:ascii="Trebuchet MS" w:hAnsi="Trebuchet MS" w:cs="Trebuchet MS"/>
        <w:noProof/>
        <w:sz w:val="20"/>
        <w:szCs w:val="20"/>
      </w:rPr>
      <w:t>1</w:t>
    </w:r>
    <w:r w:rsidRPr="001955A6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:rsidR="00830435" w:rsidRDefault="00830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AB" w:rsidRDefault="005207AB">
      <w:r>
        <w:separator/>
      </w:r>
    </w:p>
  </w:footnote>
  <w:footnote w:type="continuationSeparator" w:id="0">
    <w:p w:rsidR="005207AB" w:rsidRDefault="0052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52C"/>
    <w:multiLevelType w:val="hybridMultilevel"/>
    <w:tmpl w:val="33328484"/>
    <w:lvl w:ilvl="0" w:tplc="8C947A2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hint="default"/>
        <w:b/>
        <w:bCs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107D3"/>
    <w:multiLevelType w:val="hybridMultilevel"/>
    <w:tmpl w:val="D012C892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5C1C21"/>
    <w:multiLevelType w:val="hybridMultilevel"/>
    <w:tmpl w:val="C3D8B6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sz w:val="20"/>
        <w:szCs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6311595"/>
    <w:multiLevelType w:val="hybridMultilevel"/>
    <w:tmpl w:val="308A6E4E"/>
    <w:lvl w:ilvl="0" w:tplc="905E063E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cs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82B71C1"/>
    <w:multiLevelType w:val="hybridMultilevel"/>
    <w:tmpl w:val="323CAF26"/>
    <w:lvl w:ilvl="0" w:tplc="7B42F02A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368" w:hanging="360"/>
      </w:pPr>
    </w:lvl>
    <w:lvl w:ilvl="2" w:tplc="2C1A001B">
      <w:start w:val="1"/>
      <w:numFmt w:val="lowerRoman"/>
      <w:lvlText w:val="%3."/>
      <w:lvlJc w:val="right"/>
      <w:pPr>
        <w:ind w:left="3088" w:hanging="180"/>
      </w:pPr>
    </w:lvl>
    <w:lvl w:ilvl="3" w:tplc="2C1A000F">
      <w:start w:val="1"/>
      <w:numFmt w:val="decimal"/>
      <w:lvlText w:val="%4."/>
      <w:lvlJc w:val="left"/>
      <w:pPr>
        <w:ind w:left="3808" w:hanging="360"/>
      </w:pPr>
    </w:lvl>
    <w:lvl w:ilvl="4" w:tplc="2C1A0019">
      <w:start w:val="1"/>
      <w:numFmt w:val="lowerLetter"/>
      <w:lvlText w:val="%5."/>
      <w:lvlJc w:val="left"/>
      <w:pPr>
        <w:ind w:left="4528" w:hanging="360"/>
      </w:pPr>
    </w:lvl>
    <w:lvl w:ilvl="5" w:tplc="2C1A001B">
      <w:start w:val="1"/>
      <w:numFmt w:val="lowerRoman"/>
      <w:lvlText w:val="%6."/>
      <w:lvlJc w:val="right"/>
      <w:pPr>
        <w:ind w:left="5248" w:hanging="180"/>
      </w:pPr>
    </w:lvl>
    <w:lvl w:ilvl="6" w:tplc="2C1A000F">
      <w:start w:val="1"/>
      <w:numFmt w:val="decimal"/>
      <w:lvlText w:val="%7."/>
      <w:lvlJc w:val="left"/>
      <w:pPr>
        <w:ind w:left="5968" w:hanging="360"/>
      </w:pPr>
    </w:lvl>
    <w:lvl w:ilvl="7" w:tplc="2C1A0019">
      <w:start w:val="1"/>
      <w:numFmt w:val="lowerLetter"/>
      <w:lvlText w:val="%8."/>
      <w:lvlJc w:val="left"/>
      <w:pPr>
        <w:ind w:left="6688" w:hanging="360"/>
      </w:pPr>
    </w:lvl>
    <w:lvl w:ilvl="8" w:tplc="2C1A001B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cs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19866BD3"/>
    <w:multiLevelType w:val="hybridMultilevel"/>
    <w:tmpl w:val="DB2E2D92"/>
    <w:lvl w:ilvl="0" w:tplc="C3CAAE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D353A2A"/>
    <w:multiLevelType w:val="hybridMultilevel"/>
    <w:tmpl w:val="4B288D46"/>
    <w:lvl w:ilvl="0" w:tplc="2C1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>
    <w:nsid w:val="1EDA3933"/>
    <w:multiLevelType w:val="hybridMultilevel"/>
    <w:tmpl w:val="DFAA36A2"/>
    <w:lvl w:ilvl="0" w:tplc="126E6070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627E0"/>
    <w:multiLevelType w:val="hybridMultilevel"/>
    <w:tmpl w:val="35F463A2"/>
    <w:lvl w:ilvl="0" w:tplc="0EBC7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0392C"/>
    <w:multiLevelType w:val="hybridMultilevel"/>
    <w:tmpl w:val="24401A9C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D6112"/>
    <w:multiLevelType w:val="hybridMultilevel"/>
    <w:tmpl w:val="C3D8D2C4"/>
    <w:lvl w:ilvl="0" w:tplc="571AD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B01F8"/>
    <w:multiLevelType w:val="hybridMultilevel"/>
    <w:tmpl w:val="6C2896DC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6D4DEB"/>
    <w:multiLevelType w:val="hybridMultilevel"/>
    <w:tmpl w:val="5C5E022A"/>
    <w:lvl w:ilvl="0" w:tplc="C3CAAE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2008" w:hanging="360"/>
      </w:pPr>
    </w:lvl>
    <w:lvl w:ilvl="2" w:tplc="2C1A001B">
      <w:start w:val="1"/>
      <w:numFmt w:val="lowerRoman"/>
      <w:lvlText w:val="%3."/>
      <w:lvlJc w:val="right"/>
      <w:pPr>
        <w:ind w:left="2728" w:hanging="180"/>
      </w:pPr>
    </w:lvl>
    <w:lvl w:ilvl="3" w:tplc="2C1A000F">
      <w:start w:val="1"/>
      <w:numFmt w:val="decimal"/>
      <w:lvlText w:val="%4."/>
      <w:lvlJc w:val="left"/>
      <w:pPr>
        <w:ind w:left="3448" w:hanging="360"/>
      </w:pPr>
    </w:lvl>
    <w:lvl w:ilvl="4" w:tplc="2C1A0019">
      <w:start w:val="1"/>
      <w:numFmt w:val="lowerLetter"/>
      <w:lvlText w:val="%5."/>
      <w:lvlJc w:val="left"/>
      <w:pPr>
        <w:ind w:left="4168" w:hanging="360"/>
      </w:pPr>
    </w:lvl>
    <w:lvl w:ilvl="5" w:tplc="2C1A001B">
      <w:start w:val="1"/>
      <w:numFmt w:val="lowerRoman"/>
      <w:lvlText w:val="%6."/>
      <w:lvlJc w:val="right"/>
      <w:pPr>
        <w:ind w:left="4888" w:hanging="180"/>
      </w:pPr>
    </w:lvl>
    <w:lvl w:ilvl="6" w:tplc="2C1A000F">
      <w:start w:val="1"/>
      <w:numFmt w:val="decimal"/>
      <w:lvlText w:val="%7."/>
      <w:lvlJc w:val="left"/>
      <w:pPr>
        <w:ind w:left="5608" w:hanging="360"/>
      </w:pPr>
    </w:lvl>
    <w:lvl w:ilvl="7" w:tplc="2C1A0019">
      <w:start w:val="1"/>
      <w:numFmt w:val="lowerLetter"/>
      <w:lvlText w:val="%8."/>
      <w:lvlJc w:val="left"/>
      <w:pPr>
        <w:ind w:left="6328" w:hanging="360"/>
      </w:pPr>
    </w:lvl>
    <w:lvl w:ilvl="8" w:tplc="2C1A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6BE5E4A"/>
    <w:multiLevelType w:val="multilevel"/>
    <w:tmpl w:val="1982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15B1129"/>
    <w:multiLevelType w:val="hybridMultilevel"/>
    <w:tmpl w:val="204EA78C"/>
    <w:lvl w:ilvl="0" w:tplc="2C1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>
    <w:nsid w:val="45673BC4"/>
    <w:multiLevelType w:val="multilevel"/>
    <w:tmpl w:val="7514FDAA"/>
    <w:lvl w:ilvl="0">
      <w:start w:val="2"/>
      <w:numFmt w:val="bullet"/>
      <w:lvlText w:val="-"/>
      <w:lvlJc w:val="left"/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537909"/>
    <w:multiLevelType w:val="hybridMultilevel"/>
    <w:tmpl w:val="4D0C19AC"/>
    <w:lvl w:ilvl="0" w:tplc="C06CA098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>
    <w:nsid w:val="4FEC52C6"/>
    <w:multiLevelType w:val="hybridMultilevel"/>
    <w:tmpl w:val="9EE43B66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08A0061"/>
    <w:multiLevelType w:val="hybridMultilevel"/>
    <w:tmpl w:val="755E1788"/>
    <w:lvl w:ilvl="0" w:tplc="9B46775C">
      <w:start w:val="2004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586FF2"/>
    <w:multiLevelType w:val="hybridMultilevel"/>
    <w:tmpl w:val="E340BD4A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A720770"/>
    <w:multiLevelType w:val="hybridMultilevel"/>
    <w:tmpl w:val="11A66B2E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985043"/>
    <w:multiLevelType w:val="hybridMultilevel"/>
    <w:tmpl w:val="11600682"/>
    <w:lvl w:ilvl="0" w:tplc="5D6EA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0444BD7"/>
    <w:multiLevelType w:val="hybridMultilevel"/>
    <w:tmpl w:val="C3D8D2C4"/>
    <w:lvl w:ilvl="0" w:tplc="571AD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72A43"/>
    <w:multiLevelType w:val="hybridMultilevel"/>
    <w:tmpl w:val="2CEA7A58"/>
    <w:lvl w:ilvl="0" w:tplc="2C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6FAE345C"/>
    <w:multiLevelType w:val="hybridMultilevel"/>
    <w:tmpl w:val="717C039A"/>
    <w:lvl w:ilvl="0" w:tplc="C06CA0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2655535"/>
    <w:multiLevelType w:val="hybridMultilevel"/>
    <w:tmpl w:val="4E4E8B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56DF7"/>
    <w:multiLevelType w:val="multilevel"/>
    <w:tmpl w:val="D71A7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8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12"/>
  </w:num>
  <w:num w:numId="9">
    <w:abstractNumId w:val="20"/>
  </w:num>
  <w:num w:numId="10">
    <w:abstractNumId w:val="22"/>
  </w:num>
  <w:num w:numId="11">
    <w:abstractNumId w:val="24"/>
  </w:num>
  <w:num w:numId="12">
    <w:abstractNumId w:val="11"/>
  </w:num>
  <w:num w:numId="13">
    <w:abstractNumId w:val="29"/>
  </w:num>
  <w:num w:numId="14">
    <w:abstractNumId w:val="13"/>
  </w:num>
  <w:num w:numId="15">
    <w:abstractNumId w:val="1"/>
  </w:num>
  <w:num w:numId="16">
    <w:abstractNumId w:val="7"/>
  </w:num>
  <w:num w:numId="17">
    <w:abstractNumId w:val="4"/>
  </w:num>
  <w:num w:numId="18">
    <w:abstractNumId w:val="25"/>
  </w:num>
  <w:num w:numId="19">
    <w:abstractNumId w:val="8"/>
  </w:num>
  <w:num w:numId="20">
    <w:abstractNumId w:val="5"/>
  </w:num>
  <w:num w:numId="21">
    <w:abstractNumId w:val="15"/>
  </w:num>
  <w:num w:numId="22">
    <w:abstractNumId w:val="6"/>
  </w:num>
  <w:num w:numId="23">
    <w:abstractNumId w:val="10"/>
  </w:num>
  <w:num w:numId="24">
    <w:abstractNumId w:val="21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8"/>
  </w:num>
  <w:num w:numId="28">
    <w:abstractNumId w:val="9"/>
  </w:num>
  <w:num w:numId="29">
    <w:abstractNumId w:val="17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19"/>
    <w:rsid w:val="000127A4"/>
    <w:rsid w:val="000130A6"/>
    <w:rsid w:val="000323E4"/>
    <w:rsid w:val="00036127"/>
    <w:rsid w:val="00044782"/>
    <w:rsid w:val="000507D0"/>
    <w:rsid w:val="000540BA"/>
    <w:rsid w:val="000768A4"/>
    <w:rsid w:val="0008301F"/>
    <w:rsid w:val="00092585"/>
    <w:rsid w:val="000C4A4D"/>
    <w:rsid w:val="000E208A"/>
    <w:rsid w:val="000F56E3"/>
    <w:rsid w:val="000F588D"/>
    <w:rsid w:val="000F7A50"/>
    <w:rsid w:val="00115079"/>
    <w:rsid w:val="00133814"/>
    <w:rsid w:val="0013516E"/>
    <w:rsid w:val="00153336"/>
    <w:rsid w:val="0016011A"/>
    <w:rsid w:val="00160CB1"/>
    <w:rsid w:val="00161EB6"/>
    <w:rsid w:val="001955A6"/>
    <w:rsid w:val="0019672B"/>
    <w:rsid w:val="001A33F6"/>
    <w:rsid w:val="001A5191"/>
    <w:rsid w:val="001B3C34"/>
    <w:rsid w:val="001B4891"/>
    <w:rsid w:val="001D113C"/>
    <w:rsid w:val="001F6327"/>
    <w:rsid w:val="001F64AE"/>
    <w:rsid w:val="002031C1"/>
    <w:rsid w:val="00235B5D"/>
    <w:rsid w:val="0024382F"/>
    <w:rsid w:val="002447E9"/>
    <w:rsid w:val="0024622E"/>
    <w:rsid w:val="00253DA7"/>
    <w:rsid w:val="0027277C"/>
    <w:rsid w:val="002850B5"/>
    <w:rsid w:val="002944D8"/>
    <w:rsid w:val="002968B3"/>
    <w:rsid w:val="002973B8"/>
    <w:rsid w:val="002A4D13"/>
    <w:rsid w:val="002C3A12"/>
    <w:rsid w:val="0030162F"/>
    <w:rsid w:val="00336234"/>
    <w:rsid w:val="00340BCB"/>
    <w:rsid w:val="00347B10"/>
    <w:rsid w:val="00361E1D"/>
    <w:rsid w:val="00373EC4"/>
    <w:rsid w:val="00376470"/>
    <w:rsid w:val="003770F3"/>
    <w:rsid w:val="00396BC6"/>
    <w:rsid w:val="003B0048"/>
    <w:rsid w:val="003B1918"/>
    <w:rsid w:val="003B446D"/>
    <w:rsid w:val="003B4B05"/>
    <w:rsid w:val="003C1157"/>
    <w:rsid w:val="003E4085"/>
    <w:rsid w:val="003F0EF5"/>
    <w:rsid w:val="003F41A4"/>
    <w:rsid w:val="00402419"/>
    <w:rsid w:val="00411F8C"/>
    <w:rsid w:val="004165A6"/>
    <w:rsid w:val="00416D38"/>
    <w:rsid w:val="00431094"/>
    <w:rsid w:val="004320D8"/>
    <w:rsid w:val="00436C7B"/>
    <w:rsid w:val="00437F8D"/>
    <w:rsid w:val="0044278F"/>
    <w:rsid w:val="004461BE"/>
    <w:rsid w:val="0047196A"/>
    <w:rsid w:val="004759E8"/>
    <w:rsid w:val="00486F38"/>
    <w:rsid w:val="00490A33"/>
    <w:rsid w:val="00496827"/>
    <w:rsid w:val="004B7D20"/>
    <w:rsid w:val="004C05EA"/>
    <w:rsid w:val="004E2119"/>
    <w:rsid w:val="004E6DD9"/>
    <w:rsid w:val="004F1045"/>
    <w:rsid w:val="005207AB"/>
    <w:rsid w:val="005279F1"/>
    <w:rsid w:val="0055431B"/>
    <w:rsid w:val="00562730"/>
    <w:rsid w:val="005728EB"/>
    <w:rsid w:val="005879CC"/>
    <w:rsid w:val="00590382"/>
    <w:rsid w:val="005B4B6B"/>
    <w:rsid w:val="005B5121"/>
    <w:rsid w:val="005B6048"/>
    <w:rsid w:val="005C773B"/>
    <w:rsid w:val="005D1108"/>
    <w:rsid w:val="005D2F81"/>
    <w:rsid w:val="005D660F"/>
    <w:rsid w:val="005D6F10"/>
    <w:rsid w:val="005E2330"/>
    <w:rsid w:val="005E6368"/>
    <w:rsid w:val="005F19A3"/>
    <w:rsid w:val="005F7967"/>
    <w:rsid w:val="006074F5"/>
    <w:rsid w:val="006261CA"/>
    <w:rsid w:val="00627919"/>
    <w:rsid w:val="0064533E"/>
    <w:rsid w:val="00651E3B"/>
    <w:rsid w:val="00655E48"/>
    <w:rsid w:val="00655FB9"/>
    <w:rsid w:val="00663EEC"/>
    <w:rsid w:val="0067012A"/>
    <w:rsid w:val="00677EF7"/>
    <w:rsid w:val="0068051E"/>
    <w:rsid w:val="0068631A"/>
    <w:rsid w:val="006932A1"/>
    <w:rsid w:val="006A0624"/>
    <w:rsid w:val="006A7BFF"/>
    <w:rsid w:val="006C5B42"/>
    <w:rsid w:val="006E0423"/>
    <w:rsid w:val="006F2E75"/>
    <w:rsid w:val="007026C8"/>
    <w:rsid w:val="00707706"/>
    <w:rsid w:val="0072314A"/>
    <w:rsid w:val="00724640"/>
    <w:rsid w:val="0075046D"/>
    <w:rsid w:val="007941C4"/>
    <w:rsid w:val="007B6C52"/>
    <w:rsid w:val="007D780A"/>
    <w:rsid w:val="007F2100"/>
    <w:rsid w:val="00800E90"/>
    <w:rsid w:val="0081345E"/>
    <w:rsid w:val="00816241"/>
    <w:rsid w:val="00822010"/>
    <w:rsid w:val="00830435"/>
    <w:rsid w:val="0084638B"/>
    <w:rsid w:val="008506D9"/>
    <w:rsid w:val="00863A4E"/>
    <w:rsid w:val="00865A91"/>
    <w:rsid w:val="00867247"/>
    <w:rsid w:val="0086777C"/>
    <w:rsid w:val="00870135"/>
    <w:rsid w:val="00874687"/>
    <w:rsid w:val="008A596C"/>
    <w:rsid w:val="008B155B"/>
    <w:rsid w:val="008B2326"/>
    <w:rsid w:val="008C5707"/>
    <w:rsid w:val="008C6EB8"/>
    <w:rsid w:val="008E29E3"/>
    <w:rsid w:val="008F04C7"/>
    <w:rsid w:val="00903E35"/>
    <w:rsid w:val="0091574B"/>
    <w:rsid w:val="00922153"/>
    <w:rsid w:val="00922AC3"/>
    <w:rsid w:val="00930289"/>
    <w:rsid w:val="00930E25"/>
    <w:rsid w:val="0095531C"/>
    <w:rsid w:val="009553F6"/>
    <w:rsid w:val="0096147D"/>
    <w:rsid w:val="00984883"/>
    <w:rsid w:val="009861E6"/>
    <w:rsid w:val="009B3410"/>
    <w:rsid w:val="009B78E4"/>
    <w:rsid w:val="009C27DD"/>
    <w:rsid w:val="009D1F2E"/>
    <w:rsid w:val="009D5881"/>
    <w:rsid w:val="009F1CB2"/>
    <w:rsid w:val="00A00007"/>
    <w:rsid w:val="00A06534"/>
    <w:rsid w:val="00A0676F"/>
    <w:rsid w:val="00A30F15"/>
    <w:rsid w:val="00A33EE4"/>
    <w:rsid w:val="00A37F32"/>
    <w:rsid w:val="00A404DC"/>
    <w:rsid w:val="00A50815"/>
    <w:rsid w:val="00A61AA1"/>
    <w:rsid w:val="00A701B6"/>
    <w:rsid w:val="00A70F1C"/>
    <w:rsid w:val="00A73198"/>
    <w:rsid w:val="00AC6B12"/>
    <w:rsid w:val="00AD0980"/>
    <w:rsid w:val="00AE7E94"/>
    <w:rsid w:val="00B04878"/>
    <w:rsid w:val="00B15C5A"/>
    <w:rsid w:val="00B51FD7"/>
    <w:rsid w:val="00B554F5"/>
    <w:rsid w:val="00B77873"/>
    <w:rsid w:val="00B80F59"/>
    <w:rsid w:val="00B8248E"/>
    <w:rsid w:val="00B87D11"/>
    <w:rsid w:val="00B91EC9"/>
    <w:rsid w:val="00BB5104"/>
    <w:rsid w:val="00BB6941"/>
    <w:rsid w:val="00BD1F95"/>
    <w:rsid w:val="00BE3A76"/>
    <w:rsid w:val="00BE62A7"/>
    <w:rsid w:val="00BF21C2"/>
    <w:rsid w:val="00C00918"/>
    <w:rsid w:val="00C14099"/>
    <w:rsid w:val="00C44C46"/>
    <w:rsid w:val="00C473A7"/>
    <w:rsid w:val="00C5116B"/>
    <w:rsid w:val="00C541AF"/>
    <w:rsid w:val="00C6449F"/>
    <w:rsid w:val="00C75904"/>
    <w:rsid w:val="00C83D47"/>
    <w:rsid w:val="00C91FEE"/>
    <w:rsid w:val="00C954E5"/>
    <w:rsid w:val="00CB2F56"/>
    <w:rsid w:val="00CB4E0A"/>
    <w:rsid w:val="00CB73E6"/>
    <w:rsid w:val="00CE1467"/>
    <w:rsid w:val="00CF1F83"/>
    <w:rsid w:val="00CF2D39"/>
    <w:rsid w:val="00D07F06"/>
    <w:rsid w:val="00D14C42"/>
    <w:rsid w:val="00D177E8"/>
    <w:rsid w:val="00D258AA"/>
    <w:rsid w:val="00D313CB"/>
    <w:rsid w:val="00D41174"/>
    <w:rsid w:val="00D427B2"/>
    <w:rsid w:val="00D42840"/>
    <w:rsid w:val="00D47637"/>
    <w:rsid w:val="00D50859"/>
    <w:rsid w:val="00D760F1"/>
    <w:rsid w:val="00D842A0"/>
    <w:rsid w:val="00DA4C38"/>
    <w:rsid w:val="00DB7999"/>
    <w:rsid w:val="00DE063F"/>
    <w:rsid w:val="00E02F82"/>
    <w:rsid w:val="00E052DB"/>
    <w:rsid w:val="00E16705"/>
    <w:rsid w:val="00E22CC6"/>
    <w:rsid w:val="00E240F6"/>
    <w:rsid w:val="00E24E5E"/>
    <w:rsid w:val="00E27006"/>
    <w:rsid w:val="00E31F37"/>
    <w:rsid w:val="00E35147"/>
    <w:rsid w:val="00E61C99"/>
    <w:rsid w:val="00E86C18"/>
    <w:rsid w:val="00E96579"/>
    <w:rsid w:val="00EB086A"/>
    <w:rsid w:val="00EB17D1"/>
    <w:rsid w:val="00EB1FCC"/>
    <w:rsid w:val="00EB686E"/>
    <w:rsid w:val="00ED5ABA"/>
    <w:rsid w:val="00EE1F49"/>
    <w:rsid w:val="00EE39EC"/>
    <w:rsid w:val="00F0236C"/>
    <w:rsid w:val="00F14BBF"/>
    <w:rsid w:val="00F15C3C"/>
    <w:rsid w:val="00F260DD"/>
    <w:rsid w:val="00F33D35"/>
    <w:rsid w:val="00F45CF8"/>
    <w:rsid w:val="00F56A46"/>
    <w:rsid w:val="00F615E5"/>
    <w:rsid w:val="00F62377"/>
    <w:rsid w:val="00F65A39"/>
    <w:rsid w:val="00F82EA2"/>
    <w:rsid w:val="00FA5767"/>
    <w:rsid w:val="00FB318A"/>
    <w:rsid w:val="00FB7478"/>
    <w:rsid w:val="00FB7987"/>
    <w:rsid w:val="00FC2DB5"/>
    <w:rsid w:val="00FE170D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FE36C8-EEBE-4DF0-AE8B-6D2CBCDF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D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4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2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20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955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74400"/>
    <w:rPr>
      <w:rFonts w:cs="Calibri"/>
    </w:rPr>
  </w:style>
  <w:style w:type="character" w:styleId="PageNumber">
    <w:name w:val="page number"/>
    <w:basedOn w:val="DefaultParagraphFont"/>
    <w:uiPriority w:val="99"/>
    <w:rsid w:val="001955A6"/>
  </w:style>
  <w:style w:type="paragraph" w:styleId="Header">
    <w:name w:val="header"/>
    <w:basedOn w:val="Normal"/>
    <w:link w:val="HeaderChar"/>
    <w:uiPriority w:val="99"/>
    <w:rsid w:val="001955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74400"/>
    <w:rPr>
      <w:rFonts w:cs="Calibri"/>
    </w:rPr>
  </w:style>
  <w:style w:type="table" w:styleId="TableGrid">
    <w:name w:val="Table Grid"/>
    <w:basedOn w:val="TableNormal"/>
    <w:uiPriority w:val="99"/>
    <w:locked/>
    <w:rsid w:val="009F1CB2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5779</Words>
  <Characters>32945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/>
  <dc:creator>CSO-VladoK</dc:creator>
  <cp:keywords/>
  <dc:description/>
  <cp:lastModifiedBy>Ljiljana Garić</cp:lastModifiedBy>
  <cp:revision>2</cp:revision>
  <cp:lastPrinted>2014-06-24T09:42:00Z</cp:lastPrinted>
  <dcterms:created xsi:type="dcterms:W3CDTF">2016-07-04T07:22:00Z</dcterms:created>
  <dcterms:modified xsi:type="dcterms:W3CDTF">2016-07-04T07:22:00Z</dcterms:modified>
</cp:coreProperties>
</file>