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6528F" w14:textId="024DA524" w:rsidR="00C853EF" w:rsidRPr="009828D3" w:rsidRDefault="009828D3" w:rsidP="009828D3">
      <w:pPr>
        <w:pStyle w:val="Default"/>
        <w:jc w:val="right"/>
        <w:rPr>
          <w:rFonts w:ascii="Times New Roman" w:hAnsi="Times New Roman" w:cs="Times New Roman"/>
          <w:b/>
          <w:bCs/>
          <w:color w:val="2F5496" w:themeColor="accent1" w:themeShade="BF"/>
          <w:sz w:val="40"/>
          <w:szCs w:val="40"/>
          <w:lang w:val="sr-Latn-ME"/>
        </w:rPr>
      </w:pPr>
      <w:r w:rsidRPr="009828D3">
        <w:rPr>
          <w:rFonts w:ascii="Times New Roman" w:hAnsi="Times New Roman" w:cs="Times New Roman"/>
          <w:b/>
          <w:bCs/>
          <w:color w:val="2F5496" w:themeColor="accent1" w:themeShade="BF"/>
          <w:sz w:val="40"/>
          <w:szCs w:val="40"/>
          <w:lang w:val="sr-Latn-ME"/>
        </w:rPr>
        <w:t>NACRT</w:t>
      </w:r>
    </w:p>
    <w:p w14:paraId="0D71674B" w14:textId="77777777" w:rsidR="00C853EF" w:rsidRPr="005C1645" w:rsidRDefault="00C853EF" w:rsidP="009828D3">
      <w:pPr>
        <w:pStyle w:val="Default"/>
        <w:jc w:val="right"/>
        <w:rPr>
          <w:rFonts w:ascii="Times New Roman" w:hAnsi="Times New Roman" w:cs="Times New Roman"/>
          <w:b/>
          <w:bCs/>
          <w:color w:val="auto"/>
          <w:sz w:val="40"/>
          <w:szCs w:val="40"/>
          <w:lang w:val="sr-Latn-ME"/>
        </w:rPr>
      </w:pPr>
    </w:p>
    <w:p w14:paraId="1EB26F59" w14:textId="77777777" w:rsidR="00C853EF" w:rsidRPr="005C1645" w:rsidRDefault="00C853EF" w:rsidP="006B5AB2">
      <w:pPr>
        <w:pStyle w:val="Default"/>
        <w:jc w:val="center"/>
        <w:rPr>
          <w:rFonts w:ascii="Times New Roman" w:hAnsi="Times New Roman" w:cs="Times New Roman"/>
          <w:b/>
          <w:bCs/>
          <w:color w:val="auto"/>
          <w:sz w:val="40"/>
          <w:szCs w:val="40"/>
          <w:lang w:val="sr-Latn-ME"/>
        </w:rPr>
      </w:pPr>
    </w:p>
    <w:p w14:paraId="7CBA8C8D" w14:textId="77777777" w:rsidR="00C853EF" w:rsidRPr="005C1645" w:rsidRDefault="00C853EF" w:rsidP="006B5AB2">
      <w:pPr>
        <w:pStyle w:val="Default"/>
        <w:jc w:val="center"/>
        <w:rPr>
          <w:rFonts w:ascii="Times New Roman" w:hAnsi="Times New Roman" w:cs="Times New Roman"/>
          <w:b/>
          <w:bCs/>
          <w:color w:val="auto"/>
          <w:sz w:val="40"/>
          <w:szCs w:val="40"/>
          <w:lang w:val="sr-Latn-ME"/>
        </w:rPr>
      </w:pPr>
    </w:p>
    <w:p w14:paraId="227F58E2" w14:textId="77777777" w:rsidR="00C853EF" w:rsidRPr="005C1645" w:rsidRDefault="00C853EF" w:rsidP="006B5AB2">
      <w:pPr>
        <w:pStyle w:val="Default"/>
        <w:jc w:val="center"/>
        <w:rPr>
          <w:rFonts w:ascii="Times New Roman" w:hAnsi="Times New Roman" w:cs="Times New Roman"/>
          <w:b/>
          <w:bCs/>
          <w:color w:val="auto"/>
          <w:sz w:val="40"/>
          <w:szCs w:val="40"/>
          <w:lang w:val="sr-Latn-ME"/>
        </w:rPr>
      </w:pPr>
    </w:p>
    <w:p w14:paraId="2806133D" w14:textId="77777777" w:rsidR="00C853EF" w:rsidRPr="005C1645" w:rsidRDefault="00C853EF" w:rsidP="006B5AB2">
      <w:pPr>
        <w:pStyle w:val="Default"/>
        <w:jc w:val="center"/>
        <w:rPr>
          <w:rFonts w:ascii="Times New Roman" w:hAnsi="Times New Roman" w:cs="Times New Roman"/>
          <w:b/>
          <w:bCs/>
          <w:color w:val="auto"/>
          <w:sz w:val="40"/>
          <w:szCs w:val="40"/>
          <w:lang w:val="sr-Latn-ME"/>
        </w:rPr>
      </w:pPr>
    </w:p>
    <w:p w14:paraId="49D23675" w14:textId="77777777" w:rsidR="00C853EF" w:rsidRPr="005C1645" w:rsidRDefault="00C853EF" w:rsidP="006B5AB2">
      <w:pPr>
        <w:pStyle w:val="Default"/>
        <w:jc w:val="center"/>
        <w:rPr>
          <w:rFonts w:ascii="Times New Roman" w:hAnsi="Times New Roman" w:cs="Times New Roman"/>
          <w:b/>
          <w:bCs/>
          <w:color w:val="auto"/>
          <w:sz w:val="40"/>
          <w:szCs w:val="40"/>
          <w:lang w:val="sr-Latn-ME"/>
        </w:rPr>
      </w:pPr>
    </w:p>
    <w:p w14:paraId="6C09C593" w14:textId="77777777" w:rsidR="00C853EF" w:rsidRPr="005C1645" w:rsidRDefault="00C853EF" w:rsidP="006B5AB2">
      <w:pPr>
        <w:pStyle w:val="Default"/>
        <w:jc w:val="center"/>
        <w:rPr>
          <w:rFonts w:ascii="Times New Roman" w:hAnsi="Times New Roman" w:cs="Times New Roman"/>
          <w:b/>
          <w:bCs/>
          <w:color w:val="auto"/>
          <w:sz w:val="40"/>
          <w:szCs w:val="40"/>
          <w:lang w:val="sr-Latn-ME"/>
        </w:rPr>
      </w:pPr>
    </w:p>
    <w:p w14:paraId="2D29F978" w14:textId="77777777" w:rsidR="00C853EF" w:rsidRPr="005C1645" w:rsidRDefault="00C853EF" w:rsidP="006B5AB2">
      <w:pPr>
        <w:pStyle w:val="Default"/>
        <w:jc w:val="center"/>
        <w:rPr>
          <w:rFonts w:ascii="Times New Roman" w:hAnsi="Times New Roman" w:cs="Times New Roman"/>
          <w:b/>
          <w:bCs/>
          <w:color w:val="auto"/>
          <w:sz w:val="40"/>
          <w:szCs w:val="40"/>
          <w:lang w:val="sr-Latn-ME"/>
        </w:rPr>
      </w:pPr>
    </w:p>
    <w:p w14:paraId="432870F4" w14:textId="77777777" w:rsidR="00C853EF" w:rsidRPr="005C1645" w:rsidRDefault="00C853EF" w:rsidP="006B5AB2">
      <w:pPr>
        <w:pStyle w:val="Default"/>
        <w:jc w:val="center"/>
        <w:rPr>
          <w:rFonts w:ascii="Times New Roman" w:hAnsi="Times New Roman" w:cs="Times New Roman"/>
          <w:b/>
          <w:bCs/>
          <w:color w:val="auto"/>
          <w:sz w:val="40"/>
          <w:szCs w:val="40"/>
          <w:lang w:val="sr-Latn-ME"/>
        </w:rPr>
      </w:pPr>
    </w:p>
    <w:p w14:paraId="76169FAC" w14:textId="77777777" w:rsidR="00C853EF" w:rsidRPr="005C1645" w:rsidRDefault="00C853EF" w:rsidP="006B5AB2">
      <w:pPr>
        <w:pStyle w:val="Default"/>
        <w:jc w:val="center"/>
        <w:rPr>
          <w:rFonts w:ascii="Times New Roman" w:hAnsi="Times New Roman" w:cs="Times New Roman"/>
          <w:b/>
          <w:bCs/>
          <w:color w:val="auto"/>
          <w:sz w:val="40"/>
          <w:szCs w:val="40"/>
          <w:lang w:val="sr-Latn-ME"/>
        </w:rPr>
      </w:pPr>
    </w:p>
    <w:p w14:paraId="46149EA8" w14:textId="77777777" w:rsidR="00C853EF" w:rsidRPr="005C1645" w:rsidRDefault="00C853EF" w:rsidP="006B5AB2">
      <w:pPr>
        <w:pStyle w:val="Default"/>
        <w:jc w:val="center"/>
        <w:rPr>
          <w:rFonts w:ascii="Times New Roman" w:hAnsi="Times New Roman" w:cs="Times New Roman"/>
          <w:b/>
          <w:bCs/>
          <w:color w:val="auto"/>
          <w:sz w:val="40"/>
          <w:szCs w:val="40"/>
          <w:lang w:val="sr-Latn-ME"/>
        </w:rPr>
      </w:pPr>
    </w:p>
    <w:p w14:paraId="3E1194AD" w14:textId="77777777" w:rsidR="00C853EF" w:rsidRPr="005C1645" w:rsidRDefault="00C853EF" w:rsidP="006B5AB2">
      <w:pPr>
        <w:pStyle w:val="Default"/>
        <w:jc w:val="center"/>
        <w:rPr>
          <w:rFonts w:ascii="Times New Roman" w:hAnsi="Times New Roman" w:cs="Times New Roman"/>
          <w:b/>
          <w:bCs/>
          <w:color w:val="auto"/>
          <w:sz w:val="40"/>
          <w:szCs w:val="40"/>
          <w:lang w:val="sr-Latn-ME"/>
        </w:rPr>
      </w:pPr>
    </w:p>
    <w:p w14:paraId="59BB4A3D" w14:textId="77777777" w:rsidR="00C853EF" w:rsidRPr="005C1645" w:rsidRDefault="00C853EF" w:rsidP="006B5AB2">
      <w:pPr>
        <w:pStyle w:val="Default"/>
        <w:jc w:val="center"/>
        <w:rPr>
          <w:rFonts w:ascii="Times New Roman" w:hAnsi="Times New Roman" w:cs="Times New Roman"/>
          <w:b/>
          <w:bCs/>
          <w:color w:val="auto"/>
          <w:sz w:val="40"/>
          <w:szCs w:val="40"/>
          <w:lang w:val="sr-Latn-ME"/>
        </w:rPr>
      </w:pPr>
    </w:p>
    <w:p w14:paraId="6C78BB53" w14:textId="1EEA2EC7" w:rsidR="006B5AB2" w:rsidRPr="005C1645" w:rsidRDefault="00C853EF" w:rsidP="008D5EF2">
      <w:pPr>
        <w:pStyle w:val="Default"/>
        <w:shd w:val="clear" w:color="auto" w:fill="8EAADB" w:themeFill="accent1" w:themeFillTint="99"/>
        <w:jc w:val="center"/>
        <w:rPr>
          <w:rFonts w:ascii="Times New Roman" w:hAnsi="Times New Roman" w:cs="Times New Roman"/>
          <w:b/>
          <w:bCs/>
          <w:color w:val="auto"/>
          <w:sz w:val="40"/>
          <w:szCs w:val="40"/>
          <w:lang w:val="sr-Latn-ME"/>
        </w:rPr>
      </w:pPr>
      <w:r w:rsidRPr="005C1645">
        <w:rPr>
          <w:rFonts w:ascii="Times New Roman" w:hAnsi="Times New Roman" w:cs="Times New Roman"/>
          <w:b/>
          <w:bCs/>
          <w:color w:val="auto"/>
          <w:sz w:val="40"/>
          <w:szCs w:val="40"/>
          <w:lang w:val="sr-Latn-ME"/>
        </w:rPr>
        <w:t>NACIONALNI PROGRAM RAZVOJA KULTURE</w:t>
      </w:r>
    </w:p>
    <w:p w14:paraId="6EB750D1" w14:textId="4759E4FB" w:rsidR="006B5AB2" w:rsidRPr="005C1645" w:rsidRDefault="00C853EF" w:rsidP="008D5EF2">
      <w:pPr>
        <w:pStyle w:val="Default"/>
        <w:shd w:val="clear" w:color="auto" w:fill="8EAADB" w:themeFill="accent1" w:themeFillTint="99"/>
        <w:jc w:val="center"/>
        <w:rPr>
          <w:rFonts w:ascii="Times New Roman" w:hAnsi="Times New Roman" w:cs="Times New Roman"/>
          <w:b/>
          <w:bCs/>
          <w:color w:val="auto"/>
          <w:sz w:val="40"/>
          <w:szCs w:val="40"/>
          <w:lang w:val="sr-Latn-ME"/>
        </w:rPr>
      </w:pPr>
      <w:r w:rsidRPr="005C1645">
        <w:rPr>
          <w:rFonts w:ascii="Times New Roman" w:hAnsi="Times New Roman" w:cs="Times New Roman"/>
          <w:b/>
          <w:bCs/>
          <w:color w:val="auto"/>
          <w:sz w:val="40"/>
          <w:szCs w:val="40"/>
          <w:lang w:val="sr-Latn-ME"/>
        </w:rPr>
        <w:t>2023–2027.</w:t>
      </w:r>
    </w:p>
    <w:p w14:paraId="5BE7F1ED" w14:textId="1B793275" w:rsidR="002F421A" w:rsidRPr="005C1645" w:rsidRDefault="002F421A" w:rsidP="00EF4E2B">
      <w:pPr>
        <w:pStyle w:val="TOCHeading"/>
        <w:spacing w:after="240" w:line="240" w:lineRule="auto"/>
        <w:rPr>
          <w:rFonts w:ascii="Times New Roman" w:eastAsiaTheme="minorHAnsi" w:hAnsi="Times New Roman" w:cs="Times New Roman"/>
          <w:color w:val="auto"/>
          <w:sz w:val="22"/>
          <w:szCs w:val="22"/>
          <w:lang w:val="sr-Latn-ME"/>
        </w:rPr>
      </w:pPr>
    </w:p>
    <w:p w14:paraId="13918454" w14:textId="508E4B7A" w:rsidR="00C853EF" w:rsidRPr="005C1645" w:rsidRDefault="00C853EF" w:rsidP="00C853EF"/>
    <w:p w14:paraId="7DF273AA" w14:textId="594C339F" w:rsidR="00C853EF" w:rsidRPr="005C1645" w:rsidRDefault="00C853EF" w:rsidP="00C853EF"/>
    <w:p w14:paraId="5B654622" w14:textId="57406B5B" w:rsidR="00C853EF" w:rsidRPr="005C1645" w:rsidRDefault="00C853EF" w:rsidP="00C853EF"/>
    <w:p w14:paraId="5D635634" w14:textId="46EEE20E" w:rsidR="00C853EF" w:rsidRPr="005C1645" w:rsidRDefault="00C853EF" w:rsidP="00C853EF"/>
    <w:p w14:paraId="556312C5" w14:textId="54D3E7AE" w:rsidR="00C853EF" w:rsidRPr="005C1645" w:rsidRDefault="00C853EF" w:rsidP="00C853EF"/>
    <w:p w14:paraId="606BEF6D" w14:textId="27CD140C" w:rsidR="00C853EF" w:rsidRPr="005C1645" w:rsidRDefault="00C853EF" w:rsidP="00C853EF"/>
    <w:p w14:paraId="0186D5F9" w14:textId="2CCB5B1E" w:rsidR="00C853EF" w:rsidRPr="005C1645" w:rsidRDefault="00C853EF" w:rsidP="00C853EF"/>
    <w:p w14:paraId="10736771" w14:textId="36541B5A" w:rsidR="00C853EF" w:rsidRPr="005C1645" w:rsidRDefault="00C853EF" w:rsidP="00C853EF"/>
    <w:p w14:paraId="53AA1DDA" w14:textId="404827BC" w:rsidR="00C853EF" w:rsidRPr="005C1645" w:rsidRDefault="00C853EF" w:rsidP="00C853EF"/>
    <w:p w14:paraId="2B293496" w14:textId="66D31770" w:rsidR="00C853EF" w:rsidRPr="005C1645" w:rsidRDefault="00C853EF" w:rsidP="00C853EF"/>
    <w:p w14:paraId="4B36FF53" w14:textId="706F1B95" w:rsidR="00C853EF" w:rsidRDefault="00C853EF" w:rsidP="00C853EF"/>
    <w:p w14:paraId="08930528" w14:textId="77777777" w:rsidR="00ED3E1F" w:rsidRPr="005C1645" w:rsidRDefault="00ED3E1F" w:rsidP="00C853EF"/>
    <w:p w14:paraId="1E813440" w14:textId="59EFF9EE" w:rsidR="00C853EF" w:rsidRPr="005C1645" w:rsidRDefault="00C853EF" w:rsidP="00C853EF">
      <w:pPr>
        <w:jc w:val="center"/>
        <w:rPr>
          <w:rFonts w:ascii="Times New Roman" w:hAnsi="Times New Roman" w:cs="Times New Roman"/>
          <w:sz w:val="28"/>
          <w:szCs w:val="28"/>
        </w:rPr>
      </w:pPr>
      <w:r w:rsidRPr="005C1645">
        <w:rPr>
          <w:rFonts w:ascii="Times New Roman" w:hAnsi="Times New Roman" w:cs="Times New Roman"/>
          <w:sz w:val="28"/>
          <w:szCs w:val="28"/>
        </w:rPr>
        <w:t>Cetinje, mart 2023.</w:t>
      </w:r>
    </w:p>
    <w:sdt>
      <w:sdtPr>
        <w:rPr>
          <w:rFonts w:ascii="Times New Roman" w:eastAsiaTheme="minorHAnsi" w:hAnsi="Times New Roman" w:cs="Times New Roman"/>
          <w:color w:val="auto"/>
          <w:sz w:val="24"/>
          <w:szCs w:val="24"/>
          <w:lang w:val="sr-Latn-ME"/>
        </w:rPr>
        <w:id w:val="1078093143"/>
        <w:docPartObj>
          <w:docPartGallery w:val="Table of Contents"/>
          <w:docPartUnique/>
        </w:docPartObj>
      </w:sdtPr>
      <w:sdtEndPr>
        <w:rPr>
          <w:b/>
          <w:bCs/>
          <w:noProof/>
        </w:rPr>
      </w:sdtEndPr>
      <w:sdtContent>
        <w:p w14:paraId="2341C9C7" w14:textId="30FFAEF6" w:rsidR="00380ACF" w:rsidRPr="00503AE6" w:rsidRDefault="00657ABC" w:rsidP="00EF4E2B">
          <w:pPr>
            <w:pStyle w:val="TOCHeading"/>
            <w:spacing w:after="240" w:line="240" w:lineRule="auto"/>
            <w:rPr>
              <w:rFonts w:ascii="Times New Roman" w:hAnsi="Times New Roman" w:cs="Times New Roman"/>
              <w:sz w:val="28"/>
              <w:szCs w:val="24"/>
              <w:lang w:val="sr-Latn-ME"/>
            </w:rPr>
          </w:pPr>
          <w:r w:rsidRPr="00503AE6">
            <w:rPr>
              <w:rFonts w:ascii="Times New Roman" w:hAnsi="Times New Roman" w:cs="Times New Roman"/>
              <w:b/>
              <w:bCs/>
              <w:sz w:val="28"/>
              <w:szCs w:val="24"/>
              <w:lang w:val="sr-Latn-ME"/>
            </w:rPr>
            <w:t>Sadržaj:</w:t>
          </w:r>
        </w:p>
        <w:p w14:paraId="5C6D4580" w14:textId="2BD7474D" w:rsidR="00E946C3" w:rsidRPr="00E946C3" w:rsidRDefault="00657ABC">
          <w:pPr>
            <w:pStyle w:val="TOC1"/>
            <w:rPr>
              <w:rFonts w:ascii="Times New Roman" w:eastAsiaTheme="minorEastAsia" w:hAnsi="Times New Roman" w:cs="Times New Roman"/>
              <w:noProof/>
              <w:lang w:val="en-US"/>
            </w:rPr>
          </w:pPr>
          <w:r w:rsidRPr="00E946C3">
            <w:rPr>
              <w:rFonts w:ascii="Times New Roman" w:hAnsi="Times New Roman" w:cs="Times New Roman"/>
              <w:color w:val="2F5496" w:themeColor="accent1" w:themeShade="BF"/>
              <w:szCs w:val="24"/>
            </w:rPr>
            <w:fldChar w:fldCharType="begin"/>
          </w:r>
          <w:r w:rsidRPr="00E946C3">
            <w:rPr>
              <w:rFonts w:ascii="Times New Roman" w:hAnsi="Times New Roman" w:cs="Times New Roman"/>
              <w:color w:val="2F5496" w:themeColor="accent1" w:themeShade="BF"/>
              <w:szCs w:val="24"/>
            </w:rPr>
            <w:instrText xml:space="preserve"> TOC \o "1-3" \h \z \u </w:instrText>
          </w:r>
          <w:r w:rsidRPr="00E946C3">
            <w:rPr>
              <w:rFonts w:ascii="Times New Roman" w:hAnsi="Times New Roman" w:cs="Times New Roman"/>
              <w:color w:val="2F5496" w:themeColor="accent1" w:themeShade="BF"/>
              <w:szCs w:val="24"/>
            </w:rPr>
            <w:fldChar w:fldCharType="separate"/>
          </w:r>
          <w:hyperlink w:anchor="_Toc131159510" w:history="1">
            <w:r w:rsidR="00E946C3" w:rsidRPr="00E946C3">
              <w:rPr>
                <w:rStyle w:val="Hyperlink"/>
                <w:rFonts w:ascii="Times New Roman" w:hAnsi="Times New Roman" w:cs="Times New Roman"/>
                <w:b/>
                <w:bCs/>
                <w:noProof/>
              </w:rPr>
              <w:t>1.</w:t>
            </w:r>
            <w:r w:rsidR="00E946C3" w:rsidRPr="00E946C3">
              <w:rPr>
                <w:rFonts w:ascii="Times New Roman" w:eastAsiaTheme="minorEastAsia" w:hAnsi="Times New Roman" w:cs="Times New Roman"/>
                <w:noProof/>
                <w:lang w:val="en-US"/>
              </w:rPr>
              <w:tab/>
            </w:r>
            <w:r w:rsidR="00E946C3" w:rsidRPr="00E946C3">
              <w:rPr>
                <w:rStyle w:val="Hyperlink"/>
                <w:rFonts w:ascii="Times New Roman" w:hAnsi="Times New Roman" w:cs="Times New Roman"/>
                <w:b/>
                <w:bCs/>
                <w:noProof/>
              </w:rPr>
              <w:t>UVOD</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_Toc131159510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2</w:t>
            </w:r>
            <w:r w:rsidR="00E946C3" w:rsidRPr="00E946C3">
              <w:rPr>
                <w:rFonts w:ascii="Times New Roman" w:hAnsi="Times New Roman" w:cs="Times New Roman"/>
                <w:noProof/>
                <w:webHidden/>
              </w:rPr>
              <w:fldChar w:fldCharType="end"/>
            </w:r>
          </w:hyperlink>
        </w:p>
        <w:p w14:paraId="6710154A" w14:textId="30B19027" w:rsidR="00E946C3" w:rsidRPr="00E946C3" w:rsidRDefault="000A5D4A">
          <w:pPr>
            <w:pStyle w:val="TOC2"/>
            <w:tabs>
              <w:tab w:val="right" w:leader="dot" w:pos="9016"/>
            </w:tabs>
            <w:rPr>
              <w:rFonts w:ascii="Times New Roman" w:eastAsiaTheme="minorEastAsia" w:hAnsi="Times New Roman" w:cs="Times New Roman"/>
              <w:noProof/>
              <w:lang w:val="en-US"/>
            </w:rPr>
          </w:pPr>
          <w:hyperlink w:anchor="_Toc131159511" w:history="1">
            <w:r w:rsidR="00E946C3" w:rsidRPr="00E946C3">
              <w:rPr>
                <w:rStyle w:val="Hyperlink"/>
                <w:rFonts w:ascii="Times New Roman" w:hAnsi="Times New Roman" w:cs="Times New Roman"/>
                <w:b/>
                <w:noProof/>
              </w:rPr>
              <w:t>Svrha donošenja strateškog dokumenta</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_Toc131159511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2</w:t>
            </w:r>
            <w:r w:rsidR="00E946C3" w:rsidRPr="00E946C3">
              <w:rPr>
                <w:rFonts w:ascii="Times New Roman" w:hAnsi="Times New Roman" w:cs="Times New Roman"/>
                <w:noProof/>
                <w:webHidden/>
              </w:rPr>
              <w:fldChar w:fldCharType="end"/>
            </w:r>
          </w:hyperlink>
        </w:p>
        <w:p w14:paraId="6F0DB742" w14:textId="0B2AD4CE" w:rsidR="00E946C3" w:rsidRPr="00E946C3" w:rsidRDefault="000A5D4A">
          <w:pPr>
            <w:pStyle w:val="TOC2"/>
            <w:tabs>
              <w:tab w:val="right" w:leader="dot" w:pos="9016"/>
            </w:tabs>
            <w:rPr>
              <w:rFonts w:ascii="Times New Roman" w:eastAsiaTheme="minorEastAsia" w:hAnsi="Times New Roman" w:cs="Times New Roman"/>
              <w:noProof/>
              <w:lang w:val="en-US"/>
            </w:rPr>
          </w:pPr>
          <w:hyperlink w:anchor="_Toc131159512" w:history="1">
            <w:r w:rsidR="00E946C3" w:rsidRPr="00E946C3">
              <w:rPr>
                <w:rStyle w:val="Hyperlink"/>
                <w:rFonts w:ascii="Times New Roman" w:hAnsi="Times New Roman" w:cs="Times New Roman"/>
                <w:b/>
                <w:noProof/>
              </w:rPr>
              <w:t>Pozicioniranje u strateškom okviru Crne Gore</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_Toc131159512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3</w:t>
            </w:r>
            <w:r w:rsidR="00E946C3" w:rsidRPr="00E946C3">
              <w:rPr>
                <w:rFonts w:ascii="Times New Roman" w:hAnsi="Times New Roman" w:cs="Times New Roman"/>
                <w:noProof/>
                <w:webHidden/>
              </w:rPr>
              <w:fldChar w:fldCharType="end"/>
            </w:r>
          </w:hyperlink>
        </w:p>
        <w:p w14:paraId="7C3C5715" w14:textId="7955CC1A" w:rsidR="00E946C3" w:rsidRPr="00E946C3" w:rsidRDefault="000A5D4A">
          <w:pPr>
            <w:pStyle w:val="TOC3"/>
            <w:tabs>
              <w:tab w:val="right" w:leader="dot" w:pos="9016"/>
            </w:tabs>
            <w:rPr>
              <w:rFonts w:ascii="Times New Roman" w:eastAsiaTheme="minorEastAsia" w:hAnsi="Times New Roman" w:cs="Times New Roman"/>
              <w:noProof/>
              <w:lang w:val="en-US"/>
            </w:rPr>
          </w:pPr>
          <w:hyperlink w:anchor="_Toc131159513" w:history="1">
            <w:r w:rsidR="00E946C3" w:rsidRPr="00E946C3">
              <w:rPr>
                <w:rStyle w:val="Hyperlink"/>
                <w:rFonts w:ascii="Times New Roman" w:hAnsi="Times New Roman" w:cs="Times New Roman"/>
                <w:b/>
                <w:i/>
                <w:iCs/>
                <w:noProof/>
              </w:rPr>
              <w:t>Krovni strateški dokumenti</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_Toc131159513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3</w:t>
            </w:r>
            <w:r w:rsidR="00E946C3" w:rsidRPr="00E946C3">
              <w:rPr>
                <w:rFonts w:ascii="Times New Roman" w:hAnsi="Times New Roman" w:cs="Times New Roman"/>
                <w:noProof/>
                <w:webHidden/>
              </w:rPr>
              <w:fldChar w:fldCharType="end"/>
            </w:r>
          </w:hyperlink>
        </w:p>
        <w:p w14:paraId="31E5C76D" w14:textId="6F492D03" w:rsidR="00E946C3" w:rsidRPr="00E946C3" w:rsidRDefault="000A5D4A">
          <w:pPr>
            <w:pStyle w:val="TOC3"/>
            <w:tabs>
              <w:tab w:val="right" w:leader="dot" w:pos="9016"/>
            </w:tabs>
            <w:rPr>
              <w:rFonts w:ascii="Times New Roman" w:eastAsiaTheme="minorEastAsia" w:hAnsi="Times New Roman" w:cs="Times New Roman"/>
              <w:noProof/>
              <w:lang w:val="en-US"/>
            </w:rPr>
          </w:pPr>
          <w:hyperlink w:anchor="_Toc131159514" w:history="1">
            <w:r w:rsidR="00E946C3" w:rsidRPr="00E946C3">
              <w:rPr>
                <w:rStyle w:val="Hyperlink"/>
                <w:rFonts w:ascii="Times New Roman" w:hAnsi="Times New Roman" w:cs="Times New Roman"/>
                <w:b/>
                <w:i/>
                <w:iCs/>
                <w:noProof/>
              </w:rPr>
              <w:t>Finansijski strateški dokumenti</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_Toc131159514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7</w:t>
            </w:r>
            <w:r w:rsidR="00E946C3" w:rsidRPr="00E946C3">
              <w:rPr>
                <w:rFonts w:ascii="Times New Roman" w:hAnsi="Times New Roman" w:cs="Times New Roman"/>
                <w:noProof/>
                <w:webHidden/>
              </w:rPr>
              <w:fldChar w:fldCharType="end"/>
            </w:r>
          </w:hyperlink>
        </w:p>
        <w:p w14:paraId="572071BE" w14:textId="18AB33EA" w:rsidR="00E946C3" w:rsidRPr="00E946C3" w:rsidRDefault="000A5D4A">
          <w:pPr>
            <w:pStyle w:val="TOC3"/>
            <w:tabs>
              <w:tab w:val="right" w:leader="dot" w:pos="9016"/>
            </w:tabs>
            <w:rPr>
              <w:rFonts w:ascii="Times New Roman" w:eastAsiaTheme="minorEastAsia" w:hAnsi="Times New Roman" w:cs="Times New Roman"/>
              <w:noProof/>
              <w:lang w:val="en-US"/>
            </w:rPr>
          </w:pPr>
          <w:hyperlink w:anchor="_Toc131159515" w:history="1">
            <w:r w:rsidR="00E946C3" w:rsidRPr="00E946C3">
              <w:rPr>
                <w:rStyle w:val="Hyperlink"/>
                <w:rFonts w:ascii="Times New Roman" w:hAnsi="Times New Roman" w:cs="Times New Roman"/>
                <w:b/>
                <w:i/>
                <w:iCs/>
                <w:noProof/>
              </w:rPr>
              <w:t>Intersektorske strategije</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_Toc131159515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7</w:t>
            </w:r>
            <w:r w:rsidR="00E946C3" w:rsidRPr="00E946C3">
              <w:rPr>
                <w:rFonts w:ascii="Times New Roman" w:hAnsi="Times New Roman" w:cs="Times New Roman"/>
                <w:noProof/>
                <w:webHidden/>
              </w:rPr>
              <w:fldChar w:fldCharType="end"/>
            </w:r>
          </w:hyperlink>
        </w:p>
        <w:p w14:paraId="12B87B5D" w14:textId="57ACD02D" w:rsidR="00E946C3" w:rsidRPr="00E946C3" w:rsidRDefault="000A5D4A">
          <w:pPr>
            <w:pStyle w:val="TOC2"/>
            <w:tabs>
              <w:tab w:val="right" w:leader="dot" w:pos="9016"/>
            </w:tabs>
            <w:rPr>
              <w:rFonts w:ascii="Times New Roman" w:eastAsiaTheme="minorEastAsia" w:hAnsi="Times New Roman" w:cs="Times New Roman"/>
              <w:noProof/>
              <w:lang w:val="en-US"/>
            </w:rPr>
          </w:pPr>
          <w:hyperlink w:anchor="_Toc131159516" w:history="1">
            <w:r w:rsidR="00E946C3" w:rsidRPr="00E946C3">
              <w:rPr>
                <w:rStyle w:val="Hyperlink"/>
                <w:rFonts w:ascii="Times New Roman" w:hAnsi="Times New Roman" w:cs="Times New Roman"/>
                <w:b/>
                <w:noProof/>
              </w:rPr>
              <w:t>Usklađenost s međunarodnim obavezama</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_Toc131159516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12</w:t>
            </w:r>
            <w:r w:rsidR="00E946C3" w:rsidRPr="00E946C3">
              <w:rPr>
                <w:rFonts w:ascii="Times New Roman" w:hAnsi="Times New Roman" w:cs="Times New Roman"/>
                <w:noProof/>
                <w:webHidden/>
              </w:rPr>
              <w:fldChar w:fldCharType="end"/>
            </w:r>
          </w:hyperlink>
        </w:p>
        <w:p w14:paraId="4A61637E" w14:textId="6BDA56C0" w:rsidR="00E946C3" w:rsidRPr="00E946C3" w:rsidRDefault="000A5D4A">
          <w:pPr>
            <w:pStyle w:val="TOC1"/>
            <w:rPr>
              <w:rFonts w:ascii="Times New Roman" w:eastAsiaTheme="minorEastAsia" w:hAnsi="Times New Roman" w:cs="Times New Roman"/>
              <w:noProof/>
              <w:lang w:val="en-US"/>
            </w:rPr>
          </w:pPr>
          <w:hyperlink w:anchor="_Toc131159517" w:history="1">
            <w:r w:rsidR="00E946C3" w:rsidRPr="00E946C3">
              <w:rPr>
                <w:rStyle w:val="Hyperlink"/>
                <w:rFonts w:ascii="Times New Roman" w:hAnsi="Times New Roman" w:cs="Times New Roman"/>
                <w:b/>
                <w:bCs/>
                <w:noProof/>
              </w:rPr>
              <w:t>2.</w:t>
            </w:r>
            <w:r w:rsidR="00E946C3" w:rsidRPr="00E946C3">
              <w:rPr>
                <w:rFonts w:ascii="Times New Roman" w:eastAsiaTheme="minorEastAsia" w:hAnsi="Times New Roman" w:cs="Times New Roman"/>
                <w:noProof/>
                <w:lang w:val="en-US"/>
              </w:rPr>
              <w:tab/>
            </w:r>
            <w:r w:rsidR="00E946C3" w:rsidRPr="00E946C3">
              <w:rPr>
                <w:rStyle w:val="Hyperlink"/>
                <w:rFonts w:ascii="Times New Roman" w:hAnsi="Times New Roman" w:cs="Times New Roman"/>
                <w:b/>
                <w:bCs/>
                <w:noProof/>
              </w:rPr>
              <w:t>ANALIZA STANJA</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_Toc131159517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12</w:t>
            </w:r>
            <w:r w:rsidR="00E946C3" w:rsidRPr="00E946C3">
              <w:rPr>
                <w:rFonts w:ascii="Times New Roman" w:hAnsi="Times New Roman" w:cs="Times New Roman"/>
                <w:noProof/>
                <w:webHidden/>
              </w:rPr>
              <w:fldChar w:fldCharType="end"/>
            </w:r>
          </w:hyperlink>
        </w:p>
        <w:p w14:paraId="1532C845" w14:textId="62361C0D" w:rsidR="00E946C3" w:rsidRPr="00E946C3" w:rsidRDefault="000A5D4A">
          <w:pPr>
            <w:pStyle w:val="TOC2"/>
            <w:tabs>
              <w:tab w:val="right" w:leader="dot" w:pos="9016"/>
            </w:tabs>
            <w:rPr>
              <w:rFonts w:ascii="Times New Roman" w:eastAsiaTheme="minorEastAsia" w:hAnsi="Times New Roman" w:cs="Times New Roman"/>
              <w:noProof/>
              <w:lang w:val="en-US"/>
            </w:rPr>
          </w:pPr>
          <w:hyperlink w:anchor="_Toc131159518" w:history="1">
            <w:r w:rsidR="00E946C3" w:rsidRPr="00E946C3">
              <w:rPr>
                <w:rStyle w:val="Hyperlink"/>
                <w:rFonts w:ascii="Times New Roman" w:hAnsi="Times New Roman" w:cs="Times New Roman"/>
                <w:b/>
                <w:noProof/>
              </w:rPr>
              <w:t>Metodologija izrade Nacionalnog programa razvoja kulture 2023–2027.</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_Toc131159518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12</w:t>
            </w:r>
            <w:r w:rsidR="00E946C3" w:rsidRPr="00E946C3">
              <w:rPr>
                <w:rFonts w:ascii="Times New Roman" w:hAnsi="Times New Roman" w:cs="Times New Roman"/>
                <w:noProof/>
                <w:webHidden/>
              </w:rPr>
              <w:fldChar w:fldCharType="end"/>
            </w:r>
          </w:hyperlink>
        </w:p>
        <w:p w14:paraId="5839BD55" w14:textId="7918615A" w:rsidR="00E946C3" w:rsidRPr="00E946C3" w:rsidRDefault="000A5D4A">
          <w:pPr>
            <w:pStyle w:val="TOC2"/>
            <w:tabs>
              <w:tab w:val="right" w:leader="dot" w:pos="9016"/>
            </w:tabs>
            <w:rPr>
              <w:rFonts w:ascii="Times New Roman" w:eastAsiaTheme="minorEastAsia" w:hAnsi="Times New Roman" w:cs="Times New Roman"/>
              <w:noProof/>
              <w:lang w:val="en-US"/>
            </w:rPr>
          </w:pPr>
          <w:hyperlink w:anchor="_Toc131159519" w:history="1">
            <w:r w:rsidR="00E946C3" w:rsidRPr="00E946C3">
              <w:rPr>
                <w:rStyle w:val="Hyperlink"/>
                <w:rFonts w:ascii="Times New Roman" w:hAnsi="Times New Roman" w:cs="Times New Roman"/>
                <w:b/>
                <w:noProof/>
              </w:rPr>
              <w:t>Analiza zainteresovanih aktera</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_Toc131159519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13</w:t>
            </w:r>
            <w:r w:rsidR="00E946C3" w:rsidRPr="00E946C3">
              <w:rPr>
                <w:rFonts w:ascii="Times New Roman" w:hAnsi="Times New Roman" w:cs="Times New Roman"/>
                <w:noProof/>
                <w:webHidden/>
              </w:rPr>
              <w:fldChar w:fldCharType="end"/>
            </w:r>
          </w:hyperlink>
        </w:p>
        <w:p w14:paraId="3A213D8C" w14:textId="7A3CCE8E" w:rsidR="00E946C3" w:rsidRPr="00E946C3" w:rsidRDefault="000A5D4A">
          <w:pPr>
            <w:pStyle w:val="TOC2"/>
            <w:tabs>
              <w:tab w:val="right" w:leader="dot" w:pos="9016"/>
            </w:tabs>
            <w:rPr>
              <w:rFonts w:ascii="Times New Roman" w:eastAsiaTheme="minorEastAsia" w:hAnsi="Times New Roman" w:cs="Times New Roman"/>
              <w:noProof/>
              <w:lang w:val="en-US"/>
            </w:rPr>
          </w:pPr>
          <w:hyperlink w:anchor="_Toc131159520" w:history="1">
            <w:r w:rsidR="00E946C3" w:rsidRPr="00E946C3">
              <w:rPr>
                <w:rStyle w:val="Hyperlink"/>
                <w:rFonts w:ascii="Times New Roman" w:hAnsi="Times New Roman" w:cs="Times New Roman"/>
                <w:b/>
                <w:noProof/>
              </w:rPr>
              <w:t>Analiza učinka Programa razvoja kulture 2016–2020. godine</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_Toc131159520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15</w:t>
            </w:r>
            <w:r w:rsidR="00E946C3" w:rsidRPr="00E946C3">
              <w:rPr>
                <w:rFonts w:ascii="Times New Roman" w:hAnsi="Times New Roman" w:cs="Times New Roman"/>
                <w:noProof/>
                <w:webHidden/>
              </w:rPr>
              <w:fldChar w:fldCharType="end"/>
            </w:r>
          </w:hyperlink>
        </w:p>
        <w:p w14:paraId="2842EB45" w14:textId="277FB4B3" w:rsidR="00E946C3" w:rsidRPr="00E946C3" w:rsidRDefault="000A5D4A">
          <w:pPr>
            <w:pStyle w:val="TOC2"/>
            <w:tabs>
              <w:tab w:val="right" w:leader="dot" w:pos="9016"/>
            </w:tabs>
            <w:rPr>
              <w:rFonts w:ascii="Times New Roman" w:eastAsiaTheme="minorEastAsia" w:hAnsi="Times New Roman" w:cs="Times New Roman"/>
              <w:noProof/>
              <w:lang w:val="en-US"/>
            </w:rPr>
          </w:pPr>
          <w:hyperlink w:anchor="_Toc131159521" w:history="1">
            <w:r w:rsidR="00E946C3" w:rsidRPr="00E946C3">
              <w:rPr>
                <w:rStyle w:val="Hyperlink"/>
                <w:rFonts w:ascii="Times New Roman" w:hAnsi="Times New Roman" w:cs="Times New Roman"/>
                <w:b/>
                <w:noProof/>
              </w:rPr>
              <w:t>Trenutno stanje u kulturi prema oblastima</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_Toc131159521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18</w:t>
            </w:r>
            <w:r w:rsidR="00E946C3" w:rsidRPr="00E946C3">
              <w:rPr>
                <w:rFonts w:ascii="Times New Roman" w:hAnsi="Times New Roman" w:cs="Times New Roman"/>
                <w:noProof/>
                <w:webHidden/>
              </w:rPr>
              <w:fldChar w:fldCharType="end"/>
            </w:r>
          </w:hyperlink>
        </w:p>
        <w:p w14:paraId="2A486D84" w14:textId="6AE1B241" w:rsidR="00E946C3" w:rsidRPr="00E946C3" w:rsidRDefault="000A5D4A">
          <w:pPr>
            <w:pStyle w:val="TOC3"/>
            <w:tabs>
              <w:tab w:val="right" w:leader="dot" w:pos="9016"/>
            </w:tabs>
            <w:rPr>
              <w:rFonts w:ascii="Times New Roman" w:eastAsiaTheme="minorEastAsia" w:hAnsi="Times New Roman" w:cs="Times New Roman"/>
              <w:noProof/>
              <w:lang w:val="en-US"/>
            </w:rPr>
          </w:pPr>
          <w:hyperlink w:anchor="_Toc131159522" w:history="1">
            <w:r w:rsidR="00E946C3" w:rsidRPr="00E946C3">
              <w:rPr>
                <w:rStyle w:val="Hyperlink"/>
                <w:rFonts w:ascii="Times New Roman" w:hAnsi="Times New Roman" w:cs="Times New Roman"/>
                <w:b/>
                <w:i/>
                <w:iCs/>
                <w:noProof/>
              </w:rPr>
              <w:t>Razvoj i zaštita kulturne baštine</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_Toc131159522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18</w:t>
            </w:r>
            <w:r w:rsidR="00E946C3" w:rsidRPr="00E946C3">
              <w:rPr>
                <w:rFonts w:ascii="Times New Roman" w:hAnsi="Times New Roman" w:cs="Times New Roman"/>
                <w:noProof/>
                <w:webHidden/>
              </w:rPr>
              <w:fldChar w:fldCharType="end"/>
            </w:r>
          </w:hyperlink>
        </w:p>
        <w:p w14:paraId="379E2451" w14:textId="56E1114A" w:rsidR="00E946C3" w:rsidRPr="00E946C3" w:rsidRDefault="000A5D4A">
          <w:pPr>
            <w:pStyle w:val="TOC3"/>
            <w:tabs>
              <w:tab w:val="right" w:leader="dot" w:pos="9016"/>
            </w:tabs>
            <w:rPr>
              <w:rFonts w:ascii="Times New Roman" w:eastAsiaTheme="minorEastAsia" w:hAnsi="Times New Roman" w:cs="Times New Roman"/>
              <w:noProof/>
              <w:lang w:val="en-US"/>
            </w:rPr>
          </w:pPr>
          <w:hyperlink w:anchor="_Toc131159523" w:history="1">
            <w:r w:rsidR="00E946C3" w:rsidRPr="00E946C3">
              <w:rPr>
                <w:rStyle w:val="Hyperlink"/>
                <w:rFonts w:ascii="Times New Roman" w:hAnsi="Times New Roman" w:cs="Times New Roman"/>
                <w:b/>
                <w:i/>
                <w:iCs/>
                <w:noProof/>
              </w:rPr>
              <w:t>Kulturno-umjetničko stvaralaštvo</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_Toc131159523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19</w:t>
            </w:r>
            <w:r w:rsidR="00E946C3" w:rsidRPr="00E946C3">
              <w:rPr>
                <w:rFonts w:ascii="Times New Roman" w:hAnsi="Times New Roman" w:cs="Times New Roman"/>
                <w:noProof/>
                <w:webHidden/>
              </w:rPr>
              <w:fldChar w:fldCharType="end"/>
            </w:r>
          </w:hyperlink>
        </w:p>
        <w:p w14:paraId="48E3F637" w14:textId="64A58F17" w:rsidR="00E946C3" w:rsidRPr="00E946C3" w:rsidRDefault="000A5D4A">
          <w:pPr>
            <w:pStyle w:val="TOC3"/>
            <w:tabs>
              <w:tab w:val="right" w:leader="dot" w:pos="9016"/>
            </w:tabs>
            <w:rPr>
              <w:rFonts w:ascii="Times New Roman" w:eastAsiaTheme="minorEastAsia" w:hAnsi="Times New Roman" w:cs="Times New Roman"/>
              <w:noProof/>
              <w:lang w:val="en-US"/>
            </w:rPr>
          </w:pPr>
          <w:hyperlink w:anchor="_Toc131159524" w:history="1">
            <w:r w:rsidR="00E946C3" w:rsidRPr="00E946C3">
              <w:rPr>
                <w:rStyle w:val="Hyperlink"/>
                <w:rFonts w:ascii="Times New Roman" w:hAnsi="Times New Roman" w:cs="Times New Roman"/>
                <w:b/>
                <w:i/>
                <w:iCs/>
                <w:noProof/>
              </w:rPr>
              <w:t>Nevladin sektor, amaterizam i strukovna udruženja</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_Toc131159524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20</w:t>
            </w:r>
            <w:r w:rsidR="00E946C3" w:rsidRPr="00E946C3">
              <w:rPr>
                <w:rFonts w:ascii="Times New Roman" w:hAnsi="Times New Roman" w:cs="Times New Roman"/>
                <w:noProof/>
                <w:webHidden/>
              </w:rPr>
              <w:fldChar w:fldCharType="end"/>
            </w:r>
          </w:hyperlink>
        </w:p>
        <w:p w14:paraId="6C697E0F" w14:textId="07B9885E" w:rsidR="00E946C3" w:rsidRPr="00E946C3" w:rsidRDefault="000A5D4A">
          <w:pPr>
            <w:pStyle w:val="TOC3"/>
            <w:tabs>
              <w:tab w:val="right" w:leader="dot" w:pos="9016"/>
            </w:tabs>
            <w:rPr>
              <w:rFonts w:ascii="Times New Roman" w:eastAsiaTheme="minorEastAsia" w:hAnsi="Times New Roman" w:cs="Times New Roman"/>
              <w:noProof/>
              <w:lang w:val="en-US"/>
            </w:rPr>
          </w:pPr>
          <w:hyperlink w:anchor="_Toc131159525" w:history="1">
            <w:r w:rsidR="00E946C3" w:rsidRPr="00E946C3">
              <w:rPr>
                <w:rStyle w:val="Hyperlink"/>
                <w:rFonts w:ascii="Times New Roman" w:hAnsi="Times New Roman" w:cs="Times New Roman"/>
                <w:b/>
                <w:i/>
                <w:iCs/>
                <w:noProof/>
              </w:rPr>
              <w:t>Kulturne i kreativne industrije</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_Toc131159525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21</w:t>
            </w:r>
            <w:r w:rsidR="00E946C3" w:rsidRPr="00E946C3">
              <w:rPr>
                <w:rFonts w:ascii="Times New Roman" w:hAnsi="Times New Roman" w:cs="Times New Roman"/>
                <w:noProof/>
                <w:webHidden/>
              </w:rPr>
              <w:fldChar w:fldCharType="end"/>
            </w:r>
          </w:hyperlink>
        </w:p>
        <w:p w14:paraId="2615FCBD" w14:textId="51259013" w:rsidR="00E946C3" w:rsidRPr="00E946C3" w:rsidRDefault="000A5D4A">
          <w:pPr>
            <w:pStyle w:val="TOC3"/>
            <w:tabs>
              <w:tab w:val="right" w:leader="dot" w:pos="9016"/>
            </w:tabs>
            <w:rPr>
              <w:rFonts w:ascii="Times New Roman" w:eastAsiaTheme="minorEastAsia" w:hAnsi="Times New Roman" w:cs="Times New Roman"/>
              <w:noProof/>
              <w:lang w:val="en-US"/>
            </w:rPr>
          </w:pPr>
          <w:hyperlink w:anchor="_Toc131159526" w:history="1">
            <w:r w:rsidR="00E946C3" w:rsidRPr="00E946C3">
              <w:rPr>
                <w:rStyle w:val="Hyperlink"/>
                <w:rFonts w:ascii="Times New Roman" w:hAnsi="Times New Roman" w:cs="Times New Roman"/>
                <w:b/>
                <w:i/>
                <w:iCs/>
                <w:noProof/>
              </w:rPr>
              <w:t>Publika</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_Toc131159526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21</w:t>
            </w:r>
            <w:r w:rsidR="00E946C3" w:rsidRPr="00E946C3">
              <w:rPr>
                <w:rFonts w:ascii="Times New Roman" w:hAnsi="Times New Roman" w:cs="Times New Roman"/>
                <w:noProof/>
                <w:webHidden/>
              </w:rPr>
              <w:fldChar w:fldCharType="end"/>
            </w:r>
          </w:hyperlink>
        </w:p>
        <w:p w14:paraId="348D98BB" w14:textId="412BBD7F" w:rsidR="00E946C3" w:rsidRPr="00E946C3" w:rsidRDefault="000A5D4A">
          <w:pPr>
            <w:pStyle w:val="TOC3"/>
            <w:tabs>
              <w:tab w:val="right" w:leader="dot" w:pos="9016"/>
            </w:tabs>
            <w:rPr>
              <w:rFonts w:ascii="Times New Roman" w:eastAsiaTheme="minorEastAsia" w:hAnsi="Times New Roman" w:cs="Times New Roman"/>
              <w:noProof/>
              <w:lang w:val="en-US"/>
            </w:rPr>
          </w:pPr>
          <w:hyperlink w:anchor="_Toc131159527" w:history="1">
            <w:r w:rsidR="00E946C3" w:rsidRPr="00E946C3">
              <w:rPr>
                <w:rStyle w:val="Hyperlink"/>
                <w:rFonts w:ascii="Times New Roman" w:hAnsi="Times New Roman" w:cs="Times New Roman"/>
                <w:b/>
                <w:i/>
                <w:iCs/>
                <w:noProof/>
              </w:rPr>
              <w:t>Saradnja u unutrašnjim okvirima</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_Toc131159527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22</w:t>
            </w:r>
            <w:r w:rsidR="00E946C3" w:rsidRPr="00E946C3">
              <w:rPr>
                <w:rFonts w:ascii="Times New Roman" w:hAnsi="Times New Roman" w:cs="Times New Roman"/>
                <w:noProof/>
                <w:webHidden/>
              </w:rPr>
              <w:fldChar w:fldCharType="end"/>
            </w:r>
          </w:hyperlink>
        </w:p>
        <w:p w14:paraId="37290F02" w14:textId="207FA813" w:rsidR="00E946C3" w:rsidRPr="00E946C3" w:rsidRDefault="000A5D4A">
          <w:pPr>
            <w:pStyle w:val="TOC3"/>
            <w:tabs>
              <w:tab w:val="right" w:leader="dot" w:pos="9016"/>
            </w:tabs>
            <w:rPr>
              <w:rFonts w:ascii="Times New Roman" w:eastAsiaTheme="minorEastAsia" w:hAnsi="Times New Roman" w:cs="Times New Roman"/>
              <w:noProof/>
              <w:lang w:val="en-US"/>
            </w:rPr>
          </w:pPr>
          <w:hyperlink w:anchor="_Toc131159528" w:history="1">
            <w:r w:rsidR="00E946C3" w:rsidRPr="00E946C3">
              <w:rPr>
                <w:rStyle w:val="Hyperlink"/>
                <w:rFonts w:ascii="Times New Roman" w:hAnsi="Times New Roman" w:cs="Times New Roman"/>
                <w:b/>
                <w:i/>
                <w:iCs/>
                <w:noProof/>
              </w:rPr>
              <w:t>Međunarodna saradnja</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_Toc131159528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22</w:t>
            </w:r>
            <w:r w:rsidR="00E946C3" w:rsidRPr="00E946C3">
              <w:rPr>
                <w:rFonts w:ascii="Times New Roman" w:hAnsi="Times New Roman" w:cs="Times New Roman"/>
                <w:noProof/>
                <w:webHidden/>
              </w:rPr>
              <w:fldChar w:fldCharType="end"/>
            </w:r>
          </w:hyperlink>
        </w:p>
        <w:p w14:paraId="3D3187BC" w14:textId="0F0A34D5" w:rsidR="00E946C3" w:rsidRPr="00E946C3" w:rsidRDefault="000A5D4A">
          <w:pPr>
            <w:pStyle w:val="TOC3"/>
            <w:tabs>
              <w:tab w:val="right" w:leader="dot" w:pos="9016"/>
            </w:tabs>
            <w:rPr>
              <w:rFonts w:ascii="Times New Roman" w:eastAsiaTheme="minorEastAsia" w:hAnsi="Times New Roman" w:cs="Times New Roman"/>
              <w:noProof/>
              <w:lang w:val="en-US"/>
            </w:rPr>
          </w:pPr>
          <w:hyperlink w:anchor="_Toc131159529" w:history="1">
            <w:r w:rsidR="00E946C3" w:rsidRPr="00E946C3">
              <w:rPr>
                <w:rStyle w:val="Hyperlink"/>
                <w:rFonts w:ascii="Times New Roman" w:hAnsi="Times New Roman" w:cs="Times New Roman"/>
                <w:b/>
                <w:i/>
                <w:iCs/>
                <w:noProof/>
              </w:rPr>
              <w:t>Finansiranje, državni i lokalni budžeti za kulturu</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_Toc131159529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23</w:t>
            </w:r>
            <w:r w:rsidR="00E946C3" w:rsidRPr="00E946C3">
              <w:rPr>
                <w:rFonts w:ascii="Times New Roman" w:hAnsi="Times New Roman" w:cs="Times New Roman"/>
                <w:noProof/>
                <w:webHidden/>
              </w:rPr>
              <w:fldChar w:fldCharType="end"/>
            </w:r>
          </w:hyperlink>
        </w:p>
        <w:p w14:paraId="30310021" w14:textId="704AB2D5" w:rsidR="00E946C3" w:rsidRPr="00E946C3" w:rsidRDefault="000A5D4A">
          <w:pPr>
            <w:pStyle w:val="TOC2"/>
            <w:tabs>
              <w:tab w:val="right" w:leader="dot" w:pos="9016"/>
            </w:tabs>
            <w:rPr>
              <w:rFonts w:ascii="Times New Roman" w:eastAsiaTheme="minorEastAsia" w:hAnsi="Times New Roman" w:cs="Times New Roman"/>
              <w:noProof/>
              <w:lang w:val="en-US"/>
            </w:rPr>
          </w:pPr>
          <w:hyperlink w:anchor="_Toc131159530" w:history="1">
            <w:r w:rsidR="00E946C3" w:rsidRPr="00E946C3">
              <w:rPr>
                <w:rStyle w:val="Hyperlink"/>
                <w:rFonts w:ascii="Times New Roman" w:hAnsi="Times New Roman" w:cs="Times New Roman"/>
                <w:b/>
                <w:noProof/>
              </w:rPr>
              <w:t>SWOT analiza</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_Toc131159530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25</w:t>
            </w:r>
            <w:r w:rsidR="00E946C3" w:rsidRPr="00E946C3">
              <w:rPr>
                <w:rFonts w:ascii="Times New Roman" w:hAnsi="Times New Roman" w:cs="Times New Roman"/>
                <w:noProof/>
                <w:webHidden/>
              </w:rPr>
              <w:fldChar w:fldCharType="end"/>
            </w:r>
          </w:hyperlink>
        </w:p>
        <w:p w14:paraId="62DEBABE" w14:textId="062BB76C" w:rsidR="00E946C3" w:rsidRPr="00E946C3" w:rsidRDefault="000A5D4A">
          <w:pPr>
            <w:pStyle w:val="TOC2"/>
            <w:tabs>
              <w:tab w:val="right" w:leader="dot" w:pos="9016"/>
            </w:tabs>
            <w:rPr>
              <w:rFonts w:ascii="Times New Roman" w:eastAsiaTheme="minorEastAsia" w:hAnsi="Times New Roman" w:cs="Times New Roman"/>
              <w:noProof/>
              <w:lang w:val="en-US"/>
            </w:rPr>
          </w:pPr>
          <w:hyperlink w:anchor="_Toc131159531" w:history="1">
            <w:r w:rsidR="00E946C3" w:rsidRPr="00E946C3">
              <w:rPr>
                <w:rStyle w:val="Hyperlink"/>
                <w:rFonts w:ascii="Times New Roman" w:hAnsi="Times New Roman" w:cs="Times New Roman"/>
                <w:b/>
                <w:noProof/>
              </w:rPr>
              <w:t>Analiza problema</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_Toc131159531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27</w:t>
            </w:r>
            <w:r w:rsidR="00E946C3" w:rsidRPr="00E946C3">
              <w:rPr>
                <w:rFonts w:ascii="Times New Roman" w:hAnsi="Times New Roman" w:cs="Times New Roman"/>
                <w:noProof/>
                <w:webHidden/>
              </w:rPr>
              <w:fldChar w:fldCharType="end"/>
            </w:r>
          </w:hyperlink>
        </w:p>
        <w:p w14:paraId="15AEF32D" w14:textId="77E13F20" w:rsidR="00E946C3" w:rsidRPr="00E946C3" w:rsidRDefault="000A5D4A">
          <w:pPr>
            <w:pStyle w:val="TOC1"/>
            <w:rPr>
              <w:rFonts w:ascii="Times New Roman" w:eastAsiaTheme="minorEastAsia" w:hAnsi="Times New Roman" w:cs="Times New Roman"/>
              <w:noProof/>
              <w:lang w:val="en-US"/>
            </w:rPr>
          </w:pPr>
          <w:hyperlink w:anchor="_Toc131159532" w:history="1">
            <w:r w:rsidR="00E946C3" w:rsidRPr="00E946C3">
              <w:rPr>
                <w:rStyle w:val="Hyperlink"/>
                <w:rFonts w:ascii="Times New Roman" w:hAnsi="Times New Roman" w:cs="Times New Roman"/>
                <w:b/>
                <w:bCs/>
                <w:noProof/>
              </w:rPr>
              <w:t>3.</w:t>
            </w:r>
            <w:r w:rsidR="00E946C3" w:rsidRPr="00E946C3">
              <w:rPr>
                <w:rFonts w:ascii="Times New Roman" w:eastAsiaTheme="minorEastAsia" w:hAnsi="Times New Roman" w:cs="Times New Roman"/>
                <w:noProof/>
                <w:lang w:val="en-US"/>
              </w:rPr>
              <w:tab/>
            </w:r>
            <w:r w:rsidR="00E946C3" w:rsidRPr="00E946C3">
              <w:rPr>
                <w:rStyle w:val="Hyperlink"/>
                <w:rFonts w:ascii="Times New Roman" w:hAnsi="Times New Roman" w:cs="Times New Roman"/>
                <w:b/>
                <w:bCs/>
                <w:noProof/>
              </w:rPr>
              <w:t>STRATEŠKI CILJEVI, OPERATIVNI CILJEVI S PRATEĆIM INDIKATORIMA USPJEHA</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_Toc131159532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28</w:t>
            </w:r>
            <w:r w:rsidR="00E946C3" w:rsidRPr="00E946C3">
              <w:rPr>
                <w:rFonts w:ascii="Times New Roman" w:hAnsi="Times New Roman" w:cs="Times New Roman"/>
                <w:noProof/>
                <w:webHidden/>
              </w:rPr>
              <w:fldChar w:fldCharType="end"/>
            </w:r>
          </w:hyperlink>
        </w:p>
        <w:p w14:paraId="73B3CB41" w14:textId="43618096" w:rsidR="00E946C3" w:rsidRPr="00E946C3" w:rsidRDefault="000A5D4A">
          <w:pPr>
            <w:pStyle w:val="TOC1"/>
            <w:rPr>
              <w:rFonts w:ascii="Times New Roman" w:eastAsiaTheme="minorEastAsia" w:hAnsi="Times New Roman" w:cs="Times New Roman"/>
              <w:noProof/>
              <w:lang w:val="en-US"/>
            </w:rPr>
          </w:pPr>
          <w:hyperlink w:anchor="_Toc131159533" w:history="1">
            <w:r w:rsidR="00E946C3" w:rsidRPr="00E946C3">
              <w:rPr>
                <w:rStyle w:val="Hyperlink"/>
                <w:rFonts w:ascii="Times New Roman" w:hAnsi="Times New Roman" w:cs="Times New Roman"/>
                <w:b/>
                <w:bCs/>
                <w:noProof/>
              </w:rPr>
              <w:t>4.</w:t>
            </w:r>
            <w:r w:rsidR="00E946C3" w:rsidRPr="00E946C3">
              <w:rPr>
                <w:rFonts w:ascii="Times New Roman" w:eastAsiaTheme="minorEastAsia" w:hAnsi="Times New Roman" w:cs="Times New Roman"/>
                <w:noProof/>
                <w:lang w:val="en-US"/>
              </w:rPr>
              <w:tab/>
            </w:r>
            <w:r w:rsidR="00E946C3" w:rsidRPr="00E946C3">
              <w:rPr>
                <w:rStyle w:val="Hyperlink"/>
                <w:rFonts w:ascii="Times New Roman" w:hAnsi="Times New Roman" w:cs="Times New Roman"/>
                <w:b/>
                <w:bCs/>
                <w:noProof/>
              </w:rPr>
              <w:t>KLJUČNE AKTIVNOSTI ZA SPROVOĐENJE OPERATIVNIH CILJEVA</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_Toc131159533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29</w:t>
            </w:r>
            <w:r w:rsidR="00E946C3" w:rsidRPr="00E946C3">
              <w:rPr>
                <w:rFonts w:ascii="Times New Roman" w:hAnsi="Times New Roman" w:cs="Times New Roman"/>
                <w:noProof/>
                <w:webHidden/>
              </w:rPr>
              <w:fldChar w:fldCharType="end"/>
            </w:r>
          </w:hyperlink>
        </w:p>
        <w:p w14:paraId="53896882" w14:textId="2F004944" w:rsidR="00E946C3" w:rsidRPr="00E946C3" w:rsidRDefault="000A5D4A">
          <w:pPr>
            <w:pStyle w:val="TOC2"/>
            <w:tabs>
              <w:tab w:val="right" w:leader="dot" w:pos="9016"/>
            </w:tabs>
            <w:rPr>
              <w:rFonts w:ascii="Times New Roman" w:eastAsiaTheme="minorEastAsia" w:hAnsi="Times New Roman" w:cs="Times New Roman"/>
              <w:noProof/>
              <w:lang w:val="en-US"/>
            </w:rPr>
          </w:pPr>
          <w:hyperlink w:anchor="_Toc131159534" w:history="1">
            <w:r w:rsidR="00E946C3" w:rsidRPr="00E946C3">
              <w:rPr>
                <w:rStyle w:val="Hyperlink"/>
                <w:rFonts w:ascii="Times New Roman" w:hAnsi="Times New Roman" w:cs="Times New Roman"/>
                <w:b/>
                <w:noProof/>
              </w:rPr>
              <w:t>Strateški cilj 1: Unaprijediti institucionalni i pravno-regulatorni okvir kulture u Crnoj Gori</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_Toc131159534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29</w:t>
            </w:r>
            <w:r w:rsidR="00E946C3" w:rsidRPr="00E946C3">
              <w:rPr>
                <w:rFonts w:ascii="Times New Roman" w:hAnsi="Times New Roman" w:cs="Times New Roman"/>
                <w:noProof/>
                <w:webHidden/>
              </w:rPr>
              <w:fldChar w:fldCharType="end"/>
            </w:r>
          </w:hyperlink>
        </w:p>
        <w:p w14:paraId="597B32A5" w14:textId="47CCCDAC" w:rsidR="00E946C3" w:rsidRPr="00E946C3" w:rsidRDefault="000A5D4A">
          <w:pPr>
            <w:pStyle w:val="TOC2"/>
            <w:tabs>
              <w:tab w:val="right" w:leader="dot" w:pos="9016"/>
            </w:tabs>
            <w:rPr>
              <w:rFonts w:ascii="Times New Roman" w:eastAsiaTheme="minorEastAsia" w:hAnsi="Times New Roman" w:cs="Times New Roman"/>
              <w:noProof/>
              <w:lang w:val="en-US"/>
            </w:rPr>
          </w:pPr>
          <w:hyperlink w:anchor="_Toc131159535" w:history="1">
            <w:r w:rsidR="00E946C3" w:rsidRPr="00E946C3">
              <w:rPr>
                <w:rStyle w:val="Hyperlink"/>
                <w:rFonts w:ascii="Times New Roman" w:hAnsi="Times New Roman" w:cs="Times New Roman"/>
                <w:b/>
                <w:noProof/>
              </w:rPr>
              <w:t>Strateški cilj 2: Kreirati ambijent za razvoj kulturnih i kreativnih inicijativa, publike i saradnje</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_Toc131159535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40</w:t>
            </w:r>
            <w:r w:rsidR="00E946C3" w:rsidRPr="00E946C3">
              <w:rPr>
                <w:rFonts w:ascii="Times New Roman" w:hAnsi="Times New Roman" w:cs="Times New Roman"/>
                <w:noProof/>
                <w:webHidden/>
              </w:rPr>
              <w:fldChar w:fldCharType="end"/>
            </w:r>
          </w:hyperlink>
        </w:p>
        <w:p w14:paraId="6652C19A" w14:textId="340CA242" w:rsidR="00E946C3" w:rsidRPr="00E946C3" w:rsidRDefault="000A5D4A">
          <w:pPr>
            <w:pStyle w:val="TOC1"/>
            <w:rPr>
              <w:rFonts w:ascii="Times New Roman" w:eastAsiaTheme="minorEastAsia" w:hAnsi="Times New Roman" w:cs="Times New Roman"/>
              <w:noProof/>
              <w:lang w:val="en-US"/>
            </w:rPr>
          </w:pPr>
          <w:hyperlink w:anchor="_Toc131159536" w:history="1">
            <w:r w:rsidR="00E946C3" w:rsidRPr="00E946C3">
              <w:rPr>
                <w:rStyle w:val="Hyperlink"/>
                <w:rFonts w:ascii="Times New Roman" w:hAnsi="Times New Roman" w:cs="Times New Roman"/>
                <w:b/>
                <w:bCs/>
                <w:noProof/>
              </w:rPr>
              <w:t>5.</w:t>
            </w:r>
            <w:r w:rsidR="00E946C3" w:rsidRPr="00E946C3">
              <w:rPr>
                <w:rFonts w:ascii="Times New Roman" w:eastAsiaTheme="minorEastAsia" w:hAnsi="Times New Roman" w:cs="Times New Roman"/>
                <w:noProof/>
                <w:lang w:val="en-US"/>
              </w:rPr>
              <w:tab/>
            </w:r>
            <w:r w:rsidR="00E946C3" w:rsidRPr="00E946C3">
              <w:rPr>
                <w:rStyle w:val="Hyperlink"/>
                <w:rFonts w:ascii="Times New Roman" w:hAnsi="Times New Roman" w:cs="Times New Roman"/>
                <w:b/>
                <w:bCs/>
                <w:noProof/>
              </w:rPr>
              <w:t>OPIS AKTIVNOSTI NADLEŽNIH ORGANA I TIJELA ZA PRAĆENJE SPROVOĐENJA STRATEGIJE</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_Toc131159536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46</w:t>
            </w:r>
            <w:r w:rsidR="00E946C3" w:rsidRPr="00E946C3">
              <w:rPr>
                <w:rFonts w:ascii="Times New Roman" w:hAnsi="Times New Roman" w:cs="Times New Roman"/>
                <w:noProof/>
                <w:webHidden/>
              </w:rPr>
              <w:fldChar w:fldCharType="end"/>
            </w:r>
          </w:hyperlink>
        </w:p>
        <w:p w14:paraId="0FDA0CBC" w14:textId="114BB94A" w:rsidR="00E946C3" w:rsidRPr="00E946C3" w:rsidRDefault="000A5D4A">
          <w:pPr>
            <w:pStyle w:val="TOC1"/>
            <w:rPr>
              <w:rFonts w:ascii="Times New Roman" w:eastAsiaTheme="minorEastAsia" w:hAnsi="Times New Roman" w:cs="Times New Roman"/>
              <w:noProof/>
              <w:lang w:val="en-US"/>
            </w:rPr>
          </w:pPr>
          <w:hyperlink w:anchor="_Toc131159537" w:history="1">
            <w:r w:rsidR="00E946C3" w:rsidRPr="00E946C3">
              <w:rPr>
                <w:rStyle w:val="Hyperlink"/>
                <w:rFonts w:ascii="Times New Roman" w:hAnsi="Times New Roman" w:cs="Times New Roman"/>
                <w:b/>
                <w:bCs/>
                <w:noProof/>
              </w:rPr>
              <w:t>6.</w:t>
            </w:r>
            <w:r w:rsidR="00E946C3" w:rsidRPr="00E946C3">
              <w:rPr>
                <w:rFonts w:ascii="Times New Roman" w:eastAsiaTheme="minorEastAsia" w:hAnsi="Times New Roman" w:cs="Times New Roman"/>
                <w:noProof/>
                <w:lang w:val="en-US"/>
              </w:rPr>
              <w:tab/>
            </w:r>
            <w:r w:rsidR="00E946C3" w:rsidRPr="00E946C3">
              <w:rPr>
                <w:rStyle w:val="Hyperlink"/>
                <w:rFonts w:ascii="Times New Roman" w:hAnsi="Times New Roman" w:cs="Times New Roman"/>
                <w:b/>
                <w:bCs/>
                <w:noProof/>
              </w:rPr>
              <w:t>NAČIN IZVJEŠTAVANJA I EVALUACIJE</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_Toc131159537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47</w:t>
            </w:r>
            <w:r w:rsidR="00E946C3" w:rsidRPr="00E946C3">
              <w:rPr>
                <w:rFonts w:ascii="Times New Roman" w:hAnsi="Times New Roman" w:cs="Times New Roman"/>
                <w:noProof/>
                <w:webHidden/>
              </w:rPr>
              <w:fldChar w:fldCharType="end"/>
            </w:r>
          </w:hyperlink>
        </w:p>
        <w:p w14:paraId="3B274F54" w14:textId="09ED165F" w:rsidR="00E946C3" w:rsidRPr="00E946C3" w:rsidRDefault="000A5D4A">
          <w:pPr>
            <w:pStyle w:val="TOC1"/>
            <w:rPr>
              <w:rFonts w:ascii="Times New Roman" w:eastAsiaTheme="minorEastAsia" w:hAnsi="Times New Roman" w:cs="Times New Roman"/>
              <w:noProof/>
              <w:lang w:val="en-US"/>
            </w:rPr>
          </w:pPr>
          <w:hyperlink w:anchor="_Toc131159538" w:history="1">
            <w:r w:rsidR="00E946C3" w:rsidRPr="00E946C3">
              <w:rPr>
                <w:rStyle w:val="Hyperlink"/>
                <w:rFonts w:ascii="Times New Roman" w:hAnsi="Times New Roman" w:cs="Times New Roman"/>
                <w:b/>
                <w:bCs/>
                <w:noProof/>
              </w:rPr>
              <w:t>7.</w:t>
            </w:r>
            <w:r w:rsidR="00E946C3" w:rsidRPr="00E946C3">
              <w:rPr>
                <w:rFonts w:ascii="Times New Roman" w:eastAsiaTheme="minorEastAsia" w:hAnsi="Times New Roman" w:cs="Times New Roman"/>
                <w:noProof/>
                <w:lang w:val="en-US"/>
              </w:rPr>
              <w:tab/>
            </w:r>
            <w:r w:rsidR="00E946C3" w:rsidRPr="00E946C3">
              <w:rPr>
                <w:rStyle w:val="Hyperlink"/>
                <w:rFonts w:ascii="Times New Roman" w:hAnsi="Times New Roman" w:cs="Times New Roman"/>
                <w:b/>
                <w:bCs/>
                <w:noProof/>
              </w:rPr>
              <w:t>PRATEĆI AKCIONI PLAN S PROCJENOM TROŠKOVA</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_Toc131159538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47</w:t>
            </w:r>
            <w:r w:rsidR="00E946C3" w:rsidRPr="00E946C3">
              <w:rPr>
                <w:rFonts w:ascii="Times New Roman" w:hAnsi="Times New Roman" w:cs="Times New Roman"/>
                <w:noProof/>
                <w:webHidden/>
              </w:rPr>
              <w:fldChar w:fldCharType="end"/>
            </w:r>
          </w:hyperlink>
        </w:p>
        <w:p w14:paraId="6E1B2AD8" w14:textId="2E2B6182" w:rsidR="00E946C3" w:rsidRPr="00E946C3" w:rsidRDefault="000A5D4A">
          <w:pPr>
            <w:pStyle w:val="TOC1"/>
            <w:rPr>
              <w:rFonts w:ascii="Times New Roman" w:eastAsiaTheme="minorEastAsia" w:hAnsi="Times New Roman" w:cs="Times New Roman"/>
              <w:noProof/>
              <w:lang w:val="en-US"/>
            </w:rPr>
          </w:pPr>
          <w:hyperlink w:anchor="_Toc131159539" w:history="1">
            <w:r w:rsidR="00E946C3" w:rsidRPr="00E946C3">
              <w:rPr>
                <w:rStyle w:val="Hyperlink"/>
                <w:rFonts w:ascii="Times New Roman" w:hAnsi="Times New Roman" w:cs="Times New Roman"/>
                <w:b/>
                <w:bCs/>
                <w:noProof/>
              </w:rPr>
              <w:t>8.</w:t>
            </w:r>
            <w:r w:rsidR="00E946C3" w:rsidRPr="00E946C3">
              <w:rPr>
                <w:rFonts w:ascii="Times New Roman" w:eastAsiaTheme="minorEastAsia" w:hAnsi="Times New Roman" w:cs="Times New Roman"/>
                <w:noProof/>
                <w:lang w:val="en-US"/>
              </w:rPr>
              <w:tab/>
            </w:r>
            <w:r w:rsidR="00E946C3" w:rsidRPr="00E946C3">
              <w:rPr>
                <w:rStyle w:val="Hyperlink"/>
                <w:rFonts w:ascii="Times New Roman" w:hAnsi="Times New Roman" w:cs="Times New Roman"/>
                <w:b/>
                <w:bCs/>
                <w:noProof/>
              </w:rPr>
              <w:t>INFORMACIJA ZA JAVNOST O CILJEVIMA I OČEKIVANIM UČINCIMA STRATEGIJE U SKLADU S KOMUNIKACIONOM STRATEGIJOM VLADE CRNE GORE</w:t>
            </w:r>
            <w:r w:rsidR="00E946C3" w:rsidRPr="00E946C3">
              <w:rPr>
                <w:rFonts w:ascii="Times New Roman" w:hAnsi="Times New Roman" w:cs="Times New Roman"/>
                <w:noProof/>
                <w:webHidden/>
              </w:rPr>
              <w:tab/>
            </w:r>
            <w:r w:rsidR="00E946C3" w:rsidRPr="00E946C3">
              <w:rPr>
                <w:rFonts w:ascii="Times New Roman" w:hAnsi="Times New Roman" w:cs="Times New Roman"/>
                <w:noProof/>
                <w:webHidden/>
              </w:rPr>
              <w:fldChar w:fldCharType="begin"/>
            </w:r>
            <w:r w:rsidR="00E946C3" w:rsidRPr="00E946C3">
              <w:rPr>
                <w:rFonts w:ascii="Times New Roman" w:hAnsi="Times New Roman" w:cs="Times New Roman"/>
                <w:noProof/>
                <w:webHidden/>
              </w:rPr>
              <w:instrText xml:space="preserve"> PAGEREF _Toc131159539 \h </w:instrText>
            </w:r>
            <w:r w:rsidR="00E946C3" w:rsidRPr="00E946C3">
              <w:rPr>
                <w:rFonts w:ascii="Times New Roman" w:hAnsi="Times New Roman" w:cs="Times New Roman"/>
                <w:noProof/>
                <w:webHidden/>
              </w:rPr>
            </w:r>
            <w:r w:rsidR="00E946C3" w:rsidRPr="00E946C3">
              <w:rPr>
                <w:rFonts w:ascii="Times New Roman" w:hAnsi="Times New Roman" w:cs="Times New Roman"/>
                <w:noProof/>
                <w:webHidden/>
              </w:rPr>
              <w:fldChar w:fldCharType="separate"/>
            </w:r>
            <w:r w:rsidR="00E946C3" w:rsidRPr="00E946C3">
              <w:rPr>
                <w:rFonts w:ascii="Times New Roman" w:hAnsi="Times New Roman" w:cs="Times New Roman"/>
                <w:noProof/>
                <w:webHidden/>
              </w:rPr>
              <w:t>59</w:t>
            </w:r>
            <w:r w:rsidR="00E946C3" w:rsidRPr="00E946C3">
              <w:rPr>
                <w:rFonts w:ascii="Times New Roman" w:hAnsi="Times New Roman" w:cs="Times New Roman"/>
                <w:noProof/>
                <w:webHidden/>
              </w:rPr>
              <w:fldChar w:fldCharType="end"/>
            </w:r>
          </w:hyperlink>
        </w:p>
        <w:p w14:paraId="7656043D" w14:textId="1EE73BB0" w:rsidR="00657ABC" w:rsidRPr="005C1645" w:rsidRDefault="00657ABC" w:rsidP="00EF4E2B">
          <w:pPr>
            <w:spacing w:line="240" w:lineRule="auto"/>
            <w:rPr>
              <w:rFonts w:ascii="Times New Roman" w:hAnsi="Times New Roman" w:cs="Times New Roman"/>
              <w:b/>
              <w:bCs/>
              <w:noProof/>
              <w:sz w:val="24"/>
              <w:szCs w:val="24"/>
            </w:rPr>
          </w:pPr>
          <w:r w:rsidRPr="00E946C3">
            <w:rPr>
              <w:rFonts w:ascii="Times New Roman" w:hAnsi="Times New Roman" w:cs="Times New Roman"/>
              <w:b/>
              <w:bCs/>
              <w:noProof/>
              <w:color w:val="2F5496" w:themeColor="accent1" w:themeShade="BF"/>
              <w:szCs w:val="24"/>
            </w:rPr>
            <w:fldChar w:fldCharType="end"/>
          </w:r>
        </w:p>
      </w:sdtContent>
    </w:sdt>
    <w:p w14:paraId="7EBC4AE1" w14:textId="6CB8E034" w:rsidR="00BA2483" w:rsidRPr="005C1645" w:rsidRDefault="00BA2483" w:rsidP="001F3B8D">
      <w:pPr>
        <w:pStyle w:val="Heading1"/>
        <w:numPr>
          <w:ilvl w:val="0"/>
          <w:numId w:val="11"/>
        </w:numPr>
        <w:shd w:val="clear" w:color="auto" w:fill="D9D9D9" w:themeFill="background1" w:themeFillShade="D9"/>
        <w:spacing w:before="0" w:after="240"/>
        <w:ind w:left="284" w:hanging="284"/>
        <w:rPr>
          <w:rFonts w:ascii="Times New Roman" w:hAnsi="Times New Roman" w:cs="Times New Roman"/>
          <w:b/>
          <w:bCs/>
        </w:rPr>
      </w:pPr>
      <w:bookmarkStart w:id="0" w:name="_Toc131159510"/>
      <w:r w:rsidRPr="005C1645">
        <w:rPr>
          <w:rFonts w:ascii="Times New Roman" w:hAnsi="Times New Roman" w:cs="Times New Roman"/>
          <w:b/>
          <w:bCs/>
        </w:rPr>
        <w:lastRenderedPageBreak/>
        <w:t>U</w:t>
      </w:r>
      <w:r w:rsidR="00F349D2" w:rsidRPr="005C1645">
        <w:rPr>
          <w:rFonts w:ascii="Times New Roman" w:hAnsi="Times New Roman" w:cs="Times New Roman"/>
          <w:b/>
          <w:bCs/>
        </w:rPr>
        <w:t>VOD</w:t>
      </w:r>
      <w:bookmarkEnd w:id="0"/>
    </w:p>
    <w:p w14:paraId="413F0500" w14:textId="5B495796" w:rsidR="006026E0" w:rsidRPr="005C1645" w:rsidRDefault="006026E0" w:rsidP="006026E0">
      <w:pPr>
        <w:pStyle w:val="Heading2"/>
        <w:rPr>
          <w:rFonts w:ascii="Times New Roman" w:hAnsi="Times New Roman" w:cs="Times New Roman"/>
          <w:b/>
        </w:rPr>
      </w:pPr>
      <w:bookmarkStart w:id="1" w:name="_Toc131159511"/>
      <w:r w:rsidRPr="005C1645">
        <w:rPr>
          <w:rFonts w:ascii="Times New Roman" w:hAnsi="Times New Roman" w:cs="Times New Roman"/>
          <w:b/>
        </w:rPr>
        <w:t>Svrha donošenja strateškog dokumenta</w:t>
      </w:r>
      <w:bookmarkEnd w:id="1"/>
    </w:p>
    <w:p w14:paraId="75A9DD2C" w14:textId="547D3944" w:rsidR="00104D49" w:rsidRPr="005C1645" w:rsidRDefault="007C53D1" w:rsidP="00104D49">
      <w:pPr>
        <w:spacing w:line="276" w:lineRule="auto"/>
        <w:jc w:val="both"/>
        <w:rPr>
          <w:rFonts w:ascii="Times New Roman" w:hAnsi="Times New Roman" w:cs="Times New Roman"/>
          <w:sz w:val="24"/>
          <w:szCs w:val="24"/>
          <w:highlight w:val="yellow"/>
        </w:rPr>
      </w:pPr>
      <w:r w:rsidRPr="005C1645">
        <w:rPr>
          <w:rFonts w:ascii="Times New Roman" w:hAnsi="Times New Roman" w:cs="Times New Roman"/>
          <w:sz w:val="24"/>
          <w:szCs w:val="24"/>
        </w:rPr>
        <w:t>Nacionalni program razvoja kulture Crne Gore za period od 2023. do 2027. godine</w:t>
      </w:r>
      <w:r w:rsidRPr="005C1645">
        <w:rPr>
          <w:rStyle w:val="FootnoteReference"/>
          <w:rFonts w:ascii="Times New Roman" w:hAnsi="Times New Roman" w:cs="Times New Roman"/>
          <w:sz w:val="24"/>
          <w:szCs w:val="24"/>
        </w:rPr>
        <w:footnoteReference w:id="1"/>
      </w:r>
      <w:r w:rsidRPr="005C1645">
        <w:rPr>
          <w:rFonts w:ascii="Times New Roman" w:hAnsi="Times New Roman" w:cs="Times New Roman"/>
          <w:sz w:val="24"/>
          <w:szCs w:val="24"/>
        </w:rPr>
        <w:t xml:space="preserve"> predstavlja osnovni strateški dokument kulturne politike, kojim se sistemski utvrđuju pravci djelovanja i načini sprovođenja kulturne politike. Strategijom se planski i sistematično reguliše javni interes u oblasti kulture i određuju ključni prioriteti razvoja kulture u navedenom petogodišnjem periodu.</w:t>
      </w:r>
    </w:p>
    <w:p w14:paraId="22BFDFB6" w14:textId="4F2DDA0E" w:rsidR="0058220D" w:rsidRPr="005C1645" w:rsidRDefault="0058220D" w:rsidP="0058220D">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Naime, u skladu s odredbama čl. 6 i 7 Zakona o kulturi (</w:t>
      </w:r>
      <w:r w:rsidR="00104D49" w:rsidRPr="005C1645">
        <w:rPr>
          <w:rFonts w:ascii="Times New Roman" w:hAnsi="Times New Roman" w:cs="Times New Roman"/>
          <w:sz w:val="24"/>
          <w:szCs w:val="24"/>
        </w:rPr>
        <w:t>„</w:t>
      </w:r>
      <w:r w:rsidRPr="005C1645">
        <w:rPr>
          <w:rFonts w:ascii="Times New Roman" w:hAnsi="Times New Roman" w:cs="Times New Roman"/>
          <w:sz w:val="24"/>
          <w:szCs w:val="24"/>
        </w:rPr>
        <w:t>Službeni list CG</w:t>
      </w:r>
      <w:r w:rsidR="00104D49" w:rsidRPr="005C1645">
        <w:rPr>
          <w:rFonts w:ascii="Times New Roman" w:hAnsi="Times New Roman" w:cs="Times New Roman"/>
          <w:sz w:val="24"/>
          <w:szCs w:val="24"/>
        </w:rPr>
        <w:t>“</w:t>
      </w:r>
      <w:r w:rsidRPr="005C1645">
        <w:rPr>
          <w:rFonts w:ascii="Times New Roman" w:hAnsi="Times New Roman" w:cs="Times New Roman"/>
          <w:sz w:val="24"/>
          <w:szCs w:val="24"/>
        </w:rPr>
        <w:t>, br. 49/08, 16/11, 40/11</w:t>
      </w:r>
      <w:r w:rsidR="00104D49" w:rsidRPr="005C1645">
        <w:rPr>
          <w:rFonts w:ascii="Times New Roman" w:hAnsi="Times New Roman" w:cs="Times New Roman"/>
          <w:sz w:val="24"/>
          <w:szCs w:val="24"/>
        </w:rPr>
        <w:t xml:space="preserve"> i</w:t>
      </w:r>
      <w:r w:rsidRPr="005C1645">
        <w:rPr>
          <w:rFonts w:ascii="Times New Roman" w:hAnsi="Times New Roman" w:cs="Times New Roman"/>
          <w:sz w:val="24"/>
          <w:szCs w:val="24"/>
        </w:rPr>
        <w:t xml:space="preserve"> 38/12), ostvarivanje javnog interesa u kulturi obezbjeđuje Crna Gora, a način i mjere ostvarivanja javnog interesa utvrđuju se Nacionalnim programom razvoja kulture.</w:t>
      </w:r>
    </w:p>
    <w:p w14:paraId="3487B9B7" w14:textId="613B45DC" w:rsidR="0058220D" w:rsidRPr="005C1645" w:rsidRDefault="0058220D" w:rsidP="0058220D">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Nacionalni program je, dakle, strateški dokument, kojim se utvrđuju dugoročni ciljevi i prioriteti razvoja kulture i određuju organizacione, finansijske i administrativne mjere za njihovo ostvarivanje na teritoriji Crne Gore i</w:t>
      </w:r>
      <w:r w:rsidR="00012BD6">
        <w:rPr>
          <w:rFonts w:ascii="Times New Roman" w:hAnsi="Times New Roman" w:cs="Times New Roman"/>
          <w:sz w:val="24"/>
          <w:szCs w:val="24"/>
        </w:rPr>
        <w:t>, shodno Zakonu,</w:t>
      </w:r>
      <w:r w:rsidRPr="005C1645">
        <w:rPr>
          <w:rFonts w:ascii="Times New Roman" w:hAnsi="Times New Roman" w:cs="Times New Roman"/>
          <w:sz w:val="24"/>
          <w:szCs w:val="24"/>
        </w:rPr>
        <w:t xml:space="preserve"> sadrži naročito:</w:t>
      </w:r>
    </w:p>
    <w:p w14:paraId="67F6D610" w14:textId="77777777" w:rsidR="007C53D1" w:rsidRPr="002568FD" w:rsidRDefault="007C53D1" w:rsidP="001F3B8D">
      <w:pPr>
        <w:pStyle w:val="ListParagraph"/>
        <w:numPr>
          <w:ilvl w:val="0"/>
          <w:numId w:val="1"/>
        </w:numPr>
        <w:spacing w:after="0" w:line="276" w:lineRule="auto"/>
        <w:ind w:left="567"/>
        <w:jc w:val="both"/>
        <w:rPr>
          <w:rFonts w:ascii="Times New Roman" w:hAnsi="Times New Roman" w:cs="Times New Roman"/>
          <w:i/>
          <w:sz w:val="24"/>
          <w:szCs w:val="24"/>
        </w:rPr>
      </w:pPr>
      <w:r w:rsidRPr="002568FD">
        <w:rPr>
          <w:rFonts w:ascii="Times New Roman" w:hAnsi="Times New Roman" w:cs="Times New Roman"/>
          <w:i/>
          <w:sz w:val="24"/>
          <w:szCs w:val="24"/>
        </w:rPr>
        <w:t>ciljeve i prioritete razvoja kulture Crne Gore kao multinacionalne, multikulturalne i multikonfesionalne države;</w:t>
      </w:r>
    </w:p>
    <w:p w14:paraId="037F018D" w14:textId="77777777" w:rsidR="007C53D1" w:rsidRPr="002568FD" w:rsidRDefault="007C53D1" w:rsidP="001F3B8D">
      <w:pPr>
        <w:pStyle w:val="ListParagraph"/>
        <w:numPr>
          <w:ilvl w:val="0"/>
          <w:numId w:val="1"/>
        </w:numPr>
        <w:spacing w:after="0" w:line="276" w:lineRule="auto"/>
        <w:ind w:left="567"/>
        <w:jc w:val="both"/>
        <w:rPr>
          <w:rFonts w:ascii="Times New Roman" w:hAnsi="Times New Roman" w:cs="Times New Roman"/>
          <w:i/>
          <w:sz w:val="24"/>
          <w:szCs w:val="24"/>
        </w:rPr>
      </w:pPr>
      <w:r w:rsidRPr="002568FD">
        <w:rPr>
          <w:rFonts w:ascii="Times New Roman" w:hAnsi="Times New Roman" w:cs="Times New Roman"/>
          <w:i/>
          <w:sz w:val="24"/>
          <w:szCs w:val="24"/>
        </w:rPr>
        <w:t>standarde kulturnih potreba na državnom i lokalnom nivou i principe njihovog ostvarivanja;</w:t>
      </w:r>
    </w:p>
    <w:p w14:paraId="3A6B3A9E" w14:textId="77777777" w:rsidR="007C53D1" w:rsidRPr="002568FD" w:rsidRDefault="007C53D1" w:rsidP="001F3B8D">
      <w:pPr>
        <w:pStyle w:val="ListParagraph"/>
        <w:numPr>
          <w:ilvl w:val="0"/>
          <w:numId w:val="1"/>
        </w:numPr>
        <w:spacing w:after="0" w:line="276" w:lineRule="auto"/>
        <w:ind w:left="567"/>
        <w:jc w:val="both"/>
        <w:rPr>
          <w:rFonts w:ascii="Times New Roman" w:hAnsi="Times New Roman" w:cs="Times New Roman"/>
          <w:i/>
          <w:sz w:val="24"/>
          <w:szCs w:val="24"/>
        </w:rPr>
      </w:pPr>
      <w:r w:rsidRPr="002568FD">
        <w:rPr>
          <w:rFonts w:ascii="Times New Roman" w:hAnsi="Times New Roman" w:cs="Times New Roman"/>
          <w:i/>
          <w:sz w:val="24"/>
          <w:szCs w:val="24"/>
        </w:rPr>
        <w:t>osnovne preduslove ostvarivanja kulture i način njihovog obezbjeđivanja;</w:t>
      </w:r>
    </w:p>
    <w:p w14:paraId="3EB4824F" w14:textId="77777777" w:rsidR="007C53D1" w:rsidRPr="002568FD" w:rsidRDefault="007C53D1" w:rsidP="001F3B8D">
      <w:pPr>
        <w:pStyle w:val="ListParagraph"/>
        <w:numPr>
          <w:ilvl w:val="0"/>
          <w:numId w:val="1"/>
        </w:numPr>
        <w:spacing w:after="0" w:line="276" w:lineRule="auto"/>
        <w:ind w:left="567"/>
        <w:jc w:val="both"/>
        <w:rPr>
          <w:rFonts w:ascii="Times New Roman" w:hAnsi="Times New Roman" w:cs="Times New Roman"/>
          <w:i/>
          <w:sz w:val="24"/>
          <w:szCs w:val="24"/>
        </w:rPr>
      </w:pPr>
      <w:r w:rsidRPr="002568FD">
        <w:rPr>
          <w:rFonts w:ascii="Times New Roman" w:hAnsi="Times New Roman" w:cs="Times New Roman"/>
          <w:i/>
          <w:sz w:val="24"/>
          <w:szCs w:val="24"/>
        </w:rPr>
        <w:t>projekciju obnove, izgradnje i tehničko-tehnološkog opremanja objekata u kulturi;</w:t>
      </w:r>
    </w:p>
    <w:p w14:paraId="2DF7F268" w14:textId="77777777" w:rsidR="007C53D1" w:rsidRPr="002568FD" w:rsidRDefault="007C53D1" w:rsidP="001F3B8D">
      <w:pPr>
        <w:pStyle w:val="ListParagraph"/>
        <w:numPr>
          <w:ilvl w:val="0"/>
          <w:numId w:val="1"/>
        </w:numPr>
        <w:spacing w:after="0" w:line="276" w:lineRule="auto"/>
        <w:ind w:left="567"/>
        <w:jc w:val="both"/>
        <w:rPr>
          <w:rFonts w:ascii="Times New Roman" w:hAnsi="Times New Roman" w:cs="Times New Roman"/>
          <w:i/>
          <w:sz w:val="24"/>
          <w:szCs w:val="24"/>
        </w:rPr>
      </w:pPr>
      <w:r w:rsidRPr="002568FD">
        <w:rPr>
          <w:rFonts w:ascii="Times New Roman" w:hAnsi="Times New Roman" w:cs="Times New Roman"/>
          <w:i/>
          <w:sz w:val="24"/>
          <w:szCs w:val="24"/>
        </w:rPr>
        <w:t>način obezbjeđivanja visoko profesionalnog stručnog, naučno-istraživačkog, stvaralačkog i umjetničkog  kadra;</w:t>
      </w:r>
    </w:p>
    <w:p w14:paraId="1C1B543A" w14:textId="77777777" w:rsidR="007C53D1" w:rsidRPr="002568FD" w:rsidRDefault="007C53D1" w:rsidP="001F3B8D">
      <w:pPr>
        <w:pStyle w:val="ListParagraph"/>
        <w:numPr>
          <w:ilvl w:val="0"/>
          <w:numId w:val="1"/>
        </w:numPr>
        <w:spacing w:after="0" w:line="276" w:lineRule="auto"/>
        <w:ind w:left="567"/>
        <w:jc w:val="both"/>
        <w:rPr>
          <w:rFonts w:ascii="Times New Roman" w:hAnsi="Times New Roman" w:cs="Times New Roman"/>
          <w:i/>
          <w:sz w:val="24"/>
          <w:szCs w:val="24"/>
        </w:rPr>
      </w:pPr>
      <w:r w:rsidRPr="002568FD">
        <w:rPr>
          <w:rFonts w:ascii="Times New Roman" w:hAnsi="Times New Roman" w:cs="Times New Roman"/>
          <w:i/>
          <w:sz w:val="24"/>
          <w:szCs w:val="24"/>
        </w:rPr>
        <w:t>metodologiju evaluacije svih nosilaca djelatnosti kulture;</w:t>
      </w:r>
    </w:p>
    <w:p w14:paraId="5F7B03BE" w14:textId="77777777" w:rsidR="007C53D1" w:rsidRPr="002568FD" w:rsidRDefault="007C53D1" w:rsidP="001F3B8D">
      <w:pPr>
        <w:pStyle w:val="ListParagraph"/>
        <w:numPr>
          <w:ilvl w:val="0"/>
          <w:numId w:val="1"/>
        </w:numPr>
        <w:spacing w:after="0" w:line="276" w:lineRule="auto"/>
        <w:ind w:left="567"/>
        <w:jc w:val="both"/>
        <w:rPr>
          <w:rFonts w:ascii="Times New Roman" w:hAnsi="Times New Roman" w:cs="Times New Roman"/>
          <w:i/>
          <w:sz w:val="24"/>
          <w:szCs w:val="24"/>
        </w:rPr>
      </w:pPr>
      <w:r w:rsidRPr="002568FD">
        <w:rPr>
          <w:rFonts w:ascii="Times New Roman" w:hAnsi="Times New Roman" w:cs="Times New Roman"/>
          <w:i/>
          <w:sz w:val="24"/>
          <w:szCs w:val="24"/>
        </w:rPr>
        <w:t>način podsticaja i pomoći razvoja kulturnog i umjetničkog stvaralaštva i djelatnosti kulture;</w:t>
      </w:r>
    </w:p>
    <w:p w14:paraId="0D4B8597" w14:textId="77777777" w:rsidR="007C53D1" w:rsidRPr="002568FD" w:rsidRDefault="007C53D1" w:rsidP="001F3B8D">
      <w:pPr>
        <w:pStyle w:val="ListParagraph"/>
        <w:numPr>
          <w:ilvl w:val="0"/>
          <w:numId w:val="1"/>
        </w:numPr>
        <w:spacing w:after="0" w:line="276" w:lineRule="auto"/>
        <w:ind w:left="567"/>
        <w:jc w:val="both"/>
        <w:rPr>
          <w:rFonts w:ascii="Times New Roman" w:hAnsi="Times New Roman" w:cs="Times New Roman"/>
          <w:i/>
          <w:sz w:val="24"/>
          <w:szCs w:val="24"/>
        </w:rPr>
      </w:pPr>
      <w:r w:rsidRPr="002568FD">
        <w:rPr>
          <w:rFonts w:ascii="Times New Roman" w:hAnsi="Times New Roman" w:cs="Times New Roman"/>
          <w:i/>
          <w:sz w:val="24"/>
          <w:szCs w:val="24"/>
        </w:rPr>
        <w:t>aktivnosti na zaštiti i očuvanju kulturne baštine;</w:t>
      </w:r>
    </w:p>
    <w:p w14:paraId="2550A51C" w14:textId="77777777" w:rsidR="007C53D1" w:rsidRPr="002568FD" w:rsidRDefault="007C53D1" w:rsidP="001F3B8D">
      <w:pPr>
        <w:pStyle w:val="ListParagraph"/>
        <w:numPr>
          <w:ilvl w:val="0"/>
          <w:numId w:val="1"/>
        </w:numPr>
        <w:spacing w:after="0" w:line="276" w:lineRule="auto"/>
        <w:ind w:left="567"/>
        <w:jc w:val="both"/>
        <w:rPr>
          <w:rFonts w:ascii="Times New Roman" w:hAnsi="Times New Roman" w:cs="Times New Roman"/>
          <w:i/>
          <w:sz w:val="24"/>
          <w:szCs w:val="24"/>
        </w:rPr>
      </w:pPr>
      <w:r w:rsidRPr="002568FD">
        <w:rPr>
          <w:rFonts w:ascii="Times New Roman" w:hAnsi="Times New Roman" w:cs="Times New Roman"/>
          <w:i/>
          <w:sz w:val="24"/>
          <w:szCs w:val="24"/>
        </w:rPr>
        <w:t>prioritete međunarodne kulturne saradnje;</w:t>
      </w:r>
    </w:p>
    <w:p w14:paraId="21DADFF1" w14:textId="77777777" w:rsidR="007C53D1" w:rsidRPr="002568FD" w:rsidRDefault="007C53D1" w:rsidP="001F3B8D">
      <w:pPr>
        <w:pStyle w:val="ListParagraph"/>
        <w:numPr>
          <w:ilvl w:val="0"/>
          <w:numId w:val="1"/>
        </w:numPr>
        <w:spacing w:after="0" w:line="276" w:lineRule="auto"/>
        <w:ind w:left="567"/>
        <w:jc w:val="both"/>
        <w:rPr>
          <w:rFonts w:ascii="Times New Roman" w:hAnsi="Times New Roman" w:cs="Times New Roman"/>
          <w:i/>
          <w:sz w:val="24"/>
          <w:szCs w:val="24"/>
        </w:rPr>
      </w:pPr>
      <w:r w:rsidRPr="002568FD">
        <w:rPr>
          <w:rFonts w:ascii="Times New Roman" w:hAnsi="Times New Roman" w:cs="Times New Roman"/>
          <w:i/>
          <w:sz w:val="24"/>
          <w:szCs w:val="24"/>
        </w:rPr>
        <w:t>planiranje kadrovskih potreba, edukacije i profesionalnog usavršavanja;</w:t>
      </w:r>
    </w:p>
    <w:p w14:paraId="64CDDFF0" w14:textId="77777777" w:rsidR="007C53D1" w:rsidRPr="002568FD" w:rsidRDefault="007C53D1" w:rsidP="001F3B8D">
      <w:pPr>
        <w:pStyle w:val="ListParagraph"/>
        <w:numPr>
          <w:ilvl w:val="0"/>
          <w:numId w:val="1"/>
        </w:numPr>
        <w:spacing w:after="0" w:line="276" w:lineRule="auto"/>
        <w:ind w:left="567"/>
        <w:jc w:val="both"/>
        <w:rPr>
          <w:rFonts w:ascii="Times New Roman" w:hAnsi="Times New Roman" w:cs="Times New Roman"/>
          <w:i/>
          <w:sz w:val="24"/>
          <w:szCs w:val="24"/>
        </w:rPr>
      </w:pPr>
      <w:r w:rsidRPr="002568FD">
        <w:rPr>
          <w:rFonts w:ascii="Times New Roman" w:hAnsi="Times New Roman" w:cs="Times New Roman"/>
          <w:i/>
          <w:sz w:val="24"/>
          <w:szCs w:val="24"/>
        </w:rPr>
        <w:t>naučno-istraživački rad i kapitalne projekte u kulturi;</w:t>
      </w:r>
    </w:p>
    <w:p w14:paraId="4914EDA7" w14:textId="77777777" w:rsidR="007C53D1" w:rsidRPr="002568FD" w:rsidRDefault="007C53D1" w:rsidP="001F3B8D">
      <w:pPr>
        <w:pStyle w:val="ListParagraph"/>
        <w:numPr>
          <w:ilvl w:val="0"/>
          <w:numId w:val="1"/>
        </w:numPr>
        <w:spacing w:after="0" w:line="276" w:lineRule="auto"/>
        <w:ind w:left="567"/>
        <w:jc w:val="both"/>
        <w:rPr>
          <w:rFonts w:ascii="Times New Roman" w:hAnsi="Times New Roman" w:cs="Times New Roman"/>
          <w:i/>
          <w:sz w:val="24"/>
          <w:szCs w:val="24"/>
        </w:rPr>
      </w:pPr>
      <w:r w:rsidRPr="002568FD">
        <w:rPr>
          <w:rFonts w:ascii="Times New Roman" w:hAnsi="Times New Roman" w:cs="Times New Roman"/>
          <w:i/>
          <w:sz w:val="24"/>
          <w:szCs w:val="24"/>
        </w:rPr>
        <w:t>mjere za obezbjeđivanje uslova za rad umjetnika i stručnjaka u kulturi;</w:t>
      </w:r>
    </w:p>
    <w:p w14:paraId="42EDF5FC" w14:textId="77777777" w:rsidR="007C53D1" w:rsidRPr="002568FD" w:rsidRDefault="007C53D1" w:rsidP="001F3B8D">
      <w:pPr>
        <w:pStyle w:val="ListParagraph"/>
        <w:numPr>
          <w:ilvl w:val="0"/>
          <w:numId w:val="1"/>
        </w:numPr>
        <w:spacing w:after="0" w:line="276" w:lineRule="auto"/>
        <w:ind w:left="567"/>
        <w:jc w:val="both"/>
        <w:rPr>
          <w:rFonts w:ascii="Times New Roman" w:hAnsi="Times New Roman" w:cs="Times New Roman"/>
          <w:i/>
          <w:sz w:val="24"/>
          <w:szCs w:val="24"/>
        </w:rPr>
      </w:pPr>
      <w:r w:rsidRPr="002568FD">
        <w:rPr>
          <w:rFonts w:ascii="Times New Roman" w:hAnsi="Times New Roman" w:cs="Times New Roman"/>
          <w:i/>
          <w:sz w:val="24"/>
          <w:szCs w:val="24"/>
        </w:rPr>
        <w:t>mjere za poboljšanje socijalnog položaja zaposlenih u kulturi, samostalnih umjetnika i samostalnih stručnjaka u kulturi;</w:t>
      </w:r>
    </w:p>
    <w:p w14:paraId="3E02A7FA" w14:textId="77777777" w:rsidR="007C53D1" w:rsidRPr="002568FD" w:rsidRDefault="007C53D1" w:rsidP="001F3B8D">
      <w:pPr>
        <w:pStyle w:val="ListParagraph"/>
        <w:numPr>
          <w:ilvl w:val="0"/>
          <w:numId w:val="1"/>
        </w:numPr>
        <w:spacing w:after="0" w:line="276" w:lineRule="auto"/>
        <w:ind w:left="567"/>
        <w:jc w:val="both"/>
        <w:rPr>
          <w:rFonts w:ascii="Times New Roman" w:hAnsi="Times New Roman" w:cs="Times New Roman"/>
          <w:i/>
          <w:sz w:val="24"/>
          <w:szCs w:val="24"/>
        </w:rPr>
      </w:pPr>
      <w:r w:rsidRPr="002568FD">
        <w:rPr>
          <w:rFonts w:ascii="Times New Roman" w:hAnsi="Times New Roman" w:cs="Times New Roman"/>
          <w:i/>
          <w:sz w:val="24"/>
          <w:szCs w:val="24"/>
        </w:rPr>
        <w:t>projekciju budžetskih i vanbudžetskih sredstava za finansiranje kulture;</w:t>
      </w:r>
    </w:p>
    <w:p w14:paraId="06F2FD16" w14:textId="77777777" w:rsidR="007C53D1" w:rsidRPr="002568FD" w:rsidRDefault="007C53D1" w:rsidP="001F3B8D">
      <w:pPr>
        <w:pStyle w:val="ListParagraph"/>
        <w:numPr>
          <w:ilvl w:val="0"/>
          <w:numId w:val="1"/>
        </w:numPr>
        <w:spacing w:after="0" w:line="276" w:lineRule="auto"/>
        <w:ind w:left="567"/>
        <w:jc w:val="both"/>
        <w:rPr>
          <w:rFonts w:ascii="Times New Roman" w:hAnsi="Times New Roman" w:cs="Times New Roman"/>
          <w:i/>
          <w:sz w:val="24"/>
          <w:szCs w:val="24"/>
        </w:rPr>
      </w:pPr>
      <w:r w:rsidRPr="002568FD">
        <w:rPr>
          <w:rFonts w:ascii="Times New Roman" w:hAnsi="Times New Roman" w:cs="Times New Roman"/>
          <w:i/>
          <w:sz w:val="24"/>
          <w:szCs w:val="24"/>
        </w:rPr>
        <w:t>smjernice za izradu opštinskih programa;</w:t>
      </w:r>
    </w:p>
    <w:p w14:paraId="32E3F19C" w14:textId="77777777" w:rsidR="007C53D1" w:rsidRPr="002568FD" w:rsidRDefault="007C53D1" w:rsidP="001F3B8D">
      <w:pPr>
        <w:pStyle w:val="ListParagraph"/>
        <w:numPr>
          <w:ilvl w:val="0"/>
          <w:numId w:val="1"/>
        </w:numPr>
        <w:spacing w:after="0" w:line="276" w:lineRule="auto"/>
        <w:ind w:left="567"/>
        <w:jc w:val="both"/>
        <w:rPr>
          <w:rFonts w:ascii="Times New Roman" w:hAnsi="Times New Roman" w:cs="Times New Roman"/>
          <w:i/>
          <w:sz w:val="24"/>
          <w:szCs w:val="24"/>
        </w:rPr>
      </w:pPr>
      <w:r w:rsidRPr="002568FD">
        <w:rPr>
          <w:rFonts w:ascii="Times New Roman" w:hAnsi="Times New Roman" w:cs="Times New Roman"/>
          <w:i/>
          <w:sz w:val="24"/>
          <w:szCs w:val="24"/>
        </w:rPr>
        <w:t>principe saradnje i koordinaciju aktivnosti subjekata u kulturi;</w:t>
      </w:r>
    </w:p>
    <w:p w14:paraId="6DB8C57C" w14:textId="77777777" w:rsidR="007C53D1" w:rsidRPr="002568FD" w:rsidRDefault="007C53D1" w:rsidP="001F3B8D">
      <w:pPr>
        <w:pStyle w:val="ListParagraph"/>
        <w:numPr>
          <w:ilvl w:val="0"/>
          <w:numId w:val="1"/>
        </w:numPr>
        <w:spacing w:after="0" w:line="276" w:lineRule="auto"/>
        <w:ind w:left="567"/>
        <w:jc w:val="both"/>
        <w:rPr>
          <w:rFonts w:ascii="Times New Roman" w:hAnsi="Times New Roman" w:cs="Times New Roman"/>
          <w:i/>
          <w:sz w:val="24"/>
          <w:szCs w:val="24"/>
        </w:rPr>
      </w:pPr>
      <w:r w:rsidRPr="002568FD">
        <w:rPr>
          <w:rFonts w:ascii="Times New Roman" w:hAnsi="Times New Roman" w:cs="Times New Roman"/>
          <w:i/>
          <w:sz w:val="24"/>
          <w:szCs w:val="24"/>
        </w:rPr>
        <w:t>principe ostvarivanja i razvoja saradnje sa subjektima iz drugih oblasti;</w:t>
      </w:r>
    </w:p>
    <w:p w14:paraId="647D21C0" w14:textId="77777777" w:rsidR="007C53D1" w:rsidRPr="002568FD" w:rsidRDefault="007C53D1" w:rsidP="001F3B8D">
      <w:pPr>
        <w:pStyle w:val="ListParagraph"/>
        <w:numPr>
          <w:ilvl w:val="0"/>
          <w:numId w:val="1"/>
        </w:numPr>
        <w:spacing w:after="0" w:line="276" w:lineRule="auto"/>
        <w:ind w:left="567"/>
        <w:jc w:val="both"/>
        <w:rPr>
          <w:rFonts w:ascii="Times New Roman" w:hAnsi="Times New Roman" w:cs="Times New Roman"/>
          <w:i/>
          <w:sz w:val="24"/>
          <w:szCs w:val="24"/>
        </w:rPr>
      </w:pPr>
      <w:r w:rsidRPr="002568FD">
        <w:rPr>
          <w:rFonts w:ascii="Times New Roman" w:hAnsi="Times New Roman" w:cs="Times New Roman"/>
          <w:i/>
          <w:sz w:val="24"/>
          <w:szCs w:val="24"/>
        </w:rPr>
        <w:t>metodologiju i rokove za ostvarivanje Nacionalnog programa;</w:t>
      </w:r>
    </w:p>
    <w:p w14:paraId="2F84BEC2" w14:textId="79E177AE" w:rsidR="007C53D1" w:rsidRPr="002568FD" w:rsidRDefault="007C53D1" w:rsidP="001F3B8D">
      <w:pPr>
        <w:pStyle w:val="ListParagraph"/>
        <w:numPr>
          <w:ilvl w:val="0"/>
          <w:numId w:val="1"/>
        </w:numPr>
        <w:spacing w:after="0" w:line="276" w:lineRule="auto"/>
        <w:ind w:left="567"/>
        <w:jc w:val="both"/>
        <w:rPr>
          <w:rFonts w:ascii="Times New Roman" w:hAnsi="Times New Roman" w:cs="Times New Roman"/>
          <w:i/>
          <w:sz w:val="24"/>
          <w:szCs w:val="24"/>
        </w:rPr>
      </w:pPr>
      <w:r w:rsidRPr="002568FD">
        <w:rPr>
          <w:rFonts w:ascii="Times New Roman" w:hAnsi="Times New Roman" w:cs="Times New Roman"/>
          <w:i/>
          <w:sz w:val="24"/>
          <w:szCs w:val="24"/>
        </w:rPr>
        <w:t>druge aktivnosti i mjere od značaja za ostvarivanje i razvoj kulture.</w:t>
      </w:r>
    </w:p>
    <w:p w14:paraId="1296E38F" w14:textId="77777777" w:rsidR="007C53D1" w:rsidRPr="005C1645" w:rsidRDefault="007C53D1" w:rsidP="007C53D1">
      <w:pPr>
        <w:spacing w:after="0" w:line="276" w:lineRule="auto"/>
        <w:jc w:val="both"/>
        <w:rPr>
          <w:rFonts w:ascii="Times New Roman" w:hAnsi="Times New Roman" w:cs="Times New Roman"/>
          <w:sz w:val="24"/>
          <w:szCs w:val="24"/>
        </w:rPr>
      </w:pPr>
    </w:p>
    <w:p w14:paraId="0FDDCFB9" w14:textId="698DEE30" w:rsidR="00104D49" w:rsidRDefault="00104D49" w:rsidP="00104D49">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lastRenderedPageBreak/>
        <w:t>U procesu izrade Nacionalnog programa proučeni su prethodno usvojeni i realizovani programi u periodu od 2011. do 2020. godine, kao i relevantna istraživanja i međunarodna iskustva. Rad na izradi Nacionalnog programa koordinirali su predstavnici Ministarstva kulture i medija, a važan doprinos u sagledavanju trenutnog stanja i budućih pravaca razvoja dao je širok krug aktera – javne ustanove kulture čiji je osnivač država, značajan broj ustanova kulture čiji je osnivač opština, predstavnici organizacija civilnog društva, predstavnici privatnog sektora u kulturi, publika kulturnih programa.</w:t>
      </w:r>
    </w:p>
    <w:p w14:paraId="04F7A3E6" w14:textId="20667468" w:rsidR="00643BDE" w:rsidRPr="005C1645" w:rsidRDefault="00643BDE" w:rsidP="00104D49">
      <w:pPr>
        <w:spacing w:line="276" w:lineRule="auto"/>
        <w:jc w:val="both"/>
        <w:rPr>
          <w:rFonts w:ascii="Times New Roman" w:hAnsi="Times New Roman" w:cs="Times New Roman"/>
          <w:sz w:val="24"/>
          <w:szCs w:val="24"/>
        </w:rPr>
      </w:pPr>
      <w:r w:rsidRPr="00643BDE">
        <w:rPr>
          <w:rFonts w:ascii="Times New Roman" w:hAnsi="Times New Roman" w:cs="Times New Roman"/>
          <w:sz w:val="24"/>
          <w:szCs w:val="24"/>
        </w:rPr>
        <w:t>Kako bi, u skladu sa standardima strateškog planiranja, dokument bio zasnovan na činjenicama, odnosno podacima prikupljenim od svih relevantnih aktera u sferi kulture, za potrebe strateškog dokumenta, angažovan je ekspert za sprovođenje sveobuhvatnog istraživanja kulturne scene. Ministarstvo je, zatim, u izradu dokumenta uključilo renomirane kulturne djelatnike, predstavnike naučnih i stručnih institucija, strukovnih udruženja, sindikata i drugih subjekata iz oblasti kulture, poštujući zakonsku obavezu propisanu Zakonom o kulturi.</w:t>
      </w:r>
    </w:p>
    <w:p w14:paraId="36681BFA" w14:textId="729947CD" w:rsidR="00D07FB5" w:rsidRPr="005C1645" w:rsidRDefault="006026E0" w:rsidP="00617E11">
      <w:pPr>
        <w:pStyle w:val="Heading2"/>
        <w:rPr>
          <w:rFonts w:ascii="Times New Roman" w:hAnsi="Times New Roman" w:cs="Times New Roman"/>
          <w:sz w:val="24"/>
        </w:rPr>
      </w:pPr>
      <w:bookmarkStart w:id="2" w:name="_Toc131159512"/>
      <w:r w:rsidRPr="005C1645">
        <w:rPr>
          <w:rFonts w:ascii="Times New Roman" w:hAnsi="Times New Roman" w:cs="Times New Roman"/>
          <w:b/>
        </w:rPr>
        <w:t>Pozicioniranje u strateškom okviru Crne Gore</w:t>
      </w:r>
      <w:bookmarkEnd w:id="2"/>
      <w:r w:rsidR="00617E11" w:rsidRPr="005C1645">
        <w:rPr>
          <w:rFonts w:ascii="Times New Roman" w:hAnsi="Times New Roman" w:cs="Times New Roman"/>
        </w:rPr>
        <w:t xml:space="preserve"> </w:t>
      </w:r>
    </w:p>
    <w:p w14:paraId="6F69F524" w14:textId="3552EAE6" w:rsidR="00300D8A" w:rsidRPr="005C1645" w:rsidRDefault="00300D8A" w:rsidP="003A3D6C">
      <w:pPr>
        <w:pStyle w:val="Heading3"/>
        <w:spacing w:after="240"/>
        <w:jc w:val="center"/>
        <w:rPr>
          <w:rFonts w:ascii="Times New Roman" w:hAnsi="Times New Roman" w:cs="Times New Roman"/>
          <w:b/>
          <w:i/>
          <w:iCs/>
          <w:color w:val="2F5496" w:themeColor="accent1" w:themeShade="BF"/>
        </w:rPr>
      </w:pPr>
      <w:bookmarkStart w:id="3" w:name="_Toc131159513"/>
      <w:r w:rsidRPr="005C1645">
        <w:rPr>
          <w:rFonts w:ascii="Times New Roman" w:hAnsi="Times New Roman" w:cs="Times New Roman"/>
          <w:b/>
          <w:i/>
          <w:iCs/>
          <w:color w:val="2F5496" w:themeColor="accent1" w:themeShade="BF"/>
        </w:rPr>
        <w:t xml:space="preserve">Krovni </w:t>
      </w:r>
      <w:r w:rsidR="00EE3B74" w:rsidRPr="005C1645">
        <w:rPr>
          <w:rFonts w:ascii="Times New Roman" w:hAnsi="Times New Roman" w:cs="Times New Roman"/>
          <w:b/>
          <w:i/>
          <w:iCs/>
          <w:color w:val="2F5496" w:themeColor="accent1" w:themeShade="BF"/>
        </w:rPr>
        <w:t xml:space="preserve">strateški </w:t>
      </w:r>
      <w:r w:rsidRPr="005C1645">
        <w:rPr>
          <w:rFonts w:ascii="Times New Roman" w:hAnsi="Times New Roman" w:cs="Times New Roman"/>
          <w:b/>
          <w:i/>
          <w:iCs/>
          <w:color w:val="2F5496" w:themeColor="accent1" w:themeShade="BF"/>
        </w:rPr>
        <w:t>dokumenti</w:t>
      </w:r>
      <w:bookmarkEnd w:id="3"/>
    </w:p>
    <w:p w14:paraId="4EEE58B8" w14:textId="6E367206" w:rsidR="00300D8A" w:rsidRPr="005C1645" w:rsidRDefault="00300D8A" w:rsidP="00AD1FE8">
      <w:pPr>
        <w:shd w:val="clear" w:color="auto" w:fill="FFFFFF" w:themeFill="background1"/>
        <w:rPr>
          <w:rFonts w:ascii="Times New Roman" w:hAnsi="Times New Roman" w:cs="Times New Roman"/>
          <w:b/>
          <w:bCs/>
          <w:sz w:val="24"/>
        </w:rPr>
      </w:pPr>
      <w:r w:rsidRPr="005C1645">
        <w:rPr>
          <w:rFonts w:ascii="Times New Roman" w:hAnsi="Times New Roman" w:cs="Times New Roman"/>
          <w:b/>
          <w:bCs/>
          <w:sz w:val="24"/>
          <w:highlight w:val="lightGray"/>
        </w:rPr>
        <w:t>Ekspoze mandatara</w:t>
      </w:r>
      <w:r w:rsidR="00E66333" w:rsidRPr="005C1645">
        <w:rPr>
          <w:rFonts w:ascii="Times New Roman" w:hAnsi="Times New Roman" w:cs="Times New Roman"/>
          <w:b/>
          <w:bCs/>
          <w:sz w:val="24"/>
          <w:highlight w:val="lightGray"/>
        </w:rPr>
        <w:t xml:space="preserve"> </w:t>
      </w:r>
      <w:r w:rsidR="00797BCA" w:rsidRPr="005C1645">
        <w:rPr>
          <w:rFonts w:ascii="Times New Roman" w:hAnsi="Times New Roman" w:cs="Times New Roman"/>
          <w:b/>
          <w:bCs/>
          <w:sz w:val="24"/>
          <w:highlight w:val="lightGray"/>
        </w:rPr>
        <w:t>/</w:t>
      </w:r>
      <w:r w:rsidR="00E66333" w:rsidRPr="005C1645">
        <w:rPr>
          <w:rFonts w:ascii="Times New Roman" w:hAnsi="Times New Roman" w:cs="Times New Roman"/>
          <w:b/>
          <w:bCs/>
          <w:sz w:val="24"/>
          <w:highlight w:val="lightGray"/>
        </w:rPr>
        <w:t xml:space="preserve"> </w:t>
      </w:r>
      <w:r w:rsidR="00797BCA" w:rsidRPr="005C1645">
        <w:rPr>
          <w:rFonts w:ascii="Times New Roman" w:hAnsi="Times New Roman" w:cs="Times New Roman"/>
          <w:b/>
          <w:bCs/>
          <w:sz w:val="24"/>
          <w:highlight w:val="lightGray"/>
        </w:rPr>
        <w:t>Program rada 43. Vlade Crne Gore</w:t>
      </w:r>
    </w:p>
    <w:p w14:paraId="5B2C8C67" w14:textId="252B681D" w:rsidR="00AD1FE8" w:rsidRPr="005C1645" w:rsidRDefault="00AD1FE8" w:rsidP="00AD1FE8">
      <w:pPr>
        <w:jc w:val="both"/>
        <w:rPr>
          <w:rFonts w:ascii="Times New Roman" w:hAnsi="Times New Roman" w:cs="Times New Roman"/>
          <w:sz w:val="24"/>
          <w:szCs w:val="24"/>
        </w:rPr>
      </w:pPr>
      <w:r w:rsidRPr="005C1645">
        <w:rPr>
          <w:rFonts w:ascii="Times New Roman" w:hAnsi="Times New Roman" w:cs="Times New Roman"/>
          <w:sz w:val="24"/>
          <w:szCs w:val="24"/>
        </w:rPr>
        <w:t>Jedan od prioriteta 43. Vlade Crne Gore je obezbjeđivanje ravnomjernog regionalnog razvoja i decentralizacije, između ostalog, u oblasti kulture. Ocijenjeno je da je za Crnu Goru od strateškog značaja njegovanje dobrosusjedskih odnosa i unapređenje regionalne saradnje, kojom se jača multikulturalni karakter Crne Gore. Budući da je turizam okosnica razvoja, a da Crna Gora posjeduje unikatna kulturna dobra po kojima je prepoznata u svijetu, posebna pažnja će se posvetiti njihovoj promociji.</w:t>
      </w:r>
    </w:p>
    <w:p w14:paraId="5713330B" w14:textId="77777777" w:rsidR="00AD1FE8" w:rsidRPr="005C1645" w:rsidRDefault="00AD1FE8" w:rsidP="00AD1FE8">
      <w:pPr>
        <w:jc w:val="both"/>
        <w:rPr>
          <w:rFonts w:ascii="Times New Roman" w:hAnsi="Times New Roman" w:cs="Times New Roman"/>
          <w:b/>
          <w:i/>
          <w:sz w:val="24"/>
          <w:szCs w:val="24"/>
        </w:rPr>
      </w:pPr>
      <w:r w:rsidRPr="005C1645">
        <w:rPr>
          <w:rFonts w:ascii="Times New Roman" w:hAnsi="Times New Roman" w:cs="Times New Roman"/>
          <w:b/>
          <w:i/>
          <w:sz w:val="24"/>
          <w:szCs w:val="24"/>
        </w:rPr>
        <w:t>SLOBODNO STVARAJMO, PIŠIMO I GOVORIMO</w:t>
      </w:r>
    </w:p>
    <w:p w14:paraId="169A0EDB" w14:textId="77777777" w:rsidR="00AD1FE8" w:rsidRPr="005C1645" w:rsidRDefault="00AD1FE8" w:rsidP="00AD1FE8">
      <w:pPr>
        <w:jc w:val="both"/>
        <w:rPr>
          <w:rFonts w:ascii="Times New Roman" w:hAnsi="Times New Roman" w:cs="Times New Roman"/>
          <w:i/>
          <w:sz w:val="24"/>
          <w:szCs w:val="24"/>
        </w:rPr>
      </w:pPr>
      <w:r w:rsidRPr="005C1645">
        <w:rPr>
          <w:rFonts w:ascii="Times New Roman" w:hAnsi="Times New Roman" w:cs="Times New Roman"/>
          <w:i/>
          <w:sz w:val="24"/>
          <w:szCs w:val="24"/>
        </w:rPr>
        <w:t xml:space="preserve">Kulturno bogatstvo i njegova različitost predstavljaju jednu od temeljnih katakteristika našeg društva. Harmonija kulturnih različitosti uz uvažavanje svih specifičnosti, jedan je od ciljeva 43. Vlade. Interkulturalni dijalog je proces u kojem različitosti dobijaju višu i dinamičnu dimenziju i on će biti važan instrument u harmonizaciji kulturnih različitosti. </w:t>
      </w:r>
    </w:p>
    <w:p w14:paraId="2F38A394" w14:textId="77777777" w:rsidR="00AD1FE8" w:rsidRPr="005C1645" w:rsidRDefault="00AD1FE8" w:rsidP="00AD1FE8">
      <w:pPr>
        <w:jc w:val="both"/>
        <w:rPr>
          <w:rFonts w:ascii="Times New Roman" w:hAnsi="Times New Roman" w:cs="Times New Roman"/>
          <w:i/>
          <w:sz w:val="24"/>
          <w:szCs w:val="24"/>
        </w:rPr>
      </w:pPr>
      <w:r w:rsidRPr="005C1645">
        <w:rPr>
          <w:rFonts w:ascii="Times New Roman" w:hAnsi="Times New Roman" w:cs="Times New Roman"/>
          <w:i/>
          <w:sz w:val="24"/>
          <w:szCs w:val="24"/>
        </w:rPr>
        <w:t>Naš važan zadatak će biti kreiranje kulturne strategije, kao neophodnog uslova za dugoročno osmišljavanje kulturne politike u Crnoj Gori. Nastavićemo da sarađujemo sa evropskim institucijama i insistirati na primjeni najviših međunarodnih standarda u zaštiti kulturnih dobara u Crnoj Gori. U tom smislu, uložićemo dodatne napore kako bi Kotor zadržao status na listi Svjetske baštine UNESCO-a.</w:t>
      </w:r>
    </w:p>
    <w:p w14:paraId="2AE82B33" w14:textId="77777777" w:rsidR="00AD1FE8" w:rsidRPr="005C1645" w:rsidRDefault="00AD1FE8" w:rsidP="00AD1FE8">
      <w:pPr>
        <w:jc w:val="both"/>
        <w:rPr>
          <w:rFonts w:ascii="Times New Roman" w:hAnsi="Times New Roman" w:cs="Times New Roman"/>
          <w:i/>
          <w:sz w:val="24"/>
          <w:szCs w:val="24"/>
        </w:rPr>
      </w:pPr>
      <w:r w:rsidRPr="005C1645">
        <w:rPr>
          <w:rFonts w:ascii="Times New Roman" w:hAnsi="Times New Roman" w:cs="Times New Roman"/>
          <w:i/>
          <w:sz w:val="24"/>
          <w:szCs w:val="24"/>
        </w:rPr>
        <w:t>U fokusu ove Vlade će biti izrada dugoročnog strateškog dokumenta nacionalnog programa razvoja kulture u skladu sa Zakonom o kulturi, intenziviranje izmjena i dopuna zakonske regulative iz ove oblasti, unapređenje sistema zaštite i upravljanja kulturnom baštinom, jačanje mehanizama na zaštiti i očuvanju kulturnih dobara i njihovog stavljanja u funkciju održivog korišćenja.</w:t>
      </w:r>
    </w:p>
    <w:p w14:paraId="3CC4F427" w14:textId="19507685" w:rsidR="00766121" w:rsidRPr="009B0B38" w:rsidRDefault="00AD1FE8" w:rsidP="009B0B38">
      <w:pPr>
        <w:jc w:val="both"/>
        <w:rPr>
          <w:rFonts w:ascii="Times New Roman" w:hAnsi="Times New Roman" w:cs="Times New Roman"/>
          <w:i/>
          <w:sz w:val="24"/>
          <w:szCs w:val="24"/>
        </w:rPr>
      </w:pPr>
      <w:r w:rsidRPr="005C1645">
        <w:rPr>
          <w:rFonts w:ascii="Times New Roman" w:hAnsi="Times New Roman" w:cs="Times New Roman"/>
          <w:i/>
          <w:sz w:val="24"/>
          <w:szCs w:val="24"/>
        </w:rPr>
        <w:t xml:space="preserve">Od posebne važnosti je i jačanje međunarodne saradnje i predstavljanje kulturne baštine i kulturno umjetničkog stvaralaštva Crne Gore u inostranstvu, uz poštovanje multietničnosti i multikulturalnosti kao najvećih vrijednosti crnogorskog društva. Takođe, predstoji jačanje </w:t>
      </w:r>
      <w:r w:rsidRPr="005C1645">
        <w:rPr>
          <w:rFonts w:ascii="Times New Roman" w:hAnsi="Times New Roman" w:cs="Times New Roman"/>
          <w:i/>
          <w:sz w:val="24"/>
          <w:szCs w:val="24"/>
        </w:rPr>
        <w:lastRenderedPageBreak/>
        <w:t>nezavisne kulturne scene, kadrovskih kapaciteta u kulturi, nastavak  aktivnosti na ravnomjernom razvoju kulture na teritoriji cijele Crne Gore i jačanje uloge lokalne zajednice i njenog doprinosa u oblasti kulture. Vlada će biti posvećena  uspostavljanju Cetinjskog bijenala kao centralnog umjetničkog događaja.</w:t>
      </w:r>
    </w:p>
    <w:p w14:paraId="4EBBD830" w14:textId="0053DA03" w:rsidR="00617E11" w:rsidRPr="005C1645" w:rsidRDefault="00300D8A" w:rsidP="00617E11">
      <w:pPr>
        <w:shd w:val="clear" w:color="auto" w:fill="FFFFFF" w:themeFill="background1"/>
        <w:rPr>
          <w:rFonts w:ascii="Times New Roman" w:hAnsi="Times New Roman" w:cs="Times New Roman"/>
          <w:b/>
          <w:bCs/>
          <w:sz w:val="24"/>
          <w:highlight w:val="lightGray"/>
        </w:rPr>
      </w:pPr>
      <w:r w:rsidRPr="005C1645">
        <w:rPr>
          <w:rFonts w:ascii="Times New Roman" w:hAnsi="Times New Roman" w:cs="Times New Roman"/>
          <w:b/>
          <w:bCs/>
          <w:sz w:val="24"/>
          <w:highlight w:val="lightGray"/>
        </w:rPr>
        <w:t xml:space="preserve">Srednjoročni program rada Vlade </w:t>
      </w:r>
      <w:r w:rsidR="00797BCA" w:rsidRPr="005C1645">
        <w:rPr>
          <w:rFonts w:ascii="Times New Roman" w:hAnsi="Times New Roman" w:cs="Times New Roman"/>
          <w:b/>
          <w:bCs/>
          <w:sz w:val="24"/>
          <w:highlight w:val="lightGray"/>
        </w:rPr>
        <w:t>2022–2024.</w:t>
      </w:r>
    </w:p>
    <w:p w14:paraId="67DC7F60" w14:textId="2B90027A" w:rsidR="00617E11" w:rsidRPr="005C1645" w:rsidRDefault="00617E11" w:rsidP="00617E11">
      <w:pPr>
        <w:shd w:val="clear" w:color="auto" w:fill="FFFFFF" w:themeFill="background1"/>
        <w:rPr>
          <w:rFonts w:ascii="Times New Roman" w:hAnsi="Times New Roman" w:cs="Times New Roman"/>
          <w:b/>
          <w:bCs/>
          <w:sz w:val="24"/>
          <w:highlight w:val="lightGray"/>
        </w:rPr>
      </w:pPr>
      <w:r w:rsidRPr="005C1645">
        <w:rPr>
          <w:rFonts w:ascii="Times New Roman" w:hAnsi="Times New Roman" w:cs="Times New Roman"/>
          <w:i/>
          <w:sz w:val="24"/>
          <w:szCs w:val="24"/>
        </w:rPr>
        <w:t>Želimo kulturu, koja se zasniva na njegovanju tradicije i razlika, a koja podstiče kreativnost i pravi iskorake.</w:t>
      </w:r>
    </w:p>
    <w:p w14:paraId="6344F79F" w14:textId="6BC0F1BC" w:rsidR="00617E11" w:rsidRPr="005C1645" w:rsidRDefault="00617E11" w:rsidP="00617E11">
      <w:pPr>
        <w:jc w:val="both"/>
        <w:rPr>
          <w:rFonts w:ascii="Times New Roman" w:hAnsi="Times New Roman" w:cs="Times New Roman"/>
          <w:sz w:val="24"/>
          <w:szCs w:val="24"/>
        </w:rPr>
      </w:pPr>
      <w:r w:rsidRPr="005C1645">
        <w:rPr>
          <w:rFonts w:ascii="Times New Roman" w:hAnsi="Times New Roman" w:cs="Times New Roman"/>
          <w:sz w:val="24"/>
          <w:szCs w:val="24"/>
        </w:rPr>
        <w:t>U okviru jednog od ključnih prioriteta – Obrazovanje i društvo zasnovano na znanju, definisan je cilj – Jednake šanse za sve u kulturi. Svima dostupan i otvoren sektor kulture će biti unaprijeđen kroz povećanje broja dobijenih stručnih zvanja u konzervatorskoj, muzejskoj, bibliotečkoj i arhivskoj djelatnosti, dok će procenat usaglašenih propisa u oblasti bibliotečke djelatnosti biti realizovan na nivou od 100%.</w:t>
      </w:r>
    </w:p>
    <w:p w14:paraId="323D99C7" w14:textId="1D0B2ECE" w:rsidR="00797BCA" w:rsidRPr="005C1645" w:rsidRDefault="00797BCA" w:rsidP="00AD1FE8">
      <w:pPr>
        <w:shd w:val="clear" w:color="auto" w:fill="FFFFFF" w:themeFill="background1"/>
        <w:rPr>
          <w:rFonts w:ascii="Times New Roman" w:hAnsi="Times New Roman" w:cs="Times New Roman"/>
          <w:b/>
          <w:bCs/>
          <w:sz w:val="24"/>
        </w:rPr>
      </w:pPr>
      <w:r w:rsidRPr="005C1645">
        <w:rPr>
          <w:rFonts w:ascii="Times New Roman" w:hAnsi="Times New Roman" w:cs="Times New Roman"/>
          <w:b/>
          <w:bCs/>
          <w:sz w:val="24"/>
          <w:highlight w:val="lightGray"/>
        </w:rPr>
        <w:t>Program rada Vlade Crne Gore za 2023. godinu</w:t>
      </w:r>
    </w:p>
    <w:p w14:paraId="2603E62C" w14:textId="6CE0F7C9" w:rsidR="00795C0E" w:rsidRPr="005C1645" w:rsidRDefault="00795C0E" w:rsidP="00795C0E">
      <w:pPr>
        <w:jc w:val="both"/>
        <w:rPr>
          <w:rFonts w:ascii="Times New Roman" w:hAnsi="Times New Roman" w:cs="Times New Roman"/>
          <w:sz w:val="24"/>
          <w:szCs w:val="24"/>
        </w:rPr>
      </w:pPr>
      <w:r w:rsidRPr="005C1645">
        <w:rPr>
          <w:rFonts w:ascii="Times New Roman" w:hAnsi="Times New Roman" w:cs="Times New Roman"/>
          <w:sz w:val="24"/>
          <w:szCs w:val="24"/>
        </w:rPr>
        <w:t>Godišnji program rada Vlade predviđa šest konkretnih aktivnosti u nadležnosti Ministarstva kulture i medija kojima se doprinosi ostvarivanju postavljenog srednjoročnog cilja – Jednake šanse za sve u kulturi, a među</w:t>
      </w:r>
      <w:r w:rsidR="001B6CC7" w:rsidRPr="005C1645">
        <w:rPr>
          <w:rFonts w:ascii="Times New Roman" w:hAnsi="Times New Roman" w:cs="Times New Roman"/>
          <w:sz w:val="24"/>
          <w:szCs w:val="24"/>
        </w:rPr>
        <w:t xml:space="preserve"> njima</w:t>
      </w:r>
      <w:r w:rsidRPr="005C1645">
        <w:rPr>
          <w:rFonts w:ascii="Times New Roman" w:hAnsi="Times New Roman" w:cs="Times New Roman"/>
          <w:sz w:val="24"/>
          <w:szCs w:val="24"/>
        </w:rPr>
        <w:t xml:space="preserve"> je i kreiranje </w:t>
      </w:r>
      <w:r w:rsidR="001B6CC7" w:rsidRPr="005C1645">
        <w:rPr>
          <w:rFonts w:ascii="Times New Roman" w:hAnsi="Times New Roman" w:cs="Times New Roman"/>
          <w:sz w:val="24"/>
          <w:szCs w:val="24"/>
        </w:rPr>
        <w:t xml:space="preserve">petogodišnje </w:t>
      </w:r>
      <w:r w:rsidRPr="005C1645">
        <w:rPr>
          <w:rFonts w:ascii="Times New Roman" w:hAnsi="Times New Roman" w:cs="Times New Roman"/>
          <w:sz w:val="24"/>
          <w:szCs w:val="24"/>
        </w:rPr>
        <w:t>strategije razvoja kulture.</w:t>
      </w:r>
    </w:p>
    <w:p w14:paraId="7EA1FA93" w14:textId="77777777" w:rsidR="00795C0E" w:rsidRPr="005C1645" w:rsidRDefault="00795C0E"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 xml:space="preserve">Pripremiti Nacionalni program razvoja kulture 2023–2027. </w:t>
      </w:r>
      <w:bookmarkStart w:id="4" w:name="_Hlk130201759"/>
      <w:r w:rsidRPr="005C1645">
        <w:rPr>
          <w:rFonts w:ascii="Times New Roman" w:hAnsi="Times New Roman" w:cs="Times New Roman"/>
          <w:sz w:val="24"/>
          <w:szCs w:val="24"/>
        </w:rPr>
        <w:t>s Akcionim planom 2023–2024.</w:t>
      </w:r>
    </w:p>
    <w:bookmarkEnd w:id="4"/>
    <w:p w14:paraId="2716DC61" w14:textId="77777777" w:rsidR="00795C0E" w:rsidRPr="005C1645" w:rsidRDefault="00795C0E"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Pripremiti Program zaštite i očuvanja kulturnih dobara za 2023. godinu</w:t>
      </w:r>
    </w:p>
    <w:p w14:paraId="33113C32" w14:textId="77777777" w:rsidR="00795C0E" w:rsidRPr="005C1645" w:rsidRDefault="00795C0E"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Pripremiti Izvještaj o realizaciji Programa zaštite i očuvanja kulturnih dobara za 2022. godinu</w:t>
      </w:r>
    </w:p>
    <w:p w14:paraId="373F2487" w14:textId="77777777" w:rsidR="00795C0E" w:rsidRPr="005C1645" w:rsidRDefault="00795C0E"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Utvrditi Predlog zakona o izmjenama Zakona o bibliotečkoj djelatnosti</w:t>
      </w:r>
    </w:p>
    <w:p w14:paraId="0C692B22" w14:textId="77777777" w:rsidR="00795C0E" w:rsidRPr="005C1645" w:rsidRDefault="00795C0E"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Utvrditi Predlog zakona o izmjenama Zakona o muzejskoj djelatnosti</w:t>
      </w:r>
    </w:p>
    <w:p w14:paraId="39A873E5" w14:textId="77777777" w:rsidR="00795C0E" w:rsidRPr="005C1645" w:rsidRDefault="00795C0E"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Utvrditi Predlog zakona o izmjenama i dopunama Zakona o zaštiti kulturnih dobara</w:t>
      </w:r>
    </w:p>
    <w:p w14:paraId="7FFD2218" w14:textId="2E8B475C" w:rsidR="00300D8A" w:rsidRPr="005C1645" w:rsidRDefault="00300D8A" w:rsidP="00CD48C6">
      <w:pPr>
        <w:rPr>
          <w:rFonts w:ascii="Times New Roman" w:hAnsi="Times New Roman" w:cs="Times New Roman"/>
          <w:b/>
          <w:bCs/>
          <w:sz w:val="24"/>
          <w:highlight w:val="cyan"/>
        </w:rPr>
      </w:pPr>
      <w:bookmarkStart w:id="5" w:name="_Hlk130275205"/>
      <w:r w:rsidRPr="005C1645">
        <w:rPr>
          <w:rFonts w:ascii="Times New Roman" w:hAnsi="Times New Roman" w:cs="Times New Roman"/>
          <w:b/>
          <w:bCs/>
          <w:sz w:val="24"/>
          <w:highlight w:val="lightGray"/>
        </w:rPr>
        <w:t>Nacionalna strategija održivog razvoja do 2030. godine</w:t>
      </w:r>
    </w:p>
    <w:p w14:paraId="55B0B460" w14:textId="0484B148" w:rsidR="00390CCD" w:rsidRPr="005C1645" w:rsidRDefault="00390CCD" w:rsidP="00390CCD">
      <w:pPr>
        <w:jc w:val="both"/>
        <w:rPr>
          <w:rFonts w:ascii="Times New Roman" w:hAnsi="Times New Roman" w:cs="Times New Roman"/>
          <w:i/>
          <w:sz w:val="24"/>
          <w:szCs w:val="24"/>
        </w:rPr>
      </w:pPr>
      <w:bookmarkStart w:id="6" w:name="_Hlk130221702"/>
      <w:r w:rsidRPr="005C1645">
        <w:rPr>
          <w:rFonts w:ascii="Times New Roman" w:hAnsi="Times New Roman" w:cs="Times New Roman"/>
          <w:i/>
          <w:sz w:val="24"/>
          <w:szCs w:val="24"/>
        </w:rPr>
        <w:t>Kultura predstavlja temeljnu vrijednost svakog društva i neophodno je da se njen razvoj zasniva na: slobodi stvaralaštva i poštovanju prava na kulturu; opredijeljenosti države i lokalne samouprave da podstiču i pomažu razvoj kulturno-umjetničkog stvaralaštva te da obezbjeđuju zaštitu i očuvanje kulturne baštine; ravnopravnom očuvanju svih kulturnih identiteta i poštovanju kulturne različitosti; izgradnji i unapređivanju sistema kulture, u skladu s međunarodnim standardima, a naročito standardima Evropske unije; uspostavljanju efikasnog, racionalnog i kreativnog upravljanja u kulturi; transparentnom djelovanju u kulturi; poštovanju i zaštiti autorskog i srodnih prava; demokratizaciji kulturne politike; decentralizaciji organizovanja i finansiranja kulture.</w:t>
      </w:r>
    </w:p>
    <w:p w14:paraId="7B5049A6" w14:textId="688A05AE" w:rsidR="006F61A4" w:rsidRPr="005C1645" w:rsidRDefault="00390CCD" w:rsidP="006F61A4">
      <w:pPr>
        <w:spacing w:after="0"/>
        <w:jc w:val="both"/>
        <w:rPr>
          <w:rFonts w:ascii="Times New Roman" w:hAnsi="Times New Roman" w:cs="Times New Roman"/>
          <w:sz w:val="24"/>
          <w:szCs w:val="24"/>
        </w:rPr>
      </w:pPr>
      <w:r w:rsidRPr="005C1645">
        <w:rPr>
          <w:rFonts w:ascii="Times New Roman" w:hAnsi="Times New Roman" w:cs="Times New Roman"/>
          <w:sz w:val="24"/>
          <w:szCs w:val="24"/>
        </w:rPr>
        <w:t>Strateški cilj – Unaprijediti značaj kulture kao temeljne vrijednosti duhovnog, društvenog i ekonomskog razvoja koja znatno unapređuje život građana</w:t>
      </w:r>
      <w:r w:rsidR="006F61A4" w:rsidRPr="005C1645">
        <w:rPr>
          <w:rFonts w:ascii="Times New Roman" w:hAnsi="Times New Roman" w:cs="Times New Roman"/>
          <w:sz w:val="24"/>
          <w:szCs w:val="24"/>
        </w:rPr>
        <w:t>, sadrži mjere i indikatore:</w:t>
      </w:r>
    </w:p>
    <w:p w14:paraId="3DCC7A8B" w14:textId="27301988" w:rsidR="006F61A4" w:rsidRPr="005C1645" w:rsidRDefault="00390CCD"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 xml:space="preserve">Jačati kapacitet kulturnih institucija na svim nivoima i uspostaviti održivi sistem finansiranja SDG 4, (4.7), SDG 8 (8.9) i SDG 11 (11.4) </w:t>
      </w:r>
    </w:p>
    <w:p w14:paraId="0681B7B6" w14:textId="663515A2" w:rsidR="00390CCD" w:rsidRPr="005C1645" w:rsidRDefault="00390CCD"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Uspostaviti moderan, efikasan sistem kreiranja i prezentovanja kulturne djelatnosti kao i statusa umjetnika i stvaralaca u društvu, ujedno širiti i edukovati publiku SDG 8 (8.9) i SDG 11 (11.4)</w:t>
      </w:r>
    </w:p>
    <w:p w14:paraId="10026154" w14:textId="77777777" w:rsidR="006F61A4" w:rsidRPr="005C1645" w:rsidRDefault="00390CCD"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lastRenderedPageBreak/>
        <w:t>Jačati neformalne, amaterske, alternativne, savremene kulturne prakse, kao i kulturne industrije u Crnoj Gori SDG 11 (11.4), SDG8 (8.9) i SDG4 (4.7)</w:t>
      </w:r>
    </w:p>
    <w:p w14:paraId="3398341C" w14:textId="5749B1D4" w:rsidR="00A33073" w:rsidRPr="005C1645" w:rsidRDefault="00390CCD"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Podsticati kulturne raznolikosti kroz osnaživanje kulturne djelatnosti marginalizovanih grupa kao što su mladi, stari, žene, LGBT osobe, osobe s invaliditetom i sl. kao i obezbjeđivanje tolerancije na ovaj kulturni segment SDG 4 (4.7) i SDG 11(11.4)</w:t>
      </w:r>
    </w:p>
    <w:bookmarkEnd w:id="5"/>
    <w:bookmarkEnd w:id="6"/>
    <w:p w14:paraId="4F66BE56" w14:textId="1363501A" w:rsidR="00EE3B74" w:rsidRPr="005C1645" w:rsidRDefault="00EE3B74" w:rsidP="00EE3B74">
      <w:pPr>
        <w:rPr>
          <w:rFonts w:ascii="Times New Roman" w:hAnsi="Times New Roman" w:cs="Times New Roman"/>
          <w:b/>
          <w:bCs/>
          <w:sz w:val="24"/>
          <w:highlight w:val="lightGray"/>
        </w:rPr>
      </w:pPr>
      <w:r w:rsidRPr="005C1645">
        <w:rPr>
          <w:rFonts w:ascii="Times New Roman" w:hAnsi="Times New Roman" w:cs="Times New Roman"/>
          <w:b/>
          <w:bCs/>
          <w:sz w:val="24"/>
          <w:highlight w:val="lightGray"/>
        </w:rPr>
        <w:t>Pravci razvoja Crne Gore</w:t>
      </w:r>
      <w:r w:rsidR="00CA0350" w:rsidRPr="005C1645">
        <w:rPr>
          <w:rFonts w:ascii="Times New Roman" w:hAnsi="Times New Roman" w:cs="Times New Roman"/>
          <w:b/>
          <w:bCs/>
          <w:sz w:val="24"/>
          <w:highlight w:val="lightGray"/>
        </w:rPr>
        <w:t xml:space="preserve"> 2018–2021.</w:t>
      </w:r>
      <w:r w:rsidR="004773AA" w:rsidRPr="005C1645">
        <w:rPr>
          <w:rFonts w:ascii="Times New Roman" w:hAnsi="Times New Roman" w:cs="Times New Roman"/>
          <w:b/>
          <w:bCs/>
          <w:sz w:val="24"/>
          <w:highlight w:val="lightGray"/>
        </w:rPr>
        <w:t xml:space="preserve"> godine</w:t>
      </w:r>
    </w:p>
    <w:p w14:paraId="3A1A2BAB" w14:textId="53DCF0F6" w:rsidR="00B531C7" w:rsidRPr="005C1645" w:rsidRDefault="00B531C7" w:rsidP="00B531C7">
      <w:pPr>
        <w:jc w:val="both"/>
        <w:rPr>
          <w:rFonts w:ascii="Times New Roman" w:hAnsi="Times New Roman" w:cs="Times New Roman"/>
          <w:sz w:val="24"/>
          <w:szCs w:val="24"/>
        </w:rPr>
      </w:pPr>
      <w:r w:rsidRPr="005C1645">
        <w:rPr>
          <w:rFonts w:ascii="Times New Roman" w:hAnsi="Times New Roman" w:cs="Times New Roman"/>
          <w:sz w:val="24"/>
          <w:szCs w:val="24"/>
        </w:rPr>
        <w:t>Dokument Pravci razvoja Crne Gore tretirao je kulturu prvenstveno kroz njenu vezu s turizmom. Naime, ocijenjeno je da je saradnja između kulture i turizma od suštinskog značaja za kreiranje jedinstvene turističke ponude Crne Gore.</w:t>
      </w:r>
    </w:p>
    <w:p w14:paraId="190A1E6F" w14:textId="77777777" w:rsidR="00B531C7" w:rsidRPr="005C1645" w:rsidRDefault="00B531C7" w:rsidP="00B531C7">
      <w:pPr>
        <w:jc w:val="both"/>
        <w:rPr>
          <w:rFonts w:ascii="Times New Roman" w:hAnsi="Times New Roman" w:cs="Times New Roman"/>
          <w:i/>
          <w:sz w:val="24"/>
          <w:szCs w:val="24"/>
        </w:rPr>
      </w:pPr>
      <w:r w:rsidRPr="005C1645">
        <w:rPr>
          <w:rFonts w:ascii="Times New Roman" w:hAnsi="Times New Roman" w:cs="Times New Roman"/>
          <w:i/>
          <w:sz w:val="24"/>
          <w:szCs w:val="24"/>
        </w:rPr>
        <w:t>Kulturni turizam mora biti prepoznat kao generator razvoja i promocije obje oblasti, što će doprinijeti ukupnom društveno-ekonomskom razvoju.</w:t>
      </w:r>
    </w:p>
    <w:p w14:paraId="343E3D99" w14:textId="77777777" w:rsidR="00B531C7" w:rsidRPr="005C1645" w:rsidRDefault="00B531C7" w:rsidP="00B531C7">
      <w:pPr>
        <w:jc w:val="both"/>
        <w:rPr>
          <w:rFonts w:ascii="Times New Roman" w:hAnsi="Times New Roman" w:cs="Times New Roman"/>
          <w:sz w:val="24"/>
          <w:szCs w:val="24"/>
        </w:rPr>
      </w:pPr>
      <w:r w:rsidRPr="005C1645">
        <w:rPr>
          <w:rFonts w:ascii="Times New Roman" w:hAnsi="Times New Roman" w:cs="Times New Roman"/>
          <w:sz w:val="24"/>
          <w:szCs w:val="24"/>
        </w:rPr>
        <w:t>U tom kontekstu, jedan od ciljeva bio je: Promocija kulture kao pokretača rasta (kulturni turizam). Dakle, kultura se mora tretirati u kontekstu održivog razvoja, savremenim pristupom koji podrazumijeva promišljenu upotrebu njenih resursa uz stimulisanje njihove promocije, prepoznajući ih kao područja pogodna za posebne investicije i projekte.</w:t>
      </w:r>
    </w:p>
    <w:p w14:paraId="52CDF60A" w14:textId="77777777" w:rsidR="00B531C7" w:rsidRPr="005C1645" w:rsidRDefault="00B531C7" w:rsidP="00B531C7">
      <w:pPr>
        <w:jc w:val="both"/>
        <w:rPr>
          <w:rFonts w:ascii="Times New Roman" w:hAnsi="Times New Roman" w:cs="Times New Roman"/>
          <w:i/>
          <w:sz w:val="24"/>
          <w:szCs w:val="24"/>
        </w:rPr>
      </w:pPr>
      <w:r w:rsidRPr="005C1645">
        <w:rPr>
          <w:rFonts w:ascii="Times New Roman" w:hAnsi="Times New Roman" w:cs="Times New Roman"/>
          <w:i/>
          <w:sz w:val="24"/>
          <w:szCs w:val="24"/>
        </w:rPr>
        <w:t>Za poboljšanje ekonomskog statusa kulture, osim oslanjanja na nacionalni budžet, potrebno je intenzivirati aktivnosti na obezbjeđenju sredstava iz drugih izvora, čime će se unaprijediti mogućnosti za sveukupan, a naročito kulturni razvoj.</w:t>
      </w:r>
    </w:p>
    <w:p w14:paraId="4264C735" w14:textId="77777777" w:rsidR="00B531C7" w:rsidRPr="005C1645" w:rsidRDefault="00B531C7" w:rsidP="00B531C7">
      <w:pPr>
        <w:jc w:val="both"/>
        <w:rPr>
          <w:rFonts w:ascii="Times New Roman" w:hAnsi="Times New Roman" w:cs="Times New Roman"/>
          <w:i/>
          <w:sz w:val="24"/>
          <w:szCs w:val="24"/>
        </w:rPr>
      </w:pPr>
      <w:r w:rsidRPr="005C1645">
        <w:rPr>
          <w:rFonts w:ascii="Times New Roman" w:hAnsi="Times New Roman" w:cs="Times New Roman"/>
          <w:i/>
          <w:sz w:val="24"/>
          <w:szCs w:val="24"/>
        </w:rPr>
        <w:t>Kulturni turizam, pored kulturne baštine, uključuje i savremene kulturne produkcije i druge aktivnosti uz dijalog s ostalim sferama jednog društva. Stoga inicijalnu kulturno-turističku ponudu Crne Gore čine ulturna dobra u zaštićenim objektima, muzejima i galerijama, nematerijalna kulturna dobra i savremene kulturne produkcije.</w:t>
      </w:r>
    </w:p>
    <w:p w14:paraId="2D11E656" w14:textId="3443EE1B" w:rsidR="00300D8A" w:rsidRPr="005C1645" w:rsidRDefault="00300D8A" w:rsidP="001A582C">
      <w:pPr>
        <w:rPr>
          <w:rFonts w:ascii="Times New Roman" w:hAnsi="Times New Roman" w:cs="Times New Roman"/>
          <w:b/>
          <w:bCs/>
          <w:sz w:val="24"/>
          <w:highlight w:val="lightGray"/>
        </w:rPr>
      </w:pPr>
      <w:r w:rsidRPr="005C1645">
        <w:rPr>
          <w:rFonts w:ascii="Times New Roman" w:hAnsi="Times New Roman" w:cs="Times New Roman"/>
          <w:b/>
          <w:bCs/>
          <w:sz w:val="24"/>
          <w:highlight w:val="lightGray"/>
        </w:rPr>
        <w:t>Strategija regionalnog razvoja Crne Gore</w:t>
      </w:r>
      <w:r w:rsidR="004773AA" w:rsidRPr="005C1645">
        <w:rPr>
          <w:rFonts w:ascii="Times New Roman" w:hAnsi="Times New Roman" w:cs="Times New Roman"/>
          <w:b/>
          <w:bCs/>
          <w:sz w:val="24"/>
          <w:highlight w:val="lightGray"/>
        </w:rPr>
        <w:t xml:space="preserve"> 2014–2020. godine</w:t>
      </w:r>
    </w:p>
    <w:p w14:paraId="6783ED78" w14:textId="77777777" w:rsidR="009D18B4" w:rsidRPr="005C1645" w:rsidRDefault="009D18B4" w:rsidP="009D18B4">
      <w:pPr>
        <w:jc w:val="both"/>
        <w:rPr>
          <w:rFonts w:ascii="Times New Roman" w:hAnsi="Times New Roman" w:cs="Times New Roman"/>
          <w:sz w:val="24"/>
        </w:rPr>
      </w:pPr>
      <w:r w:rsidRPr="005C1645">
        <w:rPr>
          <w:rFonts w:ascii="Times New Roman" w:hAnsi="Times New Roman" w:cs="Times New Roman"/>
          <w:sz w:val="24"/>
        </w:rPr>
        <w:t>Dvije od osam prioritetnih oblasti za ravnomjerniji regionalni razvoj u Crnoj Gori tretirale su kulturu, i to:</w:t>
      </w:r>
      <w:r w:rsidRPr="005C1645">
        <w:t xml:space="preserve"> </w:t>
      </w:r>
      <w:r w:rsidRPr="005C1645">
        <w:rPr>
          <w:rFonts w:ascii="Times New Roman" w:hAnsi="Times New Roman" w:cs="Times New Roman"/>
          <w:sz w:val="24"/>
        </w:rPr>
        <w:t>Konkurentnost i inovacije i Turizam i kultura.</w:t>
      </w:r>
    </w:p>
    <w:p w14:paraId="4B39F600" w14:textId="77777777" w:rsidR="009D18B4" w:rsidRPr="005C1645" w:rsidRDefault="009D18B4" w:rsidP="009D18B4">
      <w:pPr>
        <w:spacing w:after="0"/>
        <w:jc w:val="both"/>
        <w:rPr>
          <w:rFonts w:ascii="Times New Roman" w:hAnsi="Times New Roman" w:cs="Times New Roman"/>
          <w:sz w:val="24"/>
        </w:rPr>
      </w:pPr>
      <w:r w:rsidRPr="005C1645">
        <w:rPr>
          <w:rFonts w:ascii="Times New Roman" w:hAnsi="Times New Roman" w:cs="Times New Roman"/>
          <w:sz w:val="24"/>
        </w:rPr>
        <w:t>Prioritet: Bolje korišćenje kulturnih potencijala, podrazumijeva sljedeće mjere:</w:t>
      </w:r>
    </w:p>
    <w:p w14:paraId="099F3CF0" w14:textId="77777777" w:rsidR="009D18B4" w:rsidRPr="005C1645" w:rsidRDefault="009D18B4"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Uključivanje kulturnih aktivnosti u programe razvoja lokalnih zajednica</w:t>
      </w:r>
    </w:p>
    <w:p w14:paraId="3CF17BFC" w14:textId="77777777" w:rsidR="009D18B4" w:rsidRPr="005C1645" w:rsidRDefault="009D18B4"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Stvaranje uslova za razvoj kreativnih industrija</w:t>
      </w:r>
    </w:p>
    <w:p w14:paraId="172E4040" w14:textId="3EC48BFE" w:rsidR="009D18B4" w:rsidRPr="005C1645" w:rsidRDefault="009D18B4"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Promocija i prezentacija kulturnih potencijala i kulturnog nasljeđa za unapređenje međunarodne saradnje i privlačenje inostranog kapitala, posebno u oblasti filmske industrije</w:t>
      </w:r>
      <w:r w:rsidR="00001379" w:rsidRPr="005C1645">
        <w:rPr>
          <w:rFonts w:ascii="Times New Roman" w:hAnsi="Times New Roman" w:cs="Times New Roman"/>
          <w:sz w:val="24"/>
          <w:szCs w:val="24"/>
        </w:rPr>
        <w:t>.</w:t>
      </w:r>
    </w:p>
    <w:p w14:paraId="64639896" w14:textId="77777777" w:rsidR="009D18B4" w:rsidRPr="005C1645" w:rsidRDefault="009D18B4" w:rsidP="009D18B4">
      <w:pPr>
        <w:spacing w:after="0" w:line="240" w:lineRule="auto"/>
        <w:jc w:val="both"/>
        <w:rPr>
          <w:rFonts w:ascii="Times New Roman" w:hAnsi="Times New Roman" w:cs="Times New Roman"/>
          <w:sz w:val="24"/>
        </w:rPr>
      </w:pPr>
      <w:r w:rsidRPr="005C1645">
        <w:rPr>
          <w:rFonts w:ascii="Times New Roman" w:hAnsi="Times New Roman" w:cs="Times New Roman"/>
          <w:sz w:val="24"/>
        </w:rPr>
        <w:t>Prioritet: Promocija i prezentacija kulturnog nasljeđa i kulturnih potencijala, obuhvata mjere:</w:t>
      </w:r>
    </w:p>
    <w:p w14:paraId="5BE19B51" w14:textId="77777777" w:rsidR="009D18B4" w:rsidRPr="005C1645" w:rsidRDefault="009D18B4"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Promocija i prezentacija kulturnog nasljeđa i kulturnih potencijala</w:t>
      </w:r>
    </w:p>
    <w:p w14:paraId="791050AF" w14:textId="77777777" w:rsidR="009D18B4" w:rsidRPr="005C1645" w:rsidRDefault="009D18B4"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Sanacija i adaptacija postojećih objekata kulture</w:t>
      </w:r>
    </w:p>
    <w:p w14:paraId="01F436C0" w14:textId="77777777" w:rsidR="009D18B4" w:rsidRPr="005C1645" w:rsidRDefault="009D18B4"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Povezivanje kulturne i turističke ponude</w:t>
      </w:r>
    </w:p>
    <w:p w14:paraId="10E509E4" w14:textId="153B6568" w:rsidR="009D18B4" w:rsidRPr="005C1645" w:rsidRDefault="009D18B4"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Bolja iskorišćenost kulturnih potencijala za privlačenje inostranih ulaganja, posebno u oblasti kreativnih industrija i filmske ponude</w:t>
      </w:r>
      <w:r w:rsidR="00001379" w:rsidRPr="005C1645">
        <w:rPr>
          <w:rFonts w:ascii="Times New Roman" w:hAnsi="Times New Roman" w:cs="Times New Roman"/>
          <w:sz w:val="24"/>
          <w:szCs w:val="24"/>
        </w:rPr>
        <w:t>.</w:t>
      </w:r>
    </w:p>
    <w:p w14:paraId="444052F4" w14:textId="77777777" w:rsidR="00FD460A" w:rsidRPr="005C1645" w:rsidRDefault="00FD460A" w:rsidP="00FD460A">
      <w:pPr>
        <w:jc w:val="both"/>
        <w:rPr>
          <w:rFonts w:ascii="Times New Roman" w:hAnsi="Times New Roman" w:cs="Times New Roman"/>
          <w:sz w:val="24"/>
          <w:szCs w:val="24"/>
        </w:rPr>
      </w:pPr>
      <w:r w:rsidRPr="005C1645">
        <w:rPr>
          <w:rFonts w:ascii="Times New Roman" w:hAnsi="Times New Roman" w:cs="Times New Roman"/>
          <w:sz w:val="24"/>
          <w:szCs w:val="24"/>
        </w:rPr>
        <w:t>Pored nacionalnog nivoa, prioriteti i mjere za ostvarivanje ciljeva utvrđeni su i na nivou tri crnogorska regiona.</w:t>
      </w:r>
    </w:p>
    <w:p w14:paraId="68137E6A" w14:textId="671FA66B" w:rsidR="009D18B4" w:rsidRPr="005C1645" w:rsidRDefault="009D18B4" w:rsidP="00001379">
      <w:pPr>
        <w:spacing w:after="0"/>
        <w:jc w:val="both"/>
        <w:rPr>
          <w:rFonts w:ascii="Times New Roman" w:hAnsi="Times New Roman" w:cs="Times New Roman"/>
          <w:b/>
          <w:sz w:val="24"/>
        </w:rPr>
      </w:pPr>
      <w:r w:rsidRPr="005F3CEC">
        <w:rPr>
          <w:rFonts w:ascii="Times New Roman" w:hAnsi="Times New Roman" w:cs="Times New Roman"/>
          <w:sz w:val="24"/>
        </w:rPr>
        <w:lastRenderedPageBreak/>
        <w:t>Sjeverni region</w:t>
      </w:r>
      <w:r w:rsidRPr="005C1645">
        <w:rPr>
          <w:rFonts w:ascii="Times New Roman" w:hAnsi="Times New Roman" w:cs="Times New Roman"/>
          <w:b/>
          <w:sz w:val="24"/>
        </w:rPr>
        <w:t xml:space="preserve"> – </w:t>
      </w:r>
      <w:r w:rsidRPr="005C1645">
        <w:rPr>
          <w:rFonts w:ascii="Times New Roman" w:hAnsi="Times New Roman" w:cs="Times New Roman"/>
          <w:sz w:val="24"/>
        </w:rPr>
        <w:t>Prioritet: Promocija i prezentacija kulturnog nasljeđa i kulturnih potencijala, sadrži sljedeće mjere:</w:t>
      </w:r>
    </w:p>
    <w:p w14:paraId="4EE5A304" w14:textId="77777777" w:rsidR="009D18B4" w:rsidRPr="005C1645" w:rsidRDefault="009D18B4"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Sanacija i adaptacija postojećih objekata kulture</w:t>
      </w:r>
    </w:p>
    <w:p w14:paraId="5AABA99E" w14:textId="77777777" w:rsidR="009D18B4" w:rsidRPr="005C1645" w:rsidRDefault="009D18B4"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Povezivanje kulturne i turističke ponude</w:t>
      </w:r>
    </w:p>
    <w:p w14:paraId="0696F216" w14:textId="77777777" w:rsidR="009D18B4" w:rsidRPr="005C1645" w:rsidRDefault="009D18B4"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Bolja iskorišćenost kulturnih potencijala za privlačenje inostranih ulaganja, posebno u oblasti kreativnih industrija i filmske ponude</w:t>
      </w:r>
    </w:p>
    <w:p w14:paraId="7AB4553D" w14:textId="667FC85B" w:rsidR="009D18B4" w:rsidRPr="005C1645" w:rsidRDefault="009D18B4" w:rsidP="00001379">
      <w:pPr>
        <w:spacing w:after="0"/>
        <w:jc w:val="both"/>
        <w:rPr>
          <w:rFonts w:ascii="Times New Roman" w:hAnsi="Times New Roman" w:cs="Times New Roman"/>
          <w:b/>
          <w:sz w:val="24"/>
        </w:rPr>
      </w:pPr>
      <w:r w:rsidRPr="005F3CEC">
        <w:rPr>
          <w:rFonts w:ascii="Times New Roman" w:hAnsi="Times New Roman" w:cs="Times New Roman"/>
          <w:sz w:val="24"/>
        </w:rPr>
        <w:t>Središnji region</w:t>
      </w:r>
      <w:r w:rsidRPr="005C1645">
        <w:rPr>
          <w:rFonts w:ascii="Times New Roman" w:hAnsi="Times New Roman" w:cs="Times New Roman"/>
          <w:b/>
          <w:sz w:val="24"/>
        </w:rPr>
        <w:t xml:space="preserve"> – </w:t>
      </w:r>
      <w:r w:rsidRPr="005C1645">
        <w:rPr>
          <w:rFonts w:ascii="Times New Roman" w:hAnsi="Times New Roman" w:cs="Times New Roman"/>
          <w:sz w:val="24"/>
        </w:rPr>
        <w:t>Prioritet: Valorizacija kulturno-istorijskih potencijala na održiv način, obuhvata mjere:</w:t>
      </w:r>
    </w:p>
    <w:p w14:paraId="7336F09B" w14:textId="77777777" w:rsidR="009D18B4" w:rsidRPr="005C1645" w:rsidRDefault="009D18B4"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Realizacija projekata sa ciljem obnavljanja, revitalizacije, zaštite i promocije kulturno-istorijskog nasljeđa</w:t>
      </w:r>
    </w:p>
    <w:p w14:paraId="1DB9566F" w14:textId="77777777" w:rsidR="009D18B4" w:rsidRPr="005C1645" w:rsidRDefault="009D18B4"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Projekti valorizacije kulturnog i istorijskog nasljeđa na Cetinju</w:t>
      </w:r>
    </w:p>
    <w:p w14:paraId="6A3597FE" w14:textId="77777777" w:rsidR="009D18B4" w:rsidRPr="005C1645" w:rsidRDefault="009D18B4"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Pretvaranje starih fortifikacija u objekte mješovitog karaktera s odživim načinom funkcionisanja</w:t>
      </w:r>
    </w:p>
    <w:p w14:paraId="2E5E1BB6" w14:textId="2E431A18" w:rsidR="009D18B4" w:rsidRPr="005C1645" w:rsidRDefault="009D18B4" w:rsidP="00001379">
      <w:pPr>
        <w:spacing w:after="0"/>
        <w:jc w:val="both"/>
        <w:rPr>
          <w:rFonts w:ascii="Times New Roman" w:hAnsi="Times New Roman" w:cs="Times New Roman"/>
          <w:b/>
          <w:sz w:val="24"/>
        </w:rPr>
      </w:pPr>
      <w:r w:rsidRPr="005F3CEC">
        <w:rPr>
          <w:rFonts w:ascii="Times New Roman" w:hAnsi="Times New Roman" w:cs="Times New Roman"/>
          <w:sz w:val="24"/>
        </w:rPr>
        <w:t>Primorski region</w:t>
      </w:r>
      <w:r w:rsidRPr="005C1645">
        <w:rPr>
          <w:rFonts w:ascii="Times New Roman" w:hAnsi="Times New Roman" w:cs="Times New Roman"/>
          <w:b/>
          <w:sz w:val="24"/>
        </w:rPr>
        <w:t xml:space="preserve"> – </w:t>
      </w:r>
      <w:r w:rsidRPr="005C1645">
        <w:rPr>
          <w:rFonts w:ascii="Times New Roman" w:hAnsi="Times New Roman" w:cs="Times New Roman"/>
          <w:sz w:val="24"/>
        </w:rPr>
        <w:t>Prioritet: Unapređenje valorizacije i zaštite kulturne i prirodne baštine, predviđa mjere:</w:t>
      </w:r>
    </w:p>
    <w:p w14:paraId="6B59D1F5" w14:textId="77777777" w:rsidR="009D18B4" w:rsidRPr="005C1645" w:rsidRDefault="009D18B4"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Jačanje pravne i institucionalne infrastrukture u cilju očuvanja i zaštite izuzetne univerzalne vrijednosti područja</w:t>
      </w:r>
    </w:p>
    <w:p w14:paraId="6FD890B9" w14:textId="77777777" w:rsidR="009D18B4" w:rsidRPr="005C1645" w:rsidRDefault="009D18B4"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Evidentiranje, dokumentovanje, valorizacija i prezentacija kulturne i prirodne baštine</w:t>
      </w:r>
    </w:p>
    <w:p w14:paraId="6234F8A0" w14:textId="77777777" w:rsidR="009D18B4" w:rsidRPr="005C1645" w:rsidRDefault="009D18B4"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Investiranje u obnavljanje, zaštitu i revitalizaciju kulturno-istorijskog nasljeđa</w:t>
      </w:r>
    </w:p>
    <w:p w14:paraId="2532EFDD" w14:textId="77777777" w:rsidR="009D18B4" w:rsidRPr="005C1645" w:rsidRDefault="009D18B4"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Integralna zaštita kulturne i prirodne baštine kroz konstantnu kontrolu lokalnog urbanog razvoja</w:t>
      </w:r>
    </w:p>
    <w:p w14:paraId="2E28ADAE" w14:textId="77777777" w:rsidR="009D18B4" w:rsidRPr="005C1645" w:rsidRDefault="009D18B4"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Povezivanje kulture i turizma radi cjelovitijeg korišćenja resursa i razvoja kreativnih industrija, posebno u oblasti filmske industrije</w:t>
      </w:r>
    </w:p>
    <w:p w14:paraId="1BE9FC33" w14:textId="33AC087A" w:rsidR="00EE3B74" w:rsidRPr="005C1645" w:rsidRDefault="00EE3B74" w:rsidP="00EE3B74">
      <w:pPr>
        <w:rPr>
          <w:rFonts w:ascii="Times New Roman" w:hAnsi="Times New Roman" w:cs="Times New Roman"/>
          <w:b/>
          <w:bCs/>
          <w:sz w:val="24"/>
        </w:rPr>
      </w:pPr>
      <w:r w:rsidRPr="005C1645">
        <w:rPr>
          <w:rFonts w:ascii="Times New Roman" w:hAnsi="Times New Roman" w:cs="Times New Roman"/>
          <w:b/>
          <w:bCs/>
          <w:sz w:val="24"/>
          <w:highlight w:val="lightGray"/>
        </w:rPr>
        <w:t>Program pristupanja Crne Gore Evropskoj uniji</w:t>
      </w:r>
    </w:p>
    <w:p w14:paraId="7A7CE0EE" w14:textId="77777777" w:rsidR="00EE3B74" w:rsidRPr="005C1645" w:rsidRDefault="00EE3B74" w:rsidP="00EE3B74">
      <w:pPr>
        <w:jc w:val="both"/>
        <w:rPr>
          <w:rFonts w:ascii="Times New Roman" w:hAnsi="Times New Roman" w:cs="Times New Roman"/>
          <w:sz w:val="24"/>
        </w:rPr>
      </w:pPr>
      <w:r w:rsidRPr="005C1645">
        <w:rPr>
          <w:rFonts w:ascii="Times New Roman" w:hAnsi="Times New Roman" w:cs="Times New Roman"/>
          <w:sz w:val="24"/>
        </w:rPr>
        <w:t>U odnosu na usklađivanje nacionalnog zakonodavstva s pravnom tekovinom Evropske unije, Vlada Crne Gore je, na sjednici održanoj 7.3.2023. godine, usvojila Program pristupanja Crne Gore Evropskoj uniji za period 2023–2024. Kultura je u ovom dokumentu prepoznata kroz Poglavlje 26 – Obrazovanje i kultura, u okviru kojeg su planirane obaveze Ministarstva kulture i medija u odnosu na strateški, zakonodavni i administrativni okvir. Ovaj dokument predstavlja krovni propis i smjernicu za usaglašavanje zakonodavstva s EU normativom. Oblast kulture je prepoznata kroz još neka pregovaračka poglavlja, od kojih su najznačajnija Poglavlje 1: Sloboda kretanja robe; Poglavlje 10: Informatičko društvo i mediji; Poglavlje 25: Nauka i istraživanje, Poglavlje 29: Carinska unija.</w:t>
      </w:r>
    </w:p>
    <w:p w14:paraId="22BE2F36" w14:textId="57402865" w:rsidR="00300D8A" w:rsidRPr="005C1645" w:rsidRDefault="00EE3B74" w:rsidP="0010201F">
      <w:pPr>
        <w:rPr>
          <w:rFonts w:ascii="Times New Roman" w:hAnsi="Times New Roman" w:cs="Times New Roman"/>
          <w:b/>
          <w:bCs/>
          <w:sz w:val="24"/>
          <w:highlight w:val="lightGray"/>
        </w:rPr>
      </w:pPr>
      <w:r w:rsidRPr="005C1645">
        <w:rPr>
          <w:rFonts w:ascii="Times New Roman" w:hAnsi="Times New Roman" w:cs="Times New Roman"/>
          <w:b/>
          <w:bCs/>
          <w:sz w:val="24"/>
          <w:highlight w:val="lightGray"/>
        </w:rPr>
        <w:t>Finansijska perspektiva 2021–2027. (IPA)</w:t>
      </w:r>
    </w:p>
    <w:p w14:paraId="2BC4613A" w14:textId="279F4D98" w:rsidR="004773AA" w:rsidRPr="005C1645" w:rsidRDefault="0010201F" w:rsidP="004773AA">
      <w:pPr>
        <w:jc w:val="both"/>
        <w:rPr>
          <w:rFonts w:ascii="Times New Roman" w:hAnsi="Times New Roman" w:cs="Times New Roman"/>
          <w:sz w:val="24"/>
        </w:rPr>
      </w:pPr>
      <w:r w:rsidRPr="005C1645">
        <w:rPr>
          <w:rFonts w:ascii="Times New Roman" w:hAnsi="Times New Roman" w:cs="Times New Roman"/>
          <w:sz w:val="24"/>
        </w:rPr>
        <w:t>U skladu s Ekonomskim i finansijskim planom za Zapadni Balkan, koji je Evropska komisija usvojila u oktobru 2020. godine, Crna Gora učestvuje u novoj finansijskoj perspektivi IPA programa za period 2021–2027. koji ima pet oblasti politika: Vladavina prava, temeljna prava i demokratija; Dobro upravljanje, usklađivanje sa pravnom tekovinom, strateško komuniciranje i dobrosusjedski odnosi; Zelena agenda i održivo povezivanje; Konkurentnost i inkluzivni rast; Teritorijalna i prekogranična saradnja. Oblast kulture se prožima u okviru više tematskih prioriteta u svih pet oblasti politika.</w:t>
      </w:r>
    </w:p>
    <w:p w14:paraId="25707A37" w14:textId="4A97F525" w:rsidR="004773AA" w:rsidRPr="005C1645" w:rsidRDefault="004773AA" w:rsidP="003A3D6C">
      <w:pPr>
        <w:pStyle w:val="Heading3"/>
        <w:spacing w:after="240"/>
        <w:jc w:val="center"/>
        <w:rPr>
          <w:rFonts w:ascii="Times New Roman" w:hAnsi="Times New Roman" w:cs="Times New Roman"/>
          <w:b/>
          <w:i/>
          <w:iCs/>
          <w:color w:val="2F5496" w:themeColor="accent1" w:themeShade="BF"/>
        </w:rPr>
      </w:pPr>
      <w:bookmarkStart w:id="7" w:name="_Toc131159514"/>
      <w:r w:rsidRPr="005C1645">
        <w:rPr>
          <w:rFonts w:ascii="Times New Roman" w:hAnsi="Times New Roman" w:cs="Times New Roman"/>
          <w:b/>
          <w:i/>
          <w:iCs/>
          <w:color w:val="2F5496" w:themeColor="accent1" w:themeShade="BF"/>
        </w:rPr>
        <w:lastRenderedPageBreak/>
        <w:t>Finansijsk</w:t>
      </w:r>
      <w:r w:rsidR="003A3D6C" w:rsidRPr="005C1645">
        <w:rPr>
          <w:rFonts w:ascii="Times New Roman" w:hAnsi="Times New Roman" w:cs="Times New Roman"/>
          <w:b/>
          <w:i/>
          <w:iCs/>
          <w:color w:val="2F5496" w:themeColor="accent1" w:themeShade="BF"/>
        </w:rPr>
        <w:t>i</w:t>
      </w:r>
      <w:r w:rsidRPr="005C1645">
        <w:rPr>
          <w:rFonts w:ascii="Times New Roman" w:hAnsi="Times New Roman" w:cs="Times New Roman"/>
          <w:b/>
          <w:i/>
          <w:iCs/>
          <w:color w:val="2F5496" w:themeColor="accent1" w:themeShade="BF"/>
        </w:rPr>
        <w:t xml:space="preserve"> stratešk</w:t>
      </w:r>
      <w:r w:rsidR="003A3D6C" w:rsidRPr="005C1645">
        <w:rPr>
          <w:rFonts w:ascii="Times New Roman" w:hAnsi="Times New Roman" w:cs="Times New Roman"/>
          <w:b/>
          <w:i/>
          <w:iCs/>
          <w:color w:val="2F5496" w:themeColor="accent1" w:themeShade="BF"/>
        </w:rPr>
        <w:t>i</w:t>
      </w:r>
      <w:r w:rsidRPr="005C1645">
        <w:rPr>
          <w:rFonts w:ascii="Times New Roman" w:hAnsi="Times New Roman" w:cs="Times New Roman"/>
          <w:b/>
          <w:i/>
          <w:iCs/>
          <w:color w:val="2F5496" w:themeColor="accent1" w:themeShade="BF"/>
        </w:rPr>
        <w:t xml:space="preserve"> dokument</w:t>
      </w:r>
      <w:r w:rsidR="003A3D6C" w:rsidRPr="005C1645">
        <w:rPr>
          <w:rFonts w:ascii="Times New Roman" w:hAnsi="Times New Roman" w:cs="Times New Roman"/>
          <w:b/>
          <w:i/>
          <w:iCs/>
          <w:color w:val="2F5496" w:themeColor="accent1" w:themeShade="BF"/>
        </w:rPr>
        <w:t>i</w:t>
      </w:r>
      <w:bookmarkEnd w:id="7"/>
    </w:p>
    <w:p w14:paraId="119E1624" w14:textId="39508255" w:rsidR="00297B72" w:rsidRDefault="00297B72" w:rsidP="00DE6942">
      <w:pPr>
        <w:jc w:val="both"/>
        <w:rPr>
          <w:rFonts w:ascii="Times New Roman" w:hAnsi="Times New Roman" w:cs="Times New Roman"/>
          <w:b/>
          <w:bCs/>
          <w:sz w:val="24"/>
        </w:rPr>
      </w:pPr>
      <w:r w:rsidRPr="00297B72">
        <w:rPr>
          <w:rFonts w:ascii="Times New Roman" w:hAnsi="Times New Roman" w:cs="Times New Roman"/>
          <w:b/>
          <w:bCs/>
          <w:sz w:val="24"/>
          <w:highlight w:val="lightGray"/>
        </w:rPr>
        <w:t>Fiskalna strategija Crne Gore za period 2021</w:t>
      </w:r>
      <w:r>
        <w:rPr>
          <w:rFonts w:ascii="Times New Roman" w:hAnsi="Times New Roman" w:cs="Times New Roman"/>
          <w:b/>
          <w:bCs/>
          <w:sz w:val="24"/>
          <w:highlight w:val="lightGray"/>
        </w:rPr>
        <w:t>–</w:t>
      </w:r>
      <w:r w:rsidRPr="00297B72">
        <w:rPr>
          <w:rFonts w:ascii="Times New Roman" w:hAnsi="Times New Roman" w:cs="Times New Roman"/>
          <w:b/>
          <w:bCs/>
          <w:sz w:val="24"/>
          <w:highlight w:val="lightGray"/>
        </w:rPr>
        <w:t>2024. godine</w:t>
      </w:r>
    </w:p>
    <w:p w14:paraId="53F8C31B" w14:textId="635A132A" w:rsidR="00DE6942" w:rsidRPr="00DE6942" w:rsidRDefault="00DE6942" w:rsidP="00DE6942">
      <w:pPr>
        <w:jc w:val="both"/>
        <w:rPr>
          <w:rFonts w:ascii="Times New Roman" w:hAnsi="Times New Roman" w:cs="Times New Roman"/>
          <w:bCs/>
          <w:i/>
          <w:sz w:val="24"/>
          <w:highlight w:val="cyan"/>
        </w:rPr>
      </w:pPr>
      <w:r w:rsidRPr="00DE6942">
        <w:rPr>
          <w:rFonts w:ascii="Times New Roman" w:hAnsi="Times New Roman" w:cs="Times New Roman"/>
          <w:bCs/>
          <w:i/>
          <w:sz w:val="24"/>
        </w:rPr>
        <w:t>Polazeći od najbolje prakse za planiranje budžeta i principa neselektivnosti, kada je u pitanju raspodjela sredstava iz javnih izvora, Ministarstvo finansija i socijalnog staranja uz saradnju resornih ministarstava, iniciraće izmjene zakonskih rješenja kojima se propisuju budžetska izdvajanja na nivou procentualnog učešća u budžetskoj potrošnji odnosno BDP-u. Visinu izdataka/sredstava, koja se opredjeljuju potrošačkim jedinicama iz budžeta Crne Gore, neophodno je da opredjeljuje kvalitet predloženih programa, projekata odnosno aktivnosti i njihov sveukupni doprinos opštem javnom interesu odnosno kvalitetu pružanja javnih usluga, dok ne bi trebalo da su determinisana zakonski garantovanim procentom potrošnje. Postojeća zakonska rješenja propisuju sljedeća izdvajanja saglasno procentima potrošnje, bez pratećih priprema projekata i kontrole stvarnih izdataka: - Zakonom o kulturi predviđeno je da se budžetom Crne Gore obezbjeđuju sredstva za kulturu u skladu sa Nacionalnim programom, kao i da se sredstva za rad Ministarstva u tekućem budžetu izdvajaju se najmanje na nivou 2,5% od državnog budžeta, umanjenog za izdatke državnih fondova i kapitalnog budžeta, ukoliko je planirani realni rast bruto domaćeg proizvoda (BDP) do 8%, odnosno najmanje na nivou 3%, ukoliko je planirani realni rast BDP veći od 8%.</w:t>
      </w:r>
    </w:p>
    <w:p w14:paraId="23415EAE" w14:textId="3F8F2A06" w:rsidR="003454A6" w:rsidRPr="003454A6" w:rsidRDefault="003454A6" w:rsidP="003454A6">
      <w:pPr>
        <w:rPr>
          <w:rFonts w:ascii="Times New Roman" w:hAnsi="Times New Roman" w:cs="Times New Roman"/>
          <w:b/>
          <w:bCs/>
          <w:sz w:val="24"/>
          <w:highlight w:val="lightGray"/>
        </w:rPr>
      </w:pPr>
      <w:r w:rsidRPr="003454A6">
        <w:rPr>
          <w:rFonts w:ascii="Times New Roman" w:hAnsi="Times New Roman" w:cs="Times New Roman"/>
          <w:b/>
          <w:bCs/>
          <w:sz w:val="24"/>
          <w:highlight w:val="lightGray"/>
        </w:rPr>
        <w:t>Smjernice makroekonomske i fiskalne politike za period 2022–2025.</w:t>
      </w:r>
    </w:p>
    <w:p w14:paraId="0028C400" w14:textId="4E9773C6" w:rsidR="00CC16C3" w:rsidRDefault="00CC16C3" w:rsidP="00CC16C3">
      <w:pPr>
        <w:spacing w:after="0"/>
        <w:jc w:val="both"/>
        <w:rPr>
          <w:rFonts w:ascii="Times New Roman" w:hAnsi="Times New Roman" w:cs="Times New Roman"/>
          <w:sz w:val="24"/>
          <w:szCs w:val="24"/>
        </w:rPr>
      </w:pPr>
      <w:r w:rsidRPr="00CC16C3">
        <w:rPr>
          <w:rFonts w:ascii="Times New Roman" w:hAnsi="Times New Roman" w:cs="Times New Roman"/>
          <w:sz w:val="24"/>
          <w:szCs w:val="24"/>
        </w:rPr>
        <w:t>U okviru Glavnog programa 11 – Politički sistem i upravljanje sredstva se opredjeljuju za Unapređenje bilateralne i multilateralne saradnje, međunarodne ekonomske i kulturne saradnje u odgovarajućim oblastima i zaključivanje međunarodnih ugovora.</w:t>
      </w:r>
    </w:p>
    <w:p w14:paraId="4A6B7768" w14:textId="77777777" w:rsidR="00CC16C3" w:rsidRPr="00CC16C3" w:rsidRDefault="00CC16C3" w:rsidP="00CC16C3">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26"/>
        <w:gridCol w:w="4826"/>
        <w:gridCol w:w="992"/>
        <w:gridCol w:w="986"/>
        <w:gridCol w:w="986"/>
      </w:tblGrid>
      <w:tr w:rsidR="00CC16C3" w14:paraId="446EB73B" w14:textId="77777777" w:rsidTr="009C6F48">
        <w:tc>
          <w:tcPr>
            <w:tcW w:w="9350" w:type="dxa"/>
            <w:gridSpan w:val="5"/>
          </w:tcPr>
          <w:p w14:paraId="36F3DCE9" w14:textId="77777777" w:rsidR="00CC16C3" w:rsidRDefault="00CC16C3" w:rsidP="009C6F48">
            <w:pPr>
              <w:jc w:val="center"/>
              <w:rPr>
                <w:rFonts w:ascii="Times New Roman" w:hAnsi="Times New Roman" w:cs="Times New Roman"/>
              </w:rPr>
            </w:pPr>
            <w:r>
              <w:rPr>
                <w:rFonts w:ascii="Times New Roman" w:hAnsi="Times New Roman" w:cs="Times New Roman"/>
              </w:rPr>
              <w:t>Pregled izdataka po programima (mil €)</w:t>
            </w:r>
          </w:p>
        </w:tc>
      </w:tr>
      <w:tr w:rsidR="00CC16C3" w14:paraId="6C8DD44F" w14:textId="77777777" w:rsidTr="009C6F48">
        <w:tc>
          <w:tcPr>
            <w:tcW w:w="1279" w:type="dxa"/>
          </w:tcPr>
          <w:p w14:paraId="66781977" w14:textId="77777777" w:rsidR="00CC16C3" w:rsidRDefault="00CC16C3" w:rsidP="009C6F48">
            <w:pPr>
              <w:jc w:val="both"/>
              <w:rPr>
                <w:rFonts w:ascii="Times New Roman" w:hAnsi="Times New Roman" w:cs="Times New Roman"/>
              </w:rPr>
            </w:pPr>
            <w:r>
              <w:rPr>
                <w:rFonts w:ascii="Times New Roman" w:hAnsi="Times New Roman" w:cs="Times New Roman"/>
              </w:rPr>
              <w:t>PK</w:t>
            </w:r>
          </w:p>
        </w:tc>
        <w:tc>
          <w:tcPr>
            <w:tcW w:w="5106" w:type="dxa"/>
          </w:tcPr>
          <w:p w14:paraId="2875CB90" w14:textId="77777777" w:rsidR="00CC16C3" w:rsidRDefault="00CC16C3" w:rsidP="009C6F48">
            <w:pPr>
              <w:jc w:val="both"/>
              <w:rPr>
                <w:rFonts w:ascii="Times New Roman" w:hAnsi="Times New Roman" w:cs="Times New Roman"/>
              </w:rPr>
            </w:pPr>
            <w:r>
              <w:rPr>
                <w:rFonts w:ascii="Times New Roman" w:hAnsi="Times New Roman" w:cs="Times New Roman"/>
              </w:rPr>
              <w:t>Naziv Programa</w:t>
            </w:r>
          </w:p>
        </w:tc>
        <w:tc>
          <w:tcPr>
            <w:tcW w:w="993" w:type="dxa"/>
          </w:tcPr>
          <w:p w14:paraId="4A0F2B47" w14:textId="74330AE7" w:rsidR="00CC16C3" w:rsidRDefault="00CC16C3" w:rsidP="009C6F48">
            <w:pPr>
              <w:jc w:val="both"/>
              <w:rPr>
                <w:rFonts w:ascii="Times New Roman" w:hAnsi="Times New Roman" w:cs="Times New Roman"/>
              </w:rPr>
            </w:pPr>
            <w:r>
              <w:rPr>
                <w:rFonts w:ascii="Times New Roman" w:hAnsi="Times New Roman" w:cs="Times New Roman"/>
              </w:rPr>
              <w:t>Procjena 2023</w:t>
            </w:r>
            <w:r w:rsidR="00EE508D">
              <w:rPr>
                <w:rFonts w:ascii="Times New Roman" w:hAnsi="Times New Roman" w:cs="Times New Roman"/>
              </w:rPr>
              <w:t>.</w:t>
            </w:r>
          </w:p>
        </w:tc>
        <w:tc>
          <w:tcPr>
            <w:tcW w:w="986" w:type="dxa"/>
          </w:tcPr>
          <w:p w14:paraId="42FC2613" w14:textId="6536442A" w:rsidR="00CC16C3" w:rsidRDefault="00CC16C3" w:rsidP="009C6F48">
            <w:pPr>
              <w:jc w:val="both"/>
              <w:rPr>
                <w:rFonts w:ascii="Times New Roman" w:hAnsi="Times New Roman" w:cs="Times New Roman"/>
              </w:rPr>
            </w:pPr>
            <w:r>
              <w:rPr>
                <w:rFonts w:ascii="Times New Roman" w:hAnsi="Times New Roman" w:cs="Times New Roman"/>
              </w:rPr>
              <w:t>Procjena 2024</w:t>
            </w:r>
            <w:r w:rsidR="00EE508D">
              <w:rPr>
                <w:rFonts w:ascii="Times New Roman" w:hAnsi="Times New Roman" w:cs="Times New Roman"/>
              </w:rPr>
              <w:t>.</w:t>
            </w:r>
          </w:p>
        </w:tc>
        <w:tc>
          <w:tcPr>
            <w:tcW w:w="986" w:type="dxa"/>
          </w:tcPr>
          <w:p w14:paraId="5E4D743A" w14:textId="77777777" w:rsidR="00CC16C3" w:rsidRDefault="00CC16C3" w:rsidP="009C6F48">
            <w:pPr>
              <w:jc w:val="both"/>
              <w:rPr>
                <w:rFonts w:ascii="Times New Roman" w:hAnsi="Times New Roman" w:cs="Times New Roman"/>
              </w:rPr>
            </w:pPr>
            <w:r>
              <w:rPr>
                <w:rFonts w:ascii="Times New Roman" w:hAnsi="Times New Roman" w:cs="Times New Roman"/>
              </w:rPr>
              <w:t>Procjena</w:t>
            </w:r>
          </w:p>
          <w:p w14:paraId="5C70C04B" w14:textId="0FC1FE2F" w:rsidR="00CC16C3" w:rsidRPr="00E62F24" w:rsidRDefault="00CC16C3" w:rsidP="009C6F48">
            <w:pPr>
              <w:jc w:val="both"/>
              <w:rPr>
                <w:rFonts w:ascii="Times New Roman" w:hAnsi="Times New Roman" w:cs="Times New Roman"/>
                <w:lang w:val="en-US"/>
              </w:rPr>
            </w:pPr>
            <w:r>
              <w:rPr>
                <w:rFonts w:ascii="Times New Roman" w:hAnsi="Times New Roman" w:cs="Times New Roman"/>
              </w:rPr>
              <w:t>2025</w:t>
            </w:r>
            <w:r w:rsidR="00EE508D">
              <w:rPr>
                <w:rFonts w:ascii="Times New Roman" w:hAnsi="Times New Roman" w:cs="Times New Roman"/>
              </w:rPr>
              <w:t>.</w:t>
            </w:r>
          </w:p>
        </w:tc>
      </w:tr>
      <w:tr w:rsidR="00CC16C3" w14:paraId="077DFB0D" w14:textId="77777777" w:rsidTr="009C6F48">
        <w:tc>
          <w:tcPr>
            <w:tcW w:w="1279" w:type="dxa"/>
          </w:tcPr>
          <w:p w14:paraId="1816DD74" w14:textId="77777777" w:rsidR="00CC16C3" w:rsidRDefault="00CC16C3" w:rsidP="009C6F48">
            <w:pPr>
              <w:jc w:val="both"/>
              <w:rPr>
                <w:rFonts w:ascii="Times New Roman" w:hAnsi="Times New Roman" w:cs="Times New Roman"/>
              </w:rPr>
            </w:pPr>
            <w:r>
              <w:rPr>
                <w:rFonts w:ascii="Times New Roman" w:hAnsi="Times New Roman" w:cs="Times New Roman"/>
              </w:rPr>
              <w:t>20 020</w:t>
            </w:r>
          </w:p>
        </w:tc>
        <w:tc>
          <w:tcPr>
            <w:tcW w:w="5106" w:type="dxa"/>
          </w:tcPr>
          <w:p w14:paraId="403A5D45" w14:textId="77777777" w:rsidR="00CC16C3" w:rsidRDefault="00CC16C3" w:rsidP="009C6F48">
            <w:pPr>
              <w:jc w:val="both"/>
              <w:rPr>
                <w:rFonts w:ascii="Times New Roman" w:hAnsi="Times New Roman" w:cs="Times New Roman"/>
              </w:rPr>
            </w:pPr>
            <w:r>
              <w:rPr>
                <w:rFonts w:ascii="Times New Roman" w:hAnsi="Times New Roman" w:cs="Times New Roman"/>
              </w:rPr>
              <w:t>Produkcija i umjetničko stvaralaštvo</w:t>
            </w:r>
          </w:p>
        </w:tc>
        <w:tc>
          <w:tcPr>
            <w:tcW w:w="993" w:type="dxa"/>
          </w:tcPr>
          <w:p w14:paraId="1A18E767" w14:textId="77777777" w:rsidR="00CC16C3" w:rsidRDefault="00CC16C3" w:rsidP="009C6F48">
            <w:pPr>
              <w:jc w:val="both"/>
              <w:rPr>
                <w:rFonts w:ascii="Times New Roman" w:hAnsi="Times New Roman" w:cs="Times New Roman"/>
              </w:rPr>
            </w:pPr>
            <w:r>
              <w:rPr>
                <w:rFonts w:ascii="Times New Roman" w:hAnsi="Times New Roman" w:cs="Times New Roman"/>
              </w:rPr>
              <w:t>15,44</w:t>
            </w:r>
          </w:p>
        </w:tc>
        <w:tc>
          <w:tcPr>
            <w:tcW w:w="986" w:type="dxa"/>
          </w:tcPr>
          <w:p w14:paraId="48720AE5" w14:textId="77777777" w:rsidR="00CC16C3" w:rsidRDefault="00CC16C3" w:rsidP="009C6F48">
            <w:pPr>
              <w:jc w:val="both"/>
              <w:rPr>
                <w:rFonts w:ascii="Times New Roman" w:hAnsi="Times New Roman" w:cs="Times New Roman"/>
              </w:rPr>
            </w:pPr>
            <w:r>
              <w:rPr>
                <w:rFonts w:ascii="Times New Roman" w:hAnsi="Times New Roman" w:cs="Times New Roman"/>
              </w:rPr>
              <w:t>14,70</w:t>
            </w:r>
          </w:p>
        </w:tc>
        <w:tc>
          <w:tcPr>
            <w:tcW w:w="986" w:type="dxa"/>
          </w:tcPr>
          <w:p w14:paraId="5A18E109" w14:textId="77777777" w:rsidR="00CC16C3" w:rsidRDefault="00CC16C3" w:rsidP="009C6F48">
            <w:pPr>
              <w:jc w:val="both"/>
              <w:rPr>
                <w:rFonts w:ascii="Times New Roman" w:hAnsi="Times New Roman" w:cs="Times New Roman"/>
              </w:rPr>
            </w:pPr>
            <w:r>
              <w:rPr>
                <w:rFonts w:ascii="Times New Roman" w:hAnsi="Times New Roman" w:cs="Times New Roman"/>
              </w:rPr>
              <w:t>14,86</w:t>
            </w:r>
          </w:p>
        </w:tc>
      </w:tr>
      <w:tr w:rsidR="00CC16C3" w14:paraId="7A9AB166" w14:textId="77777777" w:rsidTr="009C6F48">
        <w:tc>
          <w:tcPr>
            <w:tcW w:w="1279" w:type="dxa"/>
          </w:tcPr>
          <w:p w14:paraId="0714E0F7" w14:textId="77777777" w:rsidR="00CC16C3" w:rsidRDefault="00CC16C3" w:rsidP="009C6F48">
            <w:pPr>
              <w:jc w:val="both"/>
              <w:rPr>
                <w:rFonts w:ascii="Times New Roman" w:hAnsi="Times New Roman" w:cs="Times New Roman"/>
              </w:rPr>
            </w:pPr>
            <w:r>
              <w:rPr>
                <w:rFonts w:ascii="Times New Roman" w:hAnsi="Times New Roman" w:cs="Times New Roman"/>
              </w:rPr>
              <w:t>20 021</w:t>
            </w:r>
          </w:p>
        </w:tc>
        <w:tc>
          <w:tcPr>
            <w:tcW w:w="5106" w:type="dxa"/>
          </w:tcPr>
          <w:p w14:paraId="470722E5" w14:textId="77777777" w:rsidR="00CC16C3" w:rsidRDefault="00CC16C3" w:rsidP="009C6F48">
            <w:pPr>
              <w:jc w:val="both"/>
              <w:rPr>
                <w:rFonts w:ascii="Times New Roman" w:hAnsi="Times New Roman" w:cs="Times New Roman"/>
              </w:rPr>
            </w:pPr>
            <w:r>
              <w:rPr>
                <w:rFonts w:ascii="Times New Roman" w:hAnsi="Times New Roman" w:cs="Times New Roman"/>
              </w:rPr>
              <w:t>Zaštita, očuvanje i razvoj kulturne baštine</w:t>
            </w:r>
          </w:p>
        </w:tc>
        <w:tc>
          <w:tcPr>
            <w:tcW w:w="993" w:type="dxa"/>
          </w:tcPr>
          <w:p w14:paraId="77D289BF" w14:textId="77777777" w:rsidR="00CC16C3" w:rsidRDefault="00CC16C3" w:rsidP="009C6F48">
            <w:pPr>
              <w:jc w:val="both"/>
              <w:rPr>
                <w:rFonts w:ascii="Times New Roman" w:hAnsi="Times New Roman" w:cs="Times New Roman"/>
              </w:rPr>
            </w:pPr>
            <w:r>
              <w:rPr>
                <w:rFonts w:ascii="Times New Roman" w:hAnsi="Times New Roman" w:cs="Times New Roman"/>
              </w:rPr>
              <w:t>15,08</w:t>
            </w:r>
          </w:p>
        </w:tc>
        <w:tc>
          <w:tcPr>
            <w:tcW w:w="986" w:type="dxa"/>
          </w:tcPr>
          <w:p w14:paraId="62FB6D6E" w14:textId="77777777" w:rsidR="00CC16C3" w:rsidRDefault="00CC16C3" w:rsidP="009C6F48">
            <w:pPr>
              <w:jc w:val="both"/>
              <w:rPr>
                <w:rFonts w:ascii="Times New Roman" w:hAnsi="Times New Roman" w:cs="Times New Roman"/>
              </w:rPr>
            </w:pPr>
            <w:r>
              <w:rPr>
                <w:rFonts w:ascii="Times New Roman" w:hAnsi="Times New Roman" w:cs="Times New Roman"/>
              </w:rPr>
              <w:t>15,91</w:t>
            </w:r>
          </w:p>
        </w:tc>
        <w:tc>
          <w:tcPr>
            <w:tcW w:w="986" w:type="dxa"/>
          </w:tcPr>
          <w:p w14:paraId="62A1F757" w14:textId="77777777" w:rsidR="00CC16C3" w:rsidRDefault="00CC16C3" w:rsidP="009C6F48">
            <w:pPr>
              <w:jc w:val="both"/>
              <w:rPr>
                <w:rFonts w:ascii="Times New Roman" w:hAnsi="Times New Roman" w:cs="Times New Roman"/>
              </w:rPr>
            </w:pPr>
            <w:r>
              <w:rPr>
                <w:rFonts w:ascii="Times New Roman" w:hAnsi="Times New Roman" w:cs="Times New Roman"/>
              </w:rPr>
              <w:t>16,45</w:t>
            </w:r>
          </w:p>
        </w:tc>
      </w:tr>
      <w:tr w:rsidR="00CC16C3" w14:paraId="1EB4CC14" w14:textId="77777777" w:rsidTr="009C6F48">
        <w:trPr>
          <w:trHeight w:val="296"/>
        </w:trPr>
        <w:tc>
          <w:tcPr>
            <w:tcW w:w="6385" w:type="dxa"/>
            <w:gridSpan w:val="2"/>
          </w:tcPr>
          <w:p w14:paraId="1B948C5E" w14:textId="77777777" w:rsidR="00CC16C3" w:rsidRPr="00B64773" w:rsidRDefault="00CC16C3" w:rsidP="009C6F48">
            <w:pPr>
              <w:jc w:val="both"/>
              <w:rPr>
                <w:rFonts w:ascii="Times New Roman" w:hAnsi="Times New Roman" w:cs="Times New Roman"/>
                <w:b/>
              </w:rPr>
            </w:pPr>
            <w:r>
              <w:rPr>
                <w:rFonts w:ascii="Times New Roman" w:hAnsi="Times New Roman" w:cs="Times New Roman"/>
                <w:b/>
              </w:rPr>
              <w:t>Ukupni izdaci</w:t>
            </w:r>
          </w:p>
        </w:tc>
        <w:tc>
          <w:tcPr>
            <w:tcW w:w="993" w:type="dxa"/>
          </w:tcPr>
          <w:p w14:paraId="2CD9C4CC" w14:textId="77777777" w:rsidR="00CC16C3" w:rsidRPr="00B64773" w:rsidRDefault="00CC16C3" w:rsidP="009C6F48">
            <w:pPr>
              <w:jc w:val="both"/>
              <w:rPr>
                <w:rFonts w:ascii="Times New Roman" w:hAnsi="Times New Roman" w:cs="Times New Roman"/>
                <w:b/>
              </w:rPr>
            </w:pPr>
            <w:r w:rsidRPr="00B64773">
              <w:rPr>
                <w:rFonts w:ascii="Times New Roman" w:hAnsi="Times New Roman" w:cs="Times New Roman"/>
                <w:b/>
              </w:rPr>
              <w:t>30,52</w:t>
            </w:r>
          </w:p>
        </w:tc>
        <w:tc>
          <w:tcPr>
            <w:tcW w:w="986" w:type="dxa"/>
          </w:tcPr>
          <w:p w14:paraId="395F86FF" w14:textId="77777777" w:rsidR="00CC16C3" w:rsidRPr="00B64773" w:rsidRDefault="00CC16C3" w:rsidP="009C6F48">
            <w:pPr>
              <w:jc w:val="both"/>
              <w:rPr>
                <w:rFonts w:ascii="Times New Roman" w:hAnsi="Times New Roman" w:cs="Times New Roman"/>
                <w:b/>
              </w:rPr>
            </w:pPr>
            <w:r w:rsidRPr="00B64773">
              <w:rPr>
                <w:rFonts w:ascii="Times New Roman" w:hAnsi="Times New Roman" w:cs="Times New Roman"/>
                <w:b/>
              </w:rPr>
              <w:t>30,61</w:t>
            </w:r>
          </w:p>
        </w:tc>
        <w:tc>
          <w:tcPr>
            <w:tcW w:w="986" w:type="dxa"/>
          </w:tcPr>
          <w:p w14:paraId="20CACA04" w14:textId="77777777" w:rsidR="00CC16C3" w:rsidRPr="00B64773" w:rsidRDefault="00CC16C3" w:rsidP="009C6F48">
            <w:pPr>
              <w:jc w:val="both"/>
              <w:rPr>
                <w:rFonts w:ascii="Times New Roman" w:hAnsi="Times New Roman" w:cs="Times New Roman"/>
                <w:b/>
              </w:rPr>
            </w:pPr>
            <w:r w:rsidRPr="00B64773">
              <w:rPr>
                <w:rFonts w:ascii="Times New Roman" w:hAnsi="Times New Roman" w:cs="Times New Roman"/>
                <w:b/>
              </w:rPr>
              <w:t>31,31</w:t>
            </w:r>
          </w:p>
        </w:tc>
      </w:tr>
    </w:tbl>
    <w:p w14:paraId="3CC58269" w14:textId="77777777" w:rsidR="00CC16C3" w:rsidRPr="005C1645" w:rsidRDefault="00CC16C3" w:rsidP="00CD48C6">
      <w:pPr>
        <w:rPr>
          <w:rFonts w:ascii="Times New Roman" w:hAnsi="Times New Roman" w:cs="Times New Roman"/>
          <w:b/>
          <w:bCs/>
          <w:sz w:val="24"/>
          <w:highlight w:val="lightGray"/>
        </w:rPr>
      </w:pPr>
    </w:p>
    <w:p w14:paraId="41F78FA8" w14:textId="5F500FCC" w:rsidR="00300D8A" w:rsidRPr="00014284" w:rsidRDefault="00300D8A" w:rsidP="00CD48C6">
      <w:pPr>
        <w:rPr>
          <w:rFonts w:ascii="Times New Roman" w:hAnsi="Times New Roman" w:cs="Times New Roman"/>
          <w:b/>
          <w:bCs/>
          <w:sz w:val="24"/>
        </w:rPr>
      </w:pPr>
      <w:r w:rsidRPr="00014284">
        <w:rPr>
          <w:rFonts w:ascii="Times New Roman" w:hAnsi="Times New Roman" w:cs="Times New Roman"/>
          <w:b/>
          <w:bCs/>
          <w:sz w:val="24"/>
          <w:highlight w:val="lightGray"/>
        </w:rPr>
        <w:t>Program ekonomskih reformi</w:t>
      </w:r>
      <w:r w:rsidR="00E01ACD" w:rsidRPr="00014284">
        <w:rPr>
          <w:rFonts w:ascii="Times New Roman" w:hAnsi="Times New Roman" w:cs="Times New Roman"/>
          <w:b/>
          <w:bCs/>
          <w:sz w:val="24"/>
          <w:highlight w:val="lightGray"/>
        </w:rPr>
        <w:t xml:space="preserve"> </w:t>
      </w:r>
      <w:r w:rsidR="00F824CF">
        <w:rPr>
          <w:rFonts w:ascii="Times New Roman" w:hAnsi="Times New Roman" w:cs="Times New Roman"/>
          <w:b/>
          <w:bCs/>
          <w:sz w:val="24"/>
          <w:highlight w:val="lightGray"/>
        </w:rPr>
        <w:t xml:space="preserve">Crne Gore </w:t>
      </w:r>
      <w:r w:rsidR="00E01ACD" w:rsidRPr="00014284">
        <w:rPr>
          <w:rFonts w:ascii="Times New Roman" w:hAnsi="Times New Roman" w:cs="Times New Roman"/>
          <w:b/>
          <w:bCs/>
          <w:sz w:val="24"/>
          <w:highlight w:val="lightGray"/>
        </w:rPr>
        <w:t>2023–2025.</w:t>
      </w:r>
      <w:r w:rsidR="00F824CF">
        <w:rPr>
          <w:rFonts w:ascii="Times New Roman" w:hAnsi="Times New Roman" w:cs="Times New Roman"/>
          <w:b/>
          <w:bCs/>
          <w:sz w:val="24"/>
          <w:highlight w:val="lightGray"/>
        </w:rPr>
        <w:t xml:space="preserve"> godine</w:t>
      </w:r>
    </w:p>
    <w:p w14:paraId="3696E661" w14:textId="440B98C3" w:rsidR="00E01ACD" w:rsidRPr="00E01ACD" w:rsidRDefault="00E01ACD" w:rsidP="00E01ACD">
      <w:pPr>
        <w:jc w:val="both"/>
        <w:rPr>
          <w:rFonts w:ascii="Times New Roman" w:hAnsi="Times New Roman" w:cs="Times New Roman"/>
          <w:bCs/>
          <w:sz w:val="24"/>
          <w:highlight w:val="cyan"/>
        </w:rPr>
      </w:pPr>
      <w:r w:rsidRPr="00E01ACD">
        <w:rPr>
          <w:rFonts w:ascii="Times New Roman" w:hAnsi="Times New Roman" w:cs="Times New Roman"/>
          <w:bCs/>
          <w:sz w:val="24"/>
        </w:rPr>
        <w:t>U Programu ekonomskih reformi 2023–2025. nijesu prepoznate aktivnosti koje se odnose na oblast kulture.</w:t>
      </w:r>
    </w:p>
    <w:p w14:paraId="514EF872" w14:textId="36B4C439" w:rsidR="00300D8A" w:rsidRPr="005C1645" w:rsidRDefault="00CA0350" w:rsidP="003A3D6C">
      <w:pPr>
        <w:pStyle w:val="Heading3"/>
        <w:spacing w:after="240"/>
        <w:jc w:val="center"/>
        <w:rPr>
          <w:rFonts w:ascii="Times New Roman" w:hAnsi="Times New Roman" w:cs="Times New Roman"/>
          <w:b/>
          <w:i/>
          <w:iCs/>
          <w:color w:val="2F5496" w:themeColor="accent1" w:themeShade="BF"/>
        </w:rPr>
      </w:pPr>
      <w:bookmarkStart w:id="8" w:name="_Toc131159515"/>
      <w:r w:rsidRPr="005C1645">
        <w:rPr>
          <w:rFonts w:ascii="Times New Roman" w:hAnsi="Times New Roman" w:cs="Times New Roman"/>
          <w:b/>
          <w:i/>
          <w:iCs/>
          <w:color w:val="2F5496" w:themeColor="accent1" w:themeShade="BF"/>
        </w:rPr>
        <w:t>Inters</w:t>
      </w:r>
      <w:r w:rsidR="00300D8A" w:rsidRPr="005C1645">
        <w:rPr>
          <w:rFonts w:ascii="Times New Roman" w:hAnsi="Times New Roman" w:cs="Times New Roman"/>
          <w:b/>
          <w:i/>
          <w:iCs/>
          <w:color w:val="2F5496" w:themeColor="accent1" w:themeShade="BF"/>
        </w:rPr>
        <w:t>ektorske strategije</w:t>
      </w:r>
      <w:bookmarkEnd w:id="8"/>
    </w:p>
    <w:p w14:paraId="5D9E1424" w14:textId="31C0F558" w:rsidR="00300D8A" w:rsidRPr="005C1645" w:rsidRDefault="00300D8A" w:rsidP="007706F1">
      <w:pPr>
        <w:rPr>
          <w:rFonts w:ascii="Times New Roman" w:hAnsi="Times New Roman" w:cs="Times New Roman"/>
          <w:b/>
          <w:bCs/>
          <w:sz w:val="24"/>
          <w:highlight w:val="lightGray"/>
        </w:rPr>
      </w:pPr>
      <w:r w:rsidRPr="005C1645">
        <w:rPr>
          <w:rFonts w:ascii="Times New Roman" w:hAnsi="Times New Roman" w:cs="Times New Roman"/>
          <w:b/>
          <w:bCs/>
          <w:sz w:val="24"/>
          <w:highlight w:val="lightGray"/>
        </w:rPr>
        <w:t>Strategija za ostvarivanje prava djeteta</w:t>
      </w:r>
      <w:r w:rsidR="004773AA" w:rsidRPr="005C1645">
        <w:rPr>
          <w:rFonts w:ascii="Times New Roman" w:hAnsi="Times New Roman" w:cs="Times New Roman"/>
          <w:b/>
          <w:bCs/>
          <w:sz w:val="24"/>
          <w:highlight w:val="lightGray"/>
        </w:rPr>
        <w:t xml:space="preserve"> 2019</w:t>
      </w:r>
      <w:r w:rsidR="009B4C23" w:rsidRPr="005C1645">
        <w:rPr>
          <w:rFonts w:ascii="Times New Roman" w:hAnsi="Times New Roman" w:cs="Times New Roman"/>
          <w:b/>
          <w:bCs/>
          <w:sz w:val="24"/>
          <w:highlight w:val="lightGray"/>
        </w:rPr>
        <w:t>–</w:t>
      </w:r>
      <w:r w:rsidR="004773AA" w:rsidRPr="005C1645">
        <w:rPr>
          <w:rFonts w:ascii="Times New Roman" w:hAnsi="Times New Roman" w:cs="Times New Roman"/>
          <w:b/>
          <w:bCs/>
          <w:sz w:val="24"/>
          <w:highlight w:val="lightGray"/>
        </w:rPr>
        <w:t>2023. godine</w:t>
      </w:r>
    </w:p>
    <w:p w14:paraId="42134497" w14:textId="693EAD40" w:rsidR="00FC0CE1" w:rsidRPr="005C1645" w:rsidRDefault="00AF5C15" w:rsidP="00AF5C15">
      <w:pPr>
        <w:spacing w:after="0"/>
        <w:jc w:val="both"/>
        <w:rPr>
          <w:rFonts w:ascii="Times New Roman" w:hAnsi="Times New Roman" w:cs="Times New Roman"/>
          <w:sz w:val="24"/>
          <w:szCs w:val="24"/>
        </w:rPr>
      </w:pPr>
      <w:r w:rsidRPr="005C1645">
        <w:rPr>
          <w:rFonts w:ascii="Times New Roman" w:hAnsi="Times New Roman" w:cs="Times New Roman"/>
          <w:sz w:val="24"/>
          <w:szCs w:val="24"/>
        </w:rPr>
        <w:t>U okviru s</w:t>
      </w:r>
      <w:r w:rsidR="00FC0CE1" w:rsidRPr="005C1645">
        <w:rPr>
          <w:rFonts w:ascii="Times New Roman" w:hAnsi="Times New Roman" w:cs="Times New Roman"/>
          <w:sz w:val="24"/>
          <w:szCs w:val="24"/>
        </w:rPr>
        <w:t>tratešk</w:t>
      </w:r>
      <w:r w:rsidRPr="005C1645">
        <w:rPr>
          <w:rFonts w:ascii="Times New Roman" w:hAnsi="Times New Roman" w:cs="Times New Roman"/>
          <w:sz w:val="24"/>
          <w:szCs w:val="24"/>
        </w:rPr>
        <w:t>og</w:t>
      </w:r>
      <w:r w:rsidR="00FC0CE1" w:rsidRPr="005C1645">
        <w:rPr>
          <w:rFonts w:ascii="Times New Roman" w:hAnsi="Times New Roman" w:cs="Times New Roman"/>
          <w:sz w:val="24"/>
          <w:szCs w:val="24"/>
        </w:rPr>
        <w:t xml:space="preserve"> cilj</w:t>
      </w:r>
      <w:r w:rsidRPr="005C1645">
        <w:rPr>
          <w:rFonts w:ascii="Times New Roman" w:hAnsi="Times New Roman" w:cs="Times New Roman"/>
          <w:sz w:val="24"/>
          <w:szCs w:val="24"/>
        </w:rPr>
        <w:t>a</w:t>
      </w:r>
      <w:r w:rsidR="00FC0CE1" w:rsidRPr="005C1645">
        <w:rPr>
          <w:rFonts w:ascii="Times New Roman" w:hAnsi="Times New Roman" w:cs="Times New Roman"/>
          <w:sz w:val="24"/>
          <w:szCs w:val="24"/>
        </w:rPr>
        <w:t xml:space="preserve"> – Poboljšati dostupnost i kvalitet socijalne i zdravstvene zaštite i obrazovanja za svu djecu</w:t>
      </w:r>
      <w:r w:rsidRPr="005C1645">
        <w:rPr>
          <w:rFonts w:ascii="Times New Roman" w:hAnsi="Times New Roman" w:cs="Times New Roman"/>
          <w:sz w:val="24"/>
          <w:szCs w:val="24"/>
        </w:rPr>
        <w:t>, definisan je o</w:t>
      </w:r>
      <w:r w:rsidR="00FC0CE1" w:rsidRPr="005C1645">
        <w:rPr>
          <w:rFonts w:ascii="Times New Roman" w:hAnsi="Times New Roman" w:cs="Times New Roman"/>
          <w:sz w:val="24"/>
          <w:szCs w:val="24"/>
        </w:rPr>
        <w:t xml:space="preserve">perativni cilj </w:t>
      </w:r>
      <w:r w:rsidRPr="005C1645">
        <w:rPr>
          <w:rFonts w:ascii="Times New Roman" w:hAnsi="Times New Roman" w:cs="Times New Roman"/>
          <w:sz w:val="24"/>
          <w:szCs w:val="24"/>
        </w:rPr>
        <w:t xml:space="preserve">koji se odnosi na kulturu </w:t>
      </w:r>
      <w:r w:rsidR="00FC0CE1" w:rsidRPr="005C1645">
        <w:rPr>
          <w:rFonts w:ascii="Times New Roman" w:hAnsi="Times New Roman" w:cs="Times New Roman"/>
          <w:sz w:val="24"/>
          <w:szCs w:val="24"/>
        </w:rPr>
        <w:t>– Povećana dostupnost obrazovanja djeci iz osjetljivih grupa, kvalitet obrazovanja za svu djecu i pristup kvalitetnim kulturnim i medijskim sadržajima</w:t>
      </w:r>
      <w:r w:rsidR="00BD59DC" w:rsidRPr="005C1645">
        <w:rPr>
          <w:rFonts w:ascii="Times New Roman" w:hAnsi="Times New Roman" w:cs="Times New Roman"/>
          <w:sz w:val="24"/>
          <w:szCs w:val="24"/>
        </w:rPr>
        <w:t>, kao i odgovarajući i</w:t>
      </w:r>
      <w:r w:rsidR="00FC0CE1" w:rsidRPr="005C1645">
        <w:rPr>
          <w:rFonts w:ascii="Times New Roman" w:hAnsi="Times New Roman" w:cs="Times New Roman"/>
          <w:sz w:val="24"/>
          <w:szCs w:val="24"/>
        </w:rPr>
        <w:t>ndikator učinka: Procenat nastavnih sati posvećen obrazovanju u oblasti umjetnosti u odnosu na ukupan broj nastavnih sati (razredi 7−8)</w:t>
      </w:r>
      <w:r w:rsidR="00BD59DC" w:rsidRPr="005C1645">
        <w:rPr>
          <w:rFonts w:ascii="Times New Roman" w:hAnsi="Times New Roman" w:cs="Times New Roman"/>
          <w:sz w:val="24"/>
          <w:szCs w:val="24"/>
        </w:rPr>
        <w:t>.</w:t>
      </w:r>
      <w:r w:rsidRPr="005C1645">
        <w:rPr>
          <w:rFonts w:ascii="Times New Roman" w:hAnsi="Times New Roman" w:cs="Times New Roman"/>
          <w:sz w:val="24"/>
          <w:szCs w:val="24"/>
        </w:rPr>
        <w:t xml:space="preserve"> </w:t>
      </w:r>
      <w:r w:rsidR="00FC0CE1" w:rsidRPr="005C1645">
        <w:rPr>
          <w:rFonts w:ascii="Times New Roman" w:hAnsi="Times New Roman" w:cs="Times New Roman"/>
          <w:sz w:val="24"/>
          <w:szCs w:val="24"/>
        </w:rPr>
        <w:t>Aktivnosti</w:t>
      </w:r>
      <w:r w:rsidRPr="005C1645">
        <w:rPr>
          <w:rFonts w:ascii="Times New Roman" w:hAnsi="Times New Roman" w:cs="Times New Roman"/>
          <w:sz w:val="24"/>
          <w:szCs w:val="24"/>
        </w:rPr>
        <w:t xml:space="preserve"> i indikatori rezultata</w:t>
      </w:r>
      <w:r w:rsidR="00BD59DC" w:rsidRPr="005C1645">
        <w:rPr>
          <w:rFonts w:ascii="Times New Roman" w:hAnsi="Times New Roman" w:cs="Times New Roman"/>
          <w:sz w:val="24"/>
          <w:szCs w:val="24"/>
        </w:rPr>
        <w:t xml:space="preserve"> su u okviru tog cilja su:</w:t>
      </w:r>
    </w:p>
    <w:p w14:paraId="783B3AD4" w14:textId="57529B57" w:rsidR="00FC0CE1" w:rsidRPr="005C1645" w:rsidRDefault="00FC0CE1"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lastRenderedPageBreak/>
        <w:t>Realizovanje programa obrazovanja djece o kulturnim sadržajima (Dan umjetničkog obrazovanja i sl.</w:t>
      </w:r>
      <w:r w:rsidR="00AE23DE" w:rsidRPr="005C1645">
        <w:rPr>
          <w:rFonts w:ascii="Times New Roman" w:hAnsi="Times New Roman" w:cs="Times New Roman"/>
          <w:sz w:val="24"/>
          <w:szCs w:val="24"/>
        </w:rPr>
        <w:t>)</w:t>
      </w:r>
      <w:r w:rsidR="002A690B" w:rsidRPr="005C1645">
        <w:rPr>
          <w:rFonts w:ascii="Times New Roman" w:hAnsi="Times New Roman" w:cs="Times New Roman"/>
          <w:sz w:val="24"/>
          <w:szCs w:val="24"/>
        </w:rPr>
        <w:t>;</w:t>
      </w:r>
      <w:r w:rsidRPr="005C1645">
        <w:rPr>
          <w:rFonts w:ascii="Times New Roman" w:hAnsi="Times New Roman" w:cs="Times New Roman"/>
          <w:sz w:val="24"/>
          <w:szCs w:val="24"/>
        </w:rPr>
        <w:t xml:space="preserve"> Indikator</w:t>
      </w:r>
      <w:r w:rsidR="00AF5C15" w:rsidRPr="005C1645">
        <w:rPr>
          <w:rFonts w:ascii="Times New Roman" w:hAnsi="Times New Roman" w:cs="Times New Roman"/>
          <w:sz w:val="24"/>
          <w:szCs w:val="24"/>
        </w:rPr>
        <w:t>i:</w:t>
      </w:r>
      <w:r w:rsidRPr="005C1645">
        <w:rPr>
          <w:rFonts w:ascii="Times New Roman" w:hAnsi="Times New Roman" w:cs="Times New Roman"/>
          <w:sz w:val="24"/>
          <w:szCs w:val="24"/>
        </w:rPr>
        <w:t xml:space="preserve"> a) Broj obuhvaćene djece po nivoima obrazovanja b) Broj uključenih gradova</w:t>
      </w:r>
      <w:r w:rsidR="00AF5C15" w:rsidRPr="005C1645">
        <w:rPr>
          <w:rFonts w:ascii="Times New Roman" w:hAnsi="Times New Roman" w:cs="Times New Roman"/>
          <w:sz w:val="24"/>
          <w:szCs w:val="24"/>
        </w:rPr>
        <w:t>;</w:t>
      </w:r>
    </w:p>
    <w:p w14:paraId="65E4DC20" w14:textId="5B6D0216" w:rsidR="00FC0CE1" w:rsidRPr="005C1645" w:rsidRDefault="00FC0CE1"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Podsticanje učešća djece u kreiranju i realizaciji kulturnih i medijskih sadržaja zajedno s profesionalcima</w:t>
      </w:r>
      <w:r w:rsidR="00AF5C15" w:rsidRPr="005C1645">
        <w:rPr>
          <w:rFonts w:ascii="Times New Roman" w:hAnsi="Times New Roman" w:cs="Times New Roman"/>
          <w:sz w:val="24"/>
          <w:szCs w:val="24"/>
        </w:rPr>
        <w:t xml:space="preserve">; </w:t>
      </w:r>
      <w:r w:rsidRPr="005C1645">
        <w:rPr>
          <w:rFonts w:ascii="Times New Roman" w:hAnsi="Times New Roman" w:cs="Times New Roman"/>
          <w:sz w:val="24"/>
          <w:szCs w:val="24"/>
        </w:rPr>
        <w:t>Indikator rezutata: Broj uključene djece</w:t>
      </w:r>
      <w:r w:rsidR="00AF5C15" w:rsidRPr="005C1645">
        <w:rPr>
          <w:rFonts w:ascii="Times New Roman" w:hAnsi="Times New Roman" w:cs="Times New Roman"/>
          <w:sz w:val="24"/>
          <w:szCs w:val="24"/>
        </w:rPr>
        <w:t>.</w:t>
      </w:r>
    </w:p>
    <w:p w14:paraId="1477840B" w14:textId="19898DF0" w:rsidR="00300D8A" w:rsidRPr="005C1645" w:rsidRDefault="00300D8A" w:rsidP="007706F1">
      <w:pPr>
        <w:rPr>
          <w:rFonts w:ascii="Times New Roman" w:hAnsi="Times New Roman" w:cs="Times New Roman"/>
          <w:b/>
          <w:bCs/>
          <w:sz w:val="24"/>
          <w:highlight w:val="lightGray"/>
        </w:rPr>
      </w:pPr>
      <w:r w:rsidRPr="005C1645">
        <w:rPr>
          <w:rFonts w:ascii="Times New Roman" w:hAnsi="Times New Roman" w:cs="Times New Roman"/>
          <w:b/>
          <w:bCs/>
          <w:sz w:val="24"/>
          <w:highlight w:val="lightGray"/>
        </w:rPr>
        <w:t>Strategija za mlade</w:t>
      </w:r>
      <w:r w:rsidR="004B12E3" w:rsidRPr="005C1645">
        <w:rPr>
          <w:rFonts w:ascii="Times New Roman" w:hAnsi="Times New Roman" w:cs="Times New Roman"/>
          <w:b/>
          <w:bCs/>
          <w:sz w:val="24"/>
          <w:highlight w:val="lightGray"/>
        </w:rPr>
        <w:t xml:space="preserve"> </w:t>
      </w:r>
      <w:r w:rsidR="004773AA" w:rsidRPr="005C1645">
        <w:rPr>
          <w:rFonts w:ascii="Times New Roman" w:hAnsi="Times New Roman" w:cs="Times New Roman"/>
          <w:b/>
          <w:bCs/>
          <w:sz w:val="24"/>
          <w:highlight w:val="lightGray"/>
        </w:rPr>
        <w:t>2017–2021.</w:t>
      </w:r>
    </w:p>
    <w:p w14:paraId="2737742A" w14:textId="3A182500" w:rsidR="00BD57BB" w:rsidRPr="005C1645" w:rsidRDefault="00BD57BB" w:rsidP="00BD57BB">
      <w:pPr>
        <w:jc w:val="both"/>
        <w:rPr>
          <w:rFonts w:ascii="Times New Roman" w:hAnsi="Times New Roman" w:cs="Times New Roman"/>
          <w:sz w:val="24"/>
          <w:szCs w:val="24"/>
        </w:rPr>
      </w:pPr>
      <w:r w:rsidRPr="005C1645">
        <w:rPr>
          <w:rFonts w:ascii="Times New Roman" w:hAnsi="Times New Roman" w:cs="Times New Roman"/>
          <w:sz w:val="24"/>
          <w:szCs w:val="24"/>
        </w:rPr>
        <w:t>Strategijom je definisano šest ključnih prioriteta – ključnih ishoda</w:t>
      </w:r>
      <w:r w:rsidR="00B14DC3" w:rsidRPr="005C1645">
        <w:rPr>
          <w:rFonts w:ascii="Times New Roman" w:hAnsi="Times New Roman" w:cs="Times New Roman"/>
          <w:sz w:val="24"/>
          <w:szCs w:val="24"/>
        </w:rPr>
        <w:t xml:space="preserve">, </w:t>
      </w:r>
      <w:r w:rsidRPr="005C1645">
        <w:rPr>
          <w:rFonts w:ascii="Times New Roman" w:hAnsi="Times New Roman" w:cs="Times New Roman"/>
          <w:sz w:val="24"/>
          <w:szCs w:val="24"/>
        </w:rPr>
        <w:t>kada su mladi ljudi u Crnoj Gori u pitanju, a jedan od njih se direktno odnosi na kulturu: Mladi imaju pristup kvalitetnim kulturnim sadržajima kao kreatori i konzumenti.</w:t>
      </w:r>
    </w:p>
    <w:p w14:paraId="0C9A9952" w14:textId="2A0A79AB" w:rsidR="00BD57BB" w:rsidRPr="005C1645" w:rsidRDefault="00BD57BB" w:rsidP="00BD57BB">
      <w:pPr>
        <w:spacing w:after="0"/>
        <w:jc w:val="both"/>
        <w:rPr>
          <w:rFonts w:ascii="Times New Roman" w:hAnsi="Times New Roman" w:cs="Times New Roman"/>
          <w:sz w:val="24"/>
          <w:szCs w:val="24"/>
        </w:rPr>
      </w:pPr>
      <w:r w:rsidRPr="005C1645">
        <w:rPr>
          <w:rFonts w:ascii="Times New Roman" w:hAnsi="Times New Roman" w:cs="Times New Roman"/>
          <w:sz w:val="24"/>
          <w:szCs w:val="24"/>
        </w:rPr>
        <w:t>Osnovni indikator za ključni ishod</w:t>
      </w:r>
      <w:r w:rsidR="00B14DC3" w:rsidRPr="005C1645">
        <w:rPr>
          <w:rFonts w:ascii="Times New Roman" w:hAnsi="Times New Roman" w:cs="Times New Roman"/>
          <w:sz w:val="24"/>
          <w:szCs w:val="24"/>
        </w:rPr>
        <w:t xml:space="preserve"> glasi</w:t>
      </w:r>
      <w:r w:rsidRPr="005C1645">
        <w:rPr>
          <w:rFonts w:ascii="Times New Roman" w:hAnsi="Times New Roman" w:cs="Times New Roman"/>
          <w:sz w:val="24"/>
          <w:szCs w:val="24"/>
        </w:rPr>
        <w:t>: Udio mladih koji su učestvovali u nekoj od sljedećih aktivnosti u posljednjih mjesec dana:</w:t>
      </w:r>
    </w:p>
    <w:p w14:paraId="21F8A693" w14:textId="5F7915D3" w:rsidR="00BD57BB" w:rsidRPr="005C1645" w:rsidRDefault="00BD57BB"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Sviranje muzičkog instrumenta, pjevanje, gluma, ples, pisanje poezije, fotografisanje, snimanje filma</w:t>
      </w:r>
    </w:p>
    <w:p w14:paraId="5B1B0954" w14:textId="19B83344" w:rsidR="00BD57BB" w:rsidRPr="005C1645" w:rsidRDefault="00BD57BB"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Posjeta istorijskom spomeniku, muzeju ili galeriju, odlazak u bioskop ili na koncert, u pozorište, operu, na plesni performans Aktivnosti sportskih klubova, klubova za provođenje slobodnog vremena, u omladinskim asocijacijama ili organizacijama kulture</w:t>
      </w:r>
    </w:p>
    <w:p w14:paraId="3741B0A3" w14:textId="7F936190" w:rsidR="00BD57BB" w:rsidRPr="005C1645" w:rsidRDefault="00BD57BB" w:rsidP="00BC78FB">
      <w:pPr>
        <w:spacing w:after="0"/>
        <w:jc w:val="both"/>
        <w:rPr>
          <w:rFonts w:ascii="Times New Roman" w:hAnsi="Times New Roman" w:cs="Times New Roman"/>
          <w:sz w:val="24"/>
          <w:szCs w:val="24"/>
        </w:rPr>
      </w:pPr>
      <w:r w:rsidRPr="005C1645">
        <w:rPr>
          <w:rFonts w:ascii="Times New Roman" w:hAnsi="Times New Roman" w:cs="Times New Roman"/>
          <w:sz w:val="24"/>
          <w:szCs w:val="24"/>
        </w:rPr>
        <w:t>Mjere za obezbjeđivanje pristupa mladima kvalitetnim kulturnim sadržajima</w:t>
      </w:r>
      <w:r w:rsidR="00D830B9" w:rsidRPr="005C1645">
        <w:rPr>
          <w:rFonts w:ascii="Times New Roman" w:hAnsi="Times New Roman" w:cs="Times New Roman"/>
          <w:sz w:val="24"/>
          <w:szCs w:val="24"/>
        </w:rPr>
        <w:t xml:space="preserve"> i odgovarajući indikatori</w:t>
      </w:r>
      <w:r w:rsidRPr="005C1645">
        <w:rPr>
          <w:rFonts w:ascii="Times New Roman" w:hAnsi="Times New Roman" w:cs="Times New Roman"/>
          <w:sz w:val="24"/>
          <w:szCs w:val="24"/>
        </w:rPr>
        <w:t>:</w:t>
      </w:r>
    </w:p>
    <w:p w14:paraId="6E221DE0" w14:textId="6832D665" w:rsidR="00BD57BB" w:rsidRPr="005C1645" w:rsidRDefault="00BD57BB"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Podrška mladim kreatorima kulture i medijskih sadržaja</w:t>
      </w:r>
    </w:p>
    <w:p w14:paraId="2E5E21C1" w14:textId="18167C7F" w:rsidR="00BD57BB" w:rsidRPr="005C1645" w:rsidRDefault="00BD57BB" w:rsidP="00300423">
      <w:pPr>
        <w:pStyle w:val="ListParagraph"/>
        <w:ind w:left="450"/>
        <w:jc w:val="both"/>
        <w:rPr>
          <w:rFonts w:ascii="Times New Roman" w:hAnsi="Times New Roman" w:cs="Times New Roman"/>
          <w:sz w:val="24"/>
          <w:szCs w:val="24"/>
        </w:rPr>
      </w:pPr>
      <w:r w:rsidRPr="005C1645">
        <w:rPr>
          <w:rFonts w:ascii="Times New Roman" w:hAnsi="Times New Roman" w:cs="Times New Roman"/>
          <w:sz w:val="24"/>
          <w:szCs w:val="24"/>
        </w:rPr>
        <w:t>Indikator: Nastupanje, odnosno učestvovanje u amaterskim umjetničkim aktivnostima</w:t>
      </w:r>
      <w:r w:rsidR="00300423" w:rsidRPr="005C1645">
        <w:rPr>
          <w:rFonts w:ascii="Times New Roman" w:hAnsi="Times New Roman" w:cs="Times New Roman"/>
          <w:sz w:val="24"/>
          <w:szCs w:val="24"/>
        </w:rPr>
        <w:t xml:space="preserve"> – </w:t>
      </w:r>
      <w:r w:rsidRPr="005C1645">
        <w:rPr>
          <w:rFonts w:ascii="Times New Roman" w:hAnsi="Times New Roman" w:cs="Times New Roman"/>
          <w:sz w:val="24"/>
          <w:szCs w:val="24"/>
        </w:rPr>
        <w:t>Udio mladih uzrasta 15–30 godina koji su izjavili da su bar jednom u posljednjih 12 mjeseci učestvovali u nekom od sljedećih vidova amaterskih umjetničkih aktivnosti: sviranje muzičkog instrumenta, pjevanje, gluma, ples, pisanje poezije, fotografisanje, snimanje filma</w:t>
      </w:r>
    </w:p>
    <w:p w14:paraId="6C41BA7C" w14:textId="34C33652" w:rsidR="00BD57BB" w:rsidRPr="005C1645" w:rsidRDefault="00BD57BB"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Obezbjeđivanje jednakog pristupa kulturnim sadržajima za sve mlade</w:t>
      </w:r>
    </w:p>
    <w:p w14:paraId="6D5C04E1" w14:textId="506D7BD6" w:rsidR="00BD57BB" w:rsidRPr="005C1645" w:rsidRDefault="00BD57BB" w:rsidP="00300423">
      <w:pPr>
        <w:pStyle w:val="ListParagraph"/>
        <w:ind w:left="450"/>
        <w:jc w:val="both"/>
        <w:rPr>
          <w:rFonts w:ascii="Times New Roman" w:hAnsi="Times New Roman" w:cs="Times New Roman"/>
          <w:sz w:val="24"/>
          <w:szCs w:val="24"/>
        </w:rPr>
      </w:pPr>
      <w:r w:rsidRPr="005C1645">
        <w:rPr>
          <w:rFonts w:ascii="Times New Roman" w:hAnsi="Times New Roman" w:cs="Times New Roman"/>
          <w:sz w:val="24"/>
          <w:szCs w:val="24"/>
        </w:rPr>
        <w:t>Indikator: Učešće u kulturnim aktivnostima</w:t>
      </w:r>
      <w:r w:rsidR="00300423" w:rsidRPr="005C1645">
        <w:rPr>
          <w:rFonts w:ascii="Times New Roman" w:hAnsi="Times New Roman" w:cs="Times New Roman"/>
          <w:sz w:val="24"/>
          <w:szCs w:val="24"/>
        </w:rPr>
        <w:t xml:space="preserve"> – </w:t>
      </w:r>
      <w:r w:rsidRPr="005C1645">
        <w:rPr>
          <w:rFonts w:ascii="Times New Roman" w:hAnsi="Times New Roman" w:cs="Times New Roman"/>
          <w:sz w:val="24"/>
          <w:szCs w:val="24"/>
        </w:rPr>
        <w:t>Udio mladih uzrasta 15–30 godina koji su izjavili da su u posljednjih 12 mjeseci učestvovali u nekoj od sljedećih kulturnih aktivnosti: posjeta istorijskom spomeniku, (palate, dvorci, crkve, bašte i sl.), muzeju ili galeriji, odlazak u bioskop, pozorište, operu, na koncert ili plesni performans</w:t>
      </w:r>
    </w:p>
    <w:p w14:paraId="7E342352" w14:textId="77777777" w:rsidR="00BD57BB" w:rsidRPr="005C1645" w:rsidRDefault="00BD57BB" w:rsidP="009019AA">
      <w:pPr>
        <w:pStyle w:val="ListParagraph"/>
        <w:ind w:left="450"/>
        <w:jc w:val="both"/>
        <w:rPr>
          <w:rFonts w:ascii="Times New Roman" w:hAnsi="Times New Roman" w:cs="Times New Roman"/>
          <w:sz w:val="24"/>
          <w:szCs w:val="24"/>
        </w:rPr>
      </w:pPr>
      <w:r w:rsidRPr="005C1645">
        <w:rPr>
          <w:rFonts w:ascii="Times New Roman" w:hAnsi="Times New Roman" w:cs="Times New Roman"/>
          <w:sz w:val="24"/>
          <w:szCs w:val="24"/>
        </w:rPr>
        <w:t>Učešće u sportskim klubovima, klubovima za provođenje slobodnog vremena, omladinskim  asocijacijama ili kulturnim organizacijama</w:t>
      </w:r>
    </w:p>
    <w:p w14:paraId="313BFD19" w14:textId="77777777" w:rsidR="00BD57BB" w:rsidRPr="005C1645" w:rsidRDefault="00BD57BB" w:rsidP="009019AA">
      <w:pPr>
        <w:pStyle w:val="ListParagraph"/>
        <w:ind w:left="450"/>
        <w:jc w:val="both"/>
        <w:rPr>
          <w:rFonts w:ascii="Times New Roman" w:hAnsi="Times New Roman" w:cs="Times New Roman"/>
          <w:sz w:val="24"/>
          <w:szCs w:val="24"/>
        </w:rPr>
      </w:pPr>
      <w:r w:rsidRPr="005C1645">
        <w:rPr>
          <w:rFonts w:ascii="Times New Roman" w:hAnsi="Times New Roman" w:cs="Times New Roman"/>
          <w:sz w:val="24"/>
          <w:szCs w:val="24"/>
        </w:rPr>
        <w:t>Udio mladih uzrasta 15–30 godina koji su izjavili da su u posljednjih 12 mjeseci učestvovali u  aktivnostima sportskih klubova, klubova za provođenje slobodnog vremena, omladinskih asocijacija ili organizacija kulture</w:t>
      </w:r>
    </w:p>
    <w:p w14:paraId="17E437DD" w14:textId="0DE93A41" w:rsidR="00BD57BB" w:rsidRPr="005C1645" w:rsidRDefault="00BD57BB" w:rsidP="00D830B9">
      <w:pPr>
        <w:spacing w:after="0"/>
        <w:jc w:val="both"/>
        <w:rPr>
          <w:rFonts w:ascii="Times New Roman" w:hAnsi="Times New Roman" w:cs="Times New Roman"/>
          <w:sz w:val="24"/>
          <w:szCs w:val="24"/>
        </w:rPr>
      </w:pPr>
      <w:r w:rsidRPr="005C1645">
        <w:rPr>
          <w:rFonts w:ascii="Times New Roman" w:hAnsi="Times New Roman" w:cs="Times New Roman"/>
          <w:sz w:val="24"/>
          <w:szCs w:val="24"/>
        </w:rPr>
        <w:t xml:space="preserve">Mjera </w:t>
      </w:r>
      <w:r w:rsidR="00C5670C" w:rsidRPr="005C1645">
        <w:rPr>
          <w:rFonts w:ascii="Times New Roman" w:hAnsi="Times New Roman" w:cs="Times New Roman"/>
          <w:sz w:val="24"/>
          <w:szCs w:val="24"/>
        </w:rPr>
        <w:t xml:space="preserve">– </w:t>
      </w:r>
      <w:r w:rsidRPr="005C1645">
        <w:rPr>
          <w:rFonts w:ascii="Times New Roman" w:hAnsi="Times New Roman" w:cs="Times New Roman"/>
          <w:sz w:val="24"/>
          <w:szCs w:val="24"/>
        </w:rPr>
        <w:t>Podrška mladim kreatorima kulture i medijskih sadržaja</w:t>
      </w:r>
      <w:r w:rsidR="00D830B9" w:rsidRPr="005C1645">
        <w:rPr>
          <w:rFonts w:ascii="Times New Roman" w:hAnsi="Times New Roman" w:cs="Times New Roman"/>
          <w:sz w:val="24"/>
          <w:szCs w:val="24"/>
        </w:rPr>
        <w:t xml:space="preserve"> obuhvata podmjere:</w:t>
      </w:r>
    </w:p>
    <w:p w14:paraId="293FCFE9" w14:textId="33D8F686" w:rsidR="00BD57BB" w:rsidRPr="005C1645" w:rsidRDefault="00BD57BB"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 xml:space="preserve">Uspostavljanje redovnog finansiranja mladih stvaralaca kulturnih i medijskih sadržaja, obezbjeđivanje podrške kreiranju kulturnih sadržaja kroz projekte koje će realizovati mladi u saradnji s NVO, institucijama kulture i drugim akterima u oblasti kulture i medija </w:t>
      </w:r>
    </w:p>
    <w:p w14:paraId="1017E115" w14:textId="25763A8A" w:rsidR="00BD57BB" w:rsidRPr="005C1645" w:rsidRDefault="00BD57BB"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Obezbjeđivanje prostora za sprovođenje kulturnih sadržaja mladih u svim opštinama od strane lokalnih uprava (npr. omladinski klubovi/centri, centri za kulturu)</w:t>
      </w:r>
    </w:p>
    <w:p w14:paraId="7F22A862" w14:textId="43B07B07" w:rsidR="00BD57BB" w:rsidRPr="005C1645" w:rsidRDefault="00BD57BB"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Razvoj školskih programa i obrazovnih aktivnosti koje ohrabruju umjetničko izražavanje mladih (dramska i likovna umjetnost, muzika, literarni sastavi, mediji) kroz organizovanje sekcija za kulturu u obrazovnim ustanovama</w:t>
      </w:r>
    </w:p>
    <w:p w14:paraId="6FA2BBEC" w14:textId="646C8C8A" w:rsidR="00BD57BB" w:rsidRPr="005C1645" w:rsidRDefault="00BD57BB"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lastRenderedPageBreak/>
        <w:t>Razvoj programa volonterskog učešća u različitim kulturnim sadržajima i mentorskih programa namijenjenih mladim stavarocima iz oblasti kulture, a kroz sprovođenje inovativnih modela i korišćenjem resursa u zemlji, ali i u inostranstvu (mladi i/ili afirmisani stavaraoci iz dijaspore), te uspostavljanje platforme za umrežavanje mladih stvaralaca i amaterskih kulturnih društava, uz mogućnost finansijske podrške</w:t>
      </w:r>
    </w:p>
    <w:p w14:paraId="5110448B" w14:textId="04C40905" w:rsidR="00BD57BB" w:rsidRPr="005C1645" w:rsidRDefault="00BD57BB"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Informisanje mladih korišćenjem novih tehnologija poput onlajn platforme za informisanje o kulturi za mlade, uz aplikaciju za mobilne telefone; promovisanje postignuća mladih stvaralaca u svim oblastima i uspostavljanje sistema nagrađivanja najuspješnijih u svim oblastima (sport, obrazovanje, kultura).</w:t>
      </w:r>
    </w:p>
    <w:p w14:paraId="2D62A659" w14:textId="0616915A" w:rsidR="00BD57BB" w:rsidRPr="005C1645" w:rsidRDefault="00BD57BB" w:rsidP="00A80905">
      <w:pPr>
        <w:jc w:val="both"/>
        <w:rPr>
          <w:rFonts w:ascii="Times New Roman" w:hAnsi="Times New Roman" w:cs="Times New Roman"/>
          <w:sz w:val="24"/>
          <w:szCs w:val="24"/>
        </w:rPr>
      </w:pPr>
      <w:r w:rsidRPr="005C1645">
        <w:rPr>
          <w:rFonts w:ascii="Times New Roman" w:hAnsi="Times New Roman" w:cs="Times New Roman"/>
          <w:sz w:val="24"/>
          <w:szCs w:val="24"/>
        </w:rPr>
        <w:t>Mjera</w:t>
      </w:r>
      <w:r w:rsidR="009019AA" w:rsidRPr="005C1645">
        <w:rPr>
          <w:rFonts w:ascii="Times New Roman" w:hAnsi="Times New Roman" w:cs="Times New Roman"/>
          <w:sz w:val="24"/>
          <w:szCs w:val="24"/>
        </w:rPr>
        <w:t xml:space="preserve"> –</w:t>
      </w:r>
      <w:r w:rsidRPr="005C1645">
        <w:rPr>
          <w:rFonts w:ascii="Times New Roman" w:hAnsi="Times New Roman" w:cs="Times New Roman"/>
          <w:sz w:val="24"/>
          <w:szCs w:val="24"/>
        </w:rPr>
        <w:t xml:space="preserve"> Obezbjeđivanje jednakog pristupa kulturnim sadržajima za sve mlade</w:t>
      </w:r>
      <w:r w:rsidR="00D830B9" w:rsidRPr="005C1645">
        <w:rPr>
          <w:rFonts w:ascii="Times New Roman" w:hAnsi="Times New Roman" w:cs="Times New Roman"/>
          <w:sz w:val="24"/>
          <w:szCs w:val="24"/>
        </w:rPr>
        <w:t>, sadrži podmjer</w:t>
      </w:r>
      <w:r w:rsidR="00067A68">
        <w:rPr>
          <w:rFonts w:ascii="Times New Roman" w:hAnsi="Times New Roman" w:cs="Times New Roman"/>
          <w:sz w:val="24"/>
          <w:szCs w:val="24"/>
        </w:rPr>
        <w:t>u</w:t>
      </w:r>
      <w:r w:rsidR="00D830B9" w:rsidRPr="005C1645">
        <w:rPr>
          <w:rFonts w:ascii="Times New Roman" w:hAnsi="Times New Roman" w:cs="Times New Roman"/>
          <w:sz w:val="24"/>
          <w:szCs w:val="24"/>
        </w:rPr>
        <w:t xml:space="preserve">: </w:t>
      </w:r>
      <w:r w:rsidRPr="005C1645">
        <w:rPr>
          <w:rFonts w:ascii="Times New Roman" w:hAnsi="Times New Roman" w:cs="Times New Roman"/>
          <w:sz w:val="24"/>
          <w:szCs w:val="24"/>
        </w:rPr>
        <w:t>Podrška realizaciji kulturnih sadržaja i obezbjeđivanju njihove pristupačnosti mladima s oštećenjem vida, sluha ili drugim smetnjama i teškoćama u razvoju, mladima u ruralnim područjima – putujući kulturni sadržaji (mobilni bioskopi, biblioteke, gostovanja pozorišnih trupa), kao i mladima u riziku od siromaštva – organizovanje posjeta kulturnim znamenitostima, uvođenje povlastica za kulturna dešavanja, oslobađanje od obaveze plaćanja članarine za aktivnosti vezane za sport i rekreaciju i sl.</w:t>
      </w:r>
    </w:p>
    <w:p w14:paraId="5F098C85" w14:textId="416469C0" w:rsidR="007706F1" w:rsidRPr="005C1645" w:rsidRDefault="00300D8A" w:rsidP="007706F1">
      <w:pPr>
        <w:rPr>
          <w:rFonts w:ascii="Times New Roman" w:hAnsi="Times New Roman" w:cs="Times New Roman"/>
          <w:b/>
          <w:bCs/>
          <w:sz w:val="24"/>
          <w:highlight w:val="lightGray"/>
        </w:rPr>
      </w:pPr>
      <w:r w:rsidRPr="005C1645">
        <w:rPr>
          <w:rFonts w:ascii="Times New Roman" w:hAnsi="Times New Roman" w:cs="Times New Roman"/>
          <w:b/>
          <w:bCs/>
          <w:sz w:val="24"/>
          <w:highlight w:val="lightGray"/>
        </w:rPr>
        <w:t>Strategija saradnje s dijasporom – iseljenicima</w:t>
      </w:r>
      <w:r w:rsidR="004773AA" w:rsidRPr="005C1645">
        <w:rPr>
          <w:rFonts w:ascii="Times New Roman" w:hAnsi="Times New Roman" w:cs="Times New Roman"/>
          <w:b/>
          <w:bCs/>
          <w:sz w:val="24"/>
          <w:highlight w:val="lightGray"/>
        </w:rPr>
        <w:t xml:space="preserve"> 2020–2023. godine</w:t>
      </w:r>
    </w:p>
    <w:p w14:paraId="7565FB7A" w14:textId="6DD10361" w:rsidR="00CE275E" w:rsidRPr="005C1645" w:rsidRDefault="00D6479A" w:rsidP="00D6479A">
      <w:pPr>
        <w:jc w:val="both"/>
        <w:rPr>
          <w:rFonts w:ascii="Times New Roman" w:hAnsi="Times New Roman" w:cs="Times New Roman"/>
          <w:bCs/>
          <w:sz w:val="24"/>
          <w:szCs w:val="24"/>
        </w:rPr>
      </w:pPr>
      <w:r w:rsidRPr="005C1645">
        <w:rPr>
          <w:rFonts w:ascii="Times New Roman" w:hAnsi="Times New Roman" w:cs="Times New Roman"/>
          <w:bCs/>
          <w:sz w:val="24"/>
          <w:szCs w:val="24"/>
        </w:rPr>
        <w:t>Poseban s</w:t>
      </w:r>
      <w:r w:rsidR="00CE275E" w:rsidRPr="005C1645">
        <w:rPr>
          <w:rFonts w:ascii="Times New Roman" w:hAnsi="Times New Roman" w:cs="Times New Roman"/>
          <w:bCs/>
          <w:sz w:val="24"/>
          <w:szCs w:val="24"/>
        </w:rPr>
        <w:t>trateški cil</w:t>
      </w:r>
      <w:r w:rsidRPr="005C1645">
        <w:rPr>
          <w:rFonts w:ascii="Times New Roman" w:hAnsi="Times New Roman" w:cs="Times New Roman"/>
          <w:bCs/>
          <w:sz w:val="24"/>
          <w:szCs w:val="24"/>
        </w:rPr>
        <w:t xml:space="preserve">j postavljen predmetnom strategijom je: </w:t>
      </w:r>
      <w:r w:rsidR="00CE275E" w:rsidRPr="005C1645">
        <w:rPr>
          <w:rFonts w:ascii="Times New Roman" w:hAnsi="Times New Roman" w:cs="Times New Roman"/>
          <w:bCs/>
          <w:sz w:val="24"/>
          <w:szCs w:val="24"/>
        </w:rPr>
        <w:t>Očuvanje kulturnog identiteta dijaspore – iseljenika</w:t>
      </w:r>
      <w:r w:rsidR="00067F65" w:rsidRPr="005C1645">
        <w:rPr>
          <w:rFonts w:ascii="Times New Roman" w:hAnsi="Times New Roman" w:cs="Times New Roman"/>
          <w:bCs/>
          <w:sz w:val="24"/>
          <w:szCs w:val="24"/>
        </w:rPr>
        <w:t>, koji j</w:t>
      </w:r>
      <w:r w:rsidRPr="005C1645">
        <w:rPr>
          <w:rFonts w:ascii="Times New Roman" w:hAnsi="Times New Roman" w:cs="Times New Roman"/>
          <w:bCs/>
          <w:sz w:val="24"/>
          <w:szCs w:val="24"/>
        </w:rPr>
        <w:t>e dalje razrađen kroz dva operativna cilja</w:t>
      </w:r>
      <w:r w:rsidR="00067F65" w:rsidRPr="005C1645">
        <w:rPr>
          <w:rFonts w:ascii="Times New Roman" w:hAnsi="Times New Roman" w:cs="Times New Roman"/>
          <w:bCs/>
          <w:sz w:val="24"/>
          <w:szCs w:val="24"/>
        </w:rPr>
        <w:t>.</w:t>
      </w:r>
    </w:p>
    <w:p w14:paraId="530E49C6" w14:textId="273BAF0F" w:rsidR="00CE275E" w:rsidRPr="005C1645" w:rsidRDefault="00CE275E" w:rsidP="00D6479A">
      <w:pPr>
        <w:spacing w:after="0"/>
        <w:jc w:val="both"/>
        <w:rPr>
          <w:rFonts w:ascii="Times New Roman" w:hAnsi="Times New Roman" w:cs="Times New Roman"/>
          <w:bCs/>
          <w:sz w:val="24"/>
          <w:szCs w:val="24"/>
        </w:rPr>
      </w:pPr>
      <w:r w:rsidRPr="005C1645">
        <w:rPr>
          <w:rFonts w:ascii="Times New Roman" w:hAnsi="Times New Roman" w:cs="Times New Roman"/>
          <w:bCs/>
          <w:sz w:val="24"/>
          <w:szCs w:val="24"/>
        </w:rPr>
        <w:t>Operativni cilj:</w:t>
      </w:r>
      <w:r w:rsidRPr="005C1645">
        <w:rPr>
          <w:rFonts w:ascii="Times New Roman" w:hAnsi="Times New Roman" w:cs="Times New Roman"/>
          <w:sz w:val="24"/>
          <w:szCs w:val="24"/>
        </w:rPr>
        <w:t xml:space="preserve"> Očuvanje i njegovanje jezika, kulture i tradicije dijaspore u zemljama prijema kroz organizaciju škola i kurseva jezika i kulture Crne Gore u zemlji i inostranstvu</w:t>
      </w:r>
      <w:r w:rsidR="00D6479A" w:rsidRPr="005C1645">
        <w:rPr>
          <w:rFonts w:ascii="Times New Roman" w:hAnsi="Times New Roman" w:cs="Times New Roman"/>
          <w:bCs/>
          <w:sz w:val="24"/>
          <w:szCs w:val="24"/>
        </w:rPr>
        <w:t xml:space="preserve">, podrazumijeva sljedeće </w:t>
      </w:r>
      <w:r w:rsidR="00D6479A" w:rsidRPr="005C1645">
        <w:rPr>
          <w:rFonts w:ascii="Times New Roman" w:hAnsi="Times New Roman" w:cs="Times New Roman"/>
          <w:sz w:val="24"/>
          <w:szCs w:val="24"/>
        </w:rPr>
        <w:t>a</w:t>
      </w:r>
      <w:r w:rsidRPr="005C1645">
        <w:rPr>
          <w:rFonts w:ascii="Times New Roman" w:hAnsi="Times New Roman" w:cs="Times New Roman"/>
          <w:sz w:val="24"/>
          <w:szCs w:val="24"/>
        </w:rPr>
        <w:t>ktivnosti:</w:t>
      </w:r>
    </w:p>
    <w:p w14:paraId="66312511" w14:textId="77777777" w:rsidR="00CE275E" w:rsidRPr="005C1645" w:rsidRDefault="00CE275E"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Organizacija škole i kurseva jezika i kulture Crne Gore u zemlji i inostranstvu za pripadnike naše dijaspore</w:t>
      </w:r>
    </w:p>
    <w:p w14:paraId="0667EBD9" w14:textId="77777777" w:rsidR="00CE275E" w:rsidRPr="005C1645" w:rsidRDefault="00CE275E"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 xml:space="preserve">Obezbjeđivanje nastavnih sredstava (udžbenici, priručnici i druga literatura) </w:t>
      </w:r>
    </w:p>
    <w:p w14:paraId="5BCFA22C" w14:textId="77777777" w:rsidR="00CE275E" w:rsidRPr="005C1645" w:rsidRDefault="00CE275E"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 xml:space="preserve">Izrada nastavnih planova i programa za zavičajne škole u Crnoj Gori </w:t>
      </w:r>
    </w:p>
    <w:p w14:paraId="478D509E" w14:textId="77777777" w:rsidR="00CE275E" w:rsidRPr="005C1645" w:rsidRDefault="00CE275E"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 xml:space="preserve">Organizacija ljetnje škole jezika i kulture </w:t>
      </w:r>
    </w:p>
    <w:p w14:paraId="135AA70D" w14:textId="631721C7" w:rsidR="00CE275E" w:rsidRPr="005C1645" w:rsidRDefault="00CE275E"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Crnogorski online – napredni kurs</w:t>
      </w:r>
      <w:r w:rsidR="00CF6959" w:rsidRPr="005C1645">
        <w:rPr>
          <w:rFonts w:ascii="Times New Roman" w:hAnsi="Times New Roman" w:cs="Times New Roman"/>
          <w:sz w:val="24"/>
          <w:szCs w:val="24"/>
        </w:rPr>
        <w:t>.</w:t>
      </w:r>
    </w:p>
    <w:p w14:paraId="55299BB3" w14:textId="6C26B787" w:rsidR="00CE275E" w:rsidRPr="005C1645" w:rsidRDefault="00CE275E" w:rsidP="00D6479A">
      <w:pPr>
        <w:spacing w:after="0"/>
        <w:jc w:val="both"/>
        <w:rPr>
          <w:rFonts w:ascii="Times New Roman" w:hAnsi="Times New Roman" w:cs="Times New Roman"/>
          <w:sz w:val="24"/>
          <w:szCs w:val="24"/>
        </w:rPr>
      </w:pPr>
      <w:r w:rsidRPr="005C1645">
        <w:rPr>
          <w:rFonts w:ascii="Times New Roman" w:hAnsi="Times New Roman" w:cs="Times New Roman"/>
          <w:sz w:val="24"/>
          <w:szCs w:val="24"/>
        </w:rPr>
        <w:t>Operativni cilj: Podsticanje i uključivanje dijaspore – iseljenika u realizaciju projekata i aktivnosti na planu promocije kulture i baštine Crne Gore u matičnoj državi i zemljama prijema</w:t>
      </w:r>
      <w:r w:rsidR="00D6479A" w:rsidRPr="005C1645">
        <w:rPr>
          <w:rFonts w:ascii="Times New Roman" w:hAnsi="Times New Roman" w:cs="Times New Roman"/>
          <w:sz w:val="24"/>
          <w:szCs w:val="24"/>
        </w:rPr>
        <w:t xml:space="preserve">, </w:t>
      </w:r>
      <w:r w:rsidR="004153C0" w:rsidRPr="005C1645">
        <w:rPr>
          <w:rFonts w:ascii="Times New Roman" w:hAnsi="Times New Roman" w:cs="Times New Roman"/>
          <w:sz w:val="24"/>
          <w:szCs w:val="24"/>
        </w:rPr>
        <w:t xml:space="preserve">obuhvata </w:t>
      </w:r>
      <w:r w:rsidR="00D6479A" w:rsidRPr="005C1645">
        <w:rPr>
          <w:rFonts w:ascii="Times New Roman" w:hAnsi="Times New Roman" w:cs="Times New Roman"/>
          <w:sz w:val="24"/>
          <w:szCs w:val="24"/>
        </w:rPr>
        <w:t>a</w:t>
      </w:r>
      <w:r w:rsidRPr="005C1645">
        <w:rPr>
          <w:rFonts w:ascii="Times New Roman" w:hAnsi="Times New Roman" w:cs="Times New Roman"/>
          <w:sz w:val="24"/>
          <w:szCs w:val="24"/>
        </w:rPr>
        <w:t>ktivnosti:</w:t>
      </w:r>
    </w:p>
    <w:p w14:paraId="3846F293" w14:textId="77777777" w:rsidR="00CE275E" w:rsidRPr="005C1645" w:rsidRDefault="00CE275E"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 xml:space="preserve">Promocija knjiga i informisanje dijaspore putem štampanih publikacija u državama sa većom koncentracijom naših iseljenika </w:t>
      </w:r>
    </w:p>
    <w:p w14:paraId="14D4D55C" w14:textId="77777777" w:rsidR="00CE275E" w:rsidRPr="005C1645" w:rsidRDefault="00CE275E"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 xml:space="preserve">Promocija likovnih izložbi u državama sa većom koncentracijom naših iseljenika </w:t>
      </w:r>
    </w:p>
    <w:p w14:paraId="4409E9BD" w14:textId="77777777" w:rsidR="00CE275E" w:rsidRPr="005C1645" w:rsidRDefault="00CE275E"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 xml:space="preserve">Promocija pozorišnog i muzičkog stvaralaštva u državama sa većom koncentracijom naših iseljenika </w:t>
      </w:r>
    </w:p>
    <w:p w14:paraId="4B58BDCB" w14:textId="77777777" w:rsidR="00CE275E" w:rsidRPr="005C1645" w:rsidRDefault="00CE275E"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Promocija crnogorskih filmova u državama sa većom koncentracijom naših iseljenika</w:t>
      </w:r>
    </w:p>
    <w:p w14:paraId="2675EF30" w14:textId="77777777" w:rsidR="00CE275E" w:rsidRPr="005C1645" w:rsidRDefault="00CE275E"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 xml:space="preserve">Promocija muzejskog i arhivskog materijala u državama sa većom koncentracijom naših iseljenika </w:t>
      </w:r>
    </w:p>
    <w:p w14:paraId="1565C122" w14:textId="77777777" w:rsidR="00CE275E" w:rsidRPr="005C1645" w:rsidRDefault="00CE275E"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 xml:space="preserve">Periodična organizacija susreta pjesnika iz dijaspore u Crnoj Gori </w:t>
      </w:r>
    </w:p>
    <w:p w14:paraId="7BAEEDC5" w14:textId="77777777" w:rsidR="00CE275E" w:rsidRPr="005C1645" w:rsidRDefault="00CE275E"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 xml:space="preserve">Formiranje baze kulturnih poslenika </w:t>
      </w:r>
    </w:p>
    <w:p w14:paraId="00E49628" w14:textId="77777777" w:rsidR="00CE275E" w:rsidRPr="005C1645" w:rsidRDefault="00CE275E"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 xml:space="preserve">Uključivanje istaknutih iseljenika u projekte o promociji kulture Crne Gore u zemljama prijema </w:t>
      </w:r>
    </w:p>
    <w:p w14:paraId="5C612C1C" w14:textId="77777777" w:rsidR="00CE275E" w:rsidRPr="005C1645" w:rsidRDefault="00CE275E"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lastRenderedPageBreak/>
        <w:t xml:space="preserve">Podsticanje i podrška organizacijama dijaspore u promociji kulture Crne Gore u zemljama prijema </w:t>
      </w:r>
    </w:p>
    <w:p w14:paraId="4439B873" w14:textId="337050AC" w:rsidR="00CE275E" w:rsidRPr="005C1645" w:rsidRDefault="00CE275E"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Realizovanje književnoistorijskih i jezikoslovnih proučavanja u savremenoj Crnoj Gori i dijaspori</w:t>
      </w:r>
      <w:r w:rsidR="001E108D" w:rsidRPr="005C1645">
        <w:rPr>
          <w:rFonts w:ascii="Times New Roman" w:hAnsi="Times New Roman" w:cs="Times New Roman"/>
          <w:sz w:val="24"/>
          <w:szCs w:val="24"/>
        </w:rPr>
        <w:t>.</w:t>
      </w:r>
    </w:p>
    <w:p w14:paraId="29DF5C17" w14:textId="46D60198" w:rsidR="00300D8A" w:rsidRDefault="00300D8A" w:rsidP="00CD48C6">
      <w:pPr>
        <w:rPr>
          <w:rFonts w:ascii="Times New Roman" w:hAnsi="Times New Roman" w:cs="Times New Roman"/>
          <w:b/>
          <w:bCs/>
          <w:sz w:val="24"/>
          <w:highlight w:val="cyan"/>
        </w:rPr>
      </w:pPr>
      <w:r w:rsidRPr="005C1645">
        <w:rPr>
          <w:rFonts w:ascii="Times New Roman" w:hAnsi="Times New Roman" w:cs="Times New Roman"/>
          <w:b/>
          <w:bCs/>
          <w:sz w:val="24"/>
          <w:highlight w:val="lightGray"/>
        </w:rPr>
        <w:t>Program razvoja kulturnog turizma</w:t>
      </w:r>
      <w:r w:rsidR="001F31BE">
        <w:rPr>
          <w:rFonts w:ascii="Times New Roman" w:hAnsi="Times New Roman" w:cs="Times New Roman"/>
          <w:b/>
          <w:bCs/>
          <w:sz w:val="24"/>
          <w:highlight w:val="lightGray"/>
        </w:rPr>
        <w:t xml:space="preserve"> 2019–2021.</w:t>
      </w:r>
    </w:p>
    <w:p w14:paraId="5AB5EB13" w14:textId="3845F135" w:rsidR="00671021" w:rsidRPr="00671021" w:rsidRDefault="00671021" w:rsidP="00671021">
      <w:pPr>
        <w:jc w:val="both"/>
        <w:rPr>
          <w:rFonts w:ascii="Times New Roman" w:hAnsi="Times New Roman" w:cs="Times New Roman"/>
          <w:sz w:val="24"/>
        </w:rPr>
      </w:pPr>
      <w:r w:rsidRPr="00671021">
        <w:rPr>
          <w:rFonts w:ascii="Times New Roman" w:hAnsi="Times New Roman" w:cs="Times New Roman"/>
          <w:sz w:val="24"/>
        </w:rPr>
        <w:t xml:space="preserve">U dokumentu je obuhvaćena kulturna baština kao ključni </w:t>
      </w:r>
      <w:r w:rsidR="006466D1">
        <w:rPr>
          <w:rFonts w:ascii="Times New Roman" w:hAnsi="Times New Roman" w:cs="Times New Roman"/>
          <w:sz w:val="24"/>
        </w:rPr>
        <w:t>resurs</w:t>
      </w:r>
      <w:r w:rsidRPr="00671021">
        <w:rPr>
          <w:rFonts w:ascii="Times New Roman" w:hAnsi="Times New Roman" w:cs="Times New Roman"/>
          <w:sz w:val="24"/>
        </w:rPr>
        <w:t xml:space="preserve"> za </w:t>
      </w:r>
      <w:r w:rsidR="001D1D05" w:rsidRPr="001D1D05">
        <w:rPr>
          <w:rFonts w:ascii="Times New Roman" w:hAnsi="Times New Roman" w:cs="Times New Roman"/>
          <w:sz w:val="24"/>
        </w:rPr>
        <w:t>razvoj kulturnog turizma i oblikovanje</w:t>
      </w:r>
      <w:r w:rsidRPr="00671021">
        <w:rPr>
          <w:rFonts w:ascii="Times New Roman" w:hAnsi="Times New Roman" w:cs="Times New Roman"/>
          <w:sz w:val="24"/>
        </w:rPr>
        <w:t xml:space="preserve"> </w:t>
      </w:r>
      <w:r w:rsidR="001D1D05">
        <w:rPr>
          <w:rFonts w:ascii="Times New Roman" w:hAnsi="Times New Roman" w:cs="Times New Roman"/>
          <w:sz w:val="24"/>
        </w:rPr>
        <w:t xml:space="preserve">kulturnog </w:t>
      </w:r>
      <w:r w:rsidRPr="00671021">
        <w:rPr>
          <w:rFonts w:ascii="Times New Roman" w:hAnsi="Times New Roman" w:cs="Times New Roman"/>
          <w:sz w:val="24"/>
        </w:rPr>
        <w:t xml:space="preserve">proizvoda. Navedeni su brojni primjeri materijalne </w:t>
      </w:r>
      <w:r>
        <w:rPr>
          <w:rFonts w:ascii="Times New Roman" w:hAnsi="Times New Roman" w:cs="Times New Roman"/>
          <w:sz w:val="24"/>
        </w:rPr>
        <w:t>i</w:t>
      </w:r>
      <w:r w:rsidRPr="00671021">
        <w:rPr>
          <w:rFonts w:ascii="Times New Roman" w:hAnsi="Times New Roman" w:cs="Times New Roman"/>
          <w:sz w:val="24"/>
        </w:rPr>
        <w:t xml:space="preserve"> nematerijalne kulturne baštine na čitavoj teritoriji</w:t>
      </w:r>
      <w:r>
        <w:rPr>
          <w:rFonts w:ascii="Times New Roman" w:hAnsi="Times New Roman" w:cs="Times New Roman"/>
          <w:sz w:val="24"/>
        </w:rPr>
        <w:t xml:space="preserve"> Crne Gore,</w:t>
      </w:r>
      <w:r w:rsidRPr="00671021">
        <w:rPr>
          <w:rFonts w:ascii="Times New Roman" w:hAnsi="Times New Roman" w:cs="Times New Roman"/>
          <w:sz w:val="24"/>
        </w:rPr>
        <w:t xml:space="preserve"> kao odraz bogate i burne istorijske prošlosti. Posebno su obuhvaćeni lokaliteti svjetske baštine koji su zbog univerzalnih vrijednosti dodatni turistički potencijal.</w:t>
      </w:r>
      <w:r>
        <w:rPr>
          <w:rFonts w:ascii="Times New Roman" w:hAnsi="Times New Roman" w:cs="Times New Roman"/>
          <w:sz w:val="24"/>
        </w:rPr>
        <w:t xml:space="preserve"> </w:t>
      </w:r>
      <w:r w:rsidRPr="00671021">
        <w:rPr>
          <w:rFonts w:ascii="Times New Roman" w:hAnsi="Times New Roman" w:cs="Times New Roman"/>
          <w:sz w:val="24"/>
        </w:rPr>
        <w:t>Navedeno je obuhvaćeno kroz: Poglavlje 8. Operativni ciljevi razvoja kulturnog turizma (8.1. Održivi turistički razvoj i zaštita kulturne baštine). Aneks 1 – Analiza postojećeg stanja (1.1.4., 1.1.5.,1.1.6.), Primjeri dobre prakse (2.1</w:t>
      </w:r>
      <w:r>
        <w:rPr>
          <w:rFonts w:ascii="Times New Roman" w:hAnsi="Times New Roman" w:cs="Times New Roman"/>
          <w:sz w:val="24"/>
        </w:rPr>
        <w:t>–</w:t>
      </w:r>
      <w:r w:rsidRPr="00671021">
        <w:rPr>
          <w:rFonts w:ascii="Times New Roman" w:hAnsi="Times New Roman" w:cs="Times New Roman"/>
          <w:sz w:val="24"/>
        </w:rPr>
        <w:t>2.6.), Poglavlje 4. Resursi kulturnog turizma (4.1</w:t>
      </w:r>
      <w:r>
        <w:rPr>
          <w:rFonts w:ascii="Times New Roman" w:hAnsi="Times New Roman" w:cs="Times New Roman"/>
          <w:sz w:val="24"/>
        </w:rPr>
        <w:t>–</w:t>
      </w:r>
      <w:r w:rsidRPr="00671021">
        <w:rPr>
          <w:rFonts w:ascii="Times New Roman" w:hAnsi="Times New Roman" w:cs="Times New Roman"/>
          <w:sz w:val="24"/>
        </w:rPr>
        <w:t>4.7), Poglavlje 5. Turistička valorizacija kulturnih dobara, kao i kroz  Aneks 2 – Resursi kulturnog turizma</w:t>
      </w:r>
      <w:r>
        <w:rPr>
          <w:rFonts w:ascii="Times New Roman" w:hAnsi="Times New Roman" w:cs="Times New Roman"/>
          <w:sz w:val="24"/>
        </w:rPr>
        <w:t>.</w:t>
      </w:r>
    </w:p>
    <w:p w14:paraId="6D99F9C8" w14:textId="59A64303" w:rsidR="00300D8A" w:rsidRPr="00C37935" w:rsidRDefault="00300D8A" w:rsidP="00CD48C6">
      <w:pPr>
        <w:rPr>
          <w:rFonts w:ascii="Times New Roman" w:hAnsi="Times New Roman" w:cs="Times New Roman"/>
          <w:b/>
          <w:bCs/>
          <w:sz w:val="24"/>
          <w:highlight w:val="lightGray"/>
        </w:rPr>
      </w:pPr>
      <w:r w:rsidRPr="00C37935">
        <w:rPr>
          <w:rFonts w:ascii="Times New Roman" w:hAnsi="Times New Roman" w:cs="Times New Roman"/>
          <w:b/>
          <w:bCs/>
          <w:sz w:val="24"/>
          <w:highlight w:val="lightGray"/>
        </w:rPr>
        <w:t>Strategija za smanjenje rizika od katastrofa</w:t>
      </w:r>
      <w:r w:rsidR="00C37935" w:rsidRPr="00C37935">
        <w:rPr>
          <w:rFonts w:ascii="Times New Roman" w:hAnsi="Times New Roman" w:cs="Times New Roman"/>
          <w:b/>
          <w:bCs/>
          <w:sz w:val="24"/>
          <w:highlight w:val="lightGray"/>
        </w:rPr>
        <w:t xml:space="preserve"> 2018–2023.</w:t>
      </w:r>
    </w:p>
    <w:p w14:paraId="60EBBDDF" w14:textId="6BB9C543" w:rsidR="00671021" w:rsidRPr="004A174D" w:rsidRDefault="00671021" w:rsidP="004A174D">
      <w:pPr>
        <w:jc w:val="both"/>
        <w:rPr>
          <w:rFonts w:ascii="Times New Roman" w:hAnsi="Times New Roman" w:cs="Times New Roman"/>
          <w:bCs/>
          <w:sz w:val="24"/>
          <w:highlight w:val="lightGray"/>
        </w:rPr>
      </w:pPr>
      <w:r w:rsidRPr="004A174D">
        <w:rPr>
          <w:rFonts w:ascii="Times New Roman" w:hAnsi="Times New Roman" w:cs="Times New Roman"/>
          <w:bCs/>
          <w:sz w:val="24"/>
        </w:rPr>
        <w:t>Nacionalni dokument Procjena rizika od katastrofa Crne Gore</w:t>
      </w:r>
      <w:r w:rsidR="004A174D">
        <w:rPr>
          <w:rFonts w:ascii="Times New Roman" w:hAnsi="Times New Roman" w:cs="Times New Roman"/>
          <w:bCs/>
          <w:sz w:val="24"/>
        </w:rPr>
        <w:t>,</w:t>
      </w:r>
      <w:r w:rsidRPr="004A174D">
        <w:rPr>
          <w:rFonts w:ascii="Times New Roman" w:hAnsi="Times New Roman" w:cs="Times New Roman"/>
          <w:bCs/>
          <w:sz w:val="24"/>
        </w:rPr>
        <w:t xml:space="preserve"> čiji je nosilac izrade M</w:t>
      </w:r>
      <w:r w:rsidR="004A174D">
        <w:rPr>
          <w:rFonts w:ascii="Times New Roman" w:hAnsi="Times New Roman" w:cs="Times New Roman"/>
          <w:bCs/>
          <w:sz w:val="24"/>
        </w:rPr>
        <w:t>inistarstvo unutrašnjih poslova</w:t>
      </w:r>
      <w:r w:rsidRPr="004A174D">
        <w:rPr>
          <w:rFonts w:ascii="Times New Roman" w:hAnsi="Times New Roman" w:cs="Times New Roman"/>
          <w:bCs/>
          <w:sz w:val="24"/>
        </w:rPr>
        <w:t>, kroz tematsku oblast Stanje životne sredine i kulturne baštine</w:t>
      </w:r>
      <w:r w:rsidR="004A174D">
        <w:rPr>
          <w:rFonts w:ascii="Times New Roman" w:hAnsi="Times New Roman" w:cs="Times New Roman"/>
          <w:bCs/>
          <w:sz w:val="24"/>
        </w:rPr>
        <w:t>,</w:t>
      </w:r>
      <w:r w:rsidRPr="004A174D">
        <w:rPr>
          <w:rFonts w:ascii="Times New Roman" w:hAnsi="Times New Roman" w:cs="Times New Roman"/>
          <w:bCs/>
          <w:sz w:val="24"/>
        </w:rPr>
        <w:t xml:space="preserve"> poglavlje 1.5. i potpoglavlje 1.8.3. Objekti kulture i kulturna baština</w:t>
      </w:r>
      <w:r w:rsidR="004A174D">
        <w:rPr>
          <w:rFonts w:ascii="Times New Roman" w:hAnsi="Times New Roman" w:cs="Times New Roman"/>
          <w:bCs/>
          <w:sz w:val="24"/>
        </w:rPr>
        <w:t>,</w:t>
      </w:r>
      <w:r w:rsidRPr="004A174D">
        <w:rPr>
          <w:rFonts w:ascii="Times New Roman" w:hAnsi="Times New Roman" w:cs="Times New Roman"/>
          <w:bCs/>
          <w:sz w:val="24"/>
        </w:rPr>
        <w:t xml:space="preserve"> obuhvata objekte kulture i kulturna dobra koja mogu biti predmet potencijalnog rizika od katastrofa, s posebnim akcentom na područja svjetske baštine</w:t>
      </w:r>
      <w:r w:rsidR="004A174D">
        <w:rPr>
          <w:rFonts w:ascii="Times New Roman" w:hAnsi="Times New Roman" w:cs="Times New Roman"/>
          <w:bCs/>
          <w:sz w:val="24"/>
        </w:rPr>
        <w:t>,</w:t>
      </w:r>
      <w:r w:rsidRPr="004A174D">
        <w:rPr>
          <w:rFonts w:ascii="Times New Roman" w:hAnsi="Times New Roman" w:cs="Times New Roman"/>
          <w:bCs/>
          <w:sz w:val="24"/>
        </w:rPr>
        <w:t xml:space="preserve"> ali i druga kulturna dobra</w:t>
      </w:r>
      <w:r w:rsidR="004A174D">
        <w:rPr>
          <w:rFonts w:ascii="Times New Roman" w:hAnsi="Times New Roman" w:cs="Times New Roman"/>
          <w:bCs/>
          <w:sz w:val="24"/>
        </w:rPr>
        <w:t>,</w:t>
      </w:r>
      <w:r w:rsidRPr="004A174D">
        <w:rPr>
          <w:rFonts w:ascii="Times New Roman" w:hAnsi="Times New Roman" w:cs="Times New Roman"/>
          <w:bCs/>
          <w:sz w:val="24"/>
        </w:rPr>
        <w:t xml:space="preserve"> posebno u priobalnom dijelu prepoznatom kao visoko-rizičnoj zoni, od zemljotresa</w:t>
      </w:r>
      <w:r w:rsidR="004A174D">
        <w:rPr>
          <w:rFonts w:ascii="Times New Roman" w:hAnsi="Times New Roman" w:cs="Times New Roman"/>
          <w:bCs/>
          <w:sz w:val="24"/>
        </w:rPr>
        <w:t>,</w:t>
      </w:r>
      <w:r w:rsidRPr="004A174D">
        <w:rPr>
          <w:rFonts w:ascii="Times New Roman" w:hAnsi="Times New Roman" w:cs="Times New Roman"/>
          <w:bCs/>
          <w:sz w:val="24"/>
        </w:rPr>
        <w:t xml:space="preserve"> poplava</w:t>
      </w:r>
      <w:r w:rsidR="004A174D">
        <w:rPr>
          <w:rFonts w:ascii="Times New Roman" w:hAnsi="Times New Roman" w:cs="Times New Roman"/>
          <w:bCs/>
          <w:sz w:val="24"/>
        </w:rPr>
        <w:t>,</w:t>
      </w:r>
      <w:r w:rsidRPr="004A174D">
        <w:rPr>
          <w:rFonts w:ascii="Times New Roman" w:hAnsi="Times New Roman" w:cs="Times New Roman"/>
          <w:bCs/>
          <w:sz w:val="24"/>
        </w:rPr>
        <w:t xml:space="preserve"> ali i drugih hazarda koji mogu ugroziti stanje nepokretne i pokretne kulturne baštine.</w:t>
      </w:r>
    </w:p>
    <w:p w14:paraId="1BA4ADEE" w14:textId="40692719" w:rsidR="00B25185" w:rsidRPr="005C1645" w:rsidRDefault="00300D8A" w:rsidP="00B25185">
      <w:pPr>
        <w:rPr>
          <w:rFonts w:ascii="Times New Roman" w:hAnsi="Times New Roman" w:cs="Times New Roman"/>
          <w:b/>
          <w:bCs/>
          <w:sz w:val="24"/>
          <w:highlight w:val="lightGray"/>
        </w:rPr>
      </w:pPr>
      <w:r w:rsidRPr="005C1645">
        <w:rPr>
          <w:rFonts w:ascii="Times New Roman" w:hAnsi="Times New Roman" w:cs="Times New Roman"/>
          <w:b/>
          <w:bCs/>
          <w:sz w:val="24"/>
          <w:highlight w:val="lightGray"/>
        </w:rPr>
        <w:t>Plan aktivnosti za postizanje rodne ravnopravnosti</w:t>
      </w:r>
      <w:r w:rsidR="00C26994" w:rsidRPr="005C1645">
        <w:rPr>
          <w:rFonts w:ascii="Times New Roman" w:hAnsi="Times New Roman" w:cs="Times New Roman"/>
          <w:b/>
          <w:bCs/>
          <w:sz w:val="24"/>
          <w:highlight w:val="lightGray"/>
        </w:rPr>
        <w:t xml:space="preserve"> </w:t>
      </w:r>
      <w:r w:rsidR="00C26994" w:rsidRPr="005C1645">
        <w:rPr>
          <w:rFonts w:ascii="Times New Roman" w:hAnsi="Times New Roman" w:cs="Times New Roman"/>
          <w:b/>
          <w:sz w:val="24"/>
          <w:highlight w:val="lightGray"/>
        </w:rPr>
        <w:t>2021–2025.</w:t>
      </w:r>
    </w:p>
    <w:p w14:paraId="75A91026" w14:textId="0BA436B5" w:rsidR="00B25185" w:rsidRPr="005C1645" w:rsidRDefault="00B25185" w:rsidP="00B25185">
      <w:pPr>
        <w:jc w:val="both"/>
        <w:rPr>
          <w:rFonts w:ascii="Times New Roman" w:hAnsi="Times New Roman" w:cs="Times New Roman"/>
          <w:sz w:val="24"/>
        </w:rPr>
      </w:pPr>
      <w:r w:rsidRPr="005C1645">
        <w:rPr>
          <w:rFonts w:ascii="Times New Roman" w:hAnsi="Times New Roman" w:cs="Times New Roman"/>
          <w:sz w:val="24"/>
        </w:rPr>
        <w:t>Nacionalna strategija rodne ravnopravnosti 2021–2025. je četvrti po redu strateški dokument kojim se namjerava uspostaviti bolji okvir za postizanje rodne ravnopravnosti u Crnoj Gori. U ovoj strategiji, kroz operativni cilj 2, kroz koji se adresiraju stereotipi, predrasude i uvriježene rodne uloge, predviđen je niz mjera koje se tiču prevencije diskriminacije i nasilja, obrazovanja, ali i kulture i medija.</w:t>
      </w:r>
    </w:p>
    <w:p w14:paraId="678F9187" w14:textId="657622C6" w:rsidR="00300D8A" w:rsidRPr="005C1645" w:rsidRDefault="00300D8A" w:rsidP="007706F1">
      <w:pPr>
        <w:rPr>
          <w:rFonts w:ascii="Times New Roman" w:hAnsi="Times New Roman" w:cs="Times New Roman"/>
          <w:b/>
          <w:bCs/>
          <w:sz w:val="24"/>
          <w:highlight w:val="lightGray"/>
        </w:rPr>
      </w:pPr>
      <w:r w:rsidRPr="005C1645">
        <w:rPr>
          <w:rFonts w:ascii="Times New Roman" w:hAnsi="Times New Roman" w:cs="Times New Roman"/>
          <w:b/>
          <w:bCs/>
          <w:sz w:val="24"/>
          <w:highlight w:val="lightGray"/>
        </w:rPr>
        <w:t>Strategija za prevenciju i zaštitu djece od nasilja</w:t>
      </w:r>
      <w:r w:rsidR="00AF4543" w:rsidRPr="005C1645">
        <w:rPr>
          <w:rFonts w:ascii="Times New Roman" w:hAnsi="Times New Roman" w:cs="Times New Roman"/>
          <w:b/>
          <w:bCs/>
          <w:sz w:val="24"/>
          <w:highlight w:val="lightGray"/>
        </w:rPr>
        <w:t xml:space="preserve"> </w:t>
      </w:r>
      <w:r w:rsidR="00AF4543" w:rsidRPr="005C1645">
        <w:rPr>
          <w:rFonts w:ascii="Times New Roman" w:hAnsi="Times New Roman" w:cs="Times New Roman"/>
          <w:b/>
          <w:sz w:val="24"/>
          <w:highlight w:val="lightGray"/>
        </w:rPr>
        <w:t>2017–2021.</w:t>
      </w:r>
    </w:p>
    <w:p w14:paraId="277F260B" w14:textId="6BAC61C9" w:rsidR="007706F1" w:rsidRPr="005C1645" w:rsidRDefault="007706F1" w:rsidP="009E3190">
      <w:pPr>
        <w:jc w:val="both"/>
        <w:rPr>
          <w:rFonts w:ascii="Times New Roman" w:hAnsi="Times New Roman" w:cs="Times New Roman"/>
          <w:sz w:val="24"/>
        </w:rPr>
      </w:pPr>
      <w:r w:rsidRPr="005C1645">
        <w:rPr>
          <w:rFonts w:ascii="Times New Roman" w:hAnsi="Times New Roman" w:cs="Times New Roman"/>
          <w:sz w:val="24"/>
        </w:rPr>
        <w:t>Strategija za prevenciju i zaštitu djece od nasilja za period 2017–2021. imala je za cilj jačanje uloge nacionalnog sistema u prevenciji nasilja i zaštiti fizičkog i mentalnog zdravlja djece koja su izložena nasilju ili su u riziku od nasilja; pružanje njege i usluga za djecu žrtve nasilja i ublažavanje zdravstvenih i drugih negativnih posljedica nasilja. Oblast kulture bila je obuhvaćena specifičnim strateškim ciljem 4: Pokretanje promjena u društvenim normama koje prihvataju, opraštaju ili ignorišu nasilje.</w:t>
      </w:r>
    </w:p>
    <w:p w14:paraId="09CED930" w14:textId="627B43DD" w:rsidR="00300D8A" w:rsidRPr="005C1645" w:rsidRDefault="00300D8A" w:rsidP="007706F1">
      <w:pPr>
        <w:rPr>
          <w:rFonts w:ascii="Times New Roman" w:hAnsi="Times New Roman" w:cs="Times New Roman"/>
          <w:b/>
          <w:bCs/>
          <w:sz w:val="24"/>
          <w:highlight w:val="lightGray"/>
        </w:rPr>
      </w:pPr>
      <w:r w:rsidRPr="005C1645">
        <w:rPr>
          <w:rFonts w:ascii="Times New Roman" w:hAnsi="Times New Roman" w:cs="Times New Roman"/>
          <w:b/>
          <w:bCs/>
          <w:sz w:val="24"/>
          <w:highlight w:val="lightGray"/>
        </w:rPr>
        <w:t>Strategija za zaštitu lica s invaliditetom od diskriminacije i promociju jednakosti</w:t>
      </w:r>
      <w:r w:rsidR="00AF4543" w:rsidRPr="005C1645">
        <w:rPr>
          <w:rFonts w:ascii="Times New Roman" w:hAnsi="Times New Roman" w:cs="Times New Roman"/>
          <w:b/>
          <w:bCs/>
          <w:sz w:val="24"/>
          <w:highlight w:val="lightGray"/>
        </w:rPr>
        <w:t xml:space="preserve"> </w:t>
      </w:r>
      <w:r w:rsidR="00AF4543" w:rsidRPr="005C1645">
        <w:rPr>
          <w:rFonts w:ascii="Times New Roman" w:hAnsi="Times New Roman" w:cs="Times New Roman"/>
          <w:b/>
          <w:sz w:val="24"/>
          <w:highlight w:val="lightGray"/>
        </w:rPr>
        <w:t>2023–2027.</w:t>
      </w:r>
    </w:p>
    <w:p w14:paraId="55B4EB52" w14:textId="74BF1F48" w:rsidR="007706F1" w:rsidRPr="005C1645" w:rsidRDefault="007706F1" w:rsidP="007706F1">
      <w:pPr>
        <w:jc w:val="both"/>
        <w:rPr>
          <w:rFonts w:ascii="Times New Roman" w:hAnsi="Times New Roman" w:cs="Times New Roman"/>
          <w:sz w:val="24"/>
        </w:rPr>
      </w:pPr>
      <w:r w:rsidRPr="005C1645">
        <w:rPr>
          <w:rFonts w:ascii="Times New Roman" w:hAnsi="Times New Roman" w:cs="Times New Roman"/>
          <w:sz w:val="24"/>
        </w:rPr>
        <w:t xml:space="preserve">Strategija za zaštitu lica s invaliditetom  od diskriminacije i promociju  jednakosti 2023–2027. je drugi strateški dokument u ovoj oblasti </w:t>
      </w:r>
      <w:r w:rsidR="004C6DEB" w:rsidRPr="005C1645">
        <w:rPr>
          <w:rFonts w:ascii="Times New Roman" w:hAnsi="Times New Roman" w:cs="Times New Roman"/>
          <w:sz w:val="24"/>
        </w:rPr>
        <w:t>čiji je cilj</w:t>
      </w:r>
      <w:r w:rsidRPr="005C1645">
        <w:rPr>
          <w:rFonts w:ascii="Times New Roman" w:hAnsi="Times New Roman" w:cs="Times New Roman"/>
          <w:sz w:val="24"/>
        </w:rPr>
        <w:t xml:space="preserve"> obezbjeđenje ravnopravnog položaja i punog učešća lica s invaliditetom u svim sferama društvenog života, kroz unapređenje pravnog, institucionalnog, socijalnog i ekonomskog okvira za zaštitu od diskriminacije, koji se temelji </w:t>
      </w:r>
      <w:r w:rsidRPr="005C1645">
        <w:rPr>
          <w:rFonts w:ascii="Times New Roman" w:hAnsi="Times New Roman" w:cs="Times New Roman"/>
          <w:sz w:val="24"/>
        </w:rPr>
        <w:lastRenderedPageBreak/>
        <w:t xml:space="preserve">na modelu pristupa invaliditetu zasnovanom na ljudskim pravima. Kao jedna od oblasti u ovoj strategiji prepoznata je Diskriminacija u oblasti kulture, sporta i rekreacije, u kojoj </w:t>
      </w:r>
      <w:r w:rsidR="000D1862" w:rsidRPr="005C1645">
        <w:rPr>
          <w:rFonts w:ascii="Times New Roman" w:hAnsi="Times New Roman" w:cs="Times New Roman"/>
          <w:sz w:val="24"/>
        </w:rPr>
        <w:t>j</w:t>
      </w:r>
      <w:r w:rsidRPr="005C1645">
        <w:rPr>
          <w:rFonts w:ascii="Times New Roman" w:hAnsi="Times New Roman" w:cs="Times New Roman"/>
          <w:sz w:val="24"/>
        </w:rPr>
        <w:t>e kroz operativni cilj 11 definisano: Obezbjeđenje ravnopravnog učešća, medijske zastupljenosti i pristupa lica s invaliditetom kulturnom životu, sportskim i rekreativnim aktivnostima.</w:t>
      </w:r>
    </w:p>
    <w:p w14:paraId="5F6EC48D" w14:textId="57FAF043" w:rsidR="00300D8A" w:rsidRPr="005C1645" w:rsidRDefault="00300D8A" w:rsidP="007706F1">
      <w:pPr>
        <w:rPr>
          <w:rFonts w:ascii="Times New Roman" w:hAnsi="Times New Roman" w:cs="Times New Roman"/>
          <w:b/>
          <w:bCs/>
          <w:sz w:val="24"/>
          <w:highlight w:val="lightGray"/>
        </w:rPr>
      </w:pPr>
      <w:r w:rsidRPr="005C1645">
        <w:rPr>
          <w:rFonts w:ascii="Times New Roman" w:hAnsi="Times New Roman" w:cs="Times New Roman"/>
          <w:b/>
          <w:bCs/>
          <w:sz w:val="24"/>
          <w:highlight w:val="lightGray"/>
        </w:rPr>
        <w:t>Strategija za unapređenje kvaliteta života LGBT</w:t>
      </w:r>
      <w:r w:rsidR="00FC5C86" w:rsidRPr="005C1645">
        <w:rPr>
          <w:rFonts w:ascii="Times New Roman" w:hAnsi="Times New Roman" w:cs="Times New Roman"/>
          <w:b/>
          <w:bCs/>
          <w:sz w:val="24"/>
          <w:highlight w:val="lightGray"/>
        </w:rPr>
        <w:t>I</w:t>
      </w:r>
      <w:r w:rsidRPr="005C1645">
        <w:rPr>
          <w:rFonts w:ascii="Times New Roman" w:hAnsi="Times New Roman" w:cs="Times New Roman"/>
          <w:b/>
          <w:bCs/>
          <w:sz w:val="24"/>
          <w:highlight w:val="lightGray"/>
        </w:rPr>
        <w:t xml:space="preserve"> osoba u Crnoj Gori</w:t>
      </w:r>
      <w:r w:rsidR="007B63A0" w:rsidRPr="005C1645">
        <w:rPr>
          <w:rFonts w:ascii="Times New Roman" w:hAnsi="Times New Roman" w:cs="Times New Roman"/>
          <w:b/>
          <w:bCs/>
          <w:sz w:val="24"/>
          <w:highlight w:val="lightGray"/>
        </w:rPr>
        <w:t xml:space="preserve"> 2019–2023.</w:t>
      </w:r>
    </w:p>
    <w:p w14:paraId="09A361F7" w14:textId="7407AE00" w:rsidR="00FC5C86" w:rsidRPr="005C1645" w:rsidRDefault="007706F1" w:rsidP="00FC5C86">
      <w:pPr>
        <w:jc w:val="both"/>
        <w:rPr>
          <w:rFonts w:ascii="Times New Roman" w:hAnsi="Times New Roman" w:cs="Times New Roman"/>
          <w:sz w:val="24"/>
        </w:rPr>
      </w:pPr>
      <w:r w:rsidRPr="005C1645">
        <w:rPr>
          <w:rFonts w:ascii="Times New Roman" w:hAnsi="Times New Roman" w:cs="Times New Roman"/>
          <w:sz w:val="24"/>
        </w:rPr>
        <w:t>U kontekstu potrebe za promjenom društvene percepcije LGBTI osoba nezaobilazan je i segment kulture i njenih sadržaja kojima se s jedne strane afirmiše autentični kulturni izrazi LGBTI osoba, a sa druge se kroz te sadržaje informišu ostali građani i građanke o njihovoj autentičnoj „slici“ što doprinosi razbijanju njihovih pseudo predstava o LGBTI osobama.</w:t>
      </w:r>
    </w:p>
    <w:p w14:paraId="37774551" w14:textId="39127250" w:rsidR="00300D8A" w:rsidRPr="001769FC" w:rsidRDefault="00300D8A" w:rsidP="008E6998">
      <w:pPr>
        <w:rPr>
          <w:rFonts w:ascii="Times New Roman" w:hAnsi="Times New Roman" w:cs="Times New Roman"/>
          <w:b/>
          <w:bCs/>
          <w:sz w:val="24"/>
          <w:highlight w:val="lightGray"/>
        </w:rPr>
      </w:pPr>
      <w:r w:rsidRPr="001769FC">
        <w:rPr>
          <w:rFonts w:ascii="Times New Roman" w:hAnsi="Times New Roman" w:cs="Times New Roman"/>
          <w:b/>
          <w:bCs/>
          <w:sz w:val="24"/>
          <w:highlight w:val="lightGray"/>
        </w:rPr>
        <w:t>Strategija pametne specijalizacije</w:t>
      </w:r>
      <w:r w:rsidR="0007190D" w:rsidRPr="001769FC">
        <w:rPr>
          <w:rFonts w:ascii="Times New Roman" w:hAnsi="Times New Roman" w:cs="Times New Roman"/>
          <w:b/>
          <w:bCs/>
          <w:sz w:val="24"/>
          <w:highlight w:val="lightGray"/>
        </w:rPr>
        <w:t xml:space="preserve"> </w:t>
      </w:r>
      <w:r w:rsidR="001C2468" w:rsidRPr="001769FC">
        <w:rPr>
          <w:rFonts w:ascii="Times New Roman" w:hAnsi="Times New Roman" w:cs="Times New Roman"/>
          <w:b/>
          <w:bCs/>
          <w:sz w:val="24"/>
          <w:highlight w:val="lightGray"/>
        </w:rPr>
        <w:t>Crne Gore</w:t>
      </w:r>
      <w:r w:rsidR="001769FC" w:rsidRPr="001769FC">
        <w:rPr>
          <w:rFonts w:ascii="Times New Roman" w:hAnsi="Times New Roman" w:cs="Times New Roman"/>
          <w:b/>
          <w:bCs/>
          <w:sz w:val="24"/>
          <w:highlight w:val="lightGray"/>
        </w:rPr>
        <w:t xml:space="preserve"> </w:t>
      </w:r>
      <w:r w:rsidR="0007190D" w:rsidRPr="001769FC">
        <w:rPr>
          <w:rFonts w:ascii="Times New Roman" w:hAnsi="Times New Roman" w:cs="Times New Roman"/>
          <w:b/>
          <w:bCs/>
          <w:sz w:val="24"/>
          <w:highlight w:val="lightGray"/>
        </w:rPr>
        <w:t>2019–2024.</w:t>
      </w:r>
    </w:p>
    <w:p w14:paraId="09BC30C6" w14:textId="77777777" w:rsidR="00642703" w:rsidRPr="00642703" w:rsidRDefault="00642703" w:rsidP="00642703">
      <w:pPr>
        <w:jc w:val="both"/>
        <w:rPr>
          <w:rFonts w:ascii="Times New Roman" w:hAnsi="Times New Roman" w:cs="Times New Roman"/>
          <w:sz w:val="24"/>
        </w:rPr>
      </w:pPr>
      <w:r w:rsidRPr="00642703">
        <w:rPr>
          <w:rFonts w:ascii="Times New Roman" w:hAnsi="Times New Roman" w:cs="Times New Roman"/>
          <w:sz w:val="24"/>
        </w:rPr>
        <w:t>S3 je istovremeno i krovni i intersektorski nacionalni strateški dokument, izrađen u skladu sa EU metodologijom, kojim se utvrđuju prioriteti razvoja države, a čiji je cilj izgradnja konkurentske prednosti kroz povezivanje sopstvenih snaga u istraživanju i inovacijama s potrebama privrede, odgovarajući na koherentan način na rastuće mogućnosti i razvoj tržišta. Strategija utvrđuje četiri prioriteta razvoja: Održiva poljoprivreda i lanac vrijednosti hrane, Energija i održiva životna sredina, Održivi i zdravstveni turizam i ICT.</w:t>
      </w:r>
    </w:p>
    <w:p w14:paraId="13A7D1F5" w14:textId="77777777" w:rsidR="00642703" w:rsidRPr="00642703" w:rsidRDefault="00642703" w:rsidP="00642703">
      <w:pPr>
        <w:jc w:val="both"/>
        <w:rPr>
          <w:rFonts w:ascii="Times New Roman" w:hAnsi="Times New Roman" w:cs="Times New Roman"/>
          <w:sz w:val="24"/>
        </w:rPr>
      </w:pPr>
      <w:r w:rsidRPr="00642703">
        <w:rPr>
          <w:rFonts w:ascii="Times New Roman" w:hAnsi="Times New Roman" w:cs="Times New Roman"/>
          <w:sz w:val="24"/>
        </w:rPr>
        <w:t>Prilikom analize ekonomskih potencijala za potrebe ove strategije utvrđen je snažan rast kreativnih industrija i njihove uloge u sveukupnom razvoju društva i ekonomije,  odnosno utvrđena je sve veća konvergencija biznis servisa i kreativnih industrija kroz upotrebu ICT. S tim u vezi kao jedna od mjera prepoznata je „Podrška preduzetništvu u kreativnim industrijama“.</w:t>
      </w:r>
    </w:p>
    <w:p w14:paraId="3490ADBE" w14:textId="45CD188F" w:rsidR="00642703" w:rsidRPr="00642703" w:rsidRDefault="00642703" w:rsidP="00642703">
      <w:pPr>
        <w:jc w:val="both"/>
        <w:rPr>
          <w:rFonts w:ascii="Times New Roman" w:hAnsi="Times New Roman" w:cs="Times New Roman"/>
          <w:sz w:val="24"/>
        </w:rPr>
      </w:pPr>
      <w:r w:rsidRPr="00642703">
        <w:rPr>
          <w:rFonts w:ascii="Times New Roman" w:hAnsi="Times New Roman" w:cs="Times New Roman"/>
          <w:sz w:val="24"/>
        </w:rPr>
        <w:t>Sa ovom strategijom povezan je Operativni program za implementaciju S3 (2021</w:t>
      </w:r>
      <w:r>
        <w:rPr>
          <w:rFonts w:ascii="Times New Roman" w:hAnsi="Times New Roman" w:cs="Times New Roman"/>
          <w:sz w:val="24"/>
        </w:rPr>
        <w:t>–</w:t>
      </w:r>
      <w:r w:rsidRPr="00642703">
        <w:rPr>
          <w:rFonts w:ascii="Times New Roman" w:hAnsi="Times New Roman" w:cs="Times New Roman"/>
          <w:sz w:val="24"/>
        </w:rPr>
        <w:t>2024) s Akcionim planom 2021</w:t>
      </w:r>
      <w:r w:rsidR="002A55EB">
        <w:rPr>
          <w:rFonts w:ascii="Times New Roman" w:hAnsi="Times New Roman" w:cs="Times New Roman"/>
          <w:sz w:val="24"/>
        </w:rPr>
        <w:t>–</w:t>
      </w:r>
      <w:r w:rsidRPr="00642703">
        <w:rPr>
          <w:rFonts w:ascii="Times New Roman" w:hAnsi="Times New Roman" w:cs="Times New Roman"/>
          <w:sz w:val="24"/>
        </w:rPr>
        <w:t>2022, koji utvrđuje novi programski osnov za nastavak realizacije Strategije. I u ovom strateškom dokumentu, u okviru Operativnog cilja 5.2 Promocija značaja inovacija sa fokusom na informisanje šire javnosti i privrede, prepoznata je aktivnost  5.2.7 Podrška preduzetništvu u kreativnim industrijama, koja podrazumijeva realizaciju projekata čija je svrha proizvodnja, promocija, distribucija i komercijalizacija robe i aktivnosti kulture, umjetničke prirode ili baštine. Povećanje vidljivosti i prepoznatljivosti tržišno orijentisanih projekata i proizvoda kojima se promoviše crnogorski kreativni sektor, a svojim kvalitetom obezbjeđuju razvoj kulturne i kreativnih industrija u Crnoj Gori.</w:t>
      </w:r>
    </w:p>
    <w:p w14:paraId="20B25210" w14:textId="77777777" w:rsidR="004773AA" w:rsidRPr="005C1645" w:rsidRDefault="004773AA" w:rsidP="004773AA">
      <w:pPr>
        <w:rPr>
          <w:rFonts w:ascii="Times New Roman" w:hAnsi="Times New Roman" w:cs="Times New Roman"/>
          <w:b/>
          <w:bCs/>
          <w:sz w:val="24"/>
          <w:highlight w:val="lightGray"/>
        </w:rPr>
      </w:pPr>
      <w:r w:rsidRPr="005C1645">
        <w:rPr>
          <w:rFonts w:ascii="Times New Roman" w:hAnsi="Times New Roman" w:cs="Times New Roman"/>
          <w:b/>
          <w:bCs/>
          <w:sz w:val="24"/>
          <w:highlight w:val="lightGray"/>
        </w:rPr>
        <w:t>Strategija Evropske unije za jadransko-jonski region EUSAIR</w:t>
      </w:r>
    </w:p>
    <w:p w14:paraId="7402F678" w14:textId="77777777" w:rsidR="004773AA" w:rsidRPr="005C1645" w:rsidRDefault="004773AA" w:rsidP="004773AA">
      <w:pPr>
        <w:jc w:val="both"/>
        <w:rPr>
          <w:rFonts w:ascii="Times New Roman" w:hAnsi="Times New Roman" w:cs="Times New Roman"/>
          <w:sz w:val="24"/>
        </w:rPr>
      </w:pPr>
      <w:r w:rsidRPr="005C1645">
        <w:rPr>
          <w:rFonts w:ascii="Times New Roman" w:hAnsi="Times New Roman" w:cs="Times New Roman"/>
          <w:sz w:val="24"/>
        </w:rPr>
        <w:t>Strategija za Jadransko-jonski region – EUSAIR, koja je usvojena u novembru 2014. godine, ima za cilj da promoviše ekonomski i društveni prosperitet i rast u regionu kroz konkurentnost i povezivanje, kao i da podstakne integraciju Zapadnog Balkana u EU. Saradnja se odvija u okviru četiri tematska stuba: Plavi rast; Povezivanje regiona; Kvalitet životne sredine; Održivi turizam. Oblast kulture je prepoznata kroz četvrti tematski stub.</w:t>
      </w:r>
    </w:p>
    <w:p w14:paraId="3CC829F7" w14:textId="6294D033" w:rsidR="00300D8A" w:rsidRDefault="00300D8A" w:rsidP="008E6998">
      <w:pPr>
        <w:rPr>
          <w:rFonts w:ascii="Times New Roman" w:hAnsi="Times New Roman" w:cs="Times New Roman"/>
          <w:b/>
          <w:bCs/>
          <w:sz w:val="24"/>
          <w:highlight w:val="lightGray"/>
        </w:rPr>
      </w:pPr>
      <w:r w:rsidRPr="005C1645">
        <w:rPr>
          <w:rFonts w:ascii="Times New Roman" w:hAnsi="Times New Roman" w:cs="Times New Roman"/>
          <w:b/>
          <w:bCs/>
          <w:sz w:val="24"/>
          <w:highlight w:val="lightGray"/>
        </w:rPr>
        <w:t>Komunikaciona strategija Vlade Crne Gore</w:t>
      </w:r>
    </w:p>
    <w:p w14:paraId="020427FF" w14:textId="1BEE36AA" w:rsidR="008D689F" w:rsidRPr="008D689F" w:rsidRDefault="008D689F" w:rsidP="008D689F">
      <w:pPr>
        <w:jc w:val="both"/>
        <w:rPr>
          <w:rFonts w:ascii="Times New Roman" w:hAnsi="Times New Roman" w:cs="Times New Roman"/>
          <w:bCs/>
          <w:sz w:val="24"/>
          <w:highlight w:val="lightGray"/>
        </w:rPr>
      </w:pPr>
      <w:r w:rsidRPr="008D689F">
        <w:rPr>
          <w:rFonts w:ascii="Times New Roman" w:hAnsi="Times New Roman" w:cs="Times New Roman"/>
          <w:bCs/>
          <w:sz w:val="24"/>
        </w:rPr>
        <w:t>Komunikaciona strategija Vlade Crne Gore se odnosi na kvalitetno i jednoobrazno upravljanje odnosima sa svim javnostima od značaja Vlade Crne Gore kao i na podizanje kulture komunikacije u javnom polju.</w:t>
      </w:r>
    </w:p>
    <w:p w14:paraId="40B1FFAD" w14:textId="23E2DAC5" w:rsidR="00296326" w:rsidRPr="005C1645" w:rsidRDefault="006026E0" w:rsidP="006026E0">
      <w:pPr>
        <w:spacing w:line="276" w:lineRule="auto"/>
        <w:jc w:val="both"/>
        <w:rPr>
          <w:rFonts w:ascii="Times New Roman" w:eastAsiaTheme="majorEastAsia" w:hAnsi="Times New Roman" w:cs="Times New Roman"/>
          <w:color w:val="2F5496" w:themeColor="accent1" w:themeShade="BF"/>
          <w:sz w:val="26"/>
          <w:szCs w:val="26"/>
        </w:rPr>
      </w:pPr>
      <w:bookmarkStart w:id="9" w:name="_Toc131159516"/>
      <w:r w:rsidRPr="005C1645">
        <w:rPr>
          <w:rStyle w:val="Heading2Char"/>
          <w:rFonts w:ascii="Times New Roman" w:hAnsi="Times New Roman" w:cs="Times New Roman"/>
          <w:b/>
        </w:rPr>
        <w:lastRenderedPageBreak/>
        <w:t>Usklađenost s međunarodnim obavezama</w:t>
      </w:r>
      <w:bookmarkEnd w:id="9"/>
    </w:p>
    <w:p w14:paraId="522E809D" w14:textId="4983EF0D" w:rsidR="009F0386" w:rsidRPr="005C1645" w:rsidRDefault="009F0386" w:rsidP="009F0386">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Crna Gora je 28. juna 2006. godine, postala 192. država članica Ujedinjenih nacija, a 11. maja 2007. godine i punopravna članica Savjeta Evrope. Dodatno, oblast kulture je u pregovaračkom procesu prepoznata kroz Poglavlje 26 – Obrazovanje i Kultura</w:t>
      </w:r>
      <w:r w:rsidR="002F41A1" w:rsidRPr="005C1645">
        <w:rPr>
          <w:rFonts w:ascii="Times New Roman" w:hAnsi="Times New Roman" w:cs="Times New Roman"/>
          <w:sz w:val="24"/>
          <w:szCs w:val="24"/>
        </w:rPr>
        <w:t>,</w:t>
      </w:r>
      <w:r w:rsidRPr="005C1645">
        <w:rPr>
          <w:rFonts w:ascii="Times New Roman" w:hAnsi="Times New Roman" w:cs="Times New Roman"/>
          <w:sz w:val="24"/>
          <w:szCs w:val="24"/>
        </w:rPr>
        <w:t xml:space="preserve"> koje je otvoreno i privremeno zatvoreno 15. aprila 2013. godine na Međuvladinoj konferenciji u Briselu. U odnosu na navedeno, Crna Gora svoje strateške prioritete u oblasti kulture usklađuje s obavezama na međunarodnom planu i s prioritetima međunarodnih organizacija čija je članica. Dodatno, kao zemlja kandidat za pristupanje Evropskoj uniji, Crna Gora ima obavezu usklađivanja nacionalnog zakonodavstva s EU propisima, što se vrši kontinuirano u skladu sa zahtjevima Evropske komisije i planira u godišnjem Programu pristupanja Crne Gore Evropskoj uniji. U odnosu na činjenicu da je Poglavlje 26 privremeno zatvoreno 2013. godine, ne postoje otvorena pitanja</w:t>
      </w:r>
      <w:r w:rsidR="002F41A1" w:rsidRPr="005C1645">
        <w:rPr>
          <w:rFonts w:ascii="Times New Roman" w:hAnsi="Times New Roman" w:cs="Times New Roman"/>
          <w:sz w:val="24"/>
          <w:szCs w:val="24"/>
        </w:rPr>
        <w:t>,</w:t>
      </w:r>
      <w:r w:rsidRPr="005C1645">
        <w:rPr>
          <w:rFonts w:ascii="Times New Roman" w:hAnsi="Times New Roman" w:cs="Times New Roman"/>
          <w:sz w:val="24"/>
          <w:szCs w:val="24"/>
        </w:rPr>
        <w:t xml:space="preserve"> već se zakonski akti u kontinuitetu usklađuju s aktuelnim propisima Evropske unije koji se odnose na države kandidate i potencijalne kandidate za članstvo. Osim navedenog, Crna Gora kulturnu politiku usklađuje s prioritetima i preporukama Ujedinjenih nacija i Savjeta Evrope, odnosno programima ovih međunarodnih organizacija u kojima učestvuje.</w:t>
      </w:r>
    </w:p>
    <w:p w14:paraId="5D08E631" w14:textId="1CEB7F37" w:rsidR="009F0386" w:rsidRPr="005C1645" w:rsidRDefault="009F0386" w:rsidP="000E0E80">
      <w:pPr>
        <w:spacing w:after="0" w:line="276" w:lineRule="auto"/>
        <w:jc w:val="both"/>
        <w:rPr>
          <w:rStyle w:val="Heading2Char"/>
          <w:rFonts w:ascii="Times New Roman" w:eastAsiaTheme="minorHAnsi" w:hAnsi="Times New Roman" w:cs="Times New Roman"/>
          <w:color w:val="auto"/>
          <w:sz w:val="24"/>
          <w:szCs w:val="24"/>
        </w:rPr>
      </w:pPr>
      <w:r w:rsidRPr="005C1645">
        <w:rPr>
          <w:rFonts w:ascii="Times New Roman" w:hAnsi="Times New Roman" w:cs="Times New Roman"/>
          <w:sz w:val="24"/>
          <w:szCs w:val="24"/>
        </w:rPr>
        <w:t>Kulturna politika Crne Gore će i u narednom periodu biti usaglašena s prioritetima u oblasti</w:t>
      </w:r>
      <w:r w:rsidRPr="005C1645">
        <w:rPr>
          <w:rStyle w:val="Heading2Char"/>
          <w:rFonts w:ascii="Times New Roman" w:eastAsiaTheme="minorHAnsi" w:hAnsi="Times New Roman" w:cs="Times New Roman"/>
          <w:color w:val="auto"/>
          <w:sz w:val="24"/>
          <w:szCs w:val="24"/>
        </w:rPr>
        <w:t xml:space="preserve"> kulture na nivou Evropske unije, u skladu s Novom evropskom agendom za kulturu (2018) koja ima tri strateška cilja sa socijalnom, ekonomskom i spoljnom dimenzijom:</w:t>
      </w:r>
    </w:p>
    <w:p w14:paraId="3973D9DE" w14:textId="77777777" w:rsidR="009F0386" w:rsidRPr="005C1645" w:rsidRDefault="009F0386"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Socijalna dimenzija: pospješivanje moći kulture i kulturne raznolikosti u cilju postizanja društvene kohezije i blagostanja;</w:t>
      </w:r>
    </w:p>
    <w:p w14:paraId="2C79DAFD" w14:textId="77777777" w:rsidR="009F0386" w:rsidRPr="005C1645" w:rsidRDefault="009F0386"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Ekonomska dimenzija: podrška kreativnosti u obrazovanju i inovacijama u cilju stvaranja većeg broja radnih mjesta i ekonomskog rasta;</w:t>
      </w:r>
    </w:p>
    <w:p w14:paraId="59D2DE5F" w14:textId="77777777" w:rsidR="009F0386" w:rsidRPr="005C1645" w:rsidRDefault="009F0386"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Spoljna dimenzija: Osnaživanje međunarodnih kulturnih odnosa.</w:t>
      </w:r>
    </w:p>
    <w:p w14:paraId="09A9C0C6" w14:textId="403BA23C" w:rsidR="009F0386" w:rsidRPr="005C1645" w:rsidRDefault="009F0386" w:rsidP="000E0E80">
      <w:pPr>
        <w:spacing w:after="0" w:line="276" w:lineRule="auto"/>
        <w:jc w:val="both"/>
        <w:rPr>
          <w:rFonts w:ascii="Times New Roman" w:hAnsi="Times New Roman" w:cs="Times New Roman"/>
          <w:sz w:val="24"/>
          <w:szCs w:val="24"/>
        </w:rPr>
      </w:pPr>
      <w:r w:rsidRPr="005C1645">
        <w:rPr>
          <w:rFonts w:ascii="Times New Roman" w:hAnsi="Times New Roman" w:cs="Times New Roman"/>
          <w:sz w:val="24"/>
          <w:szCs w:val="24"/>
        </w:rPr>
        <w:t>Dodatno, Radni plan za kulturu za period 2023</w:t>
      </w:r>
      <w:r w:rsidR="002F41A1" w:rsidRPr="005C1645">
        <w:rPr>
          <w:rFonts w:ascii="Times New Roman" w:hAnsi="Times New Roman" w:cs="Times New Roman"/>
          <w:sz w:val="24"/>
          <w:szCs w:val="24"/>
        </w:rPr>
        <w:t>–</w:t>
      </w:r>
      <w:r w:rsidRPr="005C1645">
        <w:rPr>
          <w:rFonts w:ascii="Times New Roman" w:hAnsi="Times New Roman" w:cs="Times New Roman"/>
          <w:sz w:val="24"/>
          <w:szCs w:val="24"/>
        </w:rPr>
        <w:t>2026</w:t>
      </w:r>
      <w:r w:rsidR="002F41A1" w:rsidRPr="005C1645">
        <w:rPr>
          <w:rFonts w:ascii="Times New Roman" w:hAnsi="Times New Roman" w:cs="Times New Roman"/>
          <w:sz w:val="24"/>
          <w:szCs w:val="24"/>
        </w:rPr>
        <w:t>,</w:t>
      </w:r>
      <w:r w:rsidRPr="005C1645">
        <w:rPr>
          <w:rFonts w:ascii="Times New Roman" w:hAnsi="Times New Roman" w:cs="Times New Roman"/>
          <w:sz w:val="24"/>
          <w:szCs w:val="24"/>
        </w:rPr>
        <w:t xml:space="preserve"> koji je Evropska komisija usvojila 2022. godine</w:t>
      </w:r>
      <w:r w:rsidR="002F41A1" w:rsidRPr="005C1645">
        <w:rPr>
          <w:rFonts w:ascii="Times New Roman" w:hAnsi="Times New Roman" w:cs="Times New Roman"/>
          <w:sz w:val="24"/>
          <w:szCs w:val="24"/>
        </w:rPr>
        <w:t>,</w:t>
      </w:r>
      <w:r w:rsidRPr="005C1645">
        <w:rPr>
          <w:rFonts w:ascii="Times New Roman" w:hAnsi="Times New Roman" w:cs="Times New Roman"/>
          <w:sz w:val="24"/>
          <w:szCs w:val="24"/>
        </w:rPr>
        <w:t xml:space="preserve"> predviđa ispunjavanje četiri komplementarna prioriteta:</w:t>
      </w:r>
    </w:p>
    <w:p w14:paraId="505532BC" w14:textId="77777777" w:rsidR="009F0386" w:rsidRPr="005C1645" w:rsidRDefault="009F0386"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Umjetnici i profesionalci u kulturi: osnaživanje kulturnog i kreativnog sektora;</w:t>
      </w:r>
    </w:p>
    <w:p w14:paraId="6F884916" w14:textId="77777777" w:rsidR="009F0386" w:rsidRPr="005C1645" w:rsidRDefault="009F0386"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Kultura za ljude: pospješivanje učešća u kulturnom životu i uloge kulture u društvu;</w:t>
      </w:r>
    </w:p>
    <w:p w14:paraId="5A68B552" w14:textId="77777777" w:rsidR="009F0386" w:rsidRPr="005C1645" w:rsidRDefault="009F0386"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Kultura za planetu: oslobađanje moći kulture;</w:t>
      </w:r>
    </w:p>
    <w:p w14:paraId="7E00ED04" w14:textId="77777777" w:rsidR="009F0386" w:rsidRPr="005C1645" w:rsidRDefault="009F0386" w:rsidP="001F3B8D">
      <w:pPr>
        <w:pStyle w:val="ListParagraph"/>
        <w:numPr>
          <w:ilvl w:val="0"/>
          <w:numId w:val="16"/>
        </w:numPr>
        <w:ind w:left="450" w:hanging="270"/>
        <w:jc w:val="both"/>
        <w:rPr>
          <w:rFonts w:ascii="Times New Roman" w:hAnsi="Times New Roman" w:cs="Times New Roman"/>
          <w:sz w:val="24"/>
          <w:szCs w:val="24"/>
        </w:rPr>
      </w:pPr>
      <w:r w:rsidRPr="005C1645">
        <w:rPr>
          <w:rFonts w:ascii="Times New Roman" w:hAnsi="Times New Roman" w:cs="Times New Roman"/>
          <w:sz w:val="24"/>
          <w:szCs w:val="24"/>
        </w:rPr>
        <w:t>Kultura za kreativna partnerstva: jačanje kulturne dimenzije u vanjskim poslovima EU.</w:t>
      </w:r>
    </w:p>
    <w:p w14:paraId="4FB0F186" w14:textId="46FF0055" w:rsidR="009F0386" w:rsidRPr="005C1645" w:rsidRDefault="009F0386" w:rsidP="00C853EF">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Navedeni strateški ciljevi i prioriteti uvršteni su u Nacionalni program razvoja kulture 2023</w:t>
      </w:r>
      <w:r w:rsidR="002F41A1" w:rsidRPr="005C1645">
        <w:rPr>
          <w:rFonts w:ascii="Times New Roman" w:hAnsi="Times New Roman" w:cs="Times New Roman"/>
          <w:sz w:val="24"/>
          <w:szCs w:val="24"/>
        </w:rPr>
        <w:t>–</w:t>
      </w:r>
      <w:r w:rsidRPr="005C1645">
        <w:rPr>
          <w:rFonts w:ascii="Times New Roman" w:hAnsi="Times New Roman" w:cs="Times New Roman"/>
          <w:sz w:val="24"/>
          <w:szCs w:val="24"/>
        </w:rPr>
        <w:t>2027</w:t>
      </w:r>
      <w:r w:rsidR="002F41A1" w:rsidRPr="005C1645">
        <w:rPr>
          <w:rFonts w:ascii="Times New Roman" w:hAnsi="Times New Roman" w:cs="Times New Roman"/>
          <w:sz w:val="24"/>
          <w:szCs w:val="24"/>
        </w:rPr>
        <w:t>.</w:t>
      </w:r>
      <w:r w:rsidRPr="005C1645">
        <w:rPr>
          <w:rFonts w:ascii="Times New Roman" w:hAnsi="Times New Roman" w:cs="Times New Roman"/>
          <w:sz w:val="24"/>
          <w:szCs w:val="24"/>
        </w:rPr>
        <w:t xml:space="preserve"> kroz strateške i operativne ciljeve, kao i pojedinačne mjere i aktivnosti čijom će se realizacijom osnažiti sektor kulture.</w:t>
      </w:r>
    </w:p>
    <w:p w14:paraId="19FDD1A3" w14:textId="7CD5BBF1" w:rsidR="006026E0" w:rsidRPr="005C1645" w:rsidRDefault="006026E0" w:rsidP="001F3B8D">
      <w:pPr>
        <w:pStyle w:val="Heading1"/>
        <w:numPr>
          <w:ilvl w:val="0"/>
          <w:numId w:val="11"/>
        </w:numPr>
        <w:shd w:val="clear" w:color="auto" w:fill="D9D9D9" w:themeFill="background1" w:themeFillShade="D9"/>
        <w:spacing w:before="0" w:after="240"/>
        <w:ind w:left="284" w:hanging="284"/>
        <w:rPr>
          <w:rFonts w:ascii="Times New Roman" w:hAnsi="Times New Roman" w:cs="Times New Roman"/>
          <w:b/>
          <w:bCs/>
        </w:rPr>
      </w:pPr>
      <w:bookmarkStart w:id="10" w:name="_Toc131159517"/>
      <w:r w:rsidRPr="005C1645">
        <w:rPr>
          <w:rFonts w:ascii="Times New Roman" w:hAnsi="Times New Roman" w:cs="Times New Roman"/>
          <w:b/>
          <w:bCs/>
        </w:rPr>
        <w:t>ANALIZA STANJA</w:t>
      </w:r>
      <w:bookmarkEnd w:id="10"/>
    </w:p>
    <w:p w14:paraId="6A0FD7F4" w14:textId="154F7602" w:rsidR="006175D4" w:rsidRPr="005C1645" w:rsidRDefault="00E46EF4" w:rsidP="00F6665B">
      <w:pPr>
        <w:pStyle w:val="Heading2"/>
        <w:rPr>
          <w:rFonts w:ascii="Times New Roman" w:hAnsi="Times New Roman" w:cs="Times New Roman"/>
          <w:b/>
        </w:rPr>
      </w:pPr>
      <w:bookmarkStart w:id="11" w:name="_Toc131159518"/>
      <w:r w:rsidRPr="005C1645">
        <w:rPr>
          <w:rFonts w:ascii="Times New Roman" w:hAnsi="Times New Roman" w:cs="Times New Roman"/>
          <w:b/>
        </w:rPr>
        <w:t>Metodologija izrade Nacionalnog programa razvoja kulture 2023</w:t>
      </w:r>
      <w:r w:rsidR="00EF17DD" w:rsidRPr="005C1645">
        <w:rPr>
          <w:rFonts w:ascii="Times New Roman" w:hAnsi="Times New Roman" w:cs="Times New Roman"/>
          <w:b/>
        </w:rPr>
        <w:t>–</w:t>
      </w:r>
      <w:r w:rsidRPr="005C1645">
        <w:rPr>
          <w:rFonts w:ascii="Times New Roman" w:hAnsi="Times New Roman" w:cs="Times New Roman"/>
          <w:b/>
        </w:rPr>
        <w:t>2027</w:t>
      </w:r>
      <w:r w:rsidR="00EF17DD" w:rsidRPr="005C1645">
        <w:rPr>
          <w:rFonts w:ascii="Times New Roman" w:hAnsi="Times New Roman" w:cs="Times New Roman"/>
          <w:b/>
        </w:rPr>
        <w:t>.</w:t>
      </w:r>
      <w:bookmarkEnd w:id="11"/>
    </w:p>
    <w:p w14:paraId="382D2E07" w14:textId="540C127D" w:rsidR="00637794" w:rsidRDefault="00E46EF4" w:rsidP="00E46EF4">
      <w:pPr>
        <w:spacing w:after="0" w:line="276" w:lineRule="auto"/>
        <w:jc w:val="both"/>
        <w:rPr>
          <w:rFonts w:ascii="Times New Roman" w:hAnsi="Times New Roman" w:cs="Times New Roman"/>
          <w:sz w:val="24"/>
          <w:szCs w:val="24"/>
        </w:rPr>
      </w:pPr>
      <w:r w:rsidRPr="005C1645">
        <w:rPr>
          <w:rFonts w:ascii="Times New Roman" w:hAnsi="Times New Roman" w:cs="Times New Roman"/>
          <w:b/>
          <w:bCs/>
          <w:sz w:val="24"/>
          <w:szCs w:val="24"/>
        </w:rPr>
        <w:t xml:space="preserve">Metodološki okvir prikupljana podataka za potrebe strateškog dokumenta u kulturi obuhvatio je kombinovanje kvalitativnih i kvantitativnih metoda i tehnika. </w:t>
      </w:r>
      <w:r w:rsidR="00637794" w:rsidRPr="00637794">
        <w:rPr>
          <w:rFonts w:ascii="Times New Roman" w:hAnsi="Times New Roman" w:cs="Times New Roman"/>
          <w:sz w:val="24"/>
          <w:szCs w:val="24"/>
        </w:rPr>
        <w:t xml:space="preserve">Podaci dostavljeni od strane javnih ustanova iz oblasti kulture </w:t>
      </w:r>
      <w:r w:rsidR="00637794">
        <w:rPr>
          <w:rFonts w:ascii="Times New Roman" w:hAnsi="Times New Roman" w:cs="Times New Roman"/>
          <w:sz w:val="24"/>
          <w:szCs w:val="24"/>
        </w:rPr>
        <w:t>čiji je osnivač država</w:t>
      </w:r>
      <w:r w:rsidR="00637794" w:rsidRPr="00637794">
        <w:rPr>
          <w:rFonts w:ascii="Times New Roman" w:hAnsi="Times New Roman" w:cs="Times New Roman"/>
          <w:sz w:val="24"/>
          <w:szCs w:val="24"/>
        </w:rPr>
        <w:t>, kao i dva organa državne uprave iz oblasti kulturne baštine, korišćeni su za predmetnu analizu. U tom smislu, dostavljeni su odgovori na tri pitanja iz djelokruga rada:</w:t>
      </w:r>
    </w:p>
    <w:p w14:paraId="7D0B3C53" w14:textId="77777777" w:rsidR="00E46EF4" w:rsidRPr="005C1645" w:rsidRDefault="00E46EF4" w:rsidP="001F3B8D">
      <w:pPr>
        <w:pStyle w:val="ListParagraph"/>
        <w:numPr>
          <w:ilvl w:val="0"/>
          <w:numId w:val="2"/>
        </w:numPr>
        <w:spacing w:after="0" w:line="276" w:lineRule="auto"/>
        <w:jc w:val="both"/>
        <w:rPr>
          <w:rFonts w:ascii="Times New Roman" w:hAnsi="Times New Roman" w:cs="Times New Roman"/>
          <w:sz w:val="24"/>
          <w:szCs w:val="24"/>
        </w:rPr>
      </w:pPr>
      <w:r w:rsidRPr="005C1645">
        <w:rPr>
          <w:rFonts w:ascii="Times New Roman" w:hAnsi="Times New Roman" w:cs="Times New Roman"/>
          <w:sz w:val="24"/>
          <w:szCs w:val="24"/>
        </w:rPr>
        <w:t>Postojeće stanje u sferi djelovanja ustanove</w:t>
      </w:r>
    </w:p>
    <w:p w14:paraId="3316407A" w14:textId="77777777" w:rsidR="00E46EF4" w:rsidRPr="005C1645" w:rsidRDefault="00E46EF4" w:rsidP="001F3B8D">
      <w:pPr>
        <w:pStyle w:val="ListParagraph"/>
        <w:numPr>
          <w:ilvl w:val="0"/>
          <w:numId w:val="2"/>
        </w:num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lastRenderedPageBreak/>
        <w:t>Dosadašnji postignuti rezultati</w:t>
      </w:r>
    </w:p>
    <w:p w14:paraId="77B46527" w14:textId="0FFD513C" w:rsidR="00E46EF4" w:rsidRPr="005C1645" w:rsidRDefault="00E46EF4" w:rsidP="001F3B8D">
      <w:pPr>
        <w:pStyle w:val="ListParagraph"/>
        <w:numPr>
          <w:ilvl w:val="0"/>
          <w:numId w:val="2"/>
        </w:num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Ključni problemi i izazovi ustanove koji treba da budu riješeni u narednom petogodišnjem periodu</w:t>
      </w:r>
      <w:r w:rsidR="0008513F" w:rsidRPr="005C1645">
        <w:rPr>
          <w:rFonts w:ascii="Times New Roman" w:hAnsi="Times New Roman" w:cs="Times New Roman"/>
          <w:sz w:val="24"/>
          <w:szCs w:val="24"/>
        </w:rPr>
        <w:t>.</w:t>
      </w:r>
    </w:p>
    <w:p w14:paraId="637237AA" w14:textId="7C211DAA" w:rsidR="00637794" w:rsidRPr="005C1645" w:rsidRDefault="00637794" w:rsidP="004567AF">
      <w:pPr>
        <w:spacing w:line="276" w:lineRule="auto"/>
        <w:jc w:val="both"/>
        <w:rPr>
          <w:rFonts w:ascii="Times New Roman" w:hAnsi="Times New Roman" w:cs="Times New Roman"/>
          <w:sz w:val="24"/>
          <w:szCs w:val="24"/>
        </w:rPr>
      </w:pPr>
      <w:r>
        <w:rPr>
          <w:rFonts w:ascii="Times New Roman" w:hAnsi="Times New Roman" w:cs="Times New Roman"/>
          <w:sz w:val="24"/>
          <w:szCs w:val="24"/>
        </w:rPr>
        <w:t>N</w:t>
      </w:r>
      <w:r w:rsidRPr="00637794">
        <w:rPr>
          <w:rFonts w:ascii="Times New Roman" w:hAnsi="Times New Roman" w:cs="Times New Roman"/>
          <w:sz w:val="24"/>
          <w:szCs w:val="24"/>
        </w:rPr>
        <w:t>avedene javne ustanove i organi državne uprave, na zahtjev Ministarstva, dostavili su prijedlog za svog predstavnika koji će uzeti učešće u pripremi Nacionalnog programa</w:t>
      </w:r>
    </w:p>
    <w:p w14:paraId="43856FD7" w14:textId="069985BF" w:rsidR="00E46EF4" w:rsidRPr="005C1645" w:rsidRDefault="00E46EF4" w:rsidP="00E46EF4">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 xml:space="preserve">Nakon </w:t>
      </w:r>
      <w:r w:rsidR="00637794">
        <w:rPr>
          <w:rFonts w:ascii="Times New Roman" w:hAnsi="Times New Roman" w:cs="Times New Roman"/>
          <w:sz w:val="24"/>
          <w:szCs w:val="24"/>
        </w:rPr>
        <w:t>dostavljenih</w:t>
      </w:r>
      <w:r w:rsidRPr="005C1645">
        <w:rPr>
          <w:rFonts w:ascii="Times New Roman" w:hAnsi="Times New Roman" w:cs="Times New Roman"/>
          <w:sz w:val="24"/>
          <w:szCs w:val="24"/>
        </w:rPr>
        <w:t xml:space="preserve"> </w:t>
      </w:r>
      <w:r w:rsidRPr="005C1645">
        <w:rPr>
          <w:rFonts w:ascii="Times New Roman" w:hAnsi="Times New Roman" w:cs="Times New Roman"/>
          <w:b/>
          <w:bCs/>
          <w:sz w:val="24"/>
          <w:szCs w:val="24"/>
        </w:rPr>
        <w:t>inputa o radu</w:t>
      </w:r>
      <w:r w:rsidR="00637794">
        <w:rPr>
          <w:rFonts w:ascii="Times New Roman" w:hAnsi="Times New Roman" w:cs="Times New Roman"/>
          <w:b/>
          <w:bCs/>
          <w:sz w:val="24"/>
          <w:szCs w:val="24"/>
        </w:rPr>
        <w:t xml:space="preserve"> 12</w:t>
      </w:r>
      <w:r w:rsidRPr="005C1645">
        <w:rPr>
          <w:rFonts w:ascii="Times New Roman" w:hAnsi="Times New Roman" w:cs="Times New Roman"/>
          <w:b/>
          <w:bCs/>
          <w:sz w:val="24"/>
          <w:szCs w:val="24"/>
        </w:rPr>
        <w:t xml:space="preserve"> </w:t>
      </w:r>
      <w:r w:rsidR="00637794">
        <w:rPr>
          <w:rFonts w:ascii="Times New Roman" w:hAnsi="Times New Roman" w:cs="Times New Roman"/>
          <w:b/>
          <w:bCs/>
          <w:sz w:val="24"/>
          <w:szCs w:val="24"/>
        </w:rPr>
        <w:t>javni</w:t>
      </w:r>
      <w:r w:rsidRPr="005C1645">
        <w:rPr>
          <w:rFonts w:ascii="Times New Roman" w:hAnsi="Times New Roman" w:cs="Times New Roman"/>
          <w:b/>
          <w:bCs/>
          <w:sz w:val="24"/>
          <w:szCs w:val="24"/>
        </w:rPr>
        <w:t>h ustanova kulture</w:t>
      </w:r>
      <w:r w:rsidR="00637794">
        <w:rPr>
          <w:rFonts w:ascii="Times New Roman" w:hAnsi="Times New Roman" w:cs="Times New Roman"/>
          <w:b/>
          <w:bCs/>
          <w:sz w:val="24"/>
          <w:szCs w:val="24"/>
        </w:rPr>
        <w:t xml:space="preserve"> i dva organa uprave</w:t>
      </w:r>
      <w:r w:rsidRPr="00637794">
        <w:rPr>
          <w:rFonts w:ascii="Times New Roman" w:hAnsi="Times New Roman" w:cs="Times New Roman"/>
          <w:bCs/>
          <w:sz w:val="24"/>
          <w:szCs w:val="24"/>
        </w:rPr>
        <w:t>,</w:t>
      </w:r>
      <w:r w:rsidRPr="00637794">
        <w:rPr>
          <w:rFonts w:ascii="Times New Roman" w:hAnsi="Times New Roman" w:cs="Times New Roman"/>
          <w:sz w:val="24"/>
          <w:szCs w:val="24"/>
        </w:rPr>
        <w:t xml:space="preserve"> </w:t>
      </w:r>
      <w:r w:rsidRPr="005C1645">
        <w:rPr>
          <w:rFonts w:ascii="Times New Roman" w:hAnsi="Times New Roman" w:cs="Times New Roman"/>
          <w:sz w:val="24"/>
          <w:szCs w:val="24"/>
        </w:rPr>
        <w:t xml:space="preserve">održane su </w:t>
      </w:r>
      <w:r w:rsidRPr="005C1645">
        <w:rPr>
          <w:rFonts w:ascii="Times New Roman" w:hAnsi="Times New Roman" w:cs="Times New Roman"/>
          <w:b/>
          <w:bCs/>
          <w:sz w:val="24"/>
          <w:szCs w:val="24"/>
        </w:rPr>
        <w:t xml:space="preserve">fokus grupe </w:t>
      </w:r>
      <w:r w:rsidRPr="005C1645">
        <w:rPr>
          <w:rFonts w:ascii="Times New Roman" w:hAnsi="Times New Roman" w:cs="Times New Roman"/>
          <w:sz w:val="24"/>
          <w:szCs w:val="24"/>
        </w:rPr>
        <w:t xml:space="preserve">sa njihovim predstavnicima iz domena stručnog kadra. Fokus grupe su realizovane tokom novembra mjeseca 2022. godine. Dodatno, ustanove </w:t>
      </w:r>
      <w:r w:rsidR="00637794">
        <w:rPr>
          <w:rFonts w:ascii="Times New Roman" w:hAnsi="Times New Roman" w:cs="Times New Roman"/>
          <w:sz w:val="24"/>
          <w:szCs w:val="24"/>
        </w:rPr>
        <w:t xml:space="preserve">su </w:t>
      </w:r>
      <w:r w:rsidRPr="005C1645">
        <w:rPr>
          <w:rFonts w:ascii="Times New Roman" w:hAnsi="Times New Roman" w:cs="Times New Roman"/>
          <w:sz w:val="24"/>
          <w:szCs w:val="24"/>
        </w:rPr>
        <w:t xml:space="preserve">popunile i </w:t>
      </w:r>
      <w:r w:rsidRPr="005C1645">
        <w:rPr>
          <w:rFonts w:ascii="Times New Roman" w:hAnsi="Times New Roman" w:cs="Times New Roman"/>
          <w:b/>
          <w:bCs/>
          <w:sz w:val="24"/>
          <w:szCs w:val="24"/>
        </w:rPr>
        <w:t>onlajn upitnik</w:t>
      </w:r>
      <w:r w:rsidRPr="005C1645">
        <w:rPr>
          <w:rFonts w:ascii="Times New Roman" w:hAnsi="Times New Roman" w:cs="Times New Roman"/>
          <w:sz w:val="24"/>
          <w:szCs w:val="24"/>
        </w:rPr>
        <w:t xml:space="preserve"> kako bi bile dio i kvantitativne analize institucionalnog sistema Crne Gore.</w:t>
      </w:r>
    </w:p>
    <w:p w14:paraId="016D0828" w14:textId="326A2760" w:rsidR="00E46EF4" w:rsidRPr="005C1645" w:rsidRDefault="00E46EF4" w:rsidP="00F6665B">
      <w:pPr>
        <w:spacing w:line="276" w:lineRule="auto"/>
        <w:jc w:val="both"/>
        <w:rPr>
          <w:rFonts w:ascii="Times New Roman" w:hAnsi="Times New Roman" w:cs="Times New Roman"/>
          <w:sz w:val="24"/>
          <w:szCs w:val="24"/>
        </w:rPr>
      </w:pPr>
      <w:r w:rsidRPr="005C1645">
        <w:rPr>
          <w:rFonts w:ascii="Times New Roman" w:hAnsi="Times New Roman" w:cs="Times New Roman"/>
          <w:b/>
          <w:bCs/>
          <w:sz w:val="24"/>
          <w:szCs w:val="24"/>
        </w:rPr>
        <w:t xml:space="preserve">Uvid u stanje u </w:t>
      </w:r>
      <w:r w:rsidR="00637794">
        <w:rPr>
          <w:rFonts w:ascii="Times New Roman" w:hAnsi="Times New Roman" w:cs="Times New Roman"/>
          <w:b/>
          <w:bCs/>
          <w:sz w:val="24"/>
          <w:szCs w:val="24"/>
        </w:rPr>
        <w:t xml:space="preserve">javnim </w:t>
      </w:r>
      <w:r w:rsidRPr="005C1645">
        <w:rPr>
          <w:rFonts w:ascii="Times New Roman" w:hAnsi="Times New Roman" w:cs="Times New Roman"/>
          <w:b/>
          <w:bCs/>
          <w:sz w:val="24"/>
          <w:szCs w:val="24"/>
        </w:rPr>
        <w:t xml:space="preserve">ustanovama kulture </w:t>
      </w:r>
      <w:r w:rsidR="00637794" w:rsidRPr="00637794">
        <w:rPr>
          <w:rFonts w:ascii="Times New Roman" w:hAnsi="Times New Roman" w:cs="Times New Roman"/>
          <w:b/>
          <w:bCs/>
          <w:sz w:val="24"/>
          <w:szCs w:val="24"/>
        </w:rPr>
        <w:t>čiji je osnivač lokalna samouprava</w:t>
      </w:r>
      <w:r w:rsidR="00637794">
        <w:rPr>
          <w:rFonts w:ascii="Times New Roman" w:hAnsi="Times New Roman" w:cs="Times New Roman"/>
          <w:b/>
          <w:bCs/>
          <w:sz w:val="24"/>
          <w:szCs w:val="24"/>
        </w:rPr>
        <w:t xml:space="preserve"> </w:t>
      </w:r>
      <w:r w:rsidRPr="005C1645">
        <w:rPr>
          <w:rFonts w:ascii="Times New Roman" w:hAnsi="Times New Roman" w:cs="Times New Roman"/>
          <w:b/>
          <w:bCs/>
          <w:sz w:val="24"/>
          <w:szCs w:val="24"/>
        </w:rPr>
        <w:t>dobijen je kroz onlajn upitnik</w:t>
      </w:r>
      <w:r w:rsidRPr="005C1645">
        <w:rPr>
          <w:rFonts w:ascii="Times New Roman" w:hAnsi="Times New Roman" w:cs="Times New Roman"/>
          <w:sz w:val="24"/>
          <w:szCs w:val="24"/>
        </w:rPr>
        <w:t xml:space="preserve"> koji je poslat na </w:t>
      </w:r>
      <w:r w:rsidR="00126580">
        <w:rPr>
          <w:rFonts w:ascii="Times New Roman" w:hAnsi="Times New Roman" w:cs="Times New Roman"/>
          <w:sz w:val="24"/>
          <w:szCs w:val="24"/>
        </w:rPr>
        <w:t>i</w:t>
      </w:r>
      <w:r w:rsidRPr="005C1645">
        <w:rPr>
          <w:rFonts w:ascii="Times New Roman" w:hAnsi="Times New Roman" w:cs="Times New Roman"/>
          <w:sz w:val="24"/>
          <w:szCs w:val="24"/>
        </w:rPr>
        <w:t xml:space="preserve">mejl adrese </w:t>
      </w:r>
      <w:r w:rsidR="00CD6650">
        <w:rPr>
          <w:rFonts w:ascii="Times New Roman" w:hAnsi="Times New Roman" w:cs="Times New Roman"/>
          <w:sz w:val="24"/>
          <w:szCs w:val="24"/>
        </w:rPr>
        <w:t>4</w:t>
      </w:r>
      <w:r w:rsidR="00085E38">
        <w:rPr>
          <w:rFonts w:ascii="Times New Roman" w:hAnsi="Times New Roman" w:cs="Times New Roman"/>
          <w:sz w:val="24"/>
          <w:szCs w:val="24"/>
        </w:rPr>
        <w:t>7</w:t>
      </w:r>
      <w:r w:rsidRPr="005C1645">
        <w:rPr>
          <w:rFonts w:ascii="Times New Roman" w:hAnsi="Times New Roman" w:cs="Times New Roman"/>
          <w:sz w:val="24"/>
          <w:szCs w:val="24"/>
        </w:rPr>
        <w:t xml:space="preserve"> ustanova. Na upitnik je odgovorilo ukupno 29 lokalnih ustanova (</w:t>
      </w:r>
      <w:r w:rsidR="00F960AF">
        <w:rPr>
          <w:rFonts w:ascii="Times New Roman" w:hAnsi="Times New Roman" w:cs="Times New Roman"/>
          <w:sz w:val="24"/>
          <w:szCs w:val="24"/>
        </w:rPr>
        <w:t>6</w:t>
      </w:r>
      <w:r w:rsidR="00085E38">
        <w:rPr>
          <w:rFonts w:ascii="Times New Roman" w:hAnsi="Times New Roman" w:cs="Times New Roman"/>
          <w:sz w:val="24"/>
          <w:szCs w:val="24"/>
        </w:rPr>
        <w:t>1,7</w:t>
      </w:r>
      <w:r w:rsidRPr="005C1645">
        <w:rPr>
          <w:rFonts w:ascii="Times New Roman" w:hAnsi="Times New Roman" w:cs="Times New Roman"/>
          <w:sz w:val="24"/>
          <w:szCs w:val="24"/>
        </w:rPr>
        <w:t>%) iz 17 opština.</w:t>
      </w:r>
    </w:p>
    <w:p w14:paraId="4EDEA159" w14:textId="35873AF4" w:rsidR="00E46EF4" w:rsidRPr="005C1645" w:rsidRDefault="00E46EF4" w:rsidP="00E46EF4">
      <w:pPr>
        <w:spacing w:line="276" w:lineRule="auto"/>
        <w:jc w:val="both"/>
        <w:rPr>
          <w:rFonts w:ascii="Times New Roman" w:hAnsi="Times New Roman" w:cs="Times New Roman"/>
          <w:sz w:val="24"/>
          <w:szCs w:val="24"/>
        </w:rPr>
      </w:pPr>
      <w:r w:rsidRPr="005C1645">
        <w:rPr>
          <w:rFonts w:ascii="Times New Roman" w:hAnsi="Times New Roman" w:cs="Times New Roman"/>
          <w:b/>
          <w:bCs/>
          <w:sz w:val="24"/>
          <w:szCs w:val="24"/>
        </w:rPr>
        <w:t>Konačno, za sagledavanje sistema funkcionisanja kulture na lokalnom nivou specijalizovani onlajn upitnik poslat je i opštinskim upravama.</w:t>
      </w:r>
      <w:r w:rsidRPr="005C1645">
        <w:rPr>
          <w:rFonts w:ascii="Times New Roman" w:hAnsi="Times New Roman" w:cs="Times New Roman"/>
          <w:sz w:val="24"/>
          <w:szCs w:val="24"/>
        </w:rPr>
        <w:t xml:space="preserve"> Svih 25 opština odgovorilo je na onlajn upitnik, pa će pregled lokalnog kulturnog okvira biti sveobuhvatan. </w:t>
      </w:r>
    </w:p>
    <w:p w14:paraId="46F4DF67" w14:textId="361B3C7D" w:rsidR="00F6665B" w:rsidRPr="005C1645" w:rsidRDefault="00E46EF4" w:rsidP="00E46EF4">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Cilj analize institucionalnog sistema u svrhu izrade Nacionalnog programa razvoja kulture Crne Gore 2023–2027. je fokusiranje na glavne izazove i probleme sa kojima se institucionalni sistem susr</w:t>
      </w:r>
      <w:r w:rsidR="00627E44" w:rsidRPr="005C1645">
        <w:rPr>
          <w:rFonts w:ascii="Times New Roman" w:hAnsi="Times New Roman" w:cs="Times New Roman"/>
          <w:sz w:val="24"/>
          <w:szCs w:val="24"/>
        </w:rPr>
        <w:t>ij</w:t>
      </w:r>
      <w:r w:rsidRPr="005C1645">
        <w:rPr>
          <w:rFonts w:ascii="Times New Roman" w:hAnsi="Times New Roman" w:cs="Times New Roman"/>
          <w:sz w:val="24"/>
          <w:szCs w:val="24"/>
        </w:rPr>
        <w:t>eće. U skladu s tim, analiza će se manje baviti postignućima i rezultatima aktera institucionalnog okvira, koji su svakako vidljivi u javnom životu crnogorske zajednice, a više identifikovanim problemima i izazovima, kao i preporukama i mogućnostima za njihovo rješavanje</w:t>
      </w:r>
      <w:r w:rsidR="00627E44" w:rsidRPr="005C1645">
        <w:rPr>
          <w:rFonts w:ascii="Times New Roman" w:hAnsi="Times New Roman" w:cs="Times New Roman"/>
          <w:sz w:val="24"/>
          <w:szCs w:val="24"/>
        </w:rPr>
        <w:t>.</w:t>
      </w:r>
    </w:p>
    <w:p w14:paraId="0EC59570" w14:textId="2F70E7B0" w:rsidR="006026E0" w:rsidRDefault="006026E0" w:rsidP="00F6665B">
      <w:pPr>
        <w:pStyle w:val="Heading2"/>
        <w:rPr>
          <w:rFonts w:ascii="Times New Roman" w:hAnsi="Times New Roman" w:cs="Times New Roman"/>
          <w:b/>
        </w:rPr>
      </w:pPr>
      <w:bookmarkStart w:id="12" w:name="_Toc131159519"/>
      <w:r w:rsidRPr="005C1645">
        <w:rPr>
          <w:rFonts w:ascii="Times New Roman" w:hAnsi="Times New Roman" w:cs="Times New Roman"/>
          <w:b/>
        </w:rPr>
        <w:t>Analiza zainteresovanih aktera</w:t>
      </w:r>
      <w:bookmarkEnd w:id="12"/>
    </w:p>
    <w:p w14:paraId="7380D86D" w14:textId="4451074E" w:rsidR="009B0B38" w:rsidRPr="009B0B38" w:rsidRDefault="00E06A24" w:rsidP="009B0B38">
      <w:pPr>
        <w:spacing w:line="276" w:lineRule="auto"/>
        <w:jc w:val="both"/>
        <w:rPr>
          <w:rFonts w:ascii="Times New Roman" w:hAnsi="Times New Roman" w:cs="Times New Roman"/>
          <w:sz w:val="24"/>
          <w:szCs w:val="24"/>
        </w:rPr>
      </w:pPr>
      <w:r w:rsidRPr="009B0B38">
        <w:rPr>
          <w:rFonts w:ascii="Times New Roman" w:hAnsi="Times New Roman" w:cs="Times New Roman"/>
          <w:sz w:val="24"/>
          <w:szCs w:val="24"/>
        </w:rPr>
        <w:t xml:space="preserve">Aktere u okvirima kulturne politike i ponude možemo sagledati </w:t>
      </w:r>
      <w:r w:rsidR="006E3798" w:rsidRPr="009B0B38">
        <w:rPr>
          <w:rFonts w:ascii="Times New Roman" w:hAnsi="Times New Roman" w:cs="Times New Roman"/>
          <w:sz w:val="24"/>
          <w:szCs w:val="24"/>
        </w:rPr>
        <w:t xml:space="preserve">kroz različite uloge: </w:t>
      </w:r>
      <w:r w:rsidRPr="009B0B38">
        <w:rPr>
          <w:rFonts w:ascii="Times New Roman" w:hAnsi="Times New Roman" w:cs="Times New Roman"/>
          <w:sz w:val="24"/>
          <w:szCs w:val="24"/>
        </w:rPr>
        <w:t xml:space="preserve">kao donosioce odluka, institucionalni sistem koji regulišu donosioci odluka i </w:t>
      </w:r>
      <w:r w:rsidR="00D32F03" w:rsidRPr="009B0B38">
        <w:rPr>
          <w:rFonts w:ascii="Times New Roman" w:hAnsi="Times New Roman" w:cs="Times New Roman"/>
          <w:sz w:val="24"/>
          <w:szCs w:val="24"/>
        </w:rPr>
        <w:t xml:space="preserve">kao </w:t>
      </w:r>
      <w:r w:rsidRPr="009B0B38">
        <w:rPr>
          <w:rFonts w:ascii="Times New Roman" w:hAnsi="Times New Roman" w:cs="Times New Roman"/>
          <w:sz w:val="24"/>
          <w:szCs w:val="24"/>
        </w:rPr>
        <w:t>vaninstitucionalni sistem</w:t>
      </w:r>
      <w:r w:rsidR="00D37C4D">
        <w:rPr>
          <w:rFonts w:ascii="Times New Roman" w:hAnsi="Times New Roman" w:cs="Times New Roman"/>
          <w:sz w:val="24"/>
          <w:szCs w:val="24"/>
        </w:rPr>
        <w:t>, odnosno</w:t>
      </w:r>
      <w:r w:rsidRPr="009B0B38">
        <w:rPr>
          <w:rFonts w:ascii="Times New Roman" w:hAnsi="Times New Roman" w:cs="Times New Roman"/>
          <w:sz w:val="24"/>
          <w:szCs w:val="24"/>
        </w:rPr>
        <w:t xml:space="preserve"> nezavisn</w:t>
      </w:r>
      <w:r w:rsidR="00D32F03" w:rsidRPr="009B0B38">
        <w:rPr>
          <w:rFonts w:ascii="Times New Roman" w:hAnsi="Times New Roman" w:cs="Times New Roman"/>
          <w:sz w:val="24"/>
          <w:szCs w:val="24"/>
        </w:rPr>
        <w:t>u</w:t>
      </w:r>
      <w:r w:rsidRPr="009B0B38">
        <w:rPr>
          <w:rFonts w:ascii="Times New Roman" w:hAnsi="Times New Roman" w:cs="Times New Roman"/>
          <w:sz w:val="24"/>
          <w:szCs w:val="24"/>
        </w:rPr>
        <w:t xml:space="preserve"> scen</w:t>
      </w:r>
      <w:r w:rsidR="00D32F03" w:rsidRPr="009B0B38">
        <w:rPr>
          <w:rFonts w:ascii="Times New Roman" w:hAnsi="Times New Roman" w:cs="Times New Roman"/>
          <w:sz w:val="24"/>
          <w:szCs w:val="24"/>
        </w:rPr>
        <w:t>u</w:t>
      </w:r>
      <w:r w:rsidRPr="009B0B38">
        <w:rPr>
          <w:rFonts w:ascii="Times New Roman" w:hAnsi="Times New Roman" w:cs="Times New Roman"/>
          <w:sz w:val="24"/>
          <w:szCs w:val="24"/>
        </w:rPr>
        <w:t xml:space="preserve"> koj</w:t>
      </w:r>
      <w:r w:rsidR="00D32F03" w:rsidRPr="009B0B38">
        <w:rPr>
          <w:rFonts w:ascii="Times New Roman" w:hAnsi="Times New Roman" w:cs="Times New Roman"/>
          <w:sz w:val="24"/>
          <w:szCs w:val="24"/>
        </w:rPr>
        <w:t>a</w:t>
      </w:r>
      <w:r w:rsidRPr="009B0B38">
        <w:rPr>
          <w:rFonts w:ascii="Times New Roman" w:hAnsi="Times New Roman" w:cs="Times New Roman"/>
          <w:sz w:val="24"/>
          <w:szCs w:val="24"/>
        </w:rPr>
        <w:t xml:space="preserve"> funkcioniše u zakonskim okvirima</w:t>
      </w:r>
      <w:r w:rsidR="00D32F03" w:rsidRPr="009B0B38">
        <w:rPr>
          <w:rFonts w:ascii="Times New Roman" w:hAnsi="Times New Roman" w:cs="Times New Roman"/>
          <w:sz w:val="24"/>
          <w:szCs w:val="24"/>
        </w:rPr>
        <w:t>,</w:t>
      </w:r>
      <w:r w:rsidRPr="009B0B38">
        <w:rPr>
          <w:rFonts w:ascii="Times New Roman" w:hAnsi="Times New Roman" w:cs="Times New Roman"/>
          <w:sz w:val="24"/>
          <w:szCs w:val="24"/>
        </w:rPr>
        <w:t xml:space="preserve"> ali nije u nadležnosti donosilaca odluka</w:t>
      </w:r>
      <w:r w:rsidR="009B0B38" w:rsidRPr="009B0B38">
        <w:rPr>
          <w:rFonts w:ascii="Times New Roman" w:hAnsi="Times New Roman" w:cs="Times New Roman"/>
          <w:sz w:val="24"/>
          <w:szCs w:val="24"/>
        </w:rPr>
        <w:t>, i kao publiku kulturnih događaja. Iz istraživanja svih navedenih aktera proizašle su analize koje su, radi sistematičnosti i preglednosti dokumenta, prikazane kao prilozi Nacionalnog programa:</w:t>
      </w:r>
    </w:p>
    <w:p w14:paraId="30FBB41A" w14:textId="77777777" w:rsidR="009B0B38" w:rsidRPr="009B0B38" w:rsidRDefault="009B0B38" w:rsidP="009B0B38">
      <w:pPr>
        <w:jc w:val="both"/>
        <w:rPr>
          <w:rFonts w:ascii="Times New Roman" w:hAnsi="Times New Roman" w:cs="Times New Roman"/>
          <w:sz w:val="24"/>
          <w:szCs w:val="24"/>
        </w:rPr>
      </w:pPr>
      <w:r w:rsidRPr="009B0B38">
        <w:rPr>
          <w:rFonts w:ascii="Times New Roman" w:hAnsi="Times New Roman" w:cs="Times New Roman"/>
          <w:sz w:val="24"/>
          <w:szCs w:val="24"/>
        </w:rPr>
        <w:t>Prilog 1: Analiza institucionalnog sistema kulture Crne Gore</w:t>
      </w:r>
    </w:p>
    <w:p w14:paraId="43390F81" w14:textId="77777777" w:rsidR="009B0B38" w:rsidRPr="009B0B38" w:rsidRDefault="009B0B38" w:rsidP="009B0B38">
      <w:pPr>
        <w:jc w:val="both"/>
        <w:rPr>
          <w:rFonts w:ascii="Times New Roman" w:hAnsi="Times New Roman" w:cs="Times New Roman"/>
          <w:sz w:val="24"/>
          <w:szCs w:val="24"/>
        </w:rPr>
      </w:pPr>
      <w:r w:rsidRPr="009B0B38">
        <w:rPr>
          <w:rFonts w:ascii="Times New Roman" w:hAnsi="Times New Roman" w:cs="Times New Roman"/>
          <w:sz w:val="24"/>
          <w:szCs w:val="24"/>
        </w:rPr>
        <w:t>Prilog 2: Analiza vaninstitucionalne kulturne scene Crne Gore</w:t>
      </w:r>
    </w:p>
    <w:p w14:paraId="7F149B54" w14:textId="77777777" w:rsidR="009B0B38" w:rsidRPr="009B0B38" w:rsidRDefault="009B0B38" w:rsidP="009B0B38">
      <w:pPr>
        <w:jc w:val="both"/>
        <w:rPr>
          <w:rFonts w:ascii="Times New Roman" w:hAnsi="Times New Roman" w:cs="Times New Roman"/>
          <w:sz w:val="24"/>
          <w:szCs w:val="24"/>
        </w:rPr>
      </w:pPr>
      <w:r w:rsidRPr="009B0B38">
        <w:rPr>
          <w:rFonts w:ascii="Times New Roman" w:hAnsi="Times New Roman" w:cs="Times New Roman"/>
          <w:sz w:val="24"/>
          <w:szCs w:val="24"/>
        </w:rPr>
        <w:t>Prilog 3:</w:t>
      </w:r>
      <w:r w:rsidRPr="009B0B38">
        <w:rPr>
          <w:rFonts w:ascii="Times New Roman" w:hAnsi="Times New Roman" w:cs="Times New Roman"/>
          <w:i/>
          <w:sz w:val="24"/>
          <w:szCs w:val="24"/>
        </w:rPr>
        <w:t xml:space="preserve"> Kultura očima publike</w:t>
      </w:r>
      <w:r w:rsidRPr="009B0B38">
        <w:rPr>
          <w:rFonts w:ascii="Times New Roman" w:hAnsi="Times New Roman" w:cs="Times New Roman"/>
          <w:sz w:val="24"/>
          <w:szCs w:val="24"/>
        </w:rPr>
        <w:t xml:space="preserve"> – Analiza stavova publike o kulturnoj ponudi i potrebama</w:t>
      </w:r>
    </w:p>
    <w:p w14:paraId="5497F30E" w14:textId="77777777" w:rsidR="009B0B38" w:rsidRDefault="009B0B38" w:rsidP="009B0B38">
      <w:pPr>
        <w:jc w:val="both"/>
        <w:rPr>
          <w:rFonts w:ascii="Times New Roman" w:hAnsi="Times New Roman" w:cs="Times New Roman"/>
          <w:sz w:val="24"/>
          <w:szCs w:val="24"/>
        </w:rPr>
      </w:pPr>
      <w:r w:rsidRPr="009B0B38">
        <w:rPr>
          <w:rFonts w:ascii="Times New Roman" w:hAnsi="Times New Roman" w:cs="Times New Roman"/>
          <w:sz w:val="24"/>
          <w:szCs w:val="24"/>
        </w:rPr>
        <w:t>Pored toga, spisak zakonskih i podzakonskih akata, kao i međunarodnih dokumenata prikazan je u Prilogu 4: Pravni okvir u oblasti kulture.</w:t>
      </w:r>
    </w:p>
    <w:p w14:paraId="6A590C98" w14:textId="4E0C79AC" w:rsidR="005C16D9" w:rsidRPr="005C1645" w:rsidRDefault="00E06A24" w:rsidP="00873658">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Ministarstvo kulture i medija je krovna institucija</w:t>
      </w:r>
      <w:r w:rsidR="006E3798" w:rsidRPr="005C1645">
        <w:rPr>
          <w:rFonts w:ascii="Times New Roman" w:hAnsi="Times New Roman" w:cs="Times New Roman"/>
          <w:sz w:val="24"/>
          <w:szCs w:val="24"/>
        </w:rPr>
        <w:t xml:space="preserve">, </w:t>
      </w:r>
      <w:r w:rsidRPr="005C1645">
        <w:rPr>
          <w:rFonts w:ascii="Times New Roman" w:hAnsi="Times New Roman" w:cs="Times New Roman"/>
          <w:sz w:val="24"/>
          <w:szCs w:val="24"/>
        </w:rPr>
        <w:t>donosilac odluka na državnom nivou</w:t>
      </w:r>
      <w:r w:rsidR="000D7A70" w:rsidRPr="005C1645">
        <w:rPr>
          <w:rFonts w:ascii="Times New Roman" w:hAnsi="Times New Roman" w:cs="Times New Roman"/>
          <w:sz w:val="24"/>
          <w:szCs w:val="24"/>
        </w:rPr>
        <w:t xml:space="preserve">, a tu funkciju na lokalnom nivou vrši 25 lokalnih samouprava u Crnoj Gori. </w:t>
      </w:r>
    </w:p>
    <w:p w14:paraId="39CC7831" w14:textId="50BC6239" w:rsidR="005C16D9" w:rsidRPr="00C37935" w:rsidRDefault="005C16D9" w:rsidP="00873658">
      <w:pPr>
        <w:spacing w:line="276" w:lineRule="auto"/>
        <w:jc w:val="both"/>
        <w:rPr>
          <w:rFonts w:ascii="Times New Roman" w:hAnsi="Times New Roman" w:cs="Times New Roman"/>
          <w:sz w:val="24"/>
          <w:szCs w:val="24"/>
        </w:rPr>
      </w:pPr>
      <w:bookmarkStart w:id="13" w:name="_Hlk130288004"/>
      <w:r w:rsidRPr="00C37935">
        <w:rPr>
          <w:rFonts w:ascii="Times New Roman" w:hAnsi="Times New Roman" w:cs="Times New Roman"/>
          <w:sz w:val="24"/>
          <w:szCs w:val="24"/>
        </w:rPr>
        <w:t xml:space="preserve">Ministarstvo kulture i </w:t>
      </w:r>
      <w:r w:rsidR="006E3798" w:rsidRPr="00C37935">
        <w:rPr>
          <w:rFonts w:ascii="Times New Roman" w:hAnsi="Times New Roman" w:cs="Times New Roman"/>
          <w:sz w:val="24"/>
          <w:szCs w:val="24"/>
        </w:rPr>
        <w:t>medija</w:t>
      </w:r>
      <w:r w:rsidRPr="00C37935">
        <w:rPr>
          <w:rFonts w:ascii="Times New Roman" w:hAnsi="Times New Roman" w:cs="Times New Roman"/>
          <w:sz w:val="24"/>
          <w:szCs w:val="24"/>
        </w:rPr>
        <w:t xml:space="preserve"> nadležno je za 12 </w:t>
      </w:r>
      <w:r w:rsidR="00C37935">
        <w:rPr>
          <w:rFonts w:ascii="Times New Roman" w:hAnsi="Times New Roman" w:cs="Times New Roman"/>
          <w:sz w:val="24"/>
          <w:szCs w:val="24"/>
        </w:rPr>
        <w:t>javni</w:t>
      </w:r>
      <w:r w:rsidRPr="00C37935">
        <w:rPr>
          <w:rFonts w:ascii="Times New Roman" w:hAnsi="Times New Roman" w:cs="Times New Roman"/>
          <w:sz w:val="24"/>
          <w:szCs w:val="24"/>
        </w:rPr>
        <w:t>h ustanova kulture</w:t>
      </w:r>
      <w:r w:rsidR="00C37935">
        <w:rPr>
          <w:rFonts w:ascii="Times New Roman" w:hAnsi="Times New Roman" w:cs="Times New Roman"/>
          <w:sz w:val="24"/>
          <w:szCs w:val="24"/>
        </w:rPr>
        <w:t xml:space="preserve"> čiji je osnivač država,</w:t>
      </w:r>
      <w:r w:rsidRPr="00C37935">
        <w:rPr>
          <w:rFonts w:ascii="Times New Roman" w:hAnsi="Times New Roman" w:cs="Times New Roman"/>
          <w:sz w:val="24"/>
          <w:szCs w:val="24"/>
        </w:rPr>
        <w:t xml:space="preserve"> i vrši nadzor nad dva organa uprave</w:t>
      </w:r>
      <w:r w:rsidR="00C37935">
        <w:rPr>
          <w:rFonts w:ascii="Times New Roman" w:hAnsi="Times New Roman" w:cs="Times New Roman"/>
          <w:sz w:val="24"/>
          <w:szCs w:val="24"/>
        </w:rPr>
        <w:t>,</w:t>
      </w:r>
      <w:r w:rsidRPr="00C37935">
        <w:rPr>
          <w:rFonts w:ascii="Times New Roman" w:hAnsi="Times New Roman" w:cs="Times New Roman"/>
          <w:sz w:val="24"/>
          <w:szCs w:val="24"/>
        </w:rPr>
        <w:t xml:space="preserve"> koj</w:t>
      </w:r>
      <w:r w:rsidR="00C37935">
        <w:rPr>
          <w:rFonts w:ascii="Times New Roman" w:hAnsi="Times New Roman" w:cs="Times New Roman"/>
          <w:sz w:val="24"/>
          <w:szCs w:val="24"/>
        </w:rPr>
        <w:t>i</w:t>
      </w:r>
      <w:r w:rsidRPr="00C37935">
        <w:rPr>
          <w:rFonts w:ascii="Times New Roman" w:hAnsi="Times New Roman" w:cs="Times New Roman"/>
          <w:sz w:val="24"/>
          <w:szCs w:val="24"/>
        </w:rPr>
        <w:t xml:space="preserve"> se finansiraju direktno iz budžeta Ministarstva </w:t>
      </w:r>
      <w:r w:rsidRPr="00C37935">
        <w:rPr>
          <w:rFonts w:ascii="Times New Roman" w:hAnsi="Times New Roman" w:cs="Times New Roman"/>
          <w:sz w:val="24"/>
          <w:szCs w:val="24"/>
        </w:rPr>
        <w:lastRenderedPageBreak/>
        <w:t>finansija. U opštinama u Crnoj Gori funkcioniš</w:t>
      </w:r>
      <w:r w:rsidR="006E3798" w:rsidRPr="00C37935">
        <w:rPr>
          <w:rFonts w:ascii="Times New Roman" w:hAnsi="Times New Roman" w:cs="Times New Roman"/>
          <w:sz w:val="24"/>
          <w:szCs w:val="24"/>
        </w:rPr>
        <w:t>e</w:t>
      </w:r>
      <w:r w:rsidRPr="00C37935">
        <w:rPr>
          <w:rFonts w:ascii="Times New Roman" w:hAnsi="Times New Roman" w:cs="Times New Roman"/>
          <w:sz w:val="24"/>
          <w:szCs w:val="24"/>
        </w:rPr>
        <w:t xml:space="preserve"> još </w:t>
      </w:r>
      <w:r w:rsidR="002F7922" w:rsidRPr="00C37935">
        <w:rPr>
          <w:rFonts w:ascii="Times New Roman" w:hAnsi="Times New Roman" w:cs="Times New Roman"/>
          <w:sz w:val="24"/>
          <w:szCs w:val="24"/>
        </w:rPr>
        <w:t>4</w:t>
      </w:r>
      <w:r w:rsidR="00085E38">
        <w:rPr>
          <w:rFonts w:ascii="Times New Roman" w:hAnsi="Times New Roman" w:cs="Times New Roman"/>
          <w:sz w:val="24"/>
          <w:szCs w:val="24"/>
        </w:rPr>
        <w:t xml:space="preserve">7 </w:t>
      </w:r>
      <w:r w:rsidRPr="00C37935">
        <w:rPr>
          <w:rFonts w:ascii="Times New Roman" w:hAnsi="Times New Roman" w:cs="Times New Roman"/>
          <w:sz w:val="24"/>
          <w:szCs w:val="24"/>
        </w:rPr>
        <w:t>ustanov</w:t>
      </w:r>
      <w:r w:rsidR="002F7922" w:rsidRPr="00C37935">
        <w:rPr>
          <w:rFonts w:ascii="Times New Roman" w:hAnsi="Times New Roman" w:cs="Times New Roman"/>
          <w:sz w:val="24"/>
          <w:szCs w:val="24"/>
        </w:rPr>
        <w:t>a</w:t>
      </w:r>
      <w:r w:rsidRPr="00C37935">
        <w:rPr>
          <w:rFonts w:ascii="Times New Roman" w:hAnsi="Times New Roman" w:cs="Times New Roman"/>
          <w:sz w:val="24"/>
          <w:szCs w:val="24"/>
        </w:rPr>
        <w:t xml:space="preserve"> kulture u različitim domenima, ali najbrojnije ustanove su one polivalentnog tipa – kulturni centri. Aktere u kulturi čini </w:t>
      </w:r>
      <w:r w:rsidR="006E3798" w:rsidRPr="00C37935">
        <w:rPr>
          <w:rFonts w:ascii="Times New Roman" w:hAnsi="Times New Roman" w:cs="Times New Roman"/>
          <w:sz w:val="24"/>
          <w:szCs w:val="24"/>
        </w:rPr>
        <w:t xml:space="preserve">i </w:t>
      </w:r>
      <w:r w:rsidRPr="00C37935">
        <w:rPr>
          <w:rFonts w:ascii="Times New Roman" w:hAnsi="Times New Roman" w:cs="Times New Roman"/>
          <w:sz w:val="24"/>
          <w:szCs w:val="24"/>
        </w:rPr>
        <w:t>veliki broj nevladinih organizacija i subjekata u privatnom sektoru kulture, koji doprinose dinamičnosti kulturne scene i ponude</w:t>
      </w:r>
      <w:r w:rsidR="00CA3CAE" w:rsidRPr="00C37935">
        <w:rPr>
          <w:rFonts w:ascii="Times New Roman" w:hAnsi="Times New Roman" w:cs="Times New Roman"/>
          <w:sz w:val="24"/>
          <w:szCs w:val="24"/>
        </w:rPr>
        <w:t>.</w:t>
      </w:r>
    </w:p>
    <w:tbl>
      <w:tblPr>
        <w:tblStyle w:val="GridTable4-Accent6"/>
        <w:tblW w:w="0" w:type="auto"/>
        <w:tblLook w:val="04A0" w:firstRow="1" w:lastRow="0" w:firstColumn="1" w:lastColumn="0" w:noHBand="0" w:noVBand="1"/>
      </w:tblPr>
      <w:tblGrid>
        <w:gridCol w:w="3008"/>
        <w:gridCol w:w="3014"/>
        <w:gridCol w:w="2994"/>
      </w:tblGrid>
      <w:tr w:rsidR="0073512F" w:rsidRPr="005C1645" w14:paraId="5E050F32" w14:textId="77777777" w:rsidTr="00F97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bookmarkEnd w:id="13"/>
          <w:p w14:paraId="66D1D9C7" w14:textId="7A71ED51" w:rsidR="0073512F" w:rsidRPr="005C1645" w:rsidRDefault="001E73EB" w:rsidP="00F970A1">
            <w:pPr>
              <w:spacing w:line="276" w:lineRule="auto"/>
              <w:jc w:val="center"/>
              <w:rPr>
                <w:rFonts w:ascii="Times New Roman" w:hAnsi="Times New Roman" w:cs="Times New Roman"/>
                <w:sz w:val="24"/>
                <w:szCs w:val="24"/>
              </w:rPr>
            </w:pPr>
            <w:r w:rsidRPr="005C1645">
              <w:rPr>
                <w:rFonts w:ascii="Times New Roman" w:hAnsi="Times New Roman" w:cs="Times New Roman"/>
                <w:sz w:val="24"/>
                <w:szCs w:val="24"/>
              </w:rPr>
              <w:t>Javne</w:t>
            </w:r>
            <w:r w:rsidR="0073512F" w:rsidRPr="005C1645">
              <w:rPr>
                <w:rFonts w:ascii="Times New Roman" w:hAnsi="Times New Roman" w:cs="Times New Roman"/>
                <w:sz w:val="24"/>
                <w:szCs w:val="24"/>
              </w:rPr>
              <w:t xml:space="preserve"> ustanove u oblasti kulturno-umjetničkog stvaralaštva</w:t>
            </w:r>
          </w:p>
        </w:tc>
        <w:tc>
          <w:tcPr>
            <w:tcW w:w="3117" w:type="dxa"/>
            <w:vAlign w:val="center"/>
          </w:tcPr>
          <w:p w14:paraId="1B9C88ED" w14:textId="77777777" w:rsidR="0073512F" w:rsidRPr="005C1645" w:rsidRDefault="0073512F" w:rsidP="00F970A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C1645">
              <w:rPr>
                <w:rFonts w:ascii="Times New Roman" w:hAnsi="Times New Roman" w:cs="Times New Roman"/>
                <w:sz w:val="24"/>
                <w:szCs w:val="24"/>
              </w:rPr>
              <w:t>Javne ustanove u oblasti kulturne baštine</w:t>
            </w:r>
          </w:p>
        </w:tc>
        <w:tc>
          <w:tcPr>
            <w:tcW w:w="3117" w:type="dxa"/>
            <w:vAlign w:val="center"/>
          </w:tcPr>
          <w:p w14:paraId="5F3DB992" w14:textId="7F028EE5" w:rsidR="0073512F" w:rsidRPr="005C1645" w:rsidRDefault="0073512F" w:rsidP="00F970A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C1645">
              <w:rPr>
                <w:rFonts w:ascii="Times New Roman" w:hAnsi="Times New Roman" w:cs="Times New Roman"/>
                <w:sz w:val="24"/>
                <w:szCs w:val="24"/>
              </w:rPr>
              <w:t xml:space="preserve">Organi </w:t>
            </w:r>
            <w:r w:rsidR="00697848">
              <w:rPr>
                <w:rFonts w:ascii="Times New Roman" w:hAnsi="Times New Roman" w:cs="Times New Roman"/>
                <w:sz w:val="24"/>
                <w:szCs w:val="24"/>
              </w:rPr>
              <w:t xml:space="preserve">državne </w:t>
            </w:r>
            <w:r w:rsidRPr="005C1645">
              <w:rPr>
                <w:rFonts w:ascii="Times New Roman" w:hAnsi="Times New Roman" w:cs="Times New Roman"/>
                <w:sz w:val="24"/>
                <w:szCs w:val="24"/>
              </w:rPr>
              <w:t>uprave u oblasti kultur</w:t>
            </w:r>
            <w:r w:rsidR="00697848">
              <w:rPr>
                <w:rFonts w:ascii="Times New Roman" w:hAnsi="Times New Roman" w:cs="Times New Roman"/>
                <w:sz w:val="24"/>
                <w:szCs w:val="24"/>
              </w:rPr>
              <w:t>n</w:t>
            </w:r>
            <w:r w:rsidRPr="005C1645">
              <w:rPr>
                <w:rFonts w:ascii="Times New Roman" w:hAnsi="Times New Roman" w:cs="Times New Roman"/>
                <w:sz w:val="24"/>
                <w:szCs w:val="24"/>
              </w:rPr>
              <w:t>e</w:t>
            </w:r>
            <w:r w:rsidR="00697848">
              <w:rPr>
                <w:rFonts w:ascii="Times New Roman" w:hAnsi="Times New Roman" w:cs="Times New Roman"/>
                <w:sz w:val="24"/>
                <w:szCs w:val="24"/>
              </w:rPr>
              <w:t xml:space="preserve"> baštine</w:t>
            </w:r>
          </w:p>
        </w:tc>
      </w:tr>
      <w:tr w:rsidR="0073512F" w:rsidRPr="005C1645" w14:paraId="27806FC9" w14:textId="77777777" w:rsidTr="00F97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324E65B" w14:textId="05B421B1" w:rsidR="0073512F" w:rsidRPr="005C1645" w:rsidRDefault="00C37935" w:rsidP="001F3B8D">
            <w:pPr>
              <w:pStyle w:val="ListParagraph"/>
              <w:numPr>
                <w:ilvl w:val="0"/>
                <w:numId w:val="8"/>
              </w:numPr>
              <w:spacing w:line="276" w:lineRule="auto"/>
              <w:ind w:left="314"/>
              <w:rPr>
                <w:rFonts w:ascii="Times New Roman" w:hAnsi="Times New Roman" w:cs="Times New Roman"/>
                <w:b w:val="0"/>
                <w:bCs w:val="0"/>
                <w:sz w:val="20"/>
                <w:szCs w:val="20"/>
              </w:rPr>
            </w:pPr>
            <w:r>
              <w:rPr>
                <w:rFonts w:ascii="Times New Roman" w:hAnsi="Times New Roman" w:cs="Times New Roman"/>
                <w:b w:val="0"/>
                <w:bCs w:val="0"/>
                <w:sz w:val="20"/>
                <w:szCs w:val="20"/>
              </w:rPr>
              <w:t xml:space="preserve">JU </w:t>
            </w:r>
            <w:r w:rsidR="0073512F" w:rsidRPr="005C1645">
              <w:rPr>
                <w:rFonts w:ascii="Times New Roman" w:hAnsi="Times New Roman" w:cs="Times New Roman"/>
                <w:b w:val="0"/>
                <w:bCs w:val="0"/>
                <w:sz w:val="20"/>
                <w:szCs w:val="20"/>
              </w:rPr>
              <w:t xml:space="preserve">Kraljevsko pozorište Zetski dom </w:t>
            </w:r>
          </w:p>
          <w:p w14:paraId="39A5E7D5" w14:textId="2140B1FF" w:rsidR="0073512F" w:rsidRPr="005C1645" w:rsidRDefault="00C37935" w:rsidP="001F3B8D">
            <w:pPr>
              <w:pStyle w:val="ListParagraph"/>
              <w:numPr>
                <w:ilvl w:val="0"/>
                <w:numId w:val="8"/>
              </w:numPr>
              <w:spacing w:line="276" w:lineRule="auto"/>
              <w:ind w:left="314"/>
              <w:rPr>
                <w:rFonts w:ascii="Times New Roman" w:hAnsi="Times New Roman" w:cs="Times New Roman"/>
                <w:b w:val="0"/>
                <w:bCs w:val="0"/>
                <w:sz w:val="20"/>
                <w:szCs w:val="20"/>
              </w:rPr>
            </w:pPr>
            <w:r>
              <w:rPr>
                <w:rFonts w:ascii="Times New Roman" w:hAnsi="Times New Roman" w:cs="Times New Roman"/>
                <w:b w:val="0"/>
                <w:bCs w:val="0"/>
                <w:sz w:val="20"/>
                <w:szCs w:val="20"/>
              </w:rPr>
              <w:t xml:space="preserve">JU </w:t>
            </w:r>
            <w:r w:rsidR="0073512F" w:rsidRPr="005C1645">
              <w:rPr>
                <w:rFonts w:ascii="Times New Roman" w:hAnsi="Times New Roman" w:cs="Times New Roman"/>
                <w:b w:val="0"/>
                <w:bCs w:val="0"/>
                <w:sz w:val="20"/>
                <w:szCs w:val="20"/>
              </w:rPr>
              <w:t>Crnogorsko narodno pozorište</w:t>
            </w:r>
          </w:p>
          <w:p w14:paraId="2CBBA7C1" w14:textId="4D00FDF9" w:rsidR="0073512F" w:rsidRPr="005C1645" w:rsidRDefault="00C37935" w:rsidP="001F3B8D">
            <w:pPr>
              <w:pStyle w:val="ListParagraph"/>
              <w:numPr>
                <w:ilvl w:val="0"/>
                <w:numId w:val="8"/>
              </w:numPr>
              <w:spacing w:line="276" w:lineRule="auto"/>
              <w:ind w:left="314"/>
              <w:rPr>
                <w:rFonts w:ascii="Times New Roman" w:hAnsi="Times New Roman" w:cs="Times New Roman"/>
                <w:b w:val="0"/>
                <w:bCs w:val="0"/>
                <w:sz w:val="20"/>
                <w:szCs w:val="20"/>
              </w:rPr>
            </w:pPr>
            <w:r>
              <w:rPr>
                <w:rFonts w:ascii="Times New Roman" w:hAnsi="Times New Roman" w:cs="Times New Roman"/>
                <w:b w:val="0"/>
                <w:bCs w:val="0"/>
                <w:sz w:val="20"/>
                <w:szCs w:val="20"/>
              </w:rPr>
              <w:t xml:space="preserve">JU </w:t>
            </w:r>
            <w:r w:rsidR="0073512F" w:rsidRPr="005C1645">
              <w:rPr>
                <w:rFonts w:ascii="Times New Roman" w:hAnsi="Times New Roman" w:cs="Times New Roman"/>
                <w:b w:val="0"/>
                <w:bCs w:val="0"/>
                <w:sz w:val="20"/>
                <w:szCs w:val="20"/>
              </w:rPr>
              <w:t xml:space="preserve">Centar savremene umjetnosti Crne Gore </w:t>
            </w:r>
          </w:p>
          <w:p w14:paraId="361F6BA2" w14:textId="339D51EA" w:rsidR="0073512F" w:rsidRPr="005C1645" w:rsidRDefault="00C37935" w:rsidP="001F3B8D">
            <w:pPr>
              <w:pStyle w:val="ListParagraph"/>
              <w:numPr>
                <w:ilvl w:val="0"/>
                <w:numId w:val="8"/>
              </w:numPr>
              <w:spacing w:line="276" w:lineRule="auto"/>
              <w:ind w:left="314"/>
              <w:rPr>
                <w:rFonts w:ascii="Times New Roman" w:hAnsi="Times New Roman" w:cs="Times New Roman"/>
                <w:b w:val="0"/>
                <w:bCs w:val="0"/>
                <w:sz w:val="20"/>
                <w:szCs w:val="20"/>
              </w:rPr>
            </w:pPr>
            <w:r>
              <w:rPr>
                <w:rFonts w:ascii="Times New Roman" w:hAnsi="Times New Roman" w:cs="Times New Roman"/>
                <w:b w:val="0"/>
                <w:bCs w:val="0"/>
                <w:sz w:val="20"/>
                <w:szCs w:val="20"/>
              </w:rPr>
              <w:t xml:space="preserve">JU </w:t>
            </w:r>
            <w:r w:rsidR="0073512F" w:rsidRPr="005C1645">
              <w:rPr>
                <w:rFonts w:ascii="Times New Roman" w:hAnsi="Times New Roman" w:cs="Times New Roman"/>
                <w:b w:val="0"/>
                <w:bCs w:val="0"/>
                <w:sz w:val="20"/>
                <w:szCs w:val="20"/>
              </w:rPr>
              <w:t>Muzički centar Crne Gore</w:t>
            </w:r>
          </w:p>
          <w:p w14:paraId="6E70FB7E" w14:textId="2E11BA15" w:rsidR="0073512F" w:rsidRPr="005C1645" w:rsidRDefault="00C37935" w:rsidP="001F3B8D">
            <w:pPr>
              <w:pStyle w:val="ListParagraph"/>
              <w:numPr>
                <w:ilvl w:val="0"/>
                <w:numId w:val="8"/>
              </w:numPr>
              <w:spacing w:line="276" w:lineRule="auto"/>
              <w:ind w:left="314"/>
              <w:rPr>
                <w:rFonts w:ascii="Times New Roman" w:hAnsi="Times New Roman" w:cs="Times New Roman"/>
                <w:b w:val="0"/>
                <w:bCs w:val="0"/>
                <w:sz w:val="20"/>
                <w:szCs w:val="20"/>
              </w:rPr>
            </w:pPr>
            <w:r>
              <w:rPr>
                <w:rFonts w:ascii="Times New Roman" w:hAnsi="Times New Roman" w:cs="Times New Roman"/>
                <w:b w:val="0"/>
                <w:bCs w:val="0"/>
                <w:sz w:val="20"/>
                <w:szCs w:val="20"/>
              </w:rPr>
              <w:t xml:space="preserve">JU </w:t>
            </w:r>
            <w:r w:rsidR="0073512F" w:rsidRPr="005C1645">
              <w:rPr>
                <w:rFonts w:ascii="Times New Roman" w:hAnsi="Times New Roman" w:cs="Times New Roman"/>
                <w:b w:val="0"/>
                <w:bCs w:val="0"/>
                <w:sz w:val="20"/>
                <w:szCs w:val="20"/>
              </w:rPr>
              <w:t>Filmski centar Crne Gore</w:t>
            </w:r>
          </w:p>
          <w:p w14:paraId="7F6D0236" w14:textId="77777777" w:rsidR="0073512F" w:rsidRPr="005C1645" w:rsidRDefault="0073512F" w:rsidP="00F970A1">
            <w:pPr>
              <w:spacing w:line="276" w:lineRule="auto"/>
              <w:rPr>
                <w:rFonts w:ascii="Times New Roman" w:hAnsi="Times New Roman" w:cs="Times New Roman"/>
                <w:b w:val="0"/>
                <w:bCs w:val="0"/>
                <w:sz w:val="20"/>
                <w:szCs w:val="20"/>
              </w:rPr>
            </w:pPr>
          </w:p>
        </w:tc>
        <w:tc>
          <w:tcPr>
            <w:tcW w:w="3117" w:type="dxa"/>
          </w:tcPr>
          <w:p w14:paraId="13FAD21F" w14:textId="79ADD1E9" w:rsidR="0073512F" w:rsidRPr="005C1645" w:rsidRDefault="00C37935" w:rsidP="001F3B8D">
            <w:pPr>
              <w:pStyle w:val="ListParagraph"/>
              <w:numPr>
                <w:ilvl w:val="0"/>
                <w:numId w:val="9"/>
              </w:numPr>
              <w:spacing w:line="276" w:lineRule="auto"/>
              <w:ind w:left="31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JU </w:t>
            </w:r>
            <w:r w:rsidR="0073512F" w:rsidRPr="005C1645">
              <w:rPr>
                <w:rFonts w:ascii="Times New Roman" w:hAnsi="Times New Roman" w:cs="Times New Roman"/>
                <w:sz w:val="20"/>
                <w:szCs w:val="20"/>
              </w:rPr>
              <w:t>Narodni muzej Crne Gore</w:t>
            </w:r>
          </w:p>
          <w:p w14:paraId="185BB685" w14:textId="082FD3B5" w:rsidR="0073512F" w:rsidRPr="005C1645" w:rsidRDefault="00C37935" w:rsidP="001F3B8D">
            <w:pPr>
              <w:pStyle w:val="ListParagraph"/>
              <w:numPr>
                <w:ilvl w:val="0"/>
                <w:numId w:val="9"/>
              </w:numPr>
              <w:spacing w:line="276" w:lineRule="auto"/>
              <w:ind w:left="31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JU </w:t>
            </w:r>
            <w:r w:rsidR="0073512F" w:rsidRPr="005C1645">
              <w:rPr>
                <w:rFonts w:ascii="Times New Roman" w:hAnsi="Times New Roman" w:cs="Times New Roman"/>
                <w:sz w:val="20"/>
                <w:szCs w:val="20"/>
              </w:rPr>
              <w:t>Pomorski muzej Crne Gore</w:t>
            </w:r>
          </w:p>
          <w:p w14:paraId="1175DC31" w14:textId="72E5B96B" w:rsidR="0073512F" w:rsidRPr="005C1645" w:rsidRDefault="00C37935" w:rsidP="001F3B8D">
            <w:pPr>
              <w:pStyle w:val="ListParagraph"/>
              <w:numPr>
                <w:ilvl w:val="0"/>
                <w:numId w:val="9"/>
              </w:numPr>
              <w:spacing w:line="276" w:lineRule="auto"/>
              <w:ind w:left="31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JU </w:t>
            </w:r>
            <w:r w:rsidR="0073512F" w:rsidRPr="005C1645">
              <w:rPr>
                <w:rFonts w:ascii="Times New Roman" w:hAnsi="Times New Roman" w:cs="Times New Roman"/>
                <w:sz w:val="20"/>
                <w:szCs w:val="20"/>
              </w:rPr>
              <w:t>Prirodnjački muzej Crne Gore</w:t>
            </w:r>
          </w:p>
          <w:p w14:paraId="718D0F67" w14:textId="1D5965A5" w:rsidR="0073512F" w:rsidRPr="005C1645" w:rsidRDefault="00C37935" w:rsidP="001F3B8D">
            <w:pPr>
              <w:pStyle w:val="ListParagraph"/>
              <w:numPr>
                <w:ilvl w:val="0"/>
                <w:numId w:val="9"/>
              </w:numPr>
              <w:spacing w:line="276" w:lineRule="auto"/>
              <w:ind w:left="31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JU </w:t>
            </w:r>
            <w:r w:rsidR="0073512F" w:rsidRPr="005C1645">
              <w:rPr>
                <w:rFonts w:ascii="Times New Roman" w:hAnsi="Times New Roman" w:cs="Times New Roman"/>
                <w:sz w:val="20"/>
                <w:szCs w:val="20"/>
              </w:rPr>
              <w:t>Centar za konzervaciju i arheologiju Crne Gore</w:t>
            </w:r>
          </w:p>
          <w:p w14:paraId="4B94C6D2" w14:textId="5D8311EF" w:rsidR="0073512F" w:rsidRPr="005C1645" w:rsidRDefault="00C37935" w:rsidP="001F3B8D">
            <w:pPr>
              <w:pStyle w:val="ListParagraph"/>
              <w:numPr>
                <w:ilvl w:val="0"/>
                <w:numId w:val="9"/>
              </w:numPr>
              <w:spacing w:line="276" w:lineRule="auto"/>
              <w:ind w:left="31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JU </w:t>
            </w:r>
            <w:r w:rsidR="0073512F" w:rsidRPr="005C1645">
              <w:rPr>
                <w:rFonts w:ascii="Times New Roman" w:hAnsi="Times New Roman" w:cs="Times New Roman"/>
                <w:sz w:val="20"/>
                <w:szCs w:val="20"/>
              </w:rPr>
              <w:t>Nacionalna biblioteka „Đurđe Crnojević“</w:t>
            </w:r>
          </w:p>
          <w:p w14:paraId="259C4F6A" w14:textId="3A3B7A8D" w:rsidR="0073512F" w:rsidRPr="005C1645" w:rsidRDefault="00C37935" w:rsidP="001F3B8D">
            <w:pPr>
              <w:pStyle w:val="ListParagraph"/>
              <w:numPr>
                <w:ilvl w:val="0"/>
                <w:numId w:val="9"/>
              </w:numPr>
              <w:spacing w:line="276" w:lineRule="auto"/>
              <w:ind w:left="31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JU </w:t>
            </w:r>
            <w:r w:rsidR="0073512F" w:rsidRPr="005C1645">
              <w:rPr>
                <w:rFonts w:ascii="Times New Roman" w:hAnsi="Times New Roman" w:cs="Times New Roman"/>
                <w:sz w:val="20"/>
                <w:szCs w:val="20"/>
              </w:rPr>
              <w:t>Biblioteka za slijepe Crne Gore</w:t>
            </w:r>
          </w:p>
          <w:p w14:paraId="789F6946" w14:textId="3CBDDD52" w:rsidR="0073512F" w:rsidRPr="005C1645" w:rsidRDefault="00C37935" w:rsidP="001F3B8D">
            <w:pPr>
              <w:pStyle w:val="ListParagraph"/>
              <w:numPr>
                <w:ilvl w:val="0"/>
                <w:numId w:val="9"/>
              </w:numPr>
              <w:spacing w:line="276" w:lineRule="auto"/>
              <w:ind w:left="31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JU </w:t>
            </w:r>
            <w:r w:rsidR="0073512F" w:rsidRPr="005C1645">
              <w:rPr>
                <w:rFonts w:ascii="Times New Roman" w:hAnsi="Times New Roman" w:cs="Times New Roman"/>
                <w:sz w:val="20"/>
                <w:szCs w:val="20"/>
              </w:rPr>
              <w:t>Crnogorska kinoteka</w:t>
            </w:r>
          </w:p>
        </w:tc>
        <w:tc>
          <w:tcPr>
            <w:tcW w:w="3117" w:type="dxa"/>
          </w:tcPr>
          <w:p w14:paraId="1696A57B" w14:textId="77777777" w:rsidR="0073512F" w:rsidRPr="005C1645" w:rsidRDefault="0073512F" w:rsidP="001F3B8D">
            <w:pPr>
              <w:pStyle w:val="ListParagraph"/>
              <w:numPr>
                <w:ilvl w:val="0"/>
                <w:numId w:val="10"/>
              </w:numPr>
              <w:spacing w:line="276" w:lineRule="auto"/>
              <w:ind w:left="3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1645">
              <w:rPr>
                <w:rFonts w:ascii="Times New Roman" w:hAnsi="Times New Roman" w:cs="Times New Roman"/>
                <w:sz w:val="20"/>
                <w:szCs w:val="20"/>
              </w:rPr>
              <w:t>Državni arhiv Crne Gore</w:t>
            </w:r>
          </w:p>
          <w:p w14:paraId="2C572DAF" w14:textId="77777777" w:rsidR="0073512F" w:rsidRPr="005C1645" w:rsidRDefault="0073512F" w:rsidP="001F3B8D">
            <w:pPr>
              <w:pStyle w:val="ListParagraph"/>
              <w:numPr>
                <w:ilvl w:val="0"/>
                <w:numId w:val="10"/>
              </w:numPr>
              <w:spacing w:line="276" w:lineRule="auto"/>
              <w:ind w:left="3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C1645">
              <w:rPr>
                <w:rFonts w:ascii="Times New Roman" w:hAnsi="Times New Roman" w:cs="Times New Roman"/>
                <w:sz w:val="20"/>
                <w:szCs w:val="20"/>
              </w:rPr>
              <w:t>Uprava za zaštitu kulturnih dobara</w:t>
            </w:r>
          </w:p>
        </w:tc>
      </w:tr>
    </w:tbl>
    <w:p w14:paraId="7526A697" w14:textId="17213D18" w:rsidR="0073512F" w:rsidRPr="005C1645" w:rsidRDefault="0073512F" w:rsidP="00873658">
      <w:pPr>
        <w:spacing w:line="276" w:lineRule="auto"/>
        <w:jc w:val="both"/>
        <w:rPr>
          <w:rFonts w:ascii="Times New Roman" w:hAnsi="Times New Roman" w:cs="Times New Roman"/>
          <w:sz w:val="24"/>
          <w:szCs w:val="24"/>
        </w:rPr>
      </w:pPr>
    </w:p>
    <w:tbl>
      <w:tblPr>
        <w:tblStyle w:val="GridTable4-Accent4"/>
        <w:tblW w:w="0" w:type="auto"/>
        <w:tblLook w:val="04A0" w:firstRow="1" w:lastRow="0" w:firstColumn="1" w:lastColumn="0" w:noHBand="0" w:noVBand="1"/>
      </w:tblPr>
      <w:tblGrid>
        <w:gridCol w:w="2254"/>
        <w:gridCol w:w="2254"/>
        <w:gridCol w:w="2258"/>
        <w:gridCol w:w="2250"/>
      </w:tblGrid>
      <w:tr w:rsidR="0073512F" w:rsidRPr="005C1645" w14:paraId="31394B5C" w14:textId="77777777" w:rsidTr="00F97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4"/>
            <w:vAlign w:val="center"/>
          </w:tcPr>
          <w:p w14:paraId="74606616" w14:textId="77777777" w:rsidR="0073512F" w:rsidRPr="005C1645" w:rsidRDefault="0073512F" w:rsidP="00F970A1">
            <w:pPr>
              <w:spacing w:line="276" w:lineRule="auto"/>
              <w:jc w:val="center"/>
              <w:rPr>
                <w:rFonts w:ascii="Times New Roman" w:hAnsi="Times New Roman" w:cs="Times New Roman"/>
                <w:color w:val="000000"/>
                <w:sz w:val="24"/>
                <w:szCs w:val="24"/>
              </w:rPr>
            </w:pPr>
            <w:bookmarkStart w:id="14" w:name="_Hlk126536621"/>
            <w:r w:rsidRPr="005C1645">
              <w:rPr>
                <w:rFonts w:ascii="Times New Roman" w:hAnsi="Times New Roman" w:cs="Times New Roman"/>
                <w:sz w:val="24"/>
                <w:szCs w:val="24"/>
              </w:rPr>
              <w:t>Opštinske ustanove koje su odgovorile na onlajn upitnik</w:t>
            </w:r>
          </w:p>
        </w:tc>
      </w:tr>
      <w:tr w:rsidR="0073512F" w:rsidRPr="005C1645" w14:paraId="15364531" w14:textId="77777777" w:rsidTr="00F97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vAlign w:val="center"/>
          </w:tcPr>
          <w:p w14:paraId="7E0CDB84" w14:textId="77777777" w:rsidR="0073512F" w:rsidRPr="005C1645" w:rsidRDefault="0073512F" w:rsidP="00F970A1">
            <w:pPr>
              <w:spacing w:line="276" w:lineRule="auto"/>
              <w:jc w:val="center"/>
              <w:rPr>
                <w:rFonts w:ascii="Times New Roman" w:hAnsi="Times New Roman" w:cs="Times New Roman"/>
                <w:b w:val="0"/>
                <w:bCs w:val="0"/>
                <w:sz w:val="18"/>
                <w:szCs w:val="18"/>
              </w:rPr>
            </w:pPr>
            <w:r w:rsidRPr="005C1645">
              <w:rPr>
                <w:rFonts w:ascii="Times New Roman" w:hAnsi="Times New Roman" w:cs="Times New Roman"/>
                <w:b w:val="0"/>
                <w:bCs w:val="0"/>
                <w:color w:val="000000"/>
                <w:sz w:val="18"/>
                <w:szCs w:val="18"/>
              </w:rPr>
              <w:t>JU Centar za kulturu, Berane</w:t>
            </w:r>
          </w:p>
        </w:tc>
        <w:tc>
          <w:tcPr>
            <w:tcW w:w="2336" w:type="dxa"/>
            <w:vAlign w:val="center"/>
          </w:tcPr>
          <w:p w14:paraId="4E4E41A7" w14:textId="77777777" w:rsidR="0073512F" w:rsidRPr="005C1645" w:rsidRDefault="0073512F" w:rsidP="00F970A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C1645">
              <w:rPr>
                <w:rFonts w:ascii="Times New Roman" w:hAnsi="Times New Roman" w:cs="Times New Roman"/>
                <w:color w:val="000000"/>
                <w:sz w:val="18"/>
                <w:szCs w:val="18"/>
              </w:rPr>
              <w:t>JU Centar za kulturu „Nenad Rakočević“, Mojkovac</w:t>
            </w:r>
          </w:p>
        </w:tc>
        <w:tc>
          <w:tcPr>
            <w:tcW w:w="2336" w:type="dxa"/>
            <w:vAlign w:val="center"/>
          </w:tcPr>
          <w:p w14:paraId="2B397052" w14:textId="77777777" w:rsidR="0073512F" w:rsidRPr="005C1645" w:rsidRDefault="0073512F" w:rsidP="00F970A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C1645">
              <w:rPr>
                <w:rFonts w:ascii="Times New Roman" w:hAnsi="Times New Roman" w:cs="Times New Roman"/>
                <w:color w:val="000000"/>
                <w:sz w:val="18"/>
                <w:szCs w:val="18"/>
              </w:rPr>
              <w:t>JU Centar za kulturu „Husein Bašić“, Plav</w:t>
            </w:r>
          </w:p>
        </w:tc>
        <w:tc>
          <w:tcPr>
            <w:tcW w:w="2337" w:type="dxa"/>
            <w:vAlign w:val="center"/>
          </w:tcPr>
          <w:p w14:paraId="5596CCA9" w14:textId="77777777" w:rsidR="0073512F" w:rsidRPr="005C1645" w:rsidRDefault="0073512F" w:rsidP="00F970A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C1645">
              <w:rPr>
                <w:rFonts w:ascii="Times New Roman" w:hAnsi="Times New Roman" w:cs="Times New Roman"/>
                <w:color w:val="000000"/>
                <w:sz w:val="18"/>
                <w:szCs w:val="18"/>
              </w:rPr>
              <w:t>JU Zavičajni muzej „Ganića kula“ Rožaje</w:t>
            </w:r>
          </w:p>
        </w:tc>
      </w:tr>
      <w:tr w:rsidR="0073512F" w:rsidRPr="005C1645" w14:paraId="1B9BB49B" w14:textId="77777777" w:rsidTr="00F970A1">
        <w:tc>
          <w:tcPr>
            <w:cnfStyle w:val="001000000000" w:firstRow="0" w:lastRow="0" w:firstColumn="1" w:lastColumn="0" w:oddVBand="0" w:evenVBand="0" w:oddHBand="0" w:evenHBand="0" w:firstRowFirstColumn="0" w:firstRowLastColumn="0" w:lastRowFirstColumn="0" w:lastRowLastColumn="0"/>
            <w:tcW w:w="2336" w:type="dxa"/>
            <w:vAlign w:val="center"/>
          </w:tcPr>
          <w:p w14:paraId="5E091B73" w14:textId="77777777" w:rsidR="0073512F" w:rsidRPr="005C1645" w:rsidRDefault="0073512F" w:rsidP="00F970A1">
            <w:pPr>
              <w:spacing w:line="276" w:lineRule="auto"/>
              <w:jc w:val="center"/>
              <w:rPr>
                <w:rFonts w:ascii="Times New Roman" w:hAnsi="Times New Roman" w:cs="Times New Roman"/>
                <w:b w:val="0"/>
                <w:bCs w:val="0"/>
                <w:sz w:val="18"/>
                <w:szCs w:val="18"/>
              </w:rPr>
            </w:pPr>
            <w:r w:rsidRPr="005C1645">
              <w:rPr>
                <w:rFonts w:ascii="Times New Roman" w:hAnsi="Times New Roman" w:cs="Times New Roman"/>
                <w:b w:val="0"/>
                <w:bCs w:val="0"/>
                <w:color w:val="000000"/>
                <w:sz w:val="18"/>
                <w:szCs w:val="18"/>
              </w:rPr>
              <w:t>JU Polimski muzej, Berane</w:t>
            </w:r>
          </w:p>
        </w:tc>
        <w:tc>
          <w:tcPr>
            <w:tcW w:w="2336" w:type="dxa"/>
            <w:vAlign w:val="center"/>
          </w:tcPr>
          <w:p w14:paraId="1E6F02E4" w14:textId="77777777" w:rsidR="0073512F" w:rsidRPr="005C1645" w:rsidRDefault="0073512F" w:rsidP="00F970A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C1645">
              <w:rPr>
                <w:rFonts w:ascii="Times New Roman" w:hAnsi="Times New Roman" w:cs="Times New Roman"/>
                <w:color w:val="000000"/>
                <w:sz w:val="18"/>
                <w:szCs w:val="18"/>
              </w:rPr>
              <w:t>JU Narodna biblioteka ,,Njegoš“ Nikšić</w:t>
            </w:r>
          </w:p>
        </w:tc>
        <w:tc>
          <w:tcPr>
            <w:tcW w:w="2336" w:type="dxa"/>
            <w:vAlign w:val="center"/>
          </w:tcPr>
          <w:p w14:paraId="23CE9ED3" w14:textId="77777777" w:rsidR="0073512F" w:rsidRPr="005C1645" w:rsidRDefault="0073512F" w:rsidP="00F970A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C1645">
              <w:rPr>
                <w:rFonts w:ascii="Times New Roman" w:hAnsi="Times New Roman" w:cs="Times New Roman"/>
                <w:color w:val="000000"/>
                <w:sz w:val="18"/>
                <w:szCs w:val="18"/>
              </w:rPr>
              <w:t>JU Zavičajni muzej Pljevlja</w:t>
            </w:r>
          </w:p>
        </w:tc>
        <w:tc>
          <w:tcPr>
            <w:tcW w:w="2337" w:type="dxa"/>
            <w:vAlign w:val="center"/>
          </w:tcPr>
          <w:p w14:paraId="48AFCEC2" w14:textId="77777777" w:rsidR="0073512F" w:rsidRPr="005C1645" w:rsidRDefault="0073512F" w:rsidP="00F970A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C1645">
              <w:rPr>
                <w:rFonts w:ascii="Times New Roman" w:hAnsi="Times New Roman" w:cs="Times New Roman"/>
                <w:color w:val="000000"/>
                <w:sz w:val="18"/>
                <w:szCs w:val="18"/>
              </w:rPr>
              <w:t>JU Centar za kulturu, Rožaje</w:t>
            </w:r>
          </w:p>
        </w:tc>
      </w:tr>
      <w:tr w:rsidR="0073512F" w:rsidRPr="005C1645" w14:paraId="3236821E" w14:textId="77777777" w:rsidTr="00F97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vAlign w:val="center"/>
          </w:tcPr>
          <w:p w14:paraId="3F6C66C4" w14:textId="77777777" w:rsidR="0073512F" w:rsidRPr="005C1645" w:rsidRDefault="0073512F" w:rsidP="00F970A1">
            <w:pPr>
              <w:spacing w:line="276" w:lineRule="auto"/>
              <w:jc w:val="center"/>
              <w:rPr>
                <w:rFonts w:ascii="Times New Roman" w:hAnsi="Times New Roman" w:cs="Times New Roman"/>
                <w:b w:val="0"/>
                <w:bCs w:val="0"/>
                <w:sz w:val="18"/>
                <w:szCs w:val="18"/>
              </w:rPr>
            </w:pPr>
            <w:r w:rsidRPr="005C1645">
              <w:rPr>
                <w:rFonts w:ascii="Times New Roman" w:hAnsi="Times New Roman" w:cs="Times New Roman"/>
                <w:b w:val="0"/>
                <w:bCs w:val="0"/>
                <w:color w:val="000000"/>
                <w:sz w:val="18"/>
                <w:szCs w:val="18"/>
              </w:rPr>
              <w:t>JU Muzej, Bijelo Polje</w:t>
            </w:r>
          </w:p>
        </w:tc>
        <w:tc>
          <w:tcPr>
            <w:tcW w:w="2336" w:type="dxa"/>
            <w:vAlign w:val="center"/>
          </w:tcPr>
          <w:p w14:paraId="3CAF397B" w14:textId="77777777" w:rsidR="0073512F" w:rsidRPr="005C1645" w:rsidRDefault="0073512F" w:rsidP="00F970A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C1645">
              <w:rPr>
                <w:rFonts w:ascii="Times New Roman" w:hAnsi="Times New Roman" w:cs="Times New Roman"/>
                <w:color w:val="000000"/>
                <w:sz w:val="18"/>
                <w:szCs w:val="18"/>
              </w:rPr>
              <w:t>JU „Zahumlje“, Nikšić</w:t>
            </w:r>
          </w:p>
        </w:tc>
        <w:tc>
          <w:tcPr>
            <w:tcW w:w="2336" w:type="dxa"/>
            <w:vAlign w:val="center"/>
          </w:tcPr>
          <w:p w14:paraId="293CFA14" w14:textId="77777777" w:rsidR="0073512F" w:rsidRPr="005C1645" w:rsidRDefault="0073512F" w:rsidP="00F970A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C1645">
              <w:rPr>
                <w:rFonts w:ascii="Times New Roman" w:hAnsi="Times New Roman" w:cs="Times New Roman"/>
                <w:color w:val="000000"/>
                <w:sz w:val="18"/>
                <w:szCs w:val="18"/>
              </w:rPr>
              <w:t>JU Centar za kulturu Pljevlja</w:t>
            </w:r>
          </w:p>
        </w:tc>
        <w:tc>
          <w:tcPr>
            <w:tcW w:w="2337" w:type="dxa"/>
            <w:vAlign w:val="center"/>
          </w:tcPr>
          <w:p w14:paraId="2352954D" w14:textId="77777777" w:rsidR="0073512F" w:rsidRPr="005C1645" w:rsidRDefault="0073512F" w:rsidP="00F970A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C1645">
              <w:rPr>
                <w:rFonts w:ascii="Times New Roman" w:hAnsi="Times New Roman" w:cs="Times New Roman"/>
                <w:color w:val="000000"/>
                <w:sz w:val="18"/>
                <w:szCs w:val="18"/>
              </w:rPr>
              <w:t>JU Centar za kulturu, sport i medije, Šavnik</w:t>
            </w:r>
          </w:p>
        </w:tc>
      </w:tr>
      <w:tr w:rsidR="0073512F" w:rsidRPr="005C1645" w14:paraId="38A2AAD4" w14:textId="77777777" w:rsidTr="00F970A1">
        <w:tc>
          <w:tcPr>
            <w:cnfStyle w:val="001000000000" w:firstRow="0" w:lastRow="0" w:firstColumn="1" w:lastColumn="0" w:oddVBand="0" w:evenVBand="0" w:oddHBand="0" w:evenHBand="0" w:firstRowFirstColumn="0" w:firstRowLastColumn="0" w:lastRowFirstColumn="0" w:lastRowLastColumn="0"/>
            <w:tcW w:w="2336" w:type="dxa"/>
            <w:vAlign w:val="center"/>
          </w:tcPr>
          <w:p w14:paraId="702A75E3" w14:textId="77777777" w:rsidR="0073512F" w:rsidRPr="005C1645" w:rsidRDefault="0073512F" w:rsidP="00F970A1">
            <w:pPr>
              <w:spacing w:line="276" w:lineRule="auto"/>
              <w:jc w:val="center"/>
              <w:rPr>
                <w:rFonts w:ascii="Times New Roman" w:hAnsi="Times New Roman" w:cs="Times New Roman"/>
                <w:b w:val="0"/>
                <w:bCs w:val="0"/>
                <w:sz w:val="18"/>
                <w:szCs w:val="18"/>
              </w:rPr>
            </w:pPr>
            <w:r w:rsidRPr="005C1645">
              <w:rPr>
                <w:rFonts w:ascii="Times New Roman" w:hAnsi="Times New Roman" w:cs="Times New Roman"/>
                <w:b w:val="0"/>
                <w:bCs w:val="0"/>
                <w:color w:val="000000"/>
                <w:sz w:val="18"/>
                <w:szCs w:val="18"/>
              </w:rPr>
              <w:t>JU Ratkovićeve večeri poezije, Bijelo Polje</w:t>
            </w:r>
          </w:p>
        </w:tc>
        <w:tc>
          <w:tcPr>
            <w:tcW w:w="2336" w:type="dxa"/>
            <w:vAlign w:val="center"/>
          </w:tcPr>
          <w:p w14:paraId="27F98020" w14:textId="77777777" w:rsidR="0073512F" w:rsidRPr="005C1645" w:rsidRDefault="0073512F" w:rsidP="00F970A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C1645">
              <w:rPr>
                <w:rFonts w:ascii="Times New Roman" w:hAnsi="Times New Roman" w:cs="Times New Roman"/>
                <w:color w:val="000000"/>
                <w:sz w:val="18"/>
                <w:szCs w:val="18"/>
              </w:rPr>
              <w:t>JU Nikšićko pozorište, Nikšić</w:t>
            </w:r>
          </w:p>
        </w:tc>
        <w:tc>
          <w:tcPr>
            <w:tcW w:w="2336" w:type="dxa"/>
            <w:vAlign w:val="center"/>
          </w:tcPr>
          <w:p w14:paraId="29B50C71" w14:textId="77777777" w:rsidR="0073512F" w:rsidRPr="005C1645" w:rsidRDefault="0073512F" w:rsidP="00F970A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C1645">
              <w:rPr>
                <w:rFonts w:ascii="Times New Roman" w:hAnsi="Times New Roman" w:cs="Times New Roman"/>
                <w:color w:val="000000"/>
                <w:sz w:val="18"/>
                <w:szCs w:val="18"/>
              </w:rPr>
              <w:t>JU Umjetnička galerija „Vitomir Srbljanović“, Pljevlja</w:t>
            </w:r>
          </w:p>
        </w:tc>
        <w:tc>
          <w:tcPr>
            <w:tcW w:w="2337" w:type="dxa"/>
            <w:vAlign w:val="center"/>
          </w:tcPr>
          <w:p w14:paraId="21AB0319" w14:textId="77777777" w:rsidR="0073512F" w:rsidRPr="005C1645" w:rsidRDefault="0073512F" w:rsidP="00F970A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C1645">
              <w:rPr>
                <w:rFonts w:ascii="Times New Roman" w:hAnsi="Times New Roman" w:cs="Times New Roman"/>
                <w:color w:val="000000"/>
                <w:sz w:val="18"/>
                <w:szCs w:val="18"/>
              </w:rPr>
              <w:t>JU Gradska biblioteka Tivat</w:t>
            </w:r>
          </w:p>
        </w:tc>
      </w:tr>
      <w:tr w:rsidR="0073512F" w:rsidRPr="005C1645" w14:paraId="08685CDB" w14:textId="77777777" w:rsidTr="00F97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vAlign w:val="center"/>
          </w:tcPr>
          <w:p w14:paraId="53804B33" w14:textId="77777777" w:rsidR="0073512F" w:rsidRPr="005C1645" w:rsidRDefault="0073512F" w:rsidP="00F970A1">
            <w:pPr>
              <w:spacing w:line="276" w:lineRule="auto"/>
              <w:jc w:val="center"/>
              <w:rPr>
                <w:rFonts w:ascii="Times New Roman" w:hAnsi="Times New Roman" w:cs="Times New Roman"/>
                <w:b w:val="0"/>
                <w:bCs w:val="0"/>
                <w:sz w:val="18"/>
                <w:szCs w:val="18"/>
              </w:rPr>
            </w:pPr>
            <w:r w:rsidRPr="005C1645">
              <w:rPr>
                <w:rFonts w:ascii="Times New Roman" w:hAnsi="Times New Roman" w:cs="Times New Roman"/>
                <w:b w:val="0"/>
                <w:bCs w:val="0"/>
                <w:color w:val="000000"/>
                <w:sz w:val="18"/>
                <w:szCs w:val="18"/>
              </w:rPr>
              <w:t>JU Narodna biblioteka Budve, Budva</w:t>
            </w:r>
          </w:p>
        </w:tc>
        <w:tc>
          <w:tcPr>
            <w:tcW w:w="2336" w:type="dxa"/>
            <w:vAlign w:val="center"/>
          </w:tcPr>
          <w:p w14:paraId="7BD1C89A" w14:textId="77777777" w:rsidR="0073512F" w:rsidRPr="005C1645" w:rsidRDefault="0073512F" w:rsidP="00F970A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C1645">
              <w:rPr>
                <w:rFonts w:ascii="Times New Roman" w:hAnsi="Times New Roman" w:cs="Times New Roman"/>
                <w:color w:val="000000"/>
                <w:sz w:val="18"/>
                <w:szCs w:val="18"/>
              </w:rPr>
              <w:t>JUK Herceg Fest, Herceg Novi</w:t>
            </w:r>
          </w:p>
        </w:tc>
        <w:tc>
          <w:tcPr>
            <w:tcW w:w="2336" w:type="dxa"/>
            <w:vAlign w:val="center"/>
          </w:tcPr>
          <w:p w14:paraId="3A09BD6C" w14:textId="77777777" w:rsidR="0073512F" w:rsidRPr="005C1645" w:rsidRDefault="0073512F" w:rsidP="00F970A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C1645">
              <w:rPr>
                <w:rFonts w:ascii="Times New Roman" w:hAnsi="Times New Roman" w:cs="Times New Roman"/>
                <w:color w:val="000000"/>
                <w:sz w:val="18"/>
                <w:szCs w:val="18"/>
              </w:rPr>
              <w:t>KIC „Budo Tomović“, Podgorica</w:t>
            </w:r>
          </w:p>
        </w:tc>
        <w:tc>
          <w:tcPr>
            <w:tcW w:w="2337" w:type="dxa"/>
            <w:vAlign w:val="center"/>
          </w:tcPr>
          <w:p w14:paraId="22B4AD48" w14:textId="77777777" w:rsidR="0073512F" w:rsidRPr="005C1645" w:rsidRDefault="0073512F" w:rsidP="00F970A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C1645">
              <w:rPr>
                <w:rFonts w:ascii="Times New Roman" w:hAnsi="Times New Roman" w:cs="Times New Roman"/>
                <w:sz w:val="18"/>
                <w:szCs w:val="18"/>
              </w:rPr>
              <w:t>JU Muzej i galerija, Tivat</w:t>
            </w:r>
          </w:p>
        </w:tc>
      </w:tr>
      <w:tr w:rsidR="0073512F" w:rsidRPr="005C1645" w14:paraId="42D6D237" w14:textId="77777777" w:rsidTr="00F970A1">
        <w:tc>
          <w:tcPr>
            <w:cnfStyle w:val="001000000000" w:firstRow="0" w:lastRow="0" w:firstColumn="1" w:lastColumn="0" w:oddVBand="0" w:evenVBand="0" w:oddHBand="0" w:evenHBand="0" w:firstRowFirstColumn="0" w:firstRowLastColumn="0" w:lastRowFirstColumn="0" w:lastRowLastColumn="0"/>
            <w:tcW w:w="2336" w:type="dxa"/>
            <w:vAlign w:val="center"/>
          </w:tcPr>
          <w:p w14:paraId="26BEEBCB" w14:textId="77777777" w:rsidR="0073512F" w:rsidRPr="005C1645" w:rsidRDefault="0073512F" w:rsidP="00F970A1">
            <w:pPr>
              <w:spacing w:line="276" w:lineRule="auto"/>
              <w:jc w:val="center"/>
              <w:rPr>
                <w:rFonts w:ascii="Times New Roman" w:hAnsi="Times New Roman" w:cs="Times New Roman"/>
                <w:b w:val="0"/>
                <w:bCs w:val="0"/>
                <w:sz w:val="18"/>
                <w:szCs w:val="18"/>
              </w:rPr>
            </w:pPr>
            <w:r w:rsidRPr="005C1645">
              <w:rPr>
                <w:rFonts w:ascii="Times New Roman" w:hAnsi="Times New Roman" w:cs="Times New Roman"/>
                <w:b w:val="0"/>
                <w:bCs w:val="0"/>
                <w:color w:val="000000"/>
                <w:sz w:val="18"/>
                <w:szCs w:val="18"/>
              </w:rPr>
              <w:t>JU „Grad teatar“, Budva</w:t>
            </w:r>
          </w:p>
        </w:tc>
        <w:tc>
          <w:tcPr>
            <w:tcW w:w="2336" w:type="dxa"/>
            <w:vAlign w:val="center"/>
          </w:tcPr>
          <w:p w14:paraId="05688100" w14:textId="77777777" w:rsidR="0073512F" w:rsidRPr="005C1645" w:rsidRDefault="0073512F" w:rsidP="00F970A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C1645">
              <w:rPr>
                <w:rFonts w:ascii="Times New Roman" w:hAnsi="Times New Roman" w:cs="Times New Roman"/>
                <w:color w:val="000000"/>
                <w:sz w:val="18"/>
                <w:szCs w:val="18"/>
              </w:rPr>
              <w:t>JU Gradska biblioteka i čitaonica, Herceg Novi</w:t>
            </w:r>
          </w:p>
        </w:tc>
        <w:tc>
          <w:tcPr>
            <w:tcW w:w="2336" w:type="dxa"/>
            <w:vAlign w:val="center"/>
          </w:tcPr>
          <w:p w14:paraId="15297D99" w14:textId="77777777" w:rsidR="0073512F" w:rsidRPr="005C1645" w:rsidRDefault="0073512F" w:rsidP="00F970A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C1645">
              <w:rPr>
                <w:rFonts w:ascii="Times New Roman" w:hAnsi="Times New Roman" w:cs="Times New Roman"/>
                <w:color w:val="000000"/>
                <w:sz w:val="18"/>
                <w:szCs w:val="18"/>
              </w:rPr>
              <w:t>JU ,,Gradsko pozorište“ Podgorica</w:t>
            </w:r>
          </w:p>
        </w:tc>
        <w:tc>
          <w:tcPr>
            <w:tcW w:w="2337" w:type="dxa"/>
            <w:vAlign w:val="center"/>
          </w:tcPr>
          <w:p w14:paraId="73C40A94" w14:textId="77777777" w:rsidR="0073512F" w:rsidRPr="005C1645" w:rsidRDefault="0073512F" w:rsidP="00F970A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C1645">
              <w:rPr>
                <w:rFonts w:ascii="Times New Roman" w:hAnsi="Times New Roman" w:cs="Times New Roman"/>
                <w:color w:val="000000"/>
                <w:sz w:val="18"/>
                <w:szCs w:val="18"/>
              </w:rPr>
              <w:t>JU KIC „Malesija“, Tuzi</w:t>
            </w:r>
          </w:p>
        </w:tc>
      </w:tr>
      <w:tr w:rsidR="0073512F" w:rsidRPr="005C1645" w14:paraId="54214C29" w14:textId="77777777" w:rsidTr="00F97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vAlign w:val="center"/>
          </w:tcPr>
          <w:p w14:paraId="464B6AF6" w14:textId="77777777" w:rsidR="0073512F" w:rsidRPr="005C1645" w:rsidRDefault="0073512F" w:rsidP="00F970A1">
            <w:pPr>
              <w:spacing w:line="276" w:lineRule="auto"/>
              <w:jc w:val="center"/>
              <w:rPr>
                <w:rFonts w:ascii="Times New Roman" w:hAnsi="Times New Roman" w:cs="Times New Roman"/>
                <w:b w:val="0"/>
                <w:bCs w:val="0"/>
                <w:sz w:val="18"/>
                <w:szCs w:val="18"/>
              </w:rPr>
            </w:pPr>
            <w:r w:rsidRPr="005C1645">
              <w:rPr>
                <w:rFonts w:ascii="Times New Roman" w:hAnsi="Times New Roman" w:cs="Times New Roman"/>
                <w:b w:val="0"/>
                <w:bCs w:val="0"/>
                <w:color w:val="000000"/>
                <w:sz w:val="18"/>
                <w:szCs w:val="18"/>
              </w:rPr>
              <w:t>JU Centar za kulturu, Gusinje</w:t>
            </w:r>
          </w:p>
        </w:tc>
        <w:tc>
          <w:tcPr>
            <w:tcW w:w="2336" w:type="dxa"/>
            <w:vAlign w:val="center"/>
          </w:tcPr>
          <w:p w14:paraId="5653372F" w14:textId="77777777" w:rsidR="0073512F" w:rsidRPr="005C1645" w:rsidRDefault="0073512F" w:rsidP="00F970A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C1645">
              <w:rPr>
                <w:rFonts w:ascii="Times New Roman" w:hAnsi="Times New Roman" w:cs="Times New Roman"/>
                <w:sz w:val="18"/>
                <w:szCs w:val="18"/>
              </w:rPr>
              <w:t>JU Kulturno-informativni centar „Zeta“, Zeta</w:t>
            </w:r>
          </w:p>
        </w:tc>
        <w:tc>
          <w:tcPr>
            <w:tcW w:w="2336" w:type="dxa"/>
            <w:vAlign w:val="center"/>
          </w:tcPr>
          <w:p w14:paraId="5178DB6B" w14:textId="77777777" w:rsidR="0073512F" w:rsidRPr="005C1645" w:rsidRDefault="0073512F" w:rsidP="00F970A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C1645">
              <w:rPr>
                <w:rFonts w:ascii="Times New Roman" w:hAnsi="Times New Roman" w:cs="Times New Roman"/>
                <w:color w:val="000000"/>
                <w:sz w:val="18"/>
                <w:szCs w:val="18"/>
              </w:rPr>
              <w:t>JU Narodna biblioteka Rožaje</w:t>
            </w:r>
          </w:p>
        </w:tc>
        <w:tc>
          <w:tcPr>
            <w:tcW w:w="2337" w:type="dxa"/>
            <w:vAlign w:val="center"/>
          </w:tcPr>
          <w:p w14:paraId="24866D71" w14:textId="77777777" w:rsidR="0073512F" w:rsidRPr="005C1645" w:rsidRDefault="0073512F" w:rsidP="00F970A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C1645">
              <w:rPr>
                <w:rFonts w:ascii="Times New Roman" w:hAnsi="Times New Roman" w:cs="Times New Roman"/>
                <w:color w:val="000000"/>
                <w:sz w:val="18"/>
                <w:szCs w:val="18"/>
              </w:rPr>
              <w:t>JU Centar za kulturu Žabljak</w:t>
            </w:r>
          </w:p>
        </w:tc>
      </w:tr>
      <w:tr w:rsidR="0073512F" w:rsidRPr="005C1645" w14:paraId="31C76A41" w14:textId="77777777" w:rsidTr="00F970A1">
        <w:tc>
          <w:tcPr>
            <w:cnfStyle w:val="001000000000" w:firstRow="0" w:lastRow="0" w:firstColumn="1" w:lastColumn="0" w:oddVBand="0" w:evenVBand="0" w:oddHBand="0" w:evenHBand="0" w:firstRowFirstColumn="0" w:firstRowLastColumn="0" w:lastRowFirstColumn="0" w:lastRowLastColumn="0"/>
            <w:tcW w:w="2336" w:type="dxa"/>
            <w:vAlign w:val="center"/>
          </w:tcPr>
          <w:p w14:paraId="1C739F02" w14:textId="77777777" w:rsidR="0073512F" w:rsidRPr="005C1645" w:rsidRDefault="0073512F" w:rsidP="00F970A1">
            <w:pPr>
              <w:spacing w:line="276" w:lineRule="auto"/>
              <w:jc w:val="center"/>
              <w:rPr>
                <w:rFonts w:ascii="Times New Roman" w:hAnsi="Times New Roman" w:cs="Times New Roman"/>
                <w:b w:val="0"/>
                <w:bCs w:val="0"/>
                <w:sz w:val="18"/>
                <w:szCs w:val="18"/>
              </w:rPr>
            </w:pPr>
            <w:r w:rsidRPr="005C1645">
              <w:rPr>
                <w:rFonts w:ascii="Times New Roman" w:hAnsi="Times New Roman" w:cs="Times New Roman"/>
                <w:b w:val="0"/>
                <w:bCs w:val="0"/>
                <w:color w:val="000000"/>
                <w:sz w:val="18"/>
                <w:szCs w:val="18"/>
              </w:rPr>
              <w:t>JU Kulturni centar „Nikola Đurković“ Kotor</w:t>
            </w:r>
          </w:p>
        </w:tc>
        <w:tc>
          <w:tcPr>
            <w:tcW w:w="7009" w:type="dxa"/>
            <w:gridSpan w:val="3"/>
            <w:vAlign w:val="center"/>
          </w:tcPr>
          <w:p w14:paraId="1AA7C89A" w14:textId="77777777" w:rsidR="0073512F" w:rsidRPr="005C1645" w:rsidRDefault="0073512F" w:rsidP="00F970A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5C1645">
              <w:rPr>
                <w:rFonts w:ascii="Times New Roman" w:hAnsi="Times New Roman" w:cs="Times New Roman"/>
                <w:b/>
                <w:bCs/>
                <w:sz w:val="24"/>
                <w:szCs w:val="24"/>
              </w:rPr>
              <w:t>29 ustanova u 17 opština</w:t>
            </w:r>
          </w:p>
        </w:tc>
      </w:tr>
      <w:bookmarkEnd w:id="14"/>
    </w:tbl>
    <w:p w14:paraId="713187DA" w14:textId="35A4B9D6" w:rsidR="0073512F" w:rsidRPr="005C1645" w:rsidRDefault="0073512F" w:rsidP="00873658">
      <w:pPr>
        <w:spacing w:line="276" w:lineRule="auto"/>
        <w:jc w:val="both"/>
        <w:rPr>
          <w:rFonts w:ascii="Times New Roman" w:hAnsi="Times New Roman" w:cs="Times New Roman"/>
          <w:sz w:val="24"/>
          <w:szCs w:val="24"/>
        </w:rPr>
      </w:pPr>
    </w:p>
    <w:p w14:paraId="0B7A16FE" w14:textId="639D67D1" w:rsidR="0073512F" w:rsidRPr="00A522B1" w:rsidRDefault="0073512F" w:rsidP="00873658">
      <w:pPr>
        <w:spacing w:line="276" w:lineRule="auto"/>
        <w:jc w:val="both"/>
        <w:rPr>
          <w:rFonts w:ascii="Times New Roman" w:hAnsi="Times New Roman" w:cs="Times New Roman"/>
          <w:bCs/>
          <w:sz w:val="24"/>
          <w:szCs w:val="24"/>
        </w:rPr>
      </w:pPr>
      <w:r w:rsidRPr="00C37935">
        <w:rPr>
          <w:rFonts w:ascii="Times New Roman" w:hAnsi="Times New Roman" w:cs="Times New Roman"/>
          <w:bCs/>
          <w:sz w:val="24"/>
          <w:szCs w:val="24"/>
        </w:rPr>
        <w:t>Ustanove koje ni</w:t>
      </w:r>
      <w:r w:rsidR="001E73EB" w:rsidRPr="00C37935">
        <w:rPr>
          <w:rFonts w:ascii="Times New Roman" w:hAnsi="Times New Roman" w:cs="Times New Roman"/>
          <w:bCs/>
          <w:sz w:val="24"/>
          <w:szCs w:val="24"/>
        </w:rPr>
        <w:t>je</w:t>
      </w:r>
      <w:r w:rsidRPr="00C37935">
        <w:rPr>
          <w:rFonts w:ascii="Times New Roman" w:hAnsi="Times New Roman" w:cs="Times New Roman"/>
          <w:bCs/>
          <w:sz w:val="24"/>
          <w:szCs w:val="24"/>
        </w:rPr>
        <w:t>su odgovorile na upitnik</w:t>
      </w:r>
      <w:r w:rsidR="004B2998">
        <w:rPr>
          <w:rFonts w:ascii="Times New Roman" w:hAnsi="Times New Roman" w:cs="Times New Roman"/>
          <w:bCs/>
          <w:sz w:val="24"/>
          <w:szCs w:val="24"/>
        </w:rPr>
        <w:t>,</w:t>
      </w:r>
      <w:r w:rsidRPr="00C37935">
        <w:rPr>
          <w:rFonts w:ascii="Times New Roman" w:hAnsi="Times New Roman" w:cs="Times New Roman"/>
          <w:bCs/>
          <w:sz w:val="24"/>
          <w:szCs w:val="24"/>
        </w:rPr>
        <w:t xml:space="preserve"> ali značajno doprinose kulturnoj ponudi su: </w:t>
      </w:r>
    </w:p>
    <w:tbl>
      <w:tblPr>
        <w:tblStyle w:val="GridTable4-Accent2"/>
        <w:tblW w:w="0" w:type="auto"/>
        <w:tblLook w:val="04A0" w:firstRow="1" w:lastRow="0" w:firstColumn="1" w:lastColumn="0" w:noHBand="0" w:noVBand="1"/>
      </w:tblPr>
      <w:tblGrid>
        <w:gridCol w:w="2250"/>
        <w:gridCol w:w="2255"/>
        <w:gridCol w:w="2186"/>
        <w:gridCol w:w="2325"/>
      </w:tblGrid>
      <w:tr w:rsidR="00C802F3" w:rsidRPr="00C37935" w14:paraId="3A567E85" w14:textId="77777777" w:rsidTr="00C80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BE4D5" w:themeFill="accent2" w:themeFillTint="33"/>
            <w:vAlign w:val="center"/>
          </w:tcPr>
          <w:p w14:paraId="015FEA1B" w14:textId="77777777" w:rsidR="00C802F3" w:rsidRPr="00C37935" w:rsidRDefault="00C802F3" w:rsidP="00C802F3">
            <w:pPr>
              <w:spacing w:line="276" w:lineRule="auto"/>
              <w:jc w:val="center"/>
              <w:rPr>
                <w:rFonts w:ascii="Times New Roman" w:hAnsi="Times New Roman" w:cs="Times New Roman"/>
                <w:b w:val="0"/>
                <w:bCs w:val="0"/>
                <w:color w:val="auto"/>
                <w:sz w:val="18"/>
                <w:szCs w:val="18"/>
              </w:rPr>
            </w:pPr>
            <w:r w:rsidRPr="00C37935">
              <w:rPr>
                <w:rFonts w:ascii="Times New Roman" w:hAnsi="Times New Roman" w:cs="Times New Roman"/>
                <w:b w:val="0"/>
                <w:bCs w:val="0"/>
                <w:color w:val="auto"/>
                <w:sz w:val="18"/>
                <w:szCs w:val="18"/>
              </w:rPr>
              <w:t>JU Centar za kulturu i sport, Andrijevica</w:t>
            </w:r>
          </w:p>
        </w:tc>
        <w:tc>
          <w:tcPr>
            <w:tcW w:w="225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BE4D5" w:themeFill="accent2" w:themeFillTint="33"/>
            <w:vAlign w:val="center"/>
          </w:tcPr>
          <w:p w14:paraId="57A4C1E2" w14:textId="05F93C5D" w:rsidR="00C802F3" w:rsidRDefault="007C3933" w:rsidP="00C802F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b w:val="0"/>
                <w:bCs w:val="0"/>
                <w:color w:val="auto"/>
                <w:sz w:val="18"/>
                <w:szCs w:val="18"/>
              </w:rPr>
              <w:t xml:space="preserve">JU </w:t>
            </w:r>
            <w:r w:rsidR="00C802F3" w:rsidRPr="00FA1B5A">
              <w:rPr>
                <w:rFonts w:ascii="Times New Roman" w:hAnsi="Times New Roman" w:cs="Times New Roman"/>
                <w:b w:val="0"/>
                <w:bCs w:val="0"/>
                <w:color w:val="auto"/>
                <w:sz w:val="18"/>
                <w:szCs w:val="18"/>
              </w:rPr>
              <w:t xml:space="preserve">Umjetnička kolonija Danilovgrad </w:t>
            </w:r>
          </w:p>
          <w:p w14:paraId="66AEDE28" w14:textId="77777777" w:rsidR="00C802F3" w:rsidRPr="00C37935" w:rsidRDefault="00C802F3" w:rsidP="00C802F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8"/>
                <w:szCs w:val="18"/>
              </w:rPr>
            </w:pPr>
          </w:p>
        </w:tc>
        <w:tc>
          <w:tcPr>
            <w:tcW w:w="218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BE4D5" w:themeFill="accent2" w:themeFillTint="33"/>
            <w:vAlign w:val="center"/>
          </w:tcPr>
          <w:p w14:paraId="5D8D8EC7" w14:textId="77777777" w:rsidR="00C802F3" w:rsidRPr="00FA1B5A" w:rsidRDefault="00C802F3" w:rsidP="00C802F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8"/>
                <w:szCs w:val="18"/>
              </w:rPr>
            </w:pPr>
            <w:r w:rsidRPr="00FA1B5A">
              <w:rPr>
                <w:rFonts w:ascii="Times New Roman" w:hAnsi="Times New Roman" w:cs="Times New Roman"/>
                <w:b w:val="0"/>
                <w:color w:val="auto"/>
                <w:sz w:val="18"/>
                <w:szCs w:val="18"/>
              </w:rPr>
              <w:t>JU Muzeji i galerije, Nikšić</w:t>
            </w:r>
          </w:p>
        </w:tc>
        <w:tc>
          <w:tcPr>
            <w:tcW w:w="232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BE4D5" w:themeFill="accent2" w:themeFillTint="33"/>
            <w:vAlign w:val="center"/>
          </w:tcPr>
          <w:p w14:paraId="1AAB57DD" w14:textId="77777777" w:rsidR="00C802F3" w:rsidRPr="008D36D9" w:rsidRDefault="00C802F3" w:rsidP="00C802F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8"/>
                <w:szCs w:val="18"/>
              </w:rPr>
            </w:pPr>
            <w:r w:rsidRPr="008D36D9">
              <w:rPr>
                <w:rFonts w:ascii="Times New Roman" w:hAnsi="Times New Roman" w:cs="Times New Roman"/>
                <w:b w:val="0"/>
                <w:color w:val="000000"/>
                <w:sz w:val="18"/>
                <w:szCs w:val="18"/>
              </w:rPr>
              <w:t>JU Narodna biblioteka „Radosav Ljumović“ Podgorica</w:t>
            </w:r>
          </w:p>
        </w:tc>
      </w:tr>
      <w:tr w:rsidR="00C802F3" w:rsidRPr="005C1645" w14:paraId="4D76AA3B" w14:textId="77777777" w:rsidTr="00C8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F4B083" w:themeColor="accent2" w:themeTint="99"/>
            </w:tcBorders>
            <w:shd w:val="clear" w:color="auto" w:fill="FFFFFF" w:themeFill="background1"/>
            <w:vAlign w:val="center"/>
          </w:tcPr>
          <w:p w14:paraId="234087DD" w14:textId="77777777" w:rsidR="00C802F3" w:rsidRPr="005C1645" w:rsidRDefault="00C802F3" w:rsidP="00C802F3">
            <w:pPr>
              <w:spacing w:line="276" w:lineRule="auto"/>
              <w:jc w:val="center"/>
              <w:rPr>
                <w:rFonts w:ascii="Times New Roman" w:hAnsi="Times New Roman" w:cs="Times New Roman"/>
                <w:b w:val="0"/>
                <w:bCs w:val="0"/>
                <w:sz w:val="18"/>
                <w:szCs w:val="18"/>
              </w:rPr>
            </w:pPr>
            <w:r w:rsidRPr="005C1645">
              <w:rPr>
                <w:rFonts w:ascii="Times New Roman" w:hAnsi="Times New Roman" w:cs="Times New Roman"/>
                <w:b w:val="0"/>
                <w:bCs w:val="0"/>
                <w:sz w:val="18"/>
                <w:szCs w:val="18"/>
              </w:rPr>
              <w:t>JU Kulturni centar Bar</w:t>
            </w:r>
          </w:p>
        </w:tc>
        <w:tc>
          <w:tcPr>
            <w:tcW w:w="2255" w:type="dxa"/>
            <w:tcBorders>
              <w:top w:val="single" w:sz="4" w:space="0" w:color="F4B083" w:themeColor="accent2" w:themeTint="99"/>
            </w:tcBorders>
            <w:shd w:val="clear" w:color="auto" w:fill="FFFFFF" w:themeFill="background1"/>
            <w:vAlign w:val="center"/>
          </w:tcPr>
          <w:p w14:paraId="7DA8F110" w14:textId="77777777" w:rsidR="00C802F3" w:rsidRPr="005C1645" w:rsidRDefault="00C802F3" w:rsidP="00C802F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C1645">
              <w:rPr>
                <w:rFonts w:ascii="Times New Roman" w:hAnsi="Times New Roman" w:cs="Times New Roman"/>
                <w:color w:val="000000"/>
                <w:sz w:val="18"/>
                <w:szCs w:val="18"/>
              </w:rPr>
              <w:t>JU Centar za kulturu Danilovgrad</w:t>
            </w:r>
          </w:p>
        </w:tc>
        <w:tc>
          <w:tcPr>
            <w:tcW w:w="2186" w:type="dxa"/>
            <w:tcBorders>
              <w:top w:val="single" w:sz="4" w:space="0" w:color="F4B083" w:themeColor="accent2" w:themeTint="99"/>
            </w:tcBorders>
            <w:shd w:val="clear" w:color="auto" w:fill="FFFFFF" w:themeFill="background1"/>
            <w:vAlign w:val="center"/>
          </w:tcPr>
          <w:p w14:paraId="5534F377" w14:textId="77777777" w:rsidR="00C802F3" w:rsidRPr="005C1645" w:rsidRDefault="00C802F3" w:rsidP="00C802F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C1645">
              <w:rPr>
                <w:rFonts w:ascii="Times New Roman" w:hAnsi="Times New Roman" w:cs="Times New Roman"/>
                <w:sz w:val="18"/>
                <w:szCs w:val="18"/>
              </w:rPr>
              <w:t>JU Centar za kulturu Petnjica</w:t>
            </w:r>
          </w:p>
        </w:tc>
        <w:tc>
          <w:tcPr>
            <w:tcW w:w="2325" w:type="dxa"/>
            <w:tcBorders>
              <w:top w:val="single" w:sz="4" w:space="0" w:color="F4B083" w:themeColor="accent2" w:themeTint="99"/>
            </w:tcBorders>
            <w:shd w:val="clear" w:color="auto" w:fill="FFFFFF" w:themeFill="background1"/>
            <w:vAlign w:val="center"/>
          </w:tcPr>
          <w:p w14:paraId="6B6CF16C" w14:textId="77777777" w:rsidR="00C802F3" w:rsidRPr="005C1645" w:rsidRDefault="00C802F3" w:rsidP="00C802F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C37935">
              <w:rPr>
                <w:rFonts w:ascii="Times New Roman" w:hAnsi="Times New Roman" w:cs="Times New Roman"/>
                <w:sz w:val="18"/>
                <w:szCs w:val="18"/>
              </w:rPr>
              <w:t>JU Muzeji i galerije Podgorica</w:t>
            </w:r>
          </w:p>
        </w:tc>
      </w:tr>
      <w:tr w:rsidR="00C802F3" w:rsidRPr="005C1645" w14:paraId="11BC064D" w14:textId="77777777" w:rsidTr="00C802F3">
        <w:tc>
          <w:tcPr>
            <w:cnfStyle w:val="001000000000" w:firstRow="0" w:lastRow="0" w:firstColumn="1" w:lastColumn="0" w:oddVBand="0" w:evenVBand="0" w:oddHBand="0" w:evenHBand="0" w:firstRowFirstColumn="0" w:firstRowLastColumn="0" w:lastRowFirstColumn="0" w:lastRowLastColumn="0"/>
            <w:tcW w:w="2250" w:type="dxa"/>
            <w:shd w:val="clear" w:color="auto" w:fill="FBE4D5" w:themeFill="accent2" w:themeFillTint="33"/>
            <w:vAlign w:val="center"/>
          </w:tcPr>
          <w:p w14:paraId="5C6D65C9" w14:textId="77777777" w:rsidR="00C802F3" w:rsidRPr="005C1645" w:rsidRDefault="00C802F3" w:rsidP="00C802F3">
            <w:pPr>
              <w:spacing w:line="276" w:lineRule="auto"/>
              <w:jc w:val="center"/>
              <w:rPr>
                <w:rFonts w:ascii="Times New Roman" w:hAnsi="Times New Roman" w:cs="Times New Roman"/>
                <w:b w:val="0"/>
                <w:bCs w:val="0"/>
                <w:sz w:val="18"/>
                <w:szCs w:val="18"/>
              </w:rPr>
            </w:pPr>
            <w:r w:rsidRPr="005C1645">
              <w:rPr>
                <w:rFonts w:ascii="Times New Roman" w:hAnsi="Times New Roman" w:cs="Times New Roman"/>
                <w:b w:val="0"/>
                <w:bCs w:val="0"/>
                <w:sz w:val="18"/>
                <w:szCs w:val="18"/>
              </w:rPr>
              <w:t>JU Centar za kulturu Bijelo Polje</w:t>
            </w:r>
          </w:p>
        </w:tc>
        <w:tc>
          <w:tcPr>
            <w:tcW w:w="2255" w:type="dxa"/>
            <w:shd w:val="clear" w:color="auto" w:fill="FBE4D5" w:themeFill="accent2" w:themeFillTint="33"/>
            <w:vAlign w:val="center"/>
          </w:tcPr>
          <w:p w14:paraId="6BE6AD61" w14:textId="77777777" w:rsidR="00C802F3" w:rsidRPr="005C1645" w:rsidRDefault="00C802F3" w:rsidP="00C802F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37935">
              <w:rPr>
                <w:rFonts w:ascii="Times New Roman" w:hAnsi="Times New Roman" w:cs="Times New Roman"/>
                <w:sz w:val="18"/>
                <w:szCs w:val="18"/>
              </w:rPr>
              <w:t>JU Gradski muzej „Mirko Komnenović“ i galerija „Josip Bepo Benković“, Herceg Novi</w:t>
            </w:r>
          </w:p>
        </w:tc>
        <w:tc>
          <w:tcPr>
            <w:tcW w:w="2186" w:type="dxa"/>
            <w:shd w:val="clear" w:color="auto" w:fill="FBE4D5" w:themeFill="accent2" w:themeFillTint="33"/>
            <w:vAlign w:val="center"/>
          </w:tcPr>
          <w:p w14:paraId="0B964885" w14:textId="77777777" w:rsidR="00C802F3" w:rsidRPr="005C1645" w:rsidRDefault="00C802F3" w:rsidP="00C802F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C1645">
              <w:rPr>
                <w:rFonts w:ascii="Times New Roman" w:hAnsi="Times New Roman" w:cs="Times New Roman"/>
                <w:sz w:val="18"/>
                <w:szCs w:val="18"/>
              </w:rPr>
              <w:t>JU Centar za kulturu Plužine</w:t>
            </w:r>
          </w:p>
        </w:tc>
        <w:tc>
          <w:tcPr>
            <w:tcW w:w="2325" w:type="dxa"/>
            <w:shd w:val="clear" w:color="auto" w:fill="FBE4D5" w:themeFill="accent2" w:themeFillTint="33"/>
            <w:vAlign w:val="center"/>
          </w:tcPr>
          <w:p w14:paraId="1F68C78C" w14:textId="77777777" w:rsidR="00C802F3" w:rsidRPr="005C1645" w:rsidRDefault="00C802F3" w:rsidP="00C802F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C37935">
              <w:rPr>
                <w:rFonts w:ascii="Times New Roman" w:hAnsi="Times New Roman" w:cs="Times New Roman"/>
                <w:sz w:val="18"/>
                <w:szCs w:val="18"/>
              </w:rPr>
              <w:t>JU Centar za kulturu Tivat</w:t>
            </w:r>
          </w:p>
        </w:tc>
      </w:tr>
      <w:tr w:rsidR="00C802F3" w:rsidRPr="005C1645" w14:paraId="6B98FC37" w14:textId="77777777" w:rsidTr="00C80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vAlign w:val="center"/>
          </w:tcPr>
          <w:p w14:paraId="754A738A" w14:textId="77777777" w:rsidR="00C802F3" w:rsidRPr="005C1645" w:rsidRDefault="00C802F3" w:rsidP="00C802F3">
            <w:pPr>
              <w:spacing w:line="276" w:lineRule="auto"/>
              <w:jc w:val="center"/>
              <w:rPr>
                <w:rFonts w:ascii="Times New Roman" w:hAnsi="Times New Roman" w:cs="Times New Roman"/>
                <w:b w:val="0"/>
                <w:bCs w:val="0"/>
                <w:sz w:val="18"/>
                <w:szCs w:val="18"/>
              </w:rPr>
            </w:pPr>
            <w:r w:rsidRPr="005C1645">
              <w:rPr>
                <w:rFonts w:ascii="Times New Roman" w:hAnsi="Times New Roman" w:cs="Times New Roman"/>
                <w:b w:val="0"/>
                <w:bCs w:val="0"/>
                <w:sz w:val="18"/>
                <w:szCs w:val="18"/>
              </w:rPr>
              <w:lastRenderedPageBreak/>
              <w:t>JU Muzeji i galerije Budva</w:t>
            </w:r>
          </w:p>
        </w:tc>
        <w:tc>
          <w:tcPr>
            <w:tcW w:w="2255" w:type="dxa"/>
            <w:shd w:val="clear" w:color="auto" w:fill="FFFFFF" w:themeFill="background1"/>
            <w:vAlign w:val="center"/>
          </w:tcPr>
          <w:p w14:paraId="443F5E7B" w14:textId="77777777" w:rsidR="00C802F3" w:rsidRPr="005C1645" w:rsidRDefault="00C802F3" w:rsidP="00C802F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C1645">
              <w:rPr>
                <w:rFonts w:ascii="Times New Roman" w:hAnsi="Times New Roman" w:cs="Times New Roman"/>
                <w:sz w:val="18"/>
                <w:szCs w:val="18"/>
              </w:rPr>
              <w:t>JU Centar za kulturu Kolašin</w:t>
            </w:r>
          </w:p>
        </w:tc>
        <w:tc>
          <w:tcPr>
            <w:tcW w:w="2186" w:type="dxa"/>
            <w:shd w:val="clear" w:color="auto" w:fill="FFFFFF" w:themeFill="background1"/>
            <w:vAlign w:val="center"/>
          </w:tcPr>
          <w:p w14:paraId="4E187D82" w14:textId="77777777" w:rsidR="00C802F3" w:rsidRPr="005C1645" w:rsidRDefault="00C802F3" w:rsidP="00C802F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 xml:space="preserve">JU </w:t>
            </w:r>
            <w:r w:rsidRPr="005C1645">
              <w:rPr>
                <w:rFonts w:ascii="Times New Roman" w:hAnsi="Times New Roman" w:cs="Times New Roman"/>
                <w:color w:val="000000"/>
                <w:sz w:val="18"/>
                <w:szCs w:val="18"/>
              </w:rPr>
              <w:t>Narodna biblioteka „Stevan Samardžić“ Pljevlja</w:t>
            </w:r>
          </w:p>
        </w:tc>
        <w:tc>
          <w:tcPr>
            <w:tcW w:w="2325" w:type="dxa"/>
            <w:shd w:val="clear" w:color="auto" w:fill="FFFFFF" w:themeFill="background1"/>
            <w:vAlign w:val="center"/>
          </w:tcPr>
          <w:p w14:paraId="1C93C27D" w14:textId="77777777" w:rsidR="00C802F3" w:rsidRPr="005C1645" w:rsidRDefault="00C802F3" w:rsidP="00C802F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5C1645">
              <w:rPr>
                <w:rFonts w:ascii="Times New Roman" w:hAnsi="Times New Roman" w:cs="Times New Roman"/>
                <w:color w:val="000000"/>
                <w:sz w:val="18"/>
                <w:szCs w:val="18"/>
              </w:rPr>
              <w:t>JP Centar za kulturu, Ulcinj</w:t>
            </w:r>
          </w:p>
        </w:tc>
      </w:tr>
      <w:tr w:rsidR="00C802F3" w:rsidRPr="005C1645" w14:paraId="01D6D23A" w14:textId="77777777" w:rsidTr="00C802F3">
        <w:trPr>
          <w:trHeight w:val="505"/>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6710BCC5" w14:textId="77777777" w:rsidR="00C802F3" w:rsidRPr="005C1645" w:rsidRDefault="00C802F3" w:rsidP="00C802F3">
            <w:pPr>
              <w:spacing w:line="276" w:lineRule="auto"/>
              <w:jc w:val="center"/>
              <w:rPr>
                <w:rFonts w:ascii="Times New Roman" w:hAnsi="Times New Roman" w:cs="Times New Roman"/>
                <w:b w:val="0"/>
                <w:bCs w:val="0"/>
                <w:sz w:val="18"/>
                <w:szCs w:val="18"/>
              </w:rPr>
            </w:pPr>
            <w:r w:rsidRPr="00FA1B5A">
              <w:rPr>
                <w:rFonts w:ascii="Times New Roman" w:hAnsi="Times New Roman" w:cs="Times New Roman"/>
                <w:b w:val="0"/>
                <w:bCs w:val="0"/>
                <w:sz w:val="18"/>
                <w:szCs w:val="18"/>
              </w:rPr>
              <w:t>JU Narodna biblioteka i čitaonica „Njegoš” Cetinje</w:t>
            </w:r>
          </w:p>
        </w:tc>
        <w:tc>
          <w:tcPr>
            <w:tcW w:w="2255" w:type="dxa"/>
            <w:vAlign w:val="center"/>
          </w:tcPr>
          <w:p w14:paraId="0826B5E6" w14:textId="77777777" w:rsidR="00C802F3" w:rsidRPr="005C1645" w:rsidRDefault="00C802F3" w:rsidP="00C802F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5C1645">
              <w:rPr>
                <w:rFonts w:ascii="Times New Roman" w:hAnsi="Times New Roman" w:cs="Times New Roman"/>
                <w:color w:val="000000"/>
                <w:sz w:val="18"/>
                <w:szCs w:val="18"/>
              </w:rPr>
              <w:t>OJU Muzeji Kotor</w:t>
            </w:r>
          </w:p>
        </w:tc>
        <w:tc>
          <w:tcPr>
            <w:tcW w:w="4511" w:type="dxa"/>
            <w:gridSpan w:val="2"/>
            <w:vAlign w:val="center"/>
          </w:tcPr>
          <w:p w14:paraId="501CF459" w14:textId="77777777" w:rsidR="00C802F3" w:rsidRPr="005C1645" w:rsidRDefault="00C802F3" w:rsidP="00C802F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5C1645">
              <w:rPr>
                <w:rFonts w:ascii="Times New Roman" w:hAnsi="Times New Roman" w:cs="Times New Roman"/>
                <w:b/>
                <w:bCs/>
                <w:sz w:val="24"/>
                <w:szCs w:val="24"/>
              </w:rPr>
              <w:t>1</w:t>
            </w:r>
            <w:r>
              <w:rPr>
                <w:rFonts w:ascii="Times New Roman" w:hAnsi="Times New Roman" w:cs="Times New Roman"/>
                <w:b/>
                <w:bCs/>
                <w:sz w:val="24"/>
                <w:szCs w:val="24"/>
              </w:rPr>
              <w:t>8</w:t>
            </w:r>
            <w:r w:rsidRPr="005C1645">
              <w:rPr>
                <w:rFonts w:ascii="Times New Roman" w:hAnsi="Times New Roman" w:cs="Times New Roman"/>
                <w:b/>
                <w:bCs/>
                <w:sz w:val="24"/>
                <w:szCs w:val="24"/>
              </w:rPr>
              <w:t xml:space="preserve"> ustanova u 16 opština</w:t>
            </w:r>
          </w:p>
        </w:tc>
      </w:tr>
    </w:tbl>
    <w:p w14:paraId="38968458" w14:textId="77777777" w:rsidR="00C802F3" w:rsidRPr="005C1645" w:rsidRDefault="00C802F3" w:rsidP="00873658">
      <w:pPr>
        <w:spacing w:line="276" w:lineRule="auto"/>
        <w:jc w:val="both"/>
        <w:rPr>
          <w:rFonts w:ascii="Times New Roman" w:hAnsi="Times New Roman" w:cs="Times New Roman"/>
          <w:sz w:val="24"/>
          <w:szCs w:val="24"/>
        </w:rPr>
      </w:pPr>
    </w:p>
    <w:p w14:paraId="18C5F4BD" w14:textId="22C37A5B" w:rsidR="00BD784A" w:rsidRPr="005C1645" w:rsidRDefault="005C16D9" w:rsidP="008F05E6">
      <w:pPr>
        <w:spacing w:after="0" w:line="276" w:lineRule="auto"/>
        <w:jc w:val="both"/>
        <w:rPr>
          <w:rFonts w:ascii="Times New Roman" w:hAnsi="Times New Roman" w:cs="Times New Roman"/>
          <w:sz w:val="24"/>
          <w:szCs w:val="24"/>
        </w:rPr>
      </w:pPr>
      <w:r w:rsidRPr="005C1645">
        <w:rPr>
          <w:rFonts w:ascii="Times New Roman" w:hAnsi="Times New Roman" w:cs="Times New Roman"/>
          <w:sz w:val="24"/>
          <w:szCs w:val="24"/>
        </w:rPr>
        <w:t>Detaljna analiza aktera u kulturi data je u Prilo</w:t>
      </w:r>
      <w:r w:rsidR="00C76A86">
        <w:rPr>
          <w:rFonts w:ascii="Times New Roman" w:hAnsi="Times New Roman" w:cs="Times New Roman"/>
          <w:sz w:val="24"/>
          <w:szCs w:val="24"/>
        </w:rPr>
        <w:t>zima</w:t>
      </w:r>
      <w:r w:rsidRPr="005C1645">
        <w:rPr>
          <w:rFonts w:ascii="Times New Roman" w:hAnsi="Times New Roman" w:cs="Times New Roman"/>
          <w:sz w:val="24"/>
          <w:szCs w:val="24"/>
        </w:rPr>
        <w:t xml:space="preserve"> 1</w:t>
      </w:r>
      <w:r w:rsidR="00C76A86">
        <w:rPr>
          <w:rFonts w:ascii="Times New Roman" w:hAnsi="Times New Roman" w:cs="Times New Roman"/>
          <w:sz w:val="24"/>
          <w:szCs w:val="24"/>
        </w:rPr>
        <w:t>,</w:t>
      </w:r>
      <w:r w:rsidRPr="005C1645">
        <w:rPr>
          <w:rFonts w:ascii="Times New Roman" w:hAnsi="Times New Roman" w:cs="Times New Roman"/>
          <w:sz w:val="24"/>
          <w:szCs w:val="24"/>
        </w:rPr>
        <w:t xml:space="preserve"> 2 </w:t>
      </w:r>
      <w:r w:rsidR="00C76A86">
        <w:rPr>
          <w:rFonts w:ascii="Times New Roman" w:hAnsi="Times New Roman" w:cs="Times New Roman"/>
          <w:sz w:val="24"/>
          <w:szCs w:val="24"/>
        </w:rPr>
        <w:t xml:space="preserve">i 3 </w:t>
      </w:r>
      <w:r w:rsidRPr="005C1645">
        <w:rPr>
          <w:rFonts w:ascii="Times New Roman" w:hAnsi="Times New Roman" w:cs="Times New Roman"/>
          <w:sz w:val="24"/>
          <w:szCs w:val="24"/>
        </w:rPr>
        <w:t>Nacionalnog programa razvoja kulture, ali važno je istaći njihove ključne osobine</w:t>
      </w:r>
      <w:r w:rsidR="00DE183D" w:rsidRPr="005C1645">
        <w:rPr>
          <w:rFonts w:ascii="Times New Roman" w:hAnsi="Times New Roman" w:cs="Times New Roman"/>
          <w:sz w:val="24"/>
          <w:szCs w:val="24"/>
        </w:rPr>
        <w:t>:</w:t>
      </w:r>
    </w:p>
    <w:p w14:paraId="0ECC9244" w14:textId="44FEEF65" w:rsidR="00E06A24" w:rsidRPr="005C1645" w:rsidRDefault="00441936" w:rsidP="001F3B8D">
      <w:pPr>
        <w:pStyle w:val="ListParagraph"/>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Nacionalne</w:t>
      </w:r>
      <w:r w:rsidR="005C16D9" w:rsidRPr="005C1645">
        <w:rPr>
          <w:rFonts w:ascii="Times New Roman" w:hAnsi="Times New Roman" w:cs="Times New Roman"/>
          <w:sz w:val="24"/>
          <w:szCs w:val="24"/>
        </w:rPr>
        <w:t xml:space="preserve"> </w:t>
      </w:r>
      <w:r>
        <w:rPr>
          <w:rFonts w:ascii="Times New Roman" w:hAnsi="Times New Roman" w:cs="Times New Roman"/>
          <w:sz w:val="24"/>
          <w:szCs w:val="24"/>
        </w:rPr>
        <w:t xml:space="preserve">javne </w:t>
      </w:r>
      <w:r w:rsidR="005C16D9" w:rsidRPr="005C1645">
        <w:rPr>
          <w:rFonts w:ascii="Times New Roman" w:hAnsi="Times New Roman" w:cs="Times New Roman"/>
          <w:sz w:val="24"/>
          <w:szCs w:val="24"/>
        </w:rPr>
        <w:t>ustanove čini pet ustanova u oblasti savremenog stvaralaštva</w:t>
      </w:r>
      <w:r w:rsidR="001A1C34">
        <w:rPr>
          <w:rFonts w:ascii="Times New Roman" w:hAnsi="Times New Roman" w:cs="Times New Roman"/>
          <w:sz w:val="24"/>
          <w:szCs w:val="24"/>
        </w:rPr>
        <w:t>,</w:t>
      </w:r>
      <w:r w:rsidR="005C16D9" w:rsidRPr="005C1645">
        <w:rPr>
          <w:rFonts w:ascii="Times New Roman" w:hAnsi="Times New Roman" w:cs="Times New Roman"/>
          <w:sz w:val="24"/>
          <w:szCs w:val="24"/>
        </w:rPr>
        <w:t xml:space="preserve"> sedam ustanova u oblasti kulturne baštine</w:t>
      </w:r>
      <w:r w:rsidR="001A1C34">
        <w:rPr>
          <w:rFonts w:ascii="Times New Roman" w:hAnsi="Times New Roman" w:cs="Times New Roman"/>
          <w:sz w:val="24"/>
          <w:szCs w:val="24"/>
        </w:rPr>
        <w:t>, kao i dva organa uprava</w:t>
      </w:r>
      <w:r w:rsidR="0028080D" w:rsidRPr="0028080D">
        <w:rPr>
          <w:rFonts w:ascii="Times New Roman" w:hAnsi="Times New Roman" w:cs="Times New Roman"/>
          <w:sz w:val="24"/>
          <w:szCs w:val="24"/>
        </w:rPr>
        <w:t xml:space="preserve"> </w:t>
      </w:r>
      <w:r w:rsidR="0028080D" w:rsidRPr="005C1645">
        <w:rPr>
          <w:rFonts w:ascii="Times New Roman" w:hAnsi="Times New Roman" w:cs="Times New Roman"/>
          <w:sz w:val="24"/>
          <w:szCs w:val="24"/>
        </w:rPr>
        <w:t>u oblasti kulturne baštine</w:t>
      </w:r>
      <w:r w:rsidR="00DE183D" w:rsidRPr="005C1645">
        <w:rPr>
          <w:rFonts w:ascii="Times New Roman" w:hAnsi="Times New Roman" w:cs="Times New Roman"/>
          <w:sz w:val="24"/>
          <w:szCs w:val="24"/>
        </w:rPr>
        <w:t xml:space="preserve">. </w:t>
      </w:r>
      <w:r>
        <w:rPr>
          <w:rFonts w:ascii="Times New Roman" w:hAnsi="Times New Roman" w:cs="Times New Roman"/>
          <w:sz w:val="24"/>
          <w:szCs w:val="24"/>
        </w:rPr>
        <w:t>Transformacijom</w:t>
      </w:r>
      <w:r w:rsidR="00DE183D" w:rsidRPr="005C1645">
        <w:rPr>
          <w:rFonts w:ascii="Times New Roman" w:hAnsi="Times New Roman" w:cs="Times New Roman"/>
          <w:sz w:val="24"/>
          <w:szCs w:val="24"/>
        </w:rPr>
        <w:t xml:space="preserve"> Centra savremene umjetnosti, broj ustanova koje se bave produkcijom dodatno će se </w:t>
      </w:r>
      <w:r>
        <w:rPr>
          <w:rFonts w:ascii="Times New Roman" w:hAnsi="Times New Roman" w:cs="Times New Roman"/>
          <w:sz w:val="24"/>
          <w:szCs w:val="24"/>
        </w:rPr>
        <w:t>u</w:t>
      </w:r>
      <w:r w:rsidR="00DE183D" w:rsidRPr="005C1645">
        <w:rPr>
          <w:rFonts w:ascii="Times New Roman" w:hAnsi="Times New Roman" w:cs="Times New Roman"/>
          <w:sz w:val="24"/>
          <w:szCs w:val="24"/>
        </w:rPr>
        <w:t>manjiti</w:t>
      </w:r>
      <w:r w:rsidR="00E61B47" w:rsidRPr="005C1645">
        <w:rPr>
          <w:rFonts w:ascii="Times New Roman" w:hAnsi="Times New Roman" w:cs="Times New Roman"/>
          <w:sz w:val="24"/>
          <w:szCs w:val="24"/>
        </w:rPr>
        <w:t>.</w:t>
      </w:r>
    </w:p>
    <w:p w14:paraId="2EC94010" w14:textId="3A91FD6A" w:rsidR="00D32F03" w:rsidRPr="005C1645" w:rsidRDefault="00D32F03" w:rsidP="001F3B8D">
      <w:pPr>
        <w:pStyle w:val="ListParagraph"/>
        <w:numPr>
          <w:ilvl w:val="0"/>
          <w:numId w:val="7"/>
        </w:numPr>
        <w:spacing w:line="276" w:lineRule="auto"/>
        <w:jc w:val="both"/>
        <w:rPr>
          <w:rFonts w:ascii="Times New Roman" w:hAnsi="Times New Roman" w:cs="Times New Roman"/>
          <w:b/>
          <w:bCs/>
          <w:color w:val="FF0000"/>
          <w:sz w:val="24"/>
          <w:szCs w:val="24"/>
        </w:rPr>
      </w:pPr>
      <w:r w:rsidRPr="005C1645">
        <w:rPr>
          <w:rFonts w:ascii="Times New Roman" w:hAnsi="Times New Roman" w:cs="Times New Roman"/>
          <w:sz w:val="24"/>
          <w:szCs w:val="24"/>
        </w:rPr>
        <w:t>Lokalne ustanove kulture su najčešće ustanove polivalentnog tipa koji prije svega n</w:t>
      </w:r>
      <w:r w:rsidR="00E61B47" w:rsidRPr="005C1645">
        <w:rPr>
          <w:rFonts w:ascii="Times New Roman" w:hAnsi="Times New Roman" w:cs="Times New Roman"/>
          <w:sz w:val="24"/>
          <w:szCs w:val="24"/>
        </w:rPr>
        <w:t>j</w:t>
      </w:r>
      <w:r w:rsidRPr="005C1645">
        <w:rPr>
          <w:rFonts w:ascii="Times New Roman" w:hAnsi="Times New Roman" w:cs="Times New Roman"/>
          <w:sz w:val="24"/>
          <w:szCs w:val="24"/>
        </w:rPr>
        <w:t>eguju savremenu produkciju, dok su ustanove zaštite u opštinama Crne Gore podzastupljene, poput biblioteka i muzeja</w:t>
      </w:r>
      <w:r w:rsidR="00E61B47" w:rsidRPr="005C1645">
        <w:rPr>
          <w:rFonts w:ascii="Times New Roman" w:hAnsi="Times New Roman" w:cs="Times New Roman"/>
          <w:sz w:val="24"/>
          <w:szCs w:val="24"/>
        </w:rPr>
        <w:t>.</w:t>
      </w:r>
    </w:p>
    <w:p w14:paraId="7ED40B88" w14:textId="77777777" w:rsidR="00D37C4D" w:rsidRPr="00D37C4D" w:rsidRDefault="00D37C4D" w:rsidP="00D37C4D">
      <w:pPr>
        <w:pStyle w:val="ListParagraph"/>
        <w:numPr>
          <w:ilvl w:val="0"/>
          <w:numId w:val="7"/>
        </w:numPr>
        <w:jc w:val="both"/>
        <w:rPr>
          <w:rFonts w:ascii="Times New Roman" w:hAnsi="Times New Roman" w:cs="Times New Roman"/>
          <w:sz w:val="24"/>
          <w:szCs w:val="24"/>
        </w:rPr>
      </w:pPr>
      <w:r w:rsidRPr="00D37C4D">
        <w:rPr>
          <w:rFonts w:ascii="Times New Roman" w:hAnsi="Times New Roman" w:cs="Times New Roman"/>
          <w:sz w:val="24"/>
          <w:szCs w:val="24"/>
        </w:rPr>
        <w:t>Otuda sistem opštinskih ustanova ne doprinosi ujednačenom i ravnomjernom razvoju svih djelatnosti kulture na opštinskom nivou. Pozorišna, likovna, audio-vizuelna i muzička produkcija su koncentrisane u svega nekoliko centara.</w:t>
      </w:r>
    </w:p>
    <w:p w14:paraId="60D05562" w14:textId="3C8DFF07" w:rsidR="00D32F03" w:rsidRPr="005C1645" w:rsidRDefault="00D32F03" w:rsidP="001F3B8D">
      <w:pPr>
        <w:pStyle w:val="ListParagraph"/>
        <w:numPr>
          <w:ilvl w:val="0"/>
          <w:numId w:val="7"/>
        </w:numPr>
        <w:spacing w:line="276" w:lineRule="auto"/>
        <w:jc w:val="both"/>
        <w:rPr>
          <w:rFonts w:ascii="Times New Roman" w:hAnsi="Times New Roman" w:cs="Times New Roman"/>
          <w:b/>
          <w:bCs/>
          <w:color w:val="FF0000"/>
          <w:sz w:val="24"/>
          <w:szCs w:val="24"/>
        </w:rPr>
      </w:pPr>
      <w:r w:rsidRPr="005C1645">
        <w:rPr>
          <w:rFonts w:ascii="Times New Roman" w:hAnsi="Times New Roman" w:cs="Times New Roman"/>
          <w:sz w:val="24"/>
          <w:szCs w:val="24"/>
        </w:rPr>
        <w:t>Posebno izazovna regija je sjever Crne Gore, pa Ministarstvo kulture i medija redovno raspisuje konkurs za podršku projektima koji će se realizovati za i u ovoj regiji</w:t>
      </w:r>
      <w:r w:rsidR="00E61B47" w:rsidRPr="005C1645">
        <w:rPr>
          <w:rFonts w:ascii="Times New Roman" w:hAnsi="Times New Roman" w:cs="Times New Roman"/>
          <w:sz w:val="24"/>
          <w:szCs w:val="24"/>
        </w:rPr>
        <w:t>.</w:t>
      </w:r>
    </w:p>
    <w:p w14:paraId="5B7F3278" w14:textId="2A6DC4E0" w:rsidR="00D32F03" w:rsidRPr="005C1645" w:rsidRDefault="00DE183D" w:rsidP="001F3B8D">
      <w:pPr>
        <w:pStyle w:val="ListParagraph"/>
        <w:numPr>
          <w:ilvl w:val="0"/>
          <w:numId w:val="7"/>
        </w:num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Problem je što akteri vaninstitucionalnog sektora ni</w:t>
      </w:r>
      <w:r w:rsidR="00E61B47" w:rsidRPr="005C1645">
        <w:rPr>
          <w:rFonts w:ascii="Times New Roman" w:hAnsi="Times New Roman" w:cs="Times New Roman"/>
          <w:sz w:val="24"/>
          <w:szCs w:val="24"/>
        </w:rPr>
        <w:t>je</w:t>
      </w:r>
      <w:r w:rsidRPr="005C1645">
        <w:rPr>
          <w:rFonts w:ascii="Times New Roman" w:hAnsi="Times New Roman" w:cs="Times New Roman"/>
          <w:sz w:val="24"/>
          <w:szCs w:val="24"/>
        </w:rPr>
        <w:t>su mapirani i popisani u jedinstveni registar aktera u kulturi. Takođe, priroda nezavisne scene i osnovna karakteristika je nestalnost i nestabilnost. Udruženja se gase i formiraju nova veoma lako i brzo</w:t>
      </w:r>
      <w:r w:rsidR="006E3798" w:rsidRPr="005C1645">
        <w:rPr>
          <w:rFonts w:ascii="Times New Roman" w:hAnsi="Times New Roman" w:cs="Times New Roman"/>
          <w:sz w:val="24"/>
          <w:szCs w:val="24"/>
        </w:rPr>
        <w:t xml:space="preserve"> zbog čega bi postojanje i ažuriranje registra bilo veoma korisno</w:t>
      </w:r>
      <w:r w:rsidR="00E61B47" w:rsidRPr="005C1645">
        <w:rPr>
          <w:rFonts w:ascii="Times New Roman" w:hAnsi="Times New Roman" w:cs="Times New Roman"/>
          <w:sz w:val="24"/>
          <w:szCs w:val="24"/>
        </w:rPr>
        <w:t>.</w:t>
      </w:r>
    </w:p>
    <w:p w14:paraId="695A9898" w14:textId="50268DE8" w:rsidR="00DE183D" w:rsidRPr="005C1645" w:rsidRDefault="00DE183D" w:rsidP="001F3B8D">
      <w:pPr>
        <w:pStyle w:val="ListParagraph"/>
        <w:numPr>
          <w:ilvl w:val="0"/>
          <w:numId w:val="7"/>
        </w:num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Nedostaje programa na otvorenom, posebno u kontinentalnom djelu Crne Gore</w:t>
      </w:r>
      <w:r w:rsidR="00E61B47" w:rsidRPr="005C1645">
        <w:rPr>
          <w:rFonts w:ascii="Times New Roman" w:hAnsi="Times New Roman" w:cs="Times New Roman"/>
          <w:sz w:val="24"/>
          <w:szCs w:val="24"/>
        </w:rPr>
        <w:t>.</w:t>
      </w:r>
    </w:p>
    <w:p w14:paraId="0918533C" w14:textId="721ED086" w:rsidR="00DE183D" w:rsidRPr="005C1645" w:rsidRDefault="00DE183D" w:rsidP="001F3B8D">
      <w:pPr>
        <w:pStyle w:val="ListParagraph"/>
        <w:numPr>
          <w:ilvl w:val="0"/>
          <w:numId w:val="7"/>
        </w:num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Akteri u kulturi nedovoljno koriste prisustvo turista u Crnoj Gori</w:t>
      </w:r>
      <w:r w:rsidR="00E61B47" w:rsidRPr="005C1645">
        <w:rPr>
          <w:rFonts w:ascii="Times New Roman" w:hAnsi="Times New Roman" w:cs="Times New Roman"/>
          <w:sz w:val="24"/>
          <w:szCs w:val="24"/>
        </w:rPr>
        <w:t>.</w:t>
      </w:r>
    </w:p>
    <w:p w14:paraId="163B9DA3" w14:textId="75E1F903" w:rsidR="00DE183D" w:rsidRPr="005C1645" w:rsidRDefault="00DE183D" w:rsidP="001F3B8D">
      <w:pPr>
        <w:pStyle w:val="ListParagraph"/>
        <w:numPr>
          <w:ilvl w:val="0"/>
          <w:numId w:val="7"/>
        </w:num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 xml:space="preserve">Akteri u kulturi </w:t>
      </w:r>
      <w:r w:rsidR="00175AAD">
        <w:rPr>
          <w:rFonts w:ascii="Times New Roman" w:hAnsi="Times New Roman" w:cs="Times New Roman"/>
          <w:sz w:val="24"/>
          <w:szCs w:val="24"/>
        </w:rPr>
        <w:t>nedovoljn</w:t>
      </w:r>
      <w:r w:rsidRPr="005C1645">
        <w:rPr>
          <w:rFonts w:ascii="Times New Roman" w:hAnsi="Times New Roman" w:cs="Times New Roman"/>
          <w:sz w:val="24"/>
          <w:szCs w:val="24"/>
        </w:rPr>
        <w:t>o sarađuju, a ako i sarađuju to je najčešće tehnička saradnja, a ne ona zarad razm</w:t>
      </w:r>
      <w:r w:rsidR="00E61B47" w:rsidRPr="005C1645">
        <w:rPr>
          <w:rFonts w:ascii="Times New Roman" w:hAnsi="Times New Roman" w:cs="Times New Roman"/>
          <w:sz w:val="24"/>
          <w:szCs w:val="24"/>
        </w:rPr>
        <w:t>j</w:t>
      </w:r>
      <w:r w:rsidRPr="005C1645">
        <w:rPr>
          <w:rFonts w:ascii="Times New Roman" w:hAnsi="Times New Roman" w:cs="Times New Roman"/>
          <w:sz w:val="24"/>
          <w:szCs w:val="24"/>
        </w:rPr>
        <w:t>ene i razvoja zajedničkih programa</w:t>
      </w:r>
      <w:r w:rsidR="00E61B47" w:rsidRPr="005C1645">
        <w:rPr>
          <w:rFonts w:ascii="Times New Roman" w:hAnsi="Times New Roman" w:cs="Times New Roman"/>
          <w:sz w:val="24"/>
          <w:szCs w:val="24"/>
        </w:rPr>
        <w:t>.</w:t>
      </w:r>
    </w:p>
    <w:p w14:paraId="370C88EF" w14:textId="3B1B2BAC" w:rsidR="00DE183D" w:rsidRPr="005C1645" w:rsidRDefault="00DE183D" w:rsidP="001F3B8D">
      <w:pPr>
        <w:pStyle w:val="ListParagraph"/>
        <w:numPr>
          <w:ilvl w:val="0"/>
          <w:numId w:val="7"/>
        </w:num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Velika većina aktera u kulturi ima problem prostor</w:t>
      </w:r>
      <w:r w:rsidR="00175AAD">
        <w:rPr>
          <w:rFonts w:ascii="Times New Roman" w:hAnsi="Times New Roman" w:cs="Times New Roman"/>
          <w:sz w:val="24"/>
          <w:szCs w:val="24"/>
        </w:rPr>
        <w:t>nih kapaciteta</w:t>
      </w:r>
      <w:r w:rsidRPr="005C1645">
        <w:rPr>
          <w:rFonts w:ascii="Times New Roman" w:hAnsi="Times New Roman" w:cs="Times New Roman"/>
          <w:sz w:val="24"/>
          <w:szCs w:val="24"/>
        </w:rPr>
        <w:t>, bez obzira da li su dio mreže institucija ili akteri u nezavisnom sektoru</w:t>
      </w:r>
      <w:r w:rsidR="00E61B47" w:rsidRPr="005C1645">
        <w:rPr>
          <w:rFonts w:ascii="Times New Roman" w:hAnsi="Times New Roman" w:cs="Times New Roman"/>
          <w:sz w:val="24"/>
          <w:szCs w:val="24"/>
        </w:rPr>
        <w:t>.</w:t>
      </w:r>
    </w:p>
    <w:p w14:paraId="4EE0CE2A" w14:textId="24B23351" w:rsidR="00DE183D" w:rsidRPr="005C1645" w:rsidRDefault="00DE183D" w:rsidP="001F3B8D">
      <w:pPr>
        <w:pStyle w:val="ListParagraph"/>
        <w:numPr>
          <w:ilvl w:val="0"/>
          <w:numId w:val="7"/>
        </w:num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Ustanove i zakonski okvir ne prepoznaju u dovoljnoj mjeri benefite digitalizacije i korišćenja i razvoja digitalnih formata u prezentaciji programa</w:t>
      </w:r>
      <w:r w:rsidR="00E61B47" w:rsidRPr="005C1645">
        <w:rPr>
          <w:rFonts w:ascii="Times New Roman" w:hAnsi="Times New Roman" w:cs="Times New Roman"/>
          <w:sz w:val="24"/>
          <w:szCs w:val="24"/>
        </w:rPr>
        <w:t>.</w:t>
      </w:r>
    </w:p>
    <w:p w14:paraId="4D41EE55" w14:textId="63678157" w:rsidR="00DE183D" w:rsidRPr="005C1645" w:rsidRDefault="00DE183D" w:rsidP="001F3B8D">
      <w:pPr>
        <w:pStyle w:val="ListParagraph"/>
        <w:numPr>
          <w:ilvl w:val="0"/>
          <w:numId w:val="7"/>
        </w:num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Akteri u kulturi ne koriste u željenom obimu strane fondove i veoma rijetko razvijaju međunarodne projekte</w:t>
      </w:r>
      <w:r w:rsidR="00E61B47" w:rsidRPr="005C1645">
        <w:rPr>
          <w:rFonts w:ascii="Times New Roman" w:hAnsi="Times New Roman" w:cs="Times New Roman"/>
          <w:sz w:val="24"/>
          <w:szCs w:val="24"/>
        </w:rPr>
        <w:t>.</w:t>
      </w:r>
    </w:p>
    <w:p w14:paraId="01CA25D2" w14:textId="1C6737D5" w:rsidR="00DE183D" w:rsidRPr="005C1645" w:rsidRDefault="00DE183D" w:rsidP="001F3B8D">
      <w:pPr>
        <w:pStyle w:val="ListParagraph"/>
        <w:numPr>
          <w:ilvl w:val="0"/>
          <w:numId w:val="7"/>
        </w:num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Akteri u kulturi pokazuju nezadovoljstvo saradnjom i komunikacijom s Ministarstvom kulture i medija, a u cilju boljeg funkcionisanja i većeg razumijevanja za sve nedostatke u kulturi</w:t>
      </w:r>
      <w:r w:rsidR="00E61B47" w:rsidRPr="005C1645">
        <w:rPr>
          <w:rFonts w:ascii="Times New Roman" w:hAnsi="Times New Roman" w:cs="Times New Roman"/>
          <w:sz w:val="24"/>
          <w:szCs w:val="24"/>
        </w:rPr>
        <w:t>.</w:t>
      </w:r>
    </w:p>
    <w:p w14:paraId="58E8842D" w14:textId="760DD6D2" w:rsidR="00BD784A" w:rsidRPr="005C1645" w:rsidRDefault="00DE183D" w:rsidP="001F3B8D">
      <w:pPr>
        <w:pStyle w:val="ListParagraph"/>
        <w:numPr>
          <w:ilvl w:val="0"/>
          <w:numId w:val="7"/>
        </w:num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Akterima u kulturi nedostaje umrežavanje, odnosno sistem razm</w:t>
      </w:r>
      <w:r w:rsidR="00E61B47" w:rsidRPr="005C1645">
        <w:rPr>
          <w:rFonts w:ascii="Times New Roman" w:hAnsi="Times New Roman" w:cs="Times New Roman"/>
          <w:sz w:val="24"/>
          <w:szCs w:val="24"/>
        </w:rPr>
        <w:t>j</w:t>
      </w:r>
      <w:r w:rsidRPr="005C1645">
        <w:rPr>
          <w:rFonts w:ascii="Times New Roman" w:hAnsi="Times New Roman" w:cs="Times New Roman"/>
          <w:sz w:val="24"/>
          <w:szCs w:val="24"/>
        </w:rPr>
        <w:t>ene iskustva, znanja i vještina</w:t>
      </w:r>
      <w:r w:rsidR="00E61B47" w:rsidRPr="005C1645">
        <w:rPr>
          <w:rFonts w:ascii="Times New Roman" w:hAnsi="Times New Roman" w:cs="Times New Roman"/>
          <w:sz w:val="24"/>
          <w:szCs w:val="24"/>
        </w:rPr>
        <w:t>.</w:t>
      </w:r>
    </w:p>
    <w:p w14:paraId="444ECB39" w14:textId="615C012B" w:rsidR="0073512F" w:rsidRPr="005C1645" w:rsidRDefault="0073512F" w:rsidP="00F6665B">
      <w:pPr>
        <w:pStyle w:val="Heading2"/>
        <w:rPr>
          <w:rFonts w:ascii="Times New Roman" w:hAnsi="Times New Roman" w:cs="Times New Roman"/>
          <w:b/>
        </w:rPr>
      </w:pPr>
      <w:bookmarkStart w:id="15" w:name="_Toc131159520"/>
      <w:r w:rsidRPr="005C1645">
        <w:rPr>
          <w:rFonts w:ascii="Times New Roman" w:hAnsi="Times New Roman" w:cs="Times New Roman"/>
          <w:b/>
        </w:rPr>
        <w:t xml:space="preserve">Analiza </w:t>
      </w:r>
      <w:r w:rsidR="00986EBF" w:rsidRPr="005C1645">
        <w:rPr>
          <w:rFonts w:ascii="Times New Roman" w:hAnsi="Times New Roman" w:cs="Times New Roman"/>
          <w:b/>
        </w:rPr>
        <w:t xml:space="preserve">učinka </w:t>
      </w:r>
      <w:r w:rsidR="008F4749" w:rsidRPr="005C1645">
        <w:rPr>
          <w:rFonts w:ascii="Times New Roman" w:hAnsi="Times New Roman" w:cs="Times New Roman"/>
          <w:b/>
        </w:rPr>
        <w:t>P</w:t>
      </w:r>
      <w:r w:rsidRPr="005C1645">
        <w:rPr>
          <w:rFonts w:ascii="Times New Roman" w:hAnsi="Times New Roman" w:cs="Times New Roman"/>
          <w:b/>
        </w:rPr>
        <w:t>rograma</w:t>
      </w:r>
      <w:r w:rsidR="008F4749" w:rsidRPr="005C1645">
        <w:rPr>
          <w:rFonts w:ascii="Times New Roman" w:hAnsi="Times New Roman" w:cs="Times New Roman"/>
          <w:b/>
        </w:rPr>
        <w:t xml:space="preserve"> razvoja kulture 2016–2020.</w:t>
      </w:r>
      <w:r w:rsidR="00986EBF" w:rsidRPr="005C1645">
        <w:rPr>
          <w:rFonts w:ascii="Times New Roman" w:hAnsi="Times New Roman" w:cs="Times New Roman"/>
          <w:b/>
        </w:rPr>
        <w:t xml:space="preserve"> godine</w:t>
      </w:r>
      <w:bookmarkEnd w:id="15"/>
    </w:p>
    <w:p w14:paraId="3BFDDDF1" w14:textId="2390ECF0" w:rsidR="0073512F" w:rsidRPr="005C1645" w:rsidRDefault="0073512F" w:rsidP="0073512F">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Prethodni Nacionalni program razvoja kulture Crne Gore obuhvat</w:t>
      </w:r>
      <w:r w:rsidR="00E61B47" w:rsidRPr="005C1645">
        <w:rPr>
          <w:rFonts w:ascii="Times New Roman" w:hAnsi="Times New Roman" w:cs="Times New Roman"/>
          <w:sz w:val="24"/>
          <w:szCs w:val="24"/>
        </w:rPr>
        <w:t>a</w:t>
      </w:r>
      <w:r w:rsidRPr="005C1645">
        <w:rPr>
          <w:rFonts w:ascii="Times New Roman" w:hAnsi="Times New Roman" w:cs="Times New Roman"/>
          <w:sz w:val="24"/>
          <w:szCs w:val="24"/>
        </w:rPr>
        <w:t xml:space="preserve">o je period od 2016. do 2020. godine. S obzirom na to da je </w:t>
      </w:r>
      <w:bookmarkStart w:id="16" w:name="_Hlk126531236"/>
      <w:r w:rsidRPr="005C1645">
        <w:rPr>
          <w:rFonts w:ascii="Times New Roman" w:hAnsi="Times New Roman" w:cs="Times New Roman"/>
          <w:sz w:val="24"/>
          <w:szCs w:val="24"/>
        </w:rPr>
        <w:t xml:space="preserve">Uredba o načinu i postupku izrade, usklađivanja i praćenja </w:t>
      </w:r>
      <w:r w:rsidRPr="005C1645">
        <w:rPr>
          <w:rFonts w:ascii="Times New Roman" w:hAnsi="Times New Roman" w:cs="Times New Roman"/>
          <w:sz w:val="24"/>
          <w:szCs w:val="24"/>
        </w:rPr>
        <w:lastRenderedPageBreak/>
        <w:t>sprovođenja strateških dokumenata donijeta 2018. godine, prethodni strateški dokument u kulturi nije rađen prema Metodologiji razvijanja politika, izrade i praćenja sprovođenja strateških dokumenata.</w:t>
      </w:r>
      <w:bookmarkEnd w:id="16"/>
      <w:r w:rsidRPr="005C1645">
        <w:rPr>
          <w:rFonts w:ascii="Times New Roman" w:hAnsi="Times New Roman" w:cs="Times New Roman"/>
          <w:sz w:val="24"/>
          <w:szCs w:val="24"/>
        </w:rPr>
        <w:t xml:space="preserve"> Zbog toga i kompletna evaluacija indikatorima učinaka i rezultata Programa nije urađena u smislu postignutih efekata, ali je Ministarstvo kulture i medija uradilo izvještaj o realizaciji postavljenih aktivnosti. U izvještaju se navodi da je Programom razvoja kulture 2016–2020. godine postavljeno osam strateških ciljeva i 17 prioriteta koji su sadržavali mjere i aktivnosti. </w:t>
      </w:r>
    </w:p>
    <w:tbl>
      <w:tblPr>
        <w:tblStyle w:val="GridTable6Colorful-Accent2"/>
        <w:tblW w:w="0" w:type="auto"/>
        <w:tblLook w:val="04A0" w:firstRow="1" w:lastRow="0" w:firstColumn="1" w:lastColumn="0" w:noHBand="0" w:noVBand="1"/>
      </w:tblPr>
      <w:tblGrid>
        <w:gridCol w:w="9016"/>
      </w:tblGrid>
      <w:tr w:rsidR="0073512F" w:rsidRPr="005C1645" w14:paraId="2B418009" w14:textId="77777777" w:rsidTr="00F970A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9" w:type="dxa"/>
          </w:tcPr>
          <w:p w14:paraId="1538487C" w14:textId="414FF3DF" w:rsidR="0073512F" w:rsidRPr="005C1645" w:rsidRDefault="0073512F" w:rsidP="00F970A1">
            <w:pPr>
              <w:spacing w:line="276" w:lineRule="auto"/>
              <w:jc w:val="both"/>
              <w:rPr>
                <w:rFonts w:ascii="Times New Roman" w:hAnsi="Times New Roman" w:cs="Times New Roman"/>
                <w:color w:val="3B3838" w:themeColor="background2" w:themeShade="40"/>
                <w:sz w:val="26"/>
                <w:szCs w:val="26"/>
              </w:rPr>
            </w:pPr>
            <w:r w:rsidRPr="005C1645">
              <w:rPr>
                <w:rFonts w:ascii="Times New Roman" w:hAnsi="Times New Roman" w:cs="Times New Roman"/>
                <w:color w:val="3B3838" w:themeColor="background2" w:themeShade="40"/>
                <w:sz w:val="26"/>
                <w:szCs w:val="26"/>
              </w:rPr>
              <w:t>Strateški ciljevi u okviru Programa razvoja kulture 2016</w:t>
            </w:r>
            <w:r w:rsidR="009A162B" w:rsidRPr="005C1645">
              <w:rPr>
                <w:rFonts w:ascii="Times New Roman" w:hAnsi="Times New Roman" w:cs="Times New Roman"/>
                <w:color w:val="3B3838" w:themeColor="background2" w:themeShade="40"/>
                <w:sz w:val="26"/>
                <w:szCs w:val="26"/>
              </w:rPr>
              <w:t>–</w:t>
            </w:r>
            <w:r w:rsidRPr="005C1645">
              <w:rPr>
                <w:rFonts w:ascii="Times New Roman" w:hAnsi="Times New Roman" w:cs="Times New Roman"/>
                <w:color w:val="3B3838" w:themeColor="background2" w:themeShade="40"/>
                <w:sz w:val="26"/>
                <w:szCs w:val="26"/>
              </w:rPr>
              <w:t>2020</w:t>
            </w:r>
            <w:r w:rsidR="009A162B" w:rsidRPr="005C1645">
              <w:rPr>
                <w:rFonts w:ascii="Times New Roman" w:hAnsi="Times New Roman" w:cs="Times New Roman"/>
                <w:color w:val="3B3838" w:themeColor="background2" w:themeShade="40"/>
                <w:sz w:val="26"/>
                <w:szCs w:val="26"/>
              </w:rPr>
              <w:t>.</w:t>
            </w:r>
          </w:p>
        </w:tc>
      </w:tr>
      <w:tr w:rsidR="0073512F" w:rsidRPr="005C1645" w14:paraId="59327373" w14:textId="77777777" w:rsidTr="00F970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9" w:type="dxa"/>
          </w:tcPr>
          <w:p w14:paraId="0AD99B96" w14:textId="77777777" w:rsidR="0073512F" w:rsidRPr="005C1645" w:rsidRDefault="0073512F" w:rsidP="00F970A1">
            <w:pPr>
              <w:jc w:val="both"/>
              <w:rPr>
                <w:rFonts w:ascii="Times New Roman" w:hAnsi="Times New Roman" w:cs="Times New Roman"/>
                <w:b w:val="0"/>
                <w:bCs w:val="0"/>
                <w:color w:val="3B3838" w:themeColor="background2" w:themeShade="40"/>
              </w:rPr>
            </w:pPr>
            <w:r w:rsidRPr="005C1645">
              <w:rPr>
                <w:rFonts w:ascii="Times New Roman" w:hAnsi="Times New Roman" w:cs="Times New Roman"/>
                <w:b w:val="0"/>
                <w:bCs w:val="0"/>
                <w:color w:val="3B3838" w:themeColor="background2" w:themeShade="40"/>
              </w:rPr>
              <w:t>Cilj 1. Unapređenje pravnog i institucionalnog okvira</w:t>
            </w:r>
          </w:p>
        </w:tc>
      </w:tr>
      <w:tr w:rsidR="0073512F" w:rsidRPr="005C1645" w14:paraId="04D53B7B" w14:textId="77777777" w:rsidTr="00F970A1">
        <w:trPr>
          <w:trHeight w:val="284"/>
        </w:trPr>
        <w:tc>
          <w:tcPr>
            <w:cnfStyle w:val="001000000000" w:firstRow="0" w:lastRow="0" w:firstColumn="1" w:lastColumn="0" w:oddVBand="0" w:evenVBand="0" w:oddHBand="0" w:evenHBand="0" w:firstRowFirstColumn="0" w:firstRowLastColumn="0" w:lastRowFirstColumn="0" w:lastRowLastColumn="0"/>
            <w:tcW w:w="9289" w:type="dxa"/>
          </w:tcPr>
          <w:p w14:paraId="7F83F830" w14:textId="77777777" w:rsidR="0073512F" w:rsidRPr="005C1645" w:rsidRDefault="0073512F" w:rsidP="00F970A1">
            <w:pPr>
              <w:jc w:val="both"/>
              <w:rPr>
                <w:rFonts w:ascii="Times New Roman" w:hAnsi="Times New Roman" w:cs="Times New Roman"/>
                <w:b w:val="0"/>
                <w:bCs w:val="0"/>
                <w:color w:val="3B3838" w:themeColor="background2" w:themeShade="40"/>
              </w:rPr>
            </w:pPr>
            <w:r w:rsidRPr="005C1645">
              <w:rPr>
                <w:rFonts w:ascii="Times New Roman" w:hAnsi="Times New Roman" w:cs="Times New Roman"/>
                <w:b w:val="0"/>
                <w:bCs w:val="0"/>
                <w:color w:val="3B3838" w:themeColor="background2" w:themeShade="40"/>
              </w:rPr>
              <w:t>Cilj 2. Unapređenje djelatnosti kulture</w:t>
            </w:r>
          </w:p>
        </w:tc>
      </w:tr>
      <w:tr w:rsidR="0073512F" w:rsidRPr="005C1645" w14:paraId="540F050B" w14:textId="77777777" w:rsidTr="00F970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9" w:type="dxa"/>
          </w:tcPr>
          <w:p w14:paraId="0357A2D9" w14:textId="77777777" w:rsidR="0073512F" w:rsidRPr="005C1645" w:rsidRDefault="0073512F" w:rsidP="00F970A1">
            <w:pPr>
              <w:jc w:val="both"/>
              <w:rPr>
                <w:rFonts w:ascii="Times New Roman" w:hAnsi="Times New Roman" w:cs="Times New Roman"/>
                <w:b w:val="0"/>
                <w:bCs w:val="0"/>
                <w:color w:val="3B3838" w:themeColor="background2" w:themeShade="40"/>
              </w:rPr>
            </w:pPr>
            <w:r w:rsidRPr="005C1645">
              <w:rPr>
                <w:rFonts w:ascii="Times New Roman" w:hAnsi="Times New Roman" w:cs="Times New Roman"/>
                <w:b w:val="0"/>
                <w:bCs w:val="0"/>
                <w:color w:val="3B3838" w:themeColor="background2" w:themeShade="40"/>
              </w:rPr>
              <w:t>Cilj 3. Jačanje kadrovskih kapaciteta</w:t>
            </w:r>
          </w:p>
        </w:tc>
      </w:tr>
      <w:tr w:rsidR="0073512F" w:rsidRPr="005C1645" w14:paraId="6B700940" w14:textId="77777777" w:rsidTr="00F970A1">
        <w:trPr>
          <w:trHeight w:val="284"/>
        </w:trPr>
        <w:tc>
          <w:tcPr>
            <w:cnfStyle w:val="001000000000" w:firstRow="0" w:lastRow="0" w:firstColumn="1" w:lastColumn="0" w:oddVBand="0" w:evenVBand="0" w:oddHBand="0" w:evenHBand="0" w:firstRowFirstColumn="0" w:firstRowLastColumn="0" w:lastRowFirstColumn="0" w:lastRowLastColumn="0"/>
            <w:tcW w:w="9289" w:type="dxa"/>
          </w:tcPr>
          <w:p w14:paraId="5F416943" w14:textId="77777777" w:rsidR="0073512F" w:rsidRPr="005C1645" w:rsidRDefault="0073512F" w:rsidP="00F970A1">
            <w:pPr>
              <w:jc w:val="both"/>
              <w:rPr>
                <w:rFonts w:ascii="Times New Roman" w:hAnsi="Times New Roman" w:cs="Times New Roman"/>
                <w:b w:val="0"/>
                <w:bCs w:val="0"/>
                <w:color w:val="3B3838" w:themeColor="background2" w:themeShade="40"/>
              </w:rPr>
            </w:pPr>
            <w:r w:rsidRPr="005C1645">
              <w:rPr>
                <w:rFonts w:ascii="Times New Roman" w:hAnsi="Times New Roman" w:cs="Times New Roman"/>
                <w:b w:val="0"/>
                <w:bCs w:val="0"/>
                <w:color w:val="3B3838" w:themeColor="background2" w:themeShade="40"/>
              </w:rPr>
              <w:t>Cilj 4. Stabilni izvori finansiranja kulture i stvaranje uslova za korišćenje alternativnih izvora</w:t>
            </w:r>
          </w:p>
        </w:tc>
      </w:tr>
      <w:tr w:rsidR="0073512F" w:rsidRPr="005C1645" w14:paraId="152B21F6" w14:textId="77777777" w:rsidTr="00F970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9" w:type="dxa"/>
          </w:tcPr>
          <w:p w14:paraId="441FDB41" w14:textId="77777777" w:rsidR="0073512F" w:rsidRPr="005C1645" w:rsidRDefault="0073512F" w:rsidP="00F970A1">
            <w:pPr>
              <w:jc w:val="both"/>
              <w:rPr>
                <w:rFonts w:ascii="Times New Roman" w:hAnsi="Times New Roman" w:cs="Times New Roman"/>
                <w:b w:val="0"/>
                <w:bCs w:val="0"/>
                <w:color w:val="3B3838" w:themeColor="background2" w:themeShade="40"/>
              </w:rPr>
            </w:pPr>
            <w:r w:rsidRPr="005C1645">
              <w:rPr>
                <w:rFonts w:ascii="Times New Roman" w:hAnsi="Times New Roman" w:cs="Times New Roman"/>
                <w:b w:val="0"/>
                <w:bCs w:val="0"/>
                <w:color w:val="3B3838" w:themeColor="background2" w:themeShade="40"/>
              </w:rPr>
              <w:t>Cilj 5. Međusektorsko povezivanje</w:t>
            </w:r>
          </w:p>
        </w:tc>
      </w:tr>
      <w:tr w:rsidR="0073512F" w:rsidRPr="005C1645" w14:paraId="6C249083" w14:textId="77777777" w:rsidTr="00F970A1">
        <w:trPr>
          <w:trHeight w:val="284"/>
        </w:trPr>
        <w:tc>
          <w:tcPr>
            <w:cnfStyle w:val="001000000000" w:firstRow="0" w:lastRow="0" w:firstColumn="1" w:lastColumn="0" w:oddVBand="0" w:evenVBand="0" w:oddHBand="0" w:evenHBand="0" w:firstRowFirstColumn="0" w:firstRowLastColumn="0" w:lastRowFirstColumn="0" w:lastRowLastColumn="0"/>
            <w:tcW w:w="9289" w:type="dxa"/>
          </w:tcPr>
          <w:p w14:paraId="32C28993" w14:textId="77777777" w:rsidR="0073512F" w:rsidRPr="005C1645" w:rsidRDefault="0073512F" w:rsidP="00F970A1">
            <w:pPr>
              <w:jc w:val="both"/>
              <w:rPr>
                <w:rFonts w:ascii="Times New Roman" w:hAnsi="Times New Roman" w:cs="Times New Roman"/>
                <w:b w:val="0"/>
                <w:bCs w:val="0"/>
                <w:color w:val="3B3838" w:themeColor="background2" w:themeShade="40"/>
              </w:rPr>
            </w:pPr>
            <w:r w:rsidRPr="005C1645">
              <w:rPr>
                <w:rFonts w:ascii="Times New Roman" w:hAnsi="Times New Roman" w:cs="Times New Roman"/>
                <w:b w:val="0"/>
                <w:bCs w:val="0"/>
                <w:color w:val="3B3838" w:themeColor="background2" w:themeShade="40"/>
              </w:rPr>
              <w:t>Cilj 6. Ravnomjeran razvoj kulture</w:t>
            </w:r>
          </w:p>
        </w:tc>
      </w:tr>
      <w:tr w:rsidR="0073512F" w:rsidRPr="005C1645" w14:paraId="1FD4E543" w14:textId="77777777" w:rsidTr="00F970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9" w:type="dxa"/>
          </w:tcPr>
          <w:p w14:paraId="51C8CFB3" w14:textId="77777777" w:rsidR="0073512F" w:rsidRPr="005C1645" w:rsidRDefault="0073512F" w:rsidP="00F970A1">
            <w:pPr>
              <w:jc w:val="both"/>
              <w:rPr>
                <w:rFonts w:ascii="Times New Roman" w:hAnsi="Times New Roman" w:cs="Times New Roman"/>
                <w:b w:val="0"/>
                <w:bCs w:val="0"/>
                <w:color w:val="3B3838" w:themeColor="background2" w:themeShade="40"/>
              </w:rPr>
            </w:pPr>
            <w:r w:rsidRPr="005C1645">
              <w:rPr>
                <w:rFonts w:ascii="Times New Roman" w:hAnsi="Times New Roman" w:cs="Times New Roman"/>
                <w:b w:val="0"/>
                <w:bCs w:val="0"/>
                <w:color w:val="3B3838" w:themeColor="background2" w:themeShade="40"/>
              </w:rPr>
              <w:t>Cilj 7. Međunarodna saradnja i fondovi za kulturu</w:t>
            </w:r>
          </w:p>
        </w:tc>
      </w:tr>
      <w:tr w:rsidR="0073512F" w:rsidRPr="005C1645" w14:paraId="5DAF004E" w14:textId="77777777" w:rsidTr="00F970A1">
        <w:trPr>
          <w:trHeight w:val="284"/>
        </w:trPr>
        <w:tc>
          <w:tcPr>
            <w:cnfStyle w:val="001000000000" w:firstRow="0" w:lastRow="0" w:firstColumn="1" w:lastColumn="0" w:oddVBand="0" w:evenVBand="0" w:oddHBand="0" w:evenHBand="0" w:firstRowFirstColumn="0" w:firstRowLastColumn="0" w:lastRowFirstColumn="0" w:lastRowLastColumn="0"/>
            <w:tcW w:w="9289" w:type="dxa"/>
          </w:tcPr>
          <w:p w14:paraId="456C1002" w14:textId="77777777" w:rsidR="0073512F" w:rsidRPr="005C1645" w:rsidRDefault="0073512F" w:rsidP="00F970A1">
            <w:pPr>
              <w:jc w:val="both"/>
              <w:rPr>
                <w:rFonts w:ascii="Times New Roman" w:hAnsi="Times New Roman" w:cs="Times New Roman"/>
                <w:b w:val="0"/>
                <w:bCs w:val="0"/>
                <w:color w:val="3B3838" w:themeColor="background2" w:themeShade="40"/>
              </w:rPr>
            </w:pPr>
            <w:r w:rsidRPr="005C1645">
              <w:rPr>
                <w:rFonts w:ascii="Times New Roman" w:hAnsi="Times New Roman" w:cs="Times New Roman"/>
                <w:b w:val="0"/>
                <w:bCs w:val="0"/>
                <w:color w:val="3B3838" w:themeColor="background2" w:themeShade="40"/>
              </w:rPr>
              <w:t>Cilj 8. Zaštita i promocija raznolikosti kulturnih izraza</w:t>
            </w:r>
          </w:p>
        </w:tc>
      </w:tr>
    </w:tbl>
    <w:p w14:paraId="1DAB998A" w14:textId="77777777" w:rsidR="0073512F" w:rsidRPr="005C1645" w:rsidRDefault="0073512F" w:rsidP="0073512F">
      <w:pPr>
        <w:spacing w:after="0" w:line="276" w:lineRule="auto"/>
        <w:jc w:val="both"/>
        <w:rPr>
          <w:rFonts w:ascii="Times New Roman" w:hAnsi="Times New Roman" w:cs="Times New Roman"/>
          <w:sz w:val="24"/>
          <w:szCs w:val="24"/>
        </w:rPr>
      </w:pPr>
    </w:p>
    <w:p w14:paraId="5B2DF782" w14:textId="77777777" w:rsidR="0073512F" w:rsidRPr="005C1645" w:rsidRDefault="0073512F" w:rsidP="0073512F">
      <w:pPr>
        <w:autoSpaceDE w:val="0"/>
        <w:autoSpaceDN w:val="0"/>
        <w:adjustRightInd w:val="0"/>
        <w:spacing w:after="0" w:line="276" w:lineRule="auto"/>
        <w:jc w:val="both"/>
        <w:rPr>
          <w:rFonts w:ascii="Times New Roman" w:hAnsi="Times New Roman" w:cs="Times New Roman"/>
          <w:sz w:val="24"/>
          <w:szCs w:val="24"/>
        </w:rPr>
      </w:pPr>
      <w:r w:rsidRPr="005C1645">
        <w:rPr>
          <w:rFonts w:ascii="Times New Roman" w:hAnsi="Times New Roman" w:cs="Times New Roman"/>
          <w:sz w:val="24"/>
          <w:szCs w:val="24"/>
        </w:rPr>
        <w:t>Izvještaj ukazuje da se „Imajući u vidu kompletan petogodišnji period na koji se odnosio Nacionalni program, u odnosu na postavljene ciljeve i prioritete, mogu izdvojiti sljedeća ključna dostignuća, ali i izazovi u njihovom dostizanju:</w:t>
      </w:r>
    </w:p>
    <w:p w14:paraId="0D7D0ECC" w14:textId="77777777" w:rsidR="0073512F" w:rsidRPr="005C1645" w:rsidRDefault="0073512F" w:rsidP="001F3B8D">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rPr>
      </w:pPr>
      <w:r w:rsidRPr="005C1645">
        <w:rPr>
          <w:rFonts w:ascii="Times New Roman" w:hAnsi="Times New Roman" w:cs="Times New Roman"/>
          <w:b/>
          <w:bCs/>
          <w:sz w:val="24"/>
          <w:szCs w:val="24"/>
        </w:rPr>
        <w:t xml:space="preserve">unaprijeđen pravni okvir </w:t>
      </w:r>
      <w:r w:rsidRPr="005C1645">
        <w:rPr>
          <w:rFonts w:ascii="Times New Roman" w:hAnsi="Times New Roman" w:cs="Times New Roman"/>
          <w:sz w:val="24"/>
          <w:szCs w:val="24"/>
        </w:rPr>
        <w:t>u dijelu zakonskih propisa i djelimično institucionalni okvir (utvrđivanje svih predloga zakona koji su bili planirani godišnjim programima rada Vlade; osnivanje ustanove Filmski centar; donošenje pravilnika o unutrašnjoj organizaciji i sistematizaciji oba organa uprave i svih 12 nacionalnih ustanova kulture); potrebno donošenje odgovarajućih podzakonskih akata u oblasti kulture;</w:t>
      </w:r>
    </w:p>
    <w:p w14:paraId="11AD500D" w14:textId="77777777" w:rsidR="0073512F" w:rsidRPr="005C1645" w:rsidRDefault="0073512F" w:rsidP="001F3B8D">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rPr>
      </w:pPr>
      <w:r w:rsidRPr="005C1645">
        <w:rPr>
          <w:rFonts w:ascii="Times New Roman" w:hAnsi="Times New Roman" w:cs="Times New Roman"/>
          <w:b/>
          <w:bCs/>
          <w:sz w:val="24"/>
          <w:szCs w:val="24"/>
        </w:rPr>
        <w:t>djelimično unaprijeđena djelatnost kulture</w:t>
      </w:r>
      <w:r w:rsidRPr="005C1645">
        <w:rPr>
          <w:rFonts w:ascii="Times New Roman" w:hAnsi="Times New Roman" w:cs="Times New Roman"/>
          <w:sz w:val="24"/>
          <w:szCs w:val="24"/>
        </w:rPr>
        <w:t xml:space="preserve"> (poboljšana infrastruktura kroz izgradnju novih i rekonstrukciju/adaptaciju postojećih objekata, koja je rezultirala zaštitom i valorizacijom velikog broja kulturnih dobara, unaprijeđenim uslovima za obavljanje kulturnih djelatnosti, kao i stvaranjem infrastrukturnih uslova za razvoj kreativnih industrija – ukupno 20 realizovanih projekata, 17 u toku, od kojih su 2 u završnoj fazi; nevladin sektor prepoznat kao partner i angažovan u realizaciji analiza kulturne scene; izazov – donošenje lokalnih programa razvoja kulture: samo četiri opštine donijele programe);</w:t>
      </w:r>
    </w:p>
    <w:p w14:paraId="40E4AF15" w14:textId="77777777" w:rsidR="0073512F" w:rsidRPr="005C1645" w:rsidRDefault="0073512F" w:rsidP="001F3B8D">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rPr>
      </w:pPr>
      <w:r w:rsidRPr="005C1645">
        <w:rPr>
          <w:rFonts w:ascii="Times New Roman" w:hAnsi="Times New Roman" w:cs="Times New Roman"/>
          <w:b/>
          <w:bCs/>
          <w:sz w:val="24"/>
          <w:szCs w:val="24"/>
        </w:rPr>
        <w:t>ojačani kadrovski kapaciteti</w:t>
      </w:r>
      <w:r w:rsidRPr="005C1645">
        <w:rPr>
          <w:rFonts w:ascii="Times New Roman" w:hAnsi="Times New Roman" w:cs="Times New Roman"/>
          <w:sz w:val="24"/>
          <w:szCs w:val="24"/>
        </w:rPr>
        <w:t xml:space="preserve"> (obezbjeđivanje podrške za preko 90 mladih talenata, umjetnika i stručnjaka u kulturi; sprovođenje kontinuirane edukacije i doedukacije stručnog kadra u institucijama kulture), premda postoji potreba za dodatnim zapošljavanjem stručnih lica;</w:t>
      </w:r>
    </w:p>
    <w:p w14:paraId="201D807D" w14:textId="77777777" w:rsidR="0073512F" w:rsidRPr="005C1645" w:rsidRDefault="0073512F" w:rsidP="001F3B8D">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rPr>
      </w:pPr>
      <w:r w:rsidRPr="005C1645">
        <w:rPr>
          <w:rFonts w:ascii="Times New Roman" w:hAnsi="Times New Roman" w:cs="Times New Roman"/>
          <w:b/>
          <w:bCs/>
          <w:sz w:val="24"/>
          <w:szCs w:val="24"/>
        </w:rPr>
        <w:t>obezbijeđeni alternativni izvori finansiranja kulture</w:t>
      </w:r>
      <w:r w:rsidRPr="005C1645">
        <w:rPr>
          <w:rFonts w:ascii="Times New Roman" w:hAnsi="Times New Roman" w:cs="Times New Roman"/>
          <w:sz w:val="24"/>
          <w:szCs w:val="24"/>
        </w:rPr>
        <w:t xml:space="preserve"> (nacionalne ustanove kulture ostvaruju sopstvene prihode od obavljanja djelatnosti, sponzorstva i donatorstva); realizovana namjenska sredstva (za finansiranje kinematografije, uspostavljanjem Filmskog fonda od 2018. godine, ukupno više od 1.600.000 €; kao i za finansiranje kulturne baštine, po osnovu poreza na promet nepokretnosti, u posljednje tri godine ukupno 1.233.000 €);</w:t>
      </w:r>
    </w:p>
    <w:p w14:paraId="26D6F64E" w14:textId="77777777" w:rsidR="0073512F" w:rsidRPr="005C1645" w:rsidRDefault="0073512F" w:rsidP="001F3B8D">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rPr>
      </w:pPr>
      <w:r w:rsidRPr="005C1645">
        <w:rPr>
          <w:rFonts w:ascii="Times New Roman" w:hAnsi="Times New Roman" w:cs="Times New Roman"/>
          <w:b/>
          <w:bCs/>
          <w:sz w:val="24"/>
          <w:szCs w:val="24"/>
        </w:rPr>
        <w:lastRenderedPageBreak/>
        <w:t xml:space="preserve">produbljene međusektorske veze </w:t>
      </w:r>
      <w:r w:rsidRPr="005C1645">
        <w:rPr>
          <w:rFonts w:ascii="Times New Roman" w:hAnsi="Times New Roman" w:cs="Times New Roman"/>
          <w:sz w:val="24"/>
          <w:szCs w:val="24"/>
        </w:rPr>
        <w:t>(realizovana saradnja sa četiri sektora: turizam, obrazovanje, nauka i poljoprivreda; realizacija programa s ciljem turističke valorizacije kulturne baštine; ostvarena saradnja s turističkim organizacijama, osnovnim i srednjim školama, visokoškolskim ustanovama – umjetničkim akademijama, Crnogorskom akademijom nauka i umjetnosti);</w:t>
      </w:r>
    </w:p>
    <w:p w14:paraId="1FB3DF56" w14:textId="77777777" w:rsidR="0073512F" w:rsidRPr="005C1645" w:rsidRDefault="0073512F" w:rsidP="001F3B8D">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rPr>
      </w:pPr>
      <w:r w:rsidRPr="005C1645">
        <w:rPr>
          <w:rFonts w:ascii="Times New Roman" w:hAnsi="Times New Roman" w:cs="Times New Roman"/>
          <w:b/>
          <w:bCs/>
          <w:sz w:val="24"/>
          <w:szCs w:val="24"/>
        </w:rPr>
        <w:t>postignut ravnomjerniji razvoj kulture na teritoriji Crne Gore</w:t>
      </w:r>
      <w:r w:rsidRPr="005C1645">
        <w:rPr>
          <w:rFonts w:ascii="Times New Roman" w:hAnsi="Times New Roman" w:cs="Times New Roman"/>
          <w:sz w:val="24"/>
          <w:szCs w:val="24"/>
        </w:rPr>
        <w:t xml:space="preserve"> (realizacija godišnjih konkursa za sufinansiranje projekata u oblasti kulturno-umjetničkog stvaralaštva, kao i posebnih programa za razvoj kulture na sjeveru Crne Gore i u Nikšiću, sa preko 4,2 miliona eura pomoći; kontinuirana podrška umjetnicima i stručnjacima u kulturi; na kraju 2020. godine: 44 istaknuta kulturna stvaraoca i 124 samostalna umjetnika);</w:t>
      </w:r>
    </w:p>
    <w:p w14:paraId="528BA747" w14:textId="77777777" w:rsidR="0073512F" w:rsidRPr="005C1645" w:rsidRDefault="0073512F" w:rsidP="001F3B8D">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rPr>
      </w:pPr>
      <w:r w:rsidRPr="005C1645">
        <w:rPr>
          <w:rFonts w:ascii="Times New Roman" w:hAnsi="Times New Roman" w:cs="Times New Roman"/>
          <w:b/>
          <w:bCs/>
          <w:sz w:val="24"/>
          <w:szCs w:val="24"/>
        </w:rPr>
        <w:t>unaprijeđen imidž Crne Gore na međunarodnom planu i povećan broj međunarodnih projekata i učešće u EU fondovima</w:t>
      </w:r>
      <w:r w:rsidRPr="005C1645">
        <w:rPr>
          <w:rFonts w:ascii="Times New Roman" w:hAnsi="Times New Roman" w:cs="Times New Roman"/>
          <w:sz w:val="24"/>
          <w:szCs w:val="24"/>
        </w:rPr>
        <w:t xml:space="preserve"> (Crna Gora postala članica evropskog fonda za kinematografiju Eurimages; kreiran imidž Crne Gore kao filmske destinacije; Ministarstvo kulture i nacionalne ustanove korisnici IPA sredstava u iznosu od oko 3.000.000 €; na UNESO listu svjetske baštine upisani Stećci – srednjovjekovna groblja i Venecijanska utvrđenja od XVI do XVII vijeka);</w:t>
      </w:r>
    </w:p>
    <w:p w14:paraId="529D421B" w14:textId="77777777" w:rsidR="0073512F" w:rsidRPr="005C1645" w:rsidRDefault="0073512F" w:rsidP="001F3B8D">
      <w:pPr>
        <w:pStyle w:val="ListParagraph"/>
        <w:numPr>
          <w:ilvl w:val="0"/>
          <w:numId w:val="6"/>
        </w:numPr>
        <w:autoSpaceDE w:val="0"/>
        <w:autoSpaceDN w:val="0"/>
        <w:adjustRightInd w:val="0"/>
        <w:spacing w:line="276" w:lineRule="auto"/>
        <w:jc w:val="both"/>
        <w:rPr>
          <w:rFonts w:ascii="Times New Roman" w:hAnsi="Times New Roman" w:cs="Times New Roman"/>
          <w:sz w:val="24"/>
          <w:szCs w:val="24"/>
        </w:rPr>
      </w:pPr>
      <w:r w:rsidRPr="005C1645">
        <w:rPr>
          <w:rFonts w:ascii="Times New Roman" w:hAnsi="Times New Roman" w:cs="Times New Roman"/>
          <w:b/>
          <w:bCs/>
          <w:sz w:val="24"/>
          <w:szCs w:val="24"/>
        </w:rPr>
        <w:t xml:space="preserve">podržana i promovisana raznolikost kulturnih izraza </w:t>
      </w:r>
      <w:r w:rsidRPr="005C1645">
        <w:rPr>
          <w:rFonts w:ascii="Times New Roman" w:hAnsi="Times New Roman" w:cs="Times New Roman"/>
          <w:sz w:val="24"/>
          <w:szCs w:val="24"/>
        </w:rPr>
        <w:t>(pružena podrška programima koji referišu na multikulturalnost, rodnu ravnopravnost i kulturne izraze različitih socijalnih grupa i pripadnika manjina).“</w:t>
      </w:r>
    </w:p>
    <w:p w14:paraId="75FDF48D" w14:textId="71E49166" w:rsidR="0073512F" w:rsidRPr="005C1645" w:rsidRDefault="0073512F" w:rsidP="0073512F">
      <w:pPr>
        <w:autoSpaceDE w:val="0"/>
        <w:autoSpaceDN w:val="0"/>
        <w:adjustRightInd w:val="0"/>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U nemogućnosti sigurne i obuhvatne procjene uspješnosti realizacije aktivnosti u 2016. i 2017. godini, pomenuti Izvještaj ograničen je na analizu posljednje tri godine realizacije strateškog dokumenta. Kada se sagleda ovaj period, stopa uspješnosti realizacije</w:t>
      </w:r>
      <w:r w:rsidR="009A162B" w:rsidRPr="005C1645">
        <w:rPr>
          <w:rFonts w:ascii="Times New Roman" w:hAnsi="Times New Roman" w:cs="Times New Roman"/>
          <w:sz w:val="24"/>
          <w:szCs w:val="24"/>
        </w:rPr>
        <w:t xml:space="preserve"> je</w:t>
      </w:r>
      <w:r w:rsidRPr="005C1645">
        <w:rPr>
          <w:rFonts w:ascii="Times New Roman" w:hAnsi="Times New Roman" w:cs="Times New Roman"/>
          <w:sz w:val="24"/>
          <w:szCs w:val="24"/>
        </w:rPr>
        <w:t xml:space="preserve"> vrlo visoka</w:t>
      </w:r>
      <w:r w:rsidR="009A162B" w:rsidRPr="005C1645">
        <w:rPr>
          <w:rFonts w:ascii="Times New Roman" w:hAnsi="Times New Roman" w:cs="Times New Roman"/>
          <w:sz w:val="24"/>
          <w:szCs w:val="24"/>
        </w:rPr>
        <w:t>,</w:t>
      </w:r>
      <w:r w:rsidRPr="005C1645">
        <w:rPr>
          <w:rFonts w:ascii="Times New Roman" w:hAnsi="Times New Roman" w:cs="Times New Roman"/>
          <w:sz w:val="24"/>
          <w:szCs w:val="24"/>
        </w:rPr>
        <w:t xml:space="preserve"> što pokazuje grafikon ispod.</w:t>
      </w:r>
    </w:p>
    <w:p w14:paraId="2A9BB0E5" w14:textId="77777777" w:rsidR="0073512F" w:rsidRPr="005C1645" w:rsidRDefault="0073512F" w:rsidP="0073512F">
      <w:pPr>
        <w:autoSpaceDE w:val="0"/>
        <w:autoSpaceDN w:val="0"/>
        <w:adjustRightInd w:val="0"/>
        <w:spacing w:after="0" w:line="240" w:lineRule="auto"/>
        <w:rPr>
          <w:rFonts w:ascii="Times New Roman" w:hAnsi="Times New Roman" w:cs="Times New Roman"/>
        </w:rPr>
      </w:pPr>
      <w:r w:rsidRPr="005C1645">
        <w:rPr>
          <w:rFonts w:ascii="Times New Roman" w:hAnsi="Times New Roman" w:cs="Times New Roman"/>
          <w:noProof/>
        </w:rPr>
        <w:drawing>
          <wp:inline distT="0" distB="0" distL="0" distR="0" wp14:anchorId="1D3524C9" wp14:editId="652B2A8B">
            <wp:extent cx="5920740" cy="1478280"/>
            <wp:effectExtent l="0" t="0" r="381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DE1BC8" w14:textId="77777777" w:rsidR="0073512F" w:rsidRPr="005C1645" w:rsidRDefault="0073512F" w:rsidP="0073512F">
      <w:pPr>
        <w:autoSpaceDE w:val="0"/>
        <w:autoSpaceDN w:val="0"/>
        <w:adjustRightInd w:val="0"/>
        <w:spacing w:after="0" w:line="240" w:lineRule="auto"/>
        <w:rPr>
          <w:rFonts w:ascii="Times New Roman" w:hAnsi="Times New Roman" w:cs="Times New Roman"/>
        </w:rPr>
      </w:pPr>
    </w:p>
    <w:p w14:paraId="30DC9249" w14:textId="77777777" w:rsidR="0073512F" w:rsidRPr="005C1645" w:rsidRDefault="0073512F" w:rsidP="0073512F">
      <w:pPr>
        <w:autoSpaceDE w:val="0"/>
        <w:autoSpaceDN w:val="0"/>
        <w:adjustRightInd w:val="0"/>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 xml:space="preserve">Može se zaključiti da je u svim postavljenim oblastima ostvaren napredak, ali u izostanku kvantitativnih indikatora ne može se odrediti mjera uspjeha pojedinačnih aktivnosti i ciljeva. Dodatno, nedovoljno informativna strana prethodnog programa je što je obuhvatio sve redovne aktivnosti Ministarstva kulture i medija, a strateški plan ima svrhu da mapira promjene, odnosno napredak. Upravo iz tog razloga, analiza postavljenih ciljeva može formalno ukazati na napredak, a da ga realno nije bilo. </w:t>
      </w:r>
    </w:p>
    <w:p w14:paraId="18E4D110" w14:textId="77777777" w:rsidR="0073512F" w:rsidRPr="005C1645" w:rsidRDefault="0073512F" w:rsidP="0073512F">
      <w:pPr>
        <w:autoSpaceDE w:val="0"/>
        <w:autoSpaceDN w:val="0"/>
        <w:adjustRightInd w:val="0"/>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 xml:space="preserve">Usvajanjem Uredbe o načinu i postupku izrade, usklađivanja i praćenja sprovođenja strateških dokumenata, a potom i Metodologije razvijanja politika, izrade i praćenja sprovođenja strateških dokumenata koja predstavlja alat za strateško planiranje, Nacionalni program razvoja kulture dobija kvantitativne okvire koji će omogućiti objektivno praćenje postignutih rezultata. </w:t>
      </w:r>
      <w:r w:rsidRPr="005C1645">
        <w:rPr>
          <w:rFonts w:ascii="Times New Roman" w:hAnsi="Times New Roman" w:cs="Times New Roman"/>
          <w:sz w:val="24"/>
          <w:szCs w:val="24"/>
        </w:rPr>
        <w:lastRenderedPageBreak/>
        <w:t xml:space="preserve">Takođe, nova metodologija je donijela preciznost u definisanju aktivnosti koja ne ostavlja prostor za tumačenja. </w:t>
      </w:r>
    </w:p>
    <w:p w14:paraId="490675D4" w14:textId="138B09D0" w:rsidR="00DE183D" w:rsidRPr="005C1645" w:rsidRDefault="00DE183D" w:rsidP="00DD4AE4">
      <w:pPr>
        <w:pStyle w:val="Heading2"/>
        <w:spacing w:after="240"/>
        <w:rPr>
          <w:rFonts w:ascii="Times New Roman" w:hAnsi="Times New Roman" w:cs="Times New Roman"/>
          <w:b/>
        </w:rPr>
      </w:pPr>
      <w:bookmarkStart w:id="17" w:name="_Toc131159521"/>
      <w:r w:rsidRPr="005C1645">
        <w:rPr>
          <w:rFonts w:ascii="Times New Roman" w:hAnsi="Times New Roman" w:cs="Times New Roman"/>
          <w:b/>
        </w:rPr>
        <w:t>Trenutno stanje u kulturi prema oblastima</w:t>
      </w:r>
      <w:bookmarkEnd w:id="17"/>
    </w:p>
    <w:p w14:paraId="53C6367F" w14:textId="326AD7EF" w:rsidR="00AC78CC" w:rsidRPr="005C1645" w:rsidRDefault="00AC78CC" w:rsidP="009A162B">
      <w:pPr>
        <w:jc w:val="both"/>
        <w:rPr>
          <w:rFonts w:ascii="Times New Roman" w:hAnsi="Times New Roman" w:cs="Times New Roman"/>
          <w:sz w:val="24"/>
          <w:szCs w:val="24"/>
        </w:rPr>
      </w:pPr>
      <w:r w:rsidRPr="005C1645">
        <w:rPr>
          <w:rFonts w:ascii="Times New Roman" w:hAnsi="Times New Roman" w:cs="Times New Roman"/>
          <w:sz w:val="24"/>
          <w:szCs w:val="24"/>
        </w:rPr>
        <w:t>Iako je trenutno stanje u kulturi detaljno sagledano kroz analize koje su prilozi ovom dokumentu, osnovne karakteristike se ukratko mogu predstaviti u vidu kraćeg pregleda prema sljedećim oblastima kulturnog razvoja:</w:t>
      </w:r>
    </w:p>
    <w:p w14:paraId="7292C0E5" w14:textId="3A6B31F5" w:rsidR="00DE183D" w:rsidRPr="005C1645" w:rsidRDefault="00DE183D" w:rsidP="005D5E89">
      <w:pPr>
        <w:pStyle w:val="Heading3"/>
        <w:spacing w:after="240"/>
        <w:jc w:val="center"/>
        <w:rPr>
          <w:rFonts w:ascii="Times New Roman" w:hAnsi="Times New Roman" w:cs="Times New Roman"/>
          <w:b/>
          <w:i/>
          <w:iCs/>
          <w:color w:val="2F5496" w:themeColor="accent1" w:themeShade="BF"/>
        </w:rPr>
      </w:pPr>
      <w:bookmarkStart w:id="18" w:name="_Toc131159522"/>
      <w:r w:rsidRPr="005C1645">
        <w:rPr>
          <w:rFonts w:ascii="Times New Roman" w:hAnsi="Times New Roman" w:cs="Times New Roman"/>
          <w:b/>
          <w:i/>
          <w:iCs/>
          <w:color w:val="2F5496" w:themeColor="accent1" w:themeShade="BF"/>
        </w:rPr>
        <w:t>Razvoj i zaštita kulturne baštine</w:t>
      </w:r>
      <w:bookmarkEnd w:id="18"/>
    </w:p>
    <w:p w14:paraId="5CD6A7F0" w14:textId="588E67E4" w:rsidR="00D66B70" w:rsidRPr="00175AAD" w:rsidRDefault="00AC78CC" w:rsidP="00AC78CC">
      <w:pPr>
        <w:jc w:val="both"/>
      </w:pPr>
      <w:r w:rsidRPr="005C1645">
        <w:rPr>
          <w:rFonts w:ascii="Times New Roman" w:hAnsi="Times New Roman" w:cs="Times New Roman"/>
          <w:sz w:val="24"/>
          <w:szCs w:val="24"/>
        </w:rPr>
        <w:t xml:space="preserve">Ključne </w:t>
      </w:r>
      <w:r w:rsidR="00175AAD">
        <w:rPr>
          <w:rFonts w:ascii="Times New Roman" w:hAnsi="Times New Roman" w:cs="Times New Roman"/>
          <w:sz w:val="24"/>
          <w:szCs w:val="24"/>
        </w:rPr>
        <w:t>nacionalne</w:t>
      </w:r>
      <w:r w:rsidR="00B35CDE">
        <w:rPr>
          <w:rFonts w:ascii="Times New Roman" w:hAnsi="Times New Roman" w:cs="Times New Roman"/>
          <w:sz w:val="24"/>
          <w:szCs w:val="24"/>
        </w:rPr>
        <w:t xml:space="preserve"> </w:t>
      </w:r>
      <w:r w:rsidRPr="005C1645">
        <w:rPr>
          <w:rFonts w:ascii="Times New Roman" w:hAnsi="Times New Roman" w:cs="Times New Roman"/>
          <w:sz w:val="24"/>
          <w:szCs w:val="24"/>
        </w:rPr>
        <w:t xml:space="preserve">ustanove </w:t>
      </w:r>
      <w:r w:rsidR="00F719C0">
        <w:rPr>
          <w:rFonts w:ascii="Times New Roman" w:hAnsi="Times New Roman" w:cs="Times New Roman"/>
          <w:sz w:val="24"/>
          <w:szCs w:val="24"/>
        </w:rPr>
        <w:t xml:space="preserve">i organi državne uprave </w:t>
      </w:r>
      <w:r w:rsidR="00175AAD">
        <w:rPr>
          <w:rFonts w:ascii="Times New Roman" w:hAnsi="Times New Roman" w:cs="Times New Roman"/>
          <w:sz w:val="24"/>
          <w:szCs w:val="24"/>
        </w:rPr>
        <w:t>iz oblasti</w:t>
      </w:r>
      <w:r w:rsidRPr="005C1645">
        <w:rPr>
          <w:rFonts w:ascii="Times New Roman" w:hAnsi="Times New Roman" w:cs="Times New Roman"/>
          <w:sz w:val="24"/>
          <w:szCs w:val="24"/>
        </w:rPr>
        <w:t xml:space="preserve"> kulturne baštine su </w:t>
      </w:r>
      <w:r w:rsidR="00175AAD">
        <w:rPr>
          <w:rFonts w:ascii="Times New Roman" w:hAnsi="Times New Roman" w:cs="Times New Roman"/>
          <w:sz w:val="24"/>
          <w:szCs w:val="24"/>
        </w:rPr>
        <w:t xml:space="preserve">JU </w:t>
      </w:r>
      <w:r w:rsidRPr="005C1645">
        <w:rPr>
          <w:rFonts w:ascii="Times New Roman" w:hAnsi="Times New Roman" w:cs="Times New Roman"/>
          <w:sz w:val="24"/>
          <w:szCs w:val="24"/>
        </w:rPr>
        <w:t>Narodni muzej Crne Gore,</w:t>
      </w:r>
      <w:r w:rsidR="00175AAD">
        <w:rPr>
          <w:rFonts w:ascii="Times New Roman" w:hAnsi="Times New Roman" w:cs="Times New Roman"/>
          <w:sz w:val="24"/>
          <w:szCs w:val="24"/>
        </w:rPr>
        <w:t xml:space="preserve"> JU</w:t>
      </w:r>
      <w:r w:rsidRPr="005C1645">
        <w:rPr>
          <w:rFonts w:ascii="Times New Roman" w:hAnsi="Times New Roman" w:cs="Times New Roman"/>
          <w:sz w:val="24"/>
          <w:szCs w:val="24"/>
        </w:rPr>
        <w:t xml:space="preserve"> Centar za konzervaciju i arheologiju, Uprava za zaštitu kulturnih dobara. </w:t>
      </w:r>
      <w:r w:rsidR="00175AAD" w:rsidRPr="00175AAD">
        <w:rPr>
          <w:rFonts w:ascii="Times New Roman" w:hAnsi="Times New Roman" w:cs="Times New Roman"/>
          <w:sz w:val="24"/>
          <w:szCs w:val="24"/>
        </w:rPr>
        <w:t>Državni arhiv CG, JU Nacionalna biblioteka Đurđe Crnojević, JU Pomosrski muzej CG, JU Prirodnjački muzej CG, JU Biblioteka za slijepe</w:t>
      </w:r>
      <w:r w:rsidR="00175AAD">
        <w:rPr>
          <w:rFonts w:ascii="Times New Roman" w:hAnsi="Times New Roman" w:cs="Times New Roman"/>
          <w:sz w:val="24"/>
          <w:szCs w:val="24"/>
        </w:rPr>
        <w:t xml:space="preserve">. </w:t>
      </w:r>
      <w:r w:rsidRPr="005C1645">
        <w:rPr>
          <w:rFonts w:ascii="Times New Roman" w:hAnsi="Times New Roman" w:cs="Times New Roman"/>
          <w:sz w:val="24"/>
          <w:szCs w:val="24"/>
        </w:rPr>
        <w:t xml:space="preserve">Pored ovih ustanova </w:t>
      </w:r>
      <w:r w:rsidR="00175AAD">
        <w:rPr>
          <w:rFonts w:ascii="Times New Roman" w:hAnsi="Times New Roman" w:cs="Times New Roman"/>
          <w:sz w:val="24"/>
          <w:szCs w:val="24"/>
        </w:rPr>
        <w:t xml:space="preserve">i organa državne uprave </w:t>
      </w:r>
      <w:r w:rsidRPr="005C1645">
        <w:rPr>
          <w:rFonts w:ascii="Times New Roman" w:hAnsi="Times New Roman" w:cs="Times New Roman"/>
          <w:sz w:val="24"/>
          <w:szCs w:val="24"/>
        </w:rPr>
        <w:t xml:space="preserve">koji svojim aktivnostima pokrivaju cijelu teritoriju države, u Crnoj Gori u domenu zaštite </w:t>
      </w:r>
      <w:r w:rsidR="00175AAD">
        <w:rPr>
          <w:rFonts w:ascii="Times New Roman" w:hAnsi="Times New Roman" w:cs="Times New Roman"/>
          <w:sz w:val="24"/>
          <w:szCs w:val="24"/>
        </w:rPr>
        <w:t>kulturne baštine</w:t>
      </w:r>
      <w:r w:rsidR="006E3798" w:rsidRPr="005C1645">
        <w:rPr>
          <w:rFonts w:ascii="Times New Roman" w:hAnsi="Times New Roman" w:cs="Times New Roman"/>
          <w:sz w:val="24"/>
          <w:szCs w:val="24"/>
        </w:rPr>
        <w:t xml:space="preserve"> kao samostaln</w:t>
      </w:r>
      <w:r w:rsidR="009A162B" w:rsidRPr="005C1645">
        <w:rPr>
          <w:rFonts w:ascii="Times New Roman" w:hAnsi="Times New Roman" w:cs="Times New Roman"/>
          <w:sz w:val="24"/>
          <w:szCs w:val="24"/>
        </w:rPr>
        <w:t>e</w:t>
      </w:r>
      <w:r w:rsidR="006E3798" w:rsidRPr="005C1645">
        <w:rPr>
          <w:rFonts w:ascii="Times New Roman" w:hAnsi="Times New Roman" w:cs="Times New Roman"/>
          <w:sz w:val="24"/>
          <w:szCs w:val="24"/>
        </w:rPr>
        <w:t xml:space="preserve"> ustanove</w:t>
      </w:r>
      <w:r w:rsidRPr="005C1645">
        <w:rPr>
          <w:rFonts w:ascii="Times New Roman" w:hAnsi="Times New Roman" w:cs="Times New Roman"/>
          <w:sz w:val="24"/>
          <w:szCs w:val="24"/>
        </w:rPr>
        <w:t xml:space="preserve"> funkcioniš</w:t>
      </w:r>
      <w:r w:rsidR="006E3798" w:rsidRPr="005C1645">
        <w:rPr>
          <w:rFonts w:ascii="Times New Roman" w:hAnsi="Times New Roman" w:cs="Times New Roman"/>
          <w:sz w:val="24"/>
          <w:szCs w:val="24"/>
        </w:rPr>
        <w:t>u</w:t>
      </w:r>
      <w:r w:rsidRPr="005C1645">
        <w:rPr>
          <w:rFonts w:ascii="Times New Roman" w:hAnsi="Times New Roman" w:cs="Times New Roman"/>
          <w:sz w:val="24"/>
          <w:szCs w:val="24"/>
        </w:rPr>
        <w:t xml:space="preserve"> još</w:t>
      </w:r>
      <w:r w:rsidR="00175AAD" w:rsidRPr="00175AAD">
        <w:t xml:space="preserve"> </w:t>
      </w:r>
      <w:r w:rsidR="00175AAD" w:rsidRPr="00175AAD">
        <w:rPr>
          <w:rFonts w:ascii="Times New Roman" w:hAnsi="Times New Roman" w:cs="Times New Roman"/>
          <w:sz w:val="24"/>
          <w:szCs w:val="24"/>
        </w:rPr>
        <w:t>i ustanove na lokalnom nivo</w:t>
      </w:r>
      <w:r w:rsidR="00175AAD">
        <w:rPr>
          <w:rFonts w:ascii="Times New Roman" w:hAnsi="Times New Roman" w:cs="Times New Roman"/>
          <w:sz w:val="24"/>
          <w:szCs w:val="24"/>
        </w:rPr>
        <w:t xml:space="preserve">u: </w:t>
      </w:r>
      <w:r w:rsidRPr="005C1645">
        <w:rPr>
          <w:rFonts w:ascii="Times New Roman" w:hAnsi="Times New Roman" w:cs="Times New Roman"/>
          <w:sz w:val="24"/>
          <w:szCs w:val="24"/>
        </w:rPr>
        <w:t>JU Polimski muzej u Beranama, JU Muzeji, galerija i biblioteka u Budvi, JU Muzeji Kotor, JU Zavičajni muzej u Pjevljima, JU Muzeji i galerije u Podgorici, JU Zavičajni muzej Rožaje</w:t>
      </w:r>
      <w:r w:rsidR="00175AAD">
        <w:rPr>
          <w:rFonts w:ascii="Times New Roman" w:hAnsi="Times New Roman" w:cs="Times New Roman"/>
          <w:sz w:val="24"/>
          <w:szCs w:val="24"/>
        </w:rPr>
        <w:t>,</w:t>
      </w:r>
      <w:r w:rsidR="00175AAD" w:rsidRPr="00175AAD">
        <w:rPr>
          <w:rFonts w:ascii="Times New Roman" w:hAnsi="Times New Roman" w:cs="Times New Roman"/>
          <w:sz w:val="24"/>
          <w:szCs w:val="24"/>
        </w:rPr>
        <w:t xml:space="preserve"> </w:t>
      </w:r>
      <w:r w:rsidR="00175AAD" w:rsidRPr="0085658E">
        <w:rPr>
          <w:rFonts w:ascii="Times New Roman" w:hAnsi="Times New Roman" w:cs="Times New Roman"/>
          <w:sz w:val="24"/>
          <w:szCs w:val="24"/>
        </w:rPr>
        <w:t>JU Zavičajni muzej i umjetnička galerija „Josip Bepo Benković“ u Herceg Novom</w:t>
      </w:r>
      <w:r w:rsidR="00175AAD">
        <w:rPr>
          <w:rFonts w:ascii="Times New Roman" w:hAnsi="Times New Roman" w:cs="Times New Roman"/>
          <w:sz w:val="24"/>
          <w:szCs w:val="24"/>
        </w:rPr>
        <w:t xml:space="preserve">. </w:t>
      </w:r>
      <w:r w:rsidR="00175AAD" w:rsidRPr="0085658E">
        <w:rPr>
          <w:rFonts w:ascii="Times New Roman" w:hAnsi="Times New Roman" w:cs="Times New Roman"/>
          <w:sz w:val="24"/>
          <w:szCs w:val="24"/>
        </w:rPr>
        <w:t xml:space="preserve">Primjetno je </w:t>
      </w:r>
      <w:r w:rsidR="00175AAD" w:rsidRPr="00175AAD">
        <w:rPr>
          <w:rFonts w:ascii="Times New Roman" w:hAnsi="Times New Roman" w:cs="Times New Roman"/>
          <w:sz w:val="24"/>
          <w:szCs w:val="24"/>
        </w:rPr>
        <w:t>da</w:t>
      </w:r>
      <w:r w:rsidR="00175AAD" w:rsidRPr="00175AAD">
        <w:rPr>
          <w:rFonts w:ascii="Times New Roman" w:hAnsi="Times New Roman" w:cs="Times New Roman"/>
          <w:color w:val="00B0F0"/>
          <w:sz w:val="24"/>
          <w:szCs w:val="24"/>
        </w:rPr>
        <w:t xml:space="preserve"> </w:t>
      </w:r>
      <w:r w:rsidR="00175AAD" w:rsidRPr="00175AAD">
        <w:rPr>
          <w:rFonts w:ascii="Times New Roman" w:hAnsi="Times New Roman" w:cs="Times New Roman"/>
          <w:sz w:val="24"/>
          <w:szCs w:val="24"/>
        </w:rPr>
        <w:t>ustanove namijenjene zaštiti kulturne baštine uglavnom muzejskog tipa i da ih je nedovoljno. Biblioteke kao samostalne ustanove su manje zastupljene u opštinama Crne Gore, i uglavnom funkcionišu kao organizacione jedinice pri centrima za kulturu</w:t>
      </w:r>
      <w:r w:rsidR="003A077E">
        <w:rPr>
          <w:rFonts w:ascii="Times New Roman" w:hAnsi="Times New Roman" w:cs="Times New Roman"/>
          <w:sz w:val="24"/>
          <w:szCs w:val="24"/>
        </w:rPr>
        <w:t xml:space="preserve"> (</w:t>
      </w:r>
      <w:r w:rsidR="003A077E" w:rsidRPr="003A077E">
        <w:rPr>
          <w:rFonts w:ascii="Times New Roman" w:hAnsi="Times New Roman" w:cs="Times New Roman"/>
          <w:sz w:val="24"/>
          <w:szCs w:val="24"/>
        </w:rPr>
        <w:t xml:space="preserve">samo </w:t>
      </w:r>
      <w:r w:rsidR="003A077E">
        <w:rPr>
          <w:rFonts w:ascii="Times New Roman" w:hAnsi="Times New Roman" w:cs="Times New Roman"/>
          <w:sz w:val="24"/>
          <w:szCs w:val="24"/>
        </w:rPr>
        <w:t>osam</w:t>
      </w:r>
      <w:r w:rsidR="003A077E" w:rsidRPr="003A077E">
        <w:rPr>
          <w:rFonts w:ascii="Times New Roman" w:hAnsi="Times New Roman" w:cs="Times New Roman"/>
          <w:sz w:val="24"/>
          <w:szCs w:val="24"/>
        </w:rPr>
        <w:t xml:space="preserve"> biblioteka su samostalne ustanove).</w:t>
      </w:r>
    </w:p>
    <w:p w14:paraId="2CE314F2" w14:textId="0065A59A" w:rsidR="00175AAD" w:rsidRPr="0085658E" w:rsidRDefault="00175AAD" w:rsidP="00175AAD">
      <w:pPr>
        <w:jc w:val="both"/>
        <w:rPr>
          <w:rFonts w:ascii="Times New Roman" w:hAnsi="Times New Roman" w:cs="Times New Roman"/>
          <w:sz w:val="24"/>
          <w:szCs w:val="24"/>
        </w:rPr>
      </w:pPr>
      <w:r w:rsidRPr="00CF34FD">
        <w:rPr>
          <w:rFonts w:ascii="Times New Roman" w:hAnsi="Times New Roman" w:cs="Times New Roman"/>
          <w:sz w:val="24"/>
          <w:szCs w:val="24"/>
        </w:rPr>
        <w:t xml:space="preserve">Zbog toga se tokom konsultacija i analize kao osnovni nedostatak sagledava nedovoljno razvijena mreža ustanova iz oblasti zaštite kulturne baštine. Istovremeno, matične funkcije, iako definisane Zakonom o muzejskoj djelatnosti i Zakonom o bibliotečkoj djelatnosti, u praksi nijesu u dovoljnoj mjeri u toj funkciji. </w:t>
      </w:r>
      <w:r w:rsidR="001D7DBB" w:rsidRPr="001D7DBB">
        <w:rPr>
          <w:rFonts w:ascii="Times New Roman" w:hAnsi="Times New Roman" w:cs="Times New Roman"/>
          <w:sz w:val="24"/>
          <w:szCs w:val="24"/>
        </w:rPr>
        <w:t>Narodni muzej obavlja matičnu djelatnost u oblasti etnografskih, umjetničkih, arheoloških i istorijskih muzejskih zbirki, dok Pomorski muzej obavlja matičnu muzejsku djelatnost za muzejske zbirke pomorsko-tehničkog sadržaja, a Prirodnjački muzej za muzejske zbirke prirodnjačkog sadržaja. Takođe, shodno propisima, Narodni muzej bi treba</w:t>
      </w:r>
      <w:r w:rsidR="001D7DBB">
        <w:rPr>
          <w:rFonts w:ascii="Times New Roman" w:hAnsi="Times New Roman" w:cs="Times New Roman"/>
          <w:sz w:val="24"/>
          <w:szCs w:val="24"/>
        </w:rPr>
        <w:t>l</w:t>
      </w:r>
      <w:r w:rsidR="001D7DBB" w:rsidRPr="001D7DBB">
        <w:rPr>
          <w:rFonts w:ascii="Times New Roman" w:hAnsi="Times New Roman" w:cs="Times New Roman"/>
          <w:sz w:val="24"/>
          <w:szCs w:val="24"/>
        </w:rPr>
        <w:t>o da obavlja, ali ne obavlja, i poslove muzejskog informacionog centra, kako bi se obezbijedilo potpuno umrežavanje muzeja u Crnoj Gori</w:t>
      </w:r>
      <w:r w:rsidR="008B7418">
        <w:rPr>
          <w:rFonts w:ascii="Times New Roman" w:hAnsi="Times New Roman" w:cs="Times New Roman"/>
          <w:sz w:val="24"/>
          <w:szCs w:val="24"/>
        </w:rPr>
        <w:t>.</w:t>
      </w:r>
    </w:p>
    <w:p w14:paraId="4500AAE3" w14:textId="0A5ADD59" w:rsidR="001D1D05" w:rsidRPr="00CF34FD" w:rsidRDefault="001D1D05" w:rsidP="00175AAD">
      <w:pPr>
        <w:jc w:val="both"/>
        <w:rPr>
          <w:rFonts w:ascii="Times New Roman" w:hAnsi="Times New Roman" w:cs="Times New Roman"/>
          <w:sz w:val="24"/>
          <w:szCs w:val="24"/>
        </w:rPr>
      </w:pPr>
      <w:r w:rsidRPr="001D1D05">
        <w:rPr>
          <w:rFonts w:ascii="Times New Roman" w:hAnsi="Times New Roman" w:cs="Times New Roman"/>
          <w:sz w:val="24"/>
          <w:szCs w:val="24"/>
        </w:rPr>
        <w:t>Na izazove u zaštiti kulturne baštine ukazuje se i na kompleksnost djelokruga rada, komplikovanu zakonsku proceduru, između ostalog, na složen proces utvrđivanja</w:t>
      </w:r>
      <w:r w:rsidRPr="001D1D05">
        <w:rPr>
          <w:rFonts w:ascii="Times New Roman" w:hAnsi="Times New Roman" w:cs="Times New Roman"/>
          <w:color w:val="FF0000"/>
          <w:sz w:val="24"/>
          <w:szCs w:val="24"/>
        </w:rPr>
        <w:t xml:space="preserve"> </w:t>
      </w:r>
      <w:r w:rsidRPr="001D1D05">
        <w:rPr>
          <w:rFonts w:ascii="Times New Roman" w:hAnsi="Times New Roman" w:cs="Times New Roman"/>
          <w:sz w:val="24"/>
          <w:szCs w:val="24"/>
        </w:rPr>
        <w:t>statusa kulturnog dobra, revalorizaciju kulturnih vrijednosti kulturnih dobara, ustanovljavanje centralnog registra kulturnih dobara, digitalizaciju/formiranje baze podataka, nemogućnost</w:t>
      </w:r>
      <w:r w:rsidRPr="001D1D05">
        <w:rPr>
          <w:rFonts w:ascii="Times New Roman" w:hAnsi="Times New Roman" w:cs="Times New Roman"/>
          <w:color w:val="FF0000"/>
          <w:sz w:val="24"/>
          <w:szCs w:val="24"/>
        </w:rPr>
        <w:t xml:space="preserve"> </w:t>
      </w:r>
      <w:r w:rsidRPr="001D1D05">
        <w:rPr>
          <w:rFonts w:ascii="Times New Roman" w:hAnsi="Times New Roman" w:cs="Times New Roman"/>
          <w:sz w:val="24"/>
          <w:szCs w:val="24"/>
        </w:rPr>
        <w:t xml:space="preserve">učešća javnih ustanova iz oblasti zaštite na konkursu Programa zaštite i očuvanja kulturnih dobara koji se raspisuje svake godine. Uz problem prostornih kapaciteta i nedovoljne tehničke opremljenosti, poseban problem u oblasti zaštite kulturne baštine je nedostatak specijalizovanog stručnog kadra i pravnika.   </w:t>
      </w:r>
    </w:p>
    <w:p w14:paraId="14C00D69" w14:textId="51C8CA8C" w:rsidR="00175AAD" w:rsidRDefault="00175AAD" w:rsidP="00175AAD">
      <w:pPr>
        <w:jc w:val="both"/>
        <w:rPr>
          <w:rFonts w:ascii="Times New Roman" w:hAnsi="Times New Roman" w:cs="Times New Roman"/>
          <w:sz w:val="24"/>
          <w:szCs w:val="24"/>
        </w:rPr>
      </w:pPr>
      <w:r w:rsidRPr="00943243">
        <w:rPr>
          <w:rFonts w:ascii="Times New Roman" w:hAnsi="Times New Roman" w:cs="Times New Roman"/>
          <w:sz w:val="24"/>
          <w:szCs w:val="24"/>
        </w:rPr>
        <w:t>Zbog značaja nematerijalne baštine cijeni se opravdanim i osnivanje Nacionalnog centra za zaštitu nematerijalne baštine koji će pružiti podršku u zaštiti, prezentaciji, promociji i istraživanju nematerijalne baštine.</w:t>
      </w:r>
    </w:p>
    <w:p w14:paraId="1F0F447D" w14:textId="407B94A6" w:rsidR="003A077E" w:rsidRPr="00943243" w:rsidRDefault="003A077E" w:rsidP="00175AAD">
      <w:pPr>
        <w:jc w:val="both"/>
        <w:rPr>
          <w:rFonts w:ascii="Times New Roman" w:hAnsi="Times New Roman" w:cs="Times New Roman"/>
          <w:sz w:val="24"/>
          <w:szCs w:val="24"/>
        </w:rPr>
      </w:pPr>
      <w:r w:rsidRPr="003A077E">
        <w:rPr>
          <w:rFonts w:ascii="Times New Roman" w:hAnsi="Times New Roman" w:cs="Times New Roman"/>
          <w:sz w:val="24"/>
          <w:szCs w:val="24"/>
        </w:rPr>
        <w:lastRenderedPageBreak/>
        <w:t>Potrebno je redefinisati status strukovnog Udruženja bibliotekara Crne Gore koje bez prekida postoji 70 godina. Za čitavo vrijemo svog postojanja se zalagalo za unapređivanje bibliotekarstva i bibliotečke struke u Crnoj Gori i, uz skromnu potporu države i društva, doprinosilo ravnomjernom razvoju biblioteka svih vrsta, popularizaciji knjiga i čitanja kao uslova razvoja i napretka pojedinca i zajednice. Udruženje se zalagalo za opremanje biblioteka adekvatnim bibliotečkim materijalom i stručnim kadrom, za stalno usavršavanje zaposlenih, za razvoj i unapređivanje istraživačkog i naučnog rada.</w:t>
      </w:r>
    </w:p>
    <w:p w14:paraId="07D5886D" w14:textId="07B74FCC" w:rsidR="00DE183D" w:rsidRPr="005C1645" w:rsidRDefault="00B6269F" w:rsidP="005D5E89">
      <w:pPr>
        <w:pStyle w:val="Heading3"/>
        <w:spacing w:after="240"/>
        <w:jc w:val="center"/>
        <w:rPr>
          <w:rFonts w:ascii="Times New Roman" w:hAnsi="Times New Roman" w:cs="Times New Roman"/>
          <w:b/>
          <w:i/>
          <w:iCs/>
          <w:color w:val="2F5496" w:themeColor="accent1" w:themeShade="BF"/>
        </w:rPr>
      </w:pPr>
      <w:bookmarkStart w:id="19" w:name="_Toc131159523"/>
      <w:r w:rsidRPr="005C1645">
        <w:rPr>
          <w:rFonts w:ascii="Times New Roman" w:hAnsi="Times New Roman" w:cs="Times New Roman"/>
          <w:b/>
          <w:i/>
          <w:iCs/>
          <w:color w:val="2F5496" w:themeColor="accent1" w:themeShade="BF"/>
        </w:rPr>
        <w:t>Kulturno-umjetničko stvaralaštvo</w:t>
      </w:r>
      <w:bookmarkEnd w:id="19"/>
    </w:p>
    <w:p w14:paraId="0A111770" w14:textId="4CBCC7A7" w:rsidR="00D37C4D" w:rsidRPr="005C1645" w:rsidRDefault="00CC63E1" w:rsidP="00D37C4D">
      <w:pPr>
        <w:jc w:val="both"/>
        <w:rPr>
          <w:rFonts w:ascii="Times New Roman" w:hAnsi="Times New Roman" w:cs="Times New Roman"/>
          <w:sz w:val="24"/>
          <w:szCs w:val="24"/>
        </w:rPr>
      </w:pPr>
      <w:r w:rsidRPr="005C1645">
        <w:rPr>
          <w:rFonts w:ascii="Times New Roman" w:hAnsi="Times New Roman" w:cs="Times New Roman"/>
          <w:sz w:val="24"/>
          <w:szCs w:val="24"/>
        </w:rPr>
        <w:t>Na državnom nivou ključne ustanove savremene produkcije su dva nacionalna pozorišta, Muzički centar Crne Gore i Filmski centar Crne Gore. Centar savremene umjetnosti uskoro prerasta u muzej, odnosno u ustanovu zaštite. Savremenoj produkciji doprinose i polivalentni centri u opštinama Crne Gore, ali samo u skladu sa svojim kadrovskim i prostornim kapacitetima. Tako su u ovim ustanovama najčešći programi oni koji ni</w:t>
      </w:r>
      <w:r w:rsidR="009A162B" w:rsidRPr="005C1645">
        <w:rPr>
          <w:rFonts w:ascii="Times New Roman" w:hAnsi="Times New Roman" w:cs="Times New Roman"/>
          <w:sz w:val="24"/>
          <w:szCs w:val="24"/>
        </w:rPr>
        <w:t>je</w:t>
      </w:r>
      <w:r w:rsidRPr="005C1645">
        <w:rPr>
          <w:rFonts w:ascii="Times New Roman" w:hAnsi="Times New Roman" w:cs="Times New Roman"/>
          <w:sz w:val="24"/>
          <w:szCs w:val="24"/>
        </w:rPr>
        <w:t>su zahtijevni za organizaciju. U tom smislu, tokom konsultacija je akcentovana nedovoljna zastupljenost pozorišnih predstava u Crnoj Gori. Stiče se utisak centralizovanosti pozorišnog života na Podgoricu, Cetinje i još nekoliko opština, poput Budve i Nikšića</w:t>
      </w:r>
      <w:r w:rsidR="009A162B" w:rsidRPr="005C1645">
        <w:rPr>
          <w:rFonts w:ascii="Times New Roman" w:hAnsi="Times New Roman" w:cs="Times New Roman"/>
          <w:sz w:val="24"/>
          <w:szCs w:val="24"/>
        </w:rPr>
        <w:t>,</w:t>
      </w:r>
      <w:r w:rsidRPr="005C1645">
        <w:rPr>
          <w:rFonts w:ascii="Times New Roman" w:hAnsi="Times New Roman" w:cs="Times New Roman"/>
          <w:sz w:val="24"/>
          <w:szCs w:val="24"/>
        </w:rPr>
        <w:t xml:space="preserve"> koj</w:t>
      </w:r>
      <w:r w:rsidR="009A162B" w:rsidRPr="005C1645">
        <w:rPr>
          <w:rFonts w:ascii="Times New Roman" w:hAnsi="Times New Roman" w:cs="Times New Roman"/>
          <w:sz w:val="24"/>
          <w:szCs w:val="24"/>
        </w:rPr>
        <w:t>e</w:t>
      </w:r>
      <w:r w:rsidRPr="005C1645">
        <w:rPr>
          <w:rFonts w:ascii="Times New Roman" w:hAnsi="Times New Roman" w:cs="Times New Roman"/>
          <w:sz w:val="24"/>
          <w:szCs w:val="24"/>
        </w:rPr>
        <w:t xml:space="preserve"> imaju pozorišnu scenu, odnosno nekoliko </w:t>
      </w:r>
      <w:r w:rsidRPr="00D37C4D">
        <w:rPr>
          <w:rFonts w:ascii="Times New Roman" w:hAnsi="Times New Roman" w:cs="Times New Roman"/>
          <w:sz w:val="24"/>
          <w:szCs w:val="24"/>
        </w:rPr>
        <w:t>opština koje tehničkim kapacitetima svojih ustanova omogućavaju gostovanja pozorišta (poput Bijelog Polja</w:t>
      </w:r>
      <w:r w:rsidR="00B3141A" w:rsidRPr="00D37C4D">
        <w:rPr>
          <w:rFonts w:ascii="Times New Roman" w:hAnsi="Times New Roman" w:cs="Times New Roman"/>
          <w:sz w:val="24"/>
          <w:szCs w:val="24"/>
        </w:rPr>
        <w:t>, Tivta, Bara, Kotora</w:t>
      </w:r>
      <w:r w:rsidRPr="00D37C4D">
        <w:rPr>
          <w:rFonts w:ascii="Times New Roman" w:hAnsi="Times New Roman" w:cs="Times New Roman"/>
          <w:sz w:val="24"/>
          <w:szCs w:val="24"/>
        </w:rPr>
        <w:t>).</w:t>
      </w:r>
      <w:r w:rsidR="00B96198" w:rsidRPr="00D37C4D">
        <w:rPr>
          <w:rFonts w:ascii="Times New Roman" w:hAnsi="Times New Roman" w:cs="Times New Roman"/>
          <w:sz w:val="24"/>
          <w:szCs w:val="24"/>
        </w:rPr>
        <w:t xml:space="preserve"> </w:t>
      </w:r>
      <w:r w:rsidR="00D37C4D" w:rsidRPr="00D37C4D">
        <w:rPr>
          <w:rFonts w:ascii="Times New Roman" w:hAnsi="Times New Roman" w:cs="Times New Roman"/>
          <w:sz w:val="24"/>
          <w:szCs w:val="24"/>
        </w:rPr>
        <w:t>Neophodno je obezbjeđivanje sredstava za tehnološko unapređenje teatarskih prostora, kako bi se mogao ustanoviti njihov višenamjenski karakter, kao i sredstva za rehabilitaciju lokalnih scena na otvorenom, uspostavljanje Open space Art fonda, i tako se podstaklo korišćenje otvorenih prostora za pozorišne produkcije.</w:t>
      </w:r>
    </w:p>
    <w:p w14:paraId="7DC89BC6" w14:textId="500F11D7" w:rsidR="00BF42A4" w:rsidRPr="005C1645" w:rsidRDefault="00B3141A" w:rsidP="00CC63E1">
      <w:pPr>
        <w:jc w:val="both"/>
        <w:rPr>
          <w:rFonts w:ascii="Times New Roman" w:hAnsi="Times New Roman" w:cs="Times New Roman"/>
          <w:sz w:val="24"/>
          <w:szCs w:val="24"/>
        </w:rPr>
      </w:pPr>
      <w:r w:rsidRPr="005C1645">
        <w:rPr>
          <w:rFonts w:ascii="Times New Roman" w:hAnsi="Times New Roman" w:cs="Times New Roman"/>
          <w:sz w:val="24"/>
          <w:szCs w:val="24"/>
        </w:rPr>
        <w:t xml:space="preserve">Centralna muzička ustanova je Muzički centar Crne Gore koji ukazuje na neophodnost postojanja zakona o muzičkoj djelatnosti upravo sa ciljem postavljanja standarda u ovoj oblasti i razvoja muzičke scene. </w:t>
      </w:r>
      <w:r w:rsidR="00D37C4D" w:rsidRPr="00D37C4D">
        <w:rPr>
          <w:rFonts w:ascii="Times New Roman" w:hAnsi="Times New Roman" w:cs="Times New Roman"/>
          <w:sz w:val="24"/>
          <w:szCs w:val="24"/>
        </w:rPr>
        <w:t>Iako se organizacijom muzičkih i muzičko-scenskih programa na opštinskom nivou bave centri za kulturu, kao i nevladine organizacije, muzička scena je atomizovana, nepovezana</w:t>
      </w:r>
      <w:r w:rsidR="009C5F4C" w:rsidRPr="005C1645">
        <w:rPr>
          <w:rFonts w:ascii="Times New Roman" w:hAnsi="Times New Roman" w:cs="Times New Roman"/>
          <w:sz w:val="24"/>
          <w:szCs w:val="24"/>
        </w:rPr>
        <w:t xml:space="preserve">. </w:t>
      </w:r>
      <w:r w:rsidR="009550DE" w:rsidRPr="005C1645">
        <w:rPr>
          <w:rFonts w:ascii="Times New Roman" w:hAnsi="Times New Roman" w:cs="Times New Roman"/>
          <w:sz w:val="24"/>
          <w:szCs w:val="24"/>
        </w:rPr>
        <w:t>Zakon bi trebalo da definiše i okvire savremene muzičke produkcije i podrži moderne muzičke tokove i pravce.</w:t>
      </w:r>
      <w:r w:rsidR="00415C5D">
        <w:rPr>
          <w:rFonts w:ascii="Times New Roman" w:hAnsi="Times New Roman" w:cs="Times New Roman"/>
          <w:sz w:val="24"/>
          <w:szCs w:val="24"/>
        </w:rPr>
        <w:t xml:space="preserve"> </w:t>
      </w:r>
      <w:r w:rsidR="00415C5D" w:rsidRPr="00415C5D">
        <w:rPr>
          <w:rFonts w:ascii="Times New Roman" w:hAnsi="Times New Roman" w:cs="Times New Roman"/>
          <w:sz w:val="24"/>
          <w:szCs w:val="24"/>
        </w:rPr>
        <w:t>Potrebno je predložiti izmjene i dopune nacrta Zakona o audio-vizuelnoj djelatnosti u smislu kreiranja pravnog osnova za donošenje Pravilnika o minimalnoj kvoti za emitovanje domaće audio produkcije na radio stanicama kako bi se podržali autori. Razmotriti eventualne mogućnosti osnivanja Music Export Office-a po ugledu na Francusku ili Estoniju.</w:t>
      </w:r>
    </w:p>
    <w:p w14:paraId="30AB4557" w14:textId="7E81609E" w:rsidR="00CC63E1" w:rsidRPr="005C1645" w:rsidRDefault="00B3141A" w:rsidP="00B3141A">
      <w:pPr>
        <w:jc w:val="both"/>
        <w:rPr>
          <w:rFonts w:ascii="Times New Roman" w:hAnsi="Times New Roman" w:cs="Times New Roman"/>
          <w:sz w:val="24"/>
          <w:szCs w:val="24"/>
        </w:rPr>
      </w:pPr>
      <w:r w:rsidRPr="005C1645">
        <w:rPr>
          <w:rFonts w:ascii="Times New Roman" w:hAnsi="Times New Roman" w:cs="Times New Roman"/>
          <w:sz w:val="24"/>
          <w:szCs w:val="24"/>
        </w:rPr>
        <w:t xml:space="preserve">Likovna umjetnost razvija se </w:t>
      </w:r>
      <w:r w:rsidR="009550DE" w:rsidRPr="005C1645">
        <w:rPr>
          <w:rFonts w:ascii="Times New Roman" w:hAnsi="Times New Roman" w:cs="Times New Roman"/>
          <w:sz w:val="24"/>
          <w:szCs w:val="24"/>
        </w:rPr>
        <w:t xml:space="preserve">kako </w:t>
      </w:r>
      <w:r w:rsidRPr="005C1645">
        <w:rPr>
          <w:rFonts w:ascii="Times New Roman" w:hAnsi="Times New Roman" w:cs="Times New Roman"/>
          <w:sz w:val="24"/>
          <w:szCs w:val="24"/>
        </w:rPr>
        <w:t xml:space="preserve">u okviru Centra savremene umjetnosti kao centralne ustanove u ovoj oblasti, </w:t>
      </w:r>
      <w:r w:rsidR="009550DE" w:rsidRPr="005C1645">
        <w:rPr>
          <w:rFonts w:ascii="Times New Roman" w:hAnsi="Times New Roman" w:cs="Times New Roman"/>
          <w:sz w:val="24"/>
          <w:szCs w:val="24"/>
        </w:rPr>
        <w:t xml:space="preserve">tako </w:t>
      </w:r>
      <w:r w:rsidRPr="005C1645">
        <w:rPr>
          <w:rFonts w:ascii="Times New Roman" w:hAnsi="Times New Roman" w:cs="Times New Roman"/>
          <w:sz w:val="24"/>
          <w:szCs w:val="24"/>
        </w:rPr>
        <w:t xml:space="preserve">i u sklopu opštinskih galerija, koje djeluju u okviru opštinskih centara za kulturu, kroz aktivizam nevladinih organizacija i </w:t>
      </w:r>
      <w:r w:rsidR="009550DE" w:rsidRPr="005C1645">
        <w:rPr>
          <w:rFonts w:ascii="Times New Roman" w:hAnsi="Times New Roman" w:cs="Times New Roman"/>
          <w:sz w:val="24"/>
          <w:szCs w:val="24"/>
        </w:rPr>
        <w:t xml:space="preserve">rad </w:t>
      </w:r>
      <w:r w:rsidRPr="005C1645">
        <w:rPr>
          <w:rFonts w:ascii="Times New Roman" w:hAnsi="Times New Roman" w:cs="Times New Roman"/>
          <w:sz w:val="24"/>
          <w:szCs w:val="24"/>
        </w:rPr>
        <w:t>privatn</w:t>
      </w:r>
      <w:r w:rsidR="009550DE" w:rsidRPr="005C1645">
        <w:rPr>
          <w:rFonts w:ascii="Times New Roman" w:hAnsi="Times New Roman" w:cs="Times New Roman"/>
          <w:sz w:val="24"/>
          <w:szCs w:val="24"/>
        </w:rPr>
        <w:t>ih</w:t>
      </w:r>
      <w:r w:rsidRPr="005C1645">
        <w:rPr>
          <w:rFonts w:ascii="Times New Roman" w:hAnsi="Times New Roman" w:cs="Times New Roman"/>
          <w:sz w:val="24"/>
          <w:szCs w:val="24"/>
        </w:rPr>
        <w:t xml:space="preserve"> galerija. Značajan doprinos razvoju likovne umjetnosti daje i strukovno Udruženje likovnih umjetnika Crne Gore koje okuplja profesionalne crnogorske likovne stvaraoce i organizuje samostalne i grupne izložbe umjetnika Crne Gore i inostranstva. </w:t>
      </w:r>
      <w:r w:rsidR="00415C5D" w:rsidRPr="00415C5D">
        <w:rPr>
          <w:rFonts w:ascii="Times New Roman" w:hAnsi="Times New Roman" w:cs="Times New Roman"/>
          <w:sz w:val="24"/>
          <w:szCs w:val="24"/>
        </w:rPr>
        <w:t>Unaprijediti status strukovnog udruženja (ULUCG) kroz jasno definisane obaveze Ministarstva, raditi na obezbjeđivanju autorskih honorara i većoj internacionalizaciji aktivnosti ustanova. Intenzivnije pomagati rad specijalizovane likovne škole Petar Lubarda kroz obnavljanje Sporazuma o saradnji i razvoj novih načina pedagoških pristupa i pomagala.</w:t>
      </w:r>
    </w:p>
    <w:p w14:paraId="6B535C84" w14:textId="799E7E9D" w:rsidR="00BF42A4" w:rsidRPr="005C1645" w:rsidRDefault="009C5F4C" w:rsidP="00B3141A">
      <w:pPr>
        <w:jc w:val="both"/>
        <w:rPr>
          <w:rFonts w:ascii="Times New Roman" w:hAnsi="Times New Roman" w:cs="Times New Roman"/>
          <w:sz w:val="24"/>
          <w:szCs w:val="24"/>
        </w:rPr>
      </w:pPr>
      <w:r w:rsidRPr="005C1645">
        <w:rPr>
          <w:rFonts w:ascii="Times New Roman" w:hAnsi="Times New Roman" w:cs="Times New Roman"/>
          <w:sz w:val="24"/>
          <w:szCs w:val="24"/>
        </w:rPr>
        <w:lastRenderedPageBreak/>
        <w:t>Razvoj izdavačke djelatnosti odvija se u sklopu javnih ustanova i privatnih aktera u kulturi. Tokom konsultacija je istaknuto da bi organizovani otkup publikacija od strane Ministarstva kulture i medija, za potrebe biblioteka, značajno unaprijedilo ovo polje.</w:t>
      </w:r>
      <w:r w:rsidR="00415C5D">
        <w:rPr>
          <w:rFonts w:ascii="Times New Roman" w:hAnsi="Times New Roman" w:cs="Times New Roman"/>
          <w:sz w:val="24"/>
          <w:szCs w:val="24"/>
        </w:rPr>
        <w:t xml:space="preserve"> </w:t>
      </w:r>
      <w:r w:rsidR="00415C5D" w:rsidRPr="00415C5D">
        <w:rPr>
          <w:rFonts w:ascii="Times New Roman" w:hAnsi="Times New Roman" w:cs="Times New Roman"/>
          <w:sz w:val="24"/>
          <w:szCs w:val="24"/>
        </w:rPr>
        <w:t>Takođe, potrebno je uraditi kvalitetna istraživanja regionalnih iskustava i realizovati konceptualizaciju modela Agencije za knjigu, preporučljivo kroz proučavanje slovenačkog iskustva u ovoj oblasti. Razraditi analize a nakon toga i uspostaviti predlog autentičnog modela razvoja pomenute institucije i njeno uvođenje u sistem kulture Crne Gore.</w:t>
      </w:r>
    </w:p>
    <w:p w14:paraId="6E722D2A" w14:textId="01AF3D80" w:rsidR="009C5F4C" w:rsidRPr="005C1645" w:rsidRDefault="009C5F4C" w:rsidP="00B3141A">
      <w:pPr>
        <w:jc w:val="both"/>
        <w:rPr>
          <w:rFonts w:ascii="Times New Roman" w:hAnsi="Times New Roman" w:cs="Times New Roman"/>
          <w:sz w:val="24"/>
          <w:szCs w:val="24"/>
        </w:rPr>
      </w:pPr>
      <w:r w:rsidRPr="005C1645">
        <w:rPr>
          <w:rFonts w:ascii="Times New Roman" w:hAnsi="Times New Roman" w:cs="Times New Roman"/>
          <w:sz w:val="24"/>
          <w:szCs w:val="24"/>
        </w:rPr>
        <w:t xml:space="preserve">Razvoj kinematografije odvija se u okvirima Filmskog centra Crne Gore, najmlađe državne ustanove kulture, koja je preuzela na sebe i realizaciju konkursa, i sprovođenje evropskih programa razvoja kinematografije, i staranje o podsticajima za produkcije koje snimaju u Crnoj Gori, razvoj koprodukcija, učešće na sajmovima, digitalizaciju bioskopske mreže. U filmskoj industriji Crne Gore najveći izazov su sredstva, </w:t>
      </w:r>
      <w:r w:rsidR="00BF42A4" w:rsidRPr="005C1645">
        <w:rPr>
          <w:rFonts w:ascii="Times New Roman" w:hAnsi="Times New Roman" w:cs="Times New Roman"/>
          <w:sz w:val="24"/>
          <w:szCs w:val="24"/>
        </w:rPr>
        <w:t xml:space="preserve">čiji nedostatak utiče negativno ne samo na </w:t>
      </w:r>
      <w:r w:rsidRPr="005C1645">
        <w:rPr>
          <w:rFonts w:ascii="Times New Roman" w:hAnsi="Times New Roman" w:cs="Times New Roman"/>
          <w:sz w:val="24"/>
          <w:szCs w:val="24"/>
        </w:rPr>
        <w:t>snimanje visokobudžet</w:t>
      </w:r>
      <w:r w:rsidR="00BF42A4" w:rsidRPr="005C1645">
        <w:rPr>
          <w:rFonts w:ascii="Times New Roman" w:hAnsi="Times New Roman" w:cs="Times New Roman"/>
          <w:sz w:val="24"/>
          <w:szCs w:val="24"/>
        </w:rPr>
        <w:t>s</w:t>
      </w:r>
      <w:r w:rsidRPr="005C1645">
        <w:rPr>
          <w:rFonts w:ascii="Times New Roman" w:hAnsi="Times New Roman" w:cs="Times New Roman"/>
          <w:sz w:val="24"/>
          <w:szCs w:val="24"/>
        </w:rPr>
        <w:t>kih filmova</w:t>
      </w:r>
      <w:r w:rsidR="00BF42A4" w:rsidRPr="005C1645">
        <w:rPr>
          <w:rFonts w:ascii="Times New Roman" w:hAnsi="Times New Roman" w:cs="Times New Roman"/>
          <w:sz w:val="24"/>
          <w:szCs w:val="24"/>
        </w:rPr>
        <w:t xml:space="preserve">, nego i na učešće u „ozbiljnijim“ koprodukcijama i partnerstvima. </w:t>
      </w:r>
      <w:r w:rsidR="00415C5D" w:rsidRPr="00415C5D">
        <w:rPr>
          <w:rFonts w:ascii="Times New Roman" w:hAnsi="Times New Roman" w:cs="Times New Roman"/>
          <w:sz w:val="24"/>
          <w:szCs w:val="24"/>
        </w:rPr>
        <w:t>Inicirati izradu Pravilnika o načinu snimanja u prostorima kulturnog dobra kao neke vrste uputstva za filmske stvaraoce i producente kako bi se, uz upute Direktorata za kulturnu baštinu i Uprave za zaštitu kulturnih dobara, kreirao lako čitljiv vodič za inostrane filmske produkcije.</w:t>
      </w:r>
    </w:p>
    <w:p w14:paraId="1289878B" w14:textId="2E1B2218" w:rsidR="00BF42A4" w:rsidRPr="005C1645" w:rsidRDefault="00BF42A4" w:rsidP="00B3141A">
      <w:pPr>
        <w:jc w:val="both"/>
        <w:rPr>
          <w:rFonts w:ascii="Times New Roman" w:hAnsi="Times New Roman" w:cs="Times New Roman"/>
          <w:sz w:val="24"/>
          <w:szCs w:val="24"/>
        </w:rPr>
      </w:pPr>
      <w:r w:rsidRPr="005C1645">
        <w:rPr>
          <w:rFonts w:ascii="Times New Roman" w:hAnsi="Times New Roman" w:cs="Times New Roman"/>
          <w:sz w:val="24"/>
          <w:szCs w:val="24"/>
        </w:rPr>
        <w:t>Kada je riječ o festivalskim programima, u Crnoj Gori godišnje se organizuje na desetine takvih programa, tako da se može reći da su oni brend Crne Gore. Međutim karakteriše ih često odsustvo jasne programsk</w:t>
      </w:r>
      <w:r w:rsidR="009550DE" w:rsidRPr="005C1645">
        <w:rPr>
          <w:rFonts w:ascii="Times New Roman" w:hAnsi="Times New Roman" w:cs="Times New Roman"/>
          <w:sz w:val="24"/>
          <w:szCs w:val="24"/>
        </w:rPr>
        <w:t>e</w:t>
      </w:r>
      <w:r w:rsidRPr="005C1645">
        <w:rPr>
          <w:rFonts w:ascii="Times New Roman" w:hAnsi="Times New Roman" w:cs="Times New Roman"/>
          <w:sz w:val="24"/>
          <w:szCs w:val="24"/>
        </w:rPr>
        <w:t xml:space="preserve">, produkcijske i organizacione koncepcije. Svega nekoliko festivala ima dugu tradiciju i jasno izgrađen imidž kod publike. Razlog tome je što su organizatori festivala najčešće nevladine organizacije i privatni subjekti u kulturi koji nemaju stabilno finansiranje pa onda i koncept programa zavisi od raspoloživih sredstava iz godine u godinu. </w:t>
      </w:r>
    </w:p>
    <w:p w14:paraId="61F7BF72" w14:textId="5C073516" w:rsidR="00AD6788" w:rsidRPr="005C1645" w:rsidRDefault="00AD6788" w:rsidP="00B3141A">
      <w:pPr>
        <w:jc w:val="both"/>
        <w:rPr>
          <w:rFonts w:ascii="Times New Roman" w:hAnsi="Times New Roman" w:cs="Times New Roman"/>
          <w:sz w:val="24"/>
          <w:szCs w:val="24"/>
        </w:rPr>
      </w:pPr>
      <w:r w:rsidRPr="005C1645">
        <w:rPr>
          <w:rFonts w:ascii="Times New Roman" w:hAnsi="Times New Roman" w:cs="Times New Roman"/>
          <w:sz w:val="24"/>
          <w:szCs w:val="24"/>
        </w:rPr>
        <w:t>Dodatno, Zakon o kulturi i</w:t>
      </w:r>
      <w:r w:rsidR="00415C5D">
        <w:rPr>
          <w:rFonts w:ascii="Times New Roman" w:hAnsi="Times New Roman" w:cs="Times New Roman"/>
          <w:sz w:val="24"/>
          <w:szCs w:val="24"/>
        </w:rPr>
        <w:t xml:space="preserve"> </w:t>
      </w:r>
      <w:r w:rsidR="004B4E1B" w:rsidRPr="004B4E1B">
        <w:rPr>
          <w:rFonts w:ascii="Times New Roman" w:hAnsi="Times New Roman" w:cs="Times New Roman"/>
          <w:sz w:val="24"/>
          <w:szCs w:val="24"/>
        </w:rPr>
        <w:t xml:space="preserve">Uredba o kriterijumima za određivanje manifestacija i festivala od posebnog značaja za kulturu Crne Gore </w:t>
      </w:r>
      <w:r w:rsidRPr="005C1645">
        <w:rPr>
          <w:rFonts w:ascii="Times New Roman" w:hAnsi="Times New Roman" w:cs="Times New Roman"/>
          <w:sz w:val="24"/>
          <w:szCs w:val="24"/>
        </w:rPr>
        <w:t>propisuju kriterijume i načine za ostvarivanje ovog statusa. U cilju stvaranja uslova za adekvatno uvažavanje kvalitetnih programa u oblasti kulture, neophodno je detaljno i kontinuirano praćenje festivala i manifestacija koje uživaju ili pretenduju da apliciraju za ovaj status.</w:t>
      </w:r>
    </w:p>
    <w:p w14:paraId="49DCBECC" w14:textId="7F9AB095" w:rsidR="00B6269F" w:rsidRPr="005C1645" w:rsidRDefault="00B6269F" w:rsidP="005D5E89">
      <w:pPr>
        <w:pStyle w:val="Heading3"/>
        <w:spacing w:after="240"/>
        <w:jc w:val="center"/>
        <w:rPr>
          <w:rFonts w:ascii="Times New Roman" w:hAnsi="Times New Roman" w:cs="Times New Roman"/>
          <w:b/>
          <w:i/>
          <w:iCs/>
          <w:color w:val="2F5496" w:themeColor="accent1" w:themeShade="BF"/>
        </w:rPr>
      </w:pPr>
      <w:bookmarkStart w:id="20" w:name="_Toc131159524"/>
      <w:r w:rsidRPr="005C1645">
        <w:rPr>
          <w:rFonts w:ascii="Times New Roman" w:hAnsi="Times New Roman" w:cs="Times New Roman"/>
          <w:b/>
          <w:i/>
          <w:iCs/>
          <w:color w:val="2F5496" w:themeColor="accent1" w:themeShade="BF"/>
        </w:rPr>
        <w:t>Nevladin sektor, amaterizam i strukovna udruženja</w:t>
      </w:r>
      <w:bookmarkEnd w:id="20"/>
    </w:p>
    <w:p w14:paraId="6BB28C70" w14:textId="71F2312E" w:rsidR="00C437CD" w:rsidRPr="005C1645" w:rsidRDefault="00C437CD" w:rsidP="00C437CD">
      <w:pPr>
        <w:jc w:val="both"/>
        <w:rPr>
          <w:rFonts w:ascii="Times New Roman" w:hAnsi="Times New Roman" w:cs="Times New Roman"/>
          <w:sz w:val="24"/>
          <w:szCs w:val="24"/>
        </w:rPr>
      </w:pPr>
      <w:r w:rsidRPr="005C1645">
        <w:rPr>
          <w:rFonts w:ascii="Times New Roman" w:hAnsi="Times New Roman" w:cs="Times New Roman"/>
          <w:sz w:val="24"/>
          <w:szCs w:val="24"/>
        </w:rPr>
        <w:t xml:space="preserve">Nevladin sektor značajno doprinosi dinamici kulturne ponude u Crnoj Gori. Neke od najznačajnijih manifestacija i festivala </w:t>
      </w:r>
      <w:r w:rsidR="009A162B" w:rsidRPr="005C1645">
        <w:rPr>
          <w:rFonts w:ascii="Times New Roman" w:hAnsi="Times New Roman" w:cs="Times New Roman"/>
          <w:sz w:val="24"/>
          <w:szCs w:val="24"/>
        </w:rPr>
        <w:t>realizuju</w:t>
      </w:r>
      <w:r w:rsidRPr="005C1645">
        <w:rPr>
          <w:rFonts w:ascii="Times New Roman" w:hAnsi="Times New Roman" w:cs="Times New Roman"/>
          <w:sz w:val="24"/>
          <w:szCs w:val="24"/>
        </w:rPr>
        <w:t xml:space="preserve"> organizacije civilnog društva, a neki festivali su od inicijative iz nevladinog sektora prerasle u ustanove kulture. Analiza pokazuje da je broj nevladinih organizacija u kulturi značajan, da se preko 100 organizacija prepoznaje po svom redovnom aktivizmu. Analiza za potrebe Nacionalnog programa podrazumijevala je podjelu organizacija u tri grupe jer se pokazalo da svaka grupa ima svoje specifične probleme i planove razvoja. Naime, kulturno-umjetnička društva prepoznaju se kao najaktivniji akteri u očuvanju nematerijalne kulturne baštine, ali se osjećaju nedovoljno prepoznatim od strane Ministarstva kulture i </w:t>
      </w:r>
      <w:r w:rsidR="009550DE" w:rsidRPr="005C1645">
        <w:rPr>
          <w:rFonts w:ascii="Times New Roman" w:hAnsi="Times New Roman" w:cs="Times New Roman"/>
          <w:sz w:val="24"/>
          <w:szCs w:val="24"/>
        </w:rPr>
        <w:t xml:space="preserve">medija i </w:t>
      </w:r>
      <w:r w:rsidRPr="005C1645">
        <w:rPr>
          <w:rFonts w:ascii="Times New Roman" w:hAnsi="Times New Roman" w:cs="Times New Roman"/>
          <w:sz w:val="24"/>
          <w:szCs w:val="24"/>
        </w:rPr>
        <w:t xml:space="preserve">drugih donosilaca odluka. Bez obzira na broj nagrada, aktivizam, dugogodišnje prisustvo, i nacionalno i međunarodno, oni ostaju </w:t>
      </w:r>
      <w:r w:rsidR="00BF61D3" w:rsidRPr="00BF61D3">
        <w:rPr>
          <w:rFonts w:ascii="Times New Roman" w:hAnsi="Times New Roman" w:cs="Times New Roman"/>
          <w:sz w:val="24"/>
          <w:szCs w:val="24"/>
        </w:rPr>
        <w:t>u sferi nesistemskog finansiranja</w:t>
      </w:r>
      <w:r w:rsidRPr="005C1645">
        <w:rPr>
          <w:rFonts w:ascii="Times New Roman" w:hAnsi="Times New Roman" w:cs="Times New Roman"/>
          <w:sz w:val="24"/>
          <w:szCs w:val="24"/>
        </w:rPr>
        <w:t>. Upravo zbog toga kroz Nacionalni program inicirali su promjenu statusa. Strukovna udruženja žele da se ispuni zakonski okvir i da dobiju status reprezentativnih udruženja koja će imati mnogo veću ulogu u ostvarivanju prava umjetnika i stručnjaka, kreiranju mjera kulturne politike, vođenja raz</w:t>
      </w:r>
      <w:r w:rsidR="009550DE" w:rsidRPr="005C1645">
        <w:rPr>
          <w:rFonts w:ascii="Times New Roman" w:hAnsi="Times New Roman" w:cs="Times New Roman"/>
          <w:sz w:val="24"/>
          <w:szCs w:val="24"/>
        </w:rPr>
        <w:t>n</w:t>
      </w:r>
      <w:r w:rsidRPr="005C1645">
        <w:rPr>
          <w:rFonts w:ascii="Times New Roman" w:hAnsi="Times New Roman" w:cs="Times New Roman"/>
          <w:sz w:val="24"/>
          <w:szCs w:val="24"/>
        </w:rPr>
        <w:t xml:space="preserve">ih evidencija </w:t>
      </w:r>
      <w:r w:rsidR="009550DE" w:rsidRPr="005C1645">
        <w:rPr>
          <w:rFonts w:ascii="Times New Roman" w:hAnsi="Times New Roman" w:cs="Times New Roman"/>
          <w:sz w:val="24"/>
          <w:szCs w:val="24"/>
        </w:rPr>
        <w:t xml:space="preserve">i istraživanja za potrebe </w:t>
      </w:r>
      <w:r w:rsidR="009550DE" w:rsidRPr="005C1645">
        <w:rPr>
          <w:rFonts w:ascii="Times New Roman" w:hAnsi="Times New Roman" w:cs="Times New Roman"/>
          <w:sz w:val="24"/>
          <w:szCs w:val="24"/>
        </w:rPr>
        <w:lastRenderedPageBreak/>
        <w:t xml:space="preserve">unapređenja statusa svojih članova. </w:t>
      </w:r>
      <w:r w:rsidRPr="005C1645">
        <w:rPr>
          <w:rFonts w:ascii="Times New Roman" w:hAnsi="Times New Roman" w:cs="Times New Roman"/>
          <w:sz w:val="24"/>
          <w:szCs w:val="24"/>
        </w:rPr>
        <w:t>Nevladine organizacije koje ne spadaju u prethodne dv</w:t>
      </w:r>
      <w:r w:rsidR="006E314A" w:rsidRPr="005C1645">
        <w:rPr>
          <w:rFonts w:ascii="Times New Roman" w:hAnsi="Times New Roman" w:cs="Times New Roman"/>
          <w:sz w:val="24"/>
          <w:szCs w:val="24"/>
        </w:rPr>
        <w:t>ij</w:t>
      </w:r>
      <w:r w:rsidRPr="005C1645">
        <w:rPr>
          <w:rFonts w:ascii="Times New Roman" w:hAnsi="Times New Roman" w:cs="Times New Roman"/>
          <w:sz w:val="24"/>
          <w:szCs w:val="24"/>
        </w:rPr>
        <w:t>e kategorije možemo okarakterisati kao savremene, multimedijalne</w:t>
      </w:r>
      <w:r w:rsidR="009550DE" w:rsidRPr="005C1645">
        <w:rPr>
          <w:rFonts w:ascii="Times New Roman" w:hAnsi="Times New Roman" w:cs="Times New Roman"/>
          <w:sz w:val="24"/>
          <w:szCs w:val="24"/>
        </w:rPr>
        <w:t>,</w:t>
      </w:r>
      <w:r w:rsidRPr="005C1645">
        <w:rPr>
          <w:rFonts w:ascii="Times New Roman" w:hAnsi="Times New Roman" w:cs="Times New Roman"/>
          <w:sz w:val="24"/>
          <w:szCs w:val="24"/>
        </w:rPr>
        <w:t xml:space="preserve"> koje se pr</w:t>
      </w:r>
      <w:r w:rsidR="006E314A" w:rsidRPr="005C1645">
        <w:rPr>
          <w:rFonts w:ascii="Times New Roman" w:hAnsi="Times New Roman" w:cs="Times New Roman"/>
          <w:sz w:val="24"/>
          <w:szCs w:val="24"/>
        </w:rPr>
        <w:t>ij</w:t>
      </w:r>
      <w:r w:rsidRPr="005C1645">
        <w:rPr>
          <w:rFonts w:ascii="Times New Roman" w:hAnsi="Times New Roman" w:cs="Times New Roman"/>
          <w:sz w:val="24"/>
          <w:szCs w:val="24"/>
        </w:rPr>
        <w:t>e svega bave organizacijom raznih sadržaja, programa, festivala, ali i istr</w:t>
      </w:r>
      <w:r w:rsidR="006E314A" w:rsidRPr="005C1645">
        <w:rPr>
          <w:rFonts w:ascii="Times New Roman" w:hAnsi="Times New Roman" w:cs="Times New Roman"/>
          <w:sz w:val="24"/>
          <w:szCs w:val="24"/>
        </w:rPr>
        <w:t xml:space="preserve">aživanjima u kulturi, ostvarivanju prava umjetnika, rodnom ravnopravnošću u kulturi i slično. Ove organizacije kao najveći problem vide nemogućnost uspostavljanja kontinuiteta rada, koji je posebno važan za razvoj festivalske publike i identitetskog oblikovanja i brendiranja tih programa. Stoga smatraju da bi trebalo </w:t>
      </w:r>
      <w:r w:rsidR="009550DE" w:rsidRPr="005C1645">
        <w:rPr>
          <w:rFonts w:ascii="Times New Roman" w:hAnsi="Times New Roman" w:cs="Times New Roman"/>
          <w:sz w:val="24"/>
          <w:szCs w:val="24"/>
        </w:rPr>
        <w:t>obezbjediti</w:t>
      </w:r>
      <w:r w:rsidR="006E314A" w:rsidRPr="005C1645">
        <w:rPr>
          <w:rFonts w:ascii="Times New Roman" w:hAnsi="Times New Roman" w:cs="Times New Roman"/>
          <w:sz w:val="24"/>
          <w:szCs w:val="24"/>
        </w:rPr>
        <w:t xml:space="preserve"> dugoročnije finansiranje uz redovnu evaluaciju i mogućnost gubljenja statusa u slučaju </w:t>
      </w:r>
      <w:r w:rsidR="009550DE" w:rsidRPr="005C1645">
        <w:rPr>
          <w:rFonts w:ascii="Times New Roman" w:hAnsi="Times New Roman" w:cs="Times New Roman"/>
          <w:sz w:val="24"/>
          <w:szCs w:val="24"/>
        </w:rPr>
        <w:t>neuspješne realizacije</w:t>
      </w:r>
      <w:r w:rsidR="006E314A" w:rsidRPr="005C1645">
        <w:rPr>
          <w:rFonts w:ascii="Times New Roman" w:hAnsi="Times New Roman" w:cs="Times New Roman"/>
          <w:sz w:val="24"/>
          <w:szCs w:val="24"/>
        </w:rPr>
        <w:t xml:space="preserve">.  </w:t>
      </w:r>
      <w:r w:rsidRPr="005C1645">
        <w:rPr>
          <w:rFonts w:ascii="Times New Roman" w:hAnsi="Times New Roman" w:cs="Times New Roman"/>
          <w:sz w:val="24"/>
          <w:szCs w:val="24"/>
        </w:rPr>
        <w:t xml:space="preserve">   </w:t>
      </w:r>
    </w:p>
    <w:p w14:paraId="67E4EF69" w14:textId="04C80B1D" w:rsidR="00B6269F" w:rsidRPr="005C1645" w:rsidRDefault="00B6269F" w:rsidP="005D5E89">
      <w:pPr>
        <w:pStyle w:val="Heading3"/>
        <w:spacing w:after="240"/>
        <w:jc w:val="center"/>
        <w:rPr>
          <w:rFonts w:ascii="Times New Roman" w:hAnsi="Times New Roman" w:cs="Times New Roman"/>
          <w:b/>
          <w:i/>
          <w:iCs/>
          <w:color w:val="2F5496" w:themeColor="accent1" w:themeShade="BF"/>
        </w:rPr>
      </w:pPr>
      <w:bookmarkStart w:id="21" w:name="_Toc131159525"/>
      <w:r w:rsidRPr="005C1645">
        <w:rPr>
          <w:rFonts w:ascii="Times New Roman" w:hAnsi="Times New Roman" w:cs="Times New Roman"/>
          <w:b/>
          <w:i/>
          <w:iCs/>
          <w:color w:val="2F5496" w:themeColor="accent1" w:themeShade="BF"/>
        </w:rPr>
        <w:t>Kulturne i kreativne industrije</w:t>
      </w:r>
      <w:bookmarkEnd w:id="21"/>
    </w:p>
    <w:p w14:paraId="159A5B2D" w14:textId="59EDB345" w:rsidR="002C050D" w:rsidRPr="005C1645" w:rsidRDefault="00577DB5" w:rsidP="006E314A">
      <w:pPr>
        <w:jc w:val="both"/>
        <w:rPr>
          <w:rFonts w:ascii="Times New Roman" w:hAnsi="Times New Roman" w:cs="Times New Roman"/>
          <w:sz w:val="24"/>
          <w:szCs w:val="24"/>
        </w:rPr>
      </w:pPr>
      <w:r w:rsidRPr="005C1645">
        <w:rPr>
          <w:rFonts w:ascii="Times New Roman" w:hAnsi="Times New Roman" w:cs="Times New Roman"/>
          <w:sz w:val="24"/>
          <w:szCs w:val="24"/>
        </w:rPr>
        <w:t>Razvoj sektora kreativnih industrija osnažen je 2017. godine kada je usvojen</w:t>
      </w:r>
      <w:r>
        <w:rPr>
          <w:rFonts w:ascii="Times New Roman" w:hAnsi="Times New Roman" w:cs="Times New Roman"/>
          <w:sz w:val="24"/>
          <w:szCs w:val="24"/>
        </w:rPr>
        <w:t xml:space="preserve"> </w:t>
      </w:r>
      <w:r w:rsidRPr="005C1645">
        <w:rPr>
          <w:rFonts w:ascii="Times New Roman" w:hAnsi="Times New Roman" w:cs="Times New Roman"/>
          <w:sz w:val="24"/>
          <w:szCs w:val="24"/>
        </w:rPr>
        <w:t>Program „Kreativna Crna Gora: Identitet, imidž, promocija 2017–2020“. Tokom implementacije Programa pružen je doprinos valorizaciji državnog i kulturnog identiteta, prezentaciji multikulturalnog konteksta Crne Gore i jačanju sektora kreativnih industrija, što je ostvareno podrškom za 42 projekta iz ove oblasti.</w:t>
      </w:r>
      <w:r>
        <w:rPr>
          <w:rFonts w:ascii="Times New Roman" w:hAnsi="Times New Roman" w:cs="Times New Roman"/>
          <w:sz w:val="24"/>
          <w:szCs w:val="24"/>
        </w:rPr>
        <w:t xml:space="preserve"> </w:t>
      </w:r>
      <w:r w:rsidRPr="00577DB5">
        <w:rPr>
          <w:rFonts w:ascii="Times New Roman" w:hAnsi="Times New Roman" w:cs="Times New Roman"/>
          <w:sz w:val="24"/>
          <w:szCs w:val="24"/>
        </w:rPr>
        <w:t>Iako je mapiranje kreativnih industrija u Crnoj Gori počelo negdje 2005. godine</w:t>
      </w:r>
      <w:r w:rsidR="00C07CC0">
        <w:rPr>
          <w:rFonts w:ascii="Times New Roman" w:hAnsi="Times New Roman" w:cs="Times New Roman"/>
          <w:sz w:val="24"/>
          <w:szCs w:val="24"/>
        </w:rPr>
        <w:t>,</w:t>
      </w:r>
      <w:r w:rsidRPr="00577DB5">
        <w:rPr>
          <w:rFonts w:ascii="Times New Roman" w:hAnsi="Times New Roman" w:cs="Times New Roman"/>
          <w:sz w:val="24"/>
          <w:szCs w:val="24"/>
        </w:rPr>
        <w:t xml:space="preserve"> publikacijom British Council </w:t>
      </w:r>
      <w:r w:rsidRPr="00577DB5">
        <w:rPr>
          <w:rFonts w:ascii="Times New Roman" w:hAnsi="Times New Roman" w:cs="Times New Roman"/>
          <w:i/>
          <w:sz w:val="24"/>
          <w:szCs w:val="24"/>
        </w:rPr>
        <w:t>Kreativne industrije Podgorice / Start Up Creative Podgorica</w:t>
      </w:r>
      <w:r w:rsidRPr="00577DB5">
        <w:rPr>
          <w:rFonts w:ascii="Times New Roman" w:hAnsi="Times New Roman" w:cs="Times New Roman"/>
          <w:sz w:val="24"/>
          <w:szCs w:val="24"/>
        </w:rPr>
        <w:t xml:space="preserve">, a Ministarstvo kulture još 2011. godine imalo konkursnu liniju za podršku kreativnim industrijama, tek od 2018. godine konkursni poziv je obnovljen, intenziviran i dobio je status konstantne aktivnosti novouspostavljenog Direktorata za razvoj kreativnih industrija i kapitalne projekte u kulturi. </w:t>
      </w:r>
      <w:r w:rsidR="002C050D" w:rsidRPr="005C1645">
        <w:rPr>
          <w:rFonts w:ascii="Times New Roman" w:hAnsi="Times New Roman" w:cs="Times New Roman"/>
          <w:sz w:val="24"/>
          <w:szCs w:val="24"/>
        </w:rPr>
        <w:t>Dodatno, Crna Gora je svoje opredjeljenje za podršku razvoju ovog sektora prikazala kroz uspostavljanje kreativnih habova kao prostora za boravak i rad umjetnika i razvijanje umjetničkih sadržaja. Do sada su projektima valorizacije objekata kulturne baštine u cilju stvaranja nove, održive namjene, uspostavljeni habovi u zgradi Starog zatvora u Kotoru, Starom gradu Baru i Kući Pekića u Šavniku. Ključni izazov u funkcionisanju habova jeste iznalaženje najboljeg modela upravljanja ovim kreativnim prostorima</w:t>
      </w:r>
      <w:r w:rsidR="00BF61D3">
        <w:rPr>
          <w:rFonts w:ascii="Times New Roman" w:hAnsi="Times New Roman" w:cs="Times New Roman"/>
          <w:sz w:val="24"/>
          <w:szCs w:val="24"/>
        </w:rPr>
        <w:t xml:space="preserve">, </w:t>
      </w:r>
      <w:r w:rsidR="00BF61D3" w:rsidRPr="00BF61D3">
        <w:rPr>
          <w:rFonts w:ascii="Times New Roman" w:hAnsi="Times New Roman" w:cs="Times New Roman"/>
          <w:sz w:val="24"/>
          <w:szCs w:val="24"/>
        </w:rPr>
        <w:t>u skladu sa rezilijentnošću potreba</w:t>
      </w:r>
      <w:r w:rsidR="00BF61D3">
        <w:rPr>
          <w:rFonts w:ascii="Times New Roman" w:hAnsi="Times New Roman" w:cs="Times New Roman"/>
          <w:sz w:val="24"/>
          <w:szCs w:val="24"/>
        </w:rPr>
        <w:t>.</w:t>
      </w:r>
    </w:p>
    <w:p w14:paraId="2A6730AF" w14:textId="45E2CB06" w:rsidR="00B6269F" w:rsidRPr="005C1645" w:rsidRDefault="00B6269F" w:rsidP="005D5E89">
      <w:pPr>
        <w:pStyle w:val="Heading3"/>
        <w:spacing w:after="240"/>
        <w:jc w:val="center"/>
        <w:rPr>
          <w:rFonts w:ascii="Times New Roman" w:hAnsi="Times New Roman" w:cs="Times New Roman"/>
          <w:b/>
          <w:i/>
          <w:iCs/>
          <w:color w:val="2F5496" w:themeColor="accent1" w:themeShade="BF"/>
        </w:rPr>
      </w:pPr>
      <w:bookmarkStart w:id="22" w:name="_Toc131159526"/>
      <w:r w:rsidRPr="005C1645">
        <w:rPr>
          <w:rFonts w:ascii="Times New Roman" w:hAnsi="Times New Roman" w:cs="Times New Roman"/>
          <w:b/>
          <w:i/>
          <w:iCs/>
          <w:color w:val="2F5496" w:themeColor="accent1" w:themeShade="BF"/>
        </w:rPr>
        <w:t>Publika</w:t>
      </w:r>
      <w:bookmarkEnd w:id="22"/>
    </w:p>
    <w:p w14:paraId="6C19A9DC" w14:textId="2C81516E" w:rsidR="006E314A" w:rsidRPr="005C1645" w:rsidRDefault="00BF61D3" w:rsidP="006E314A">
      <w:pPr>
        <w:jc w:val="both"/>
        <w:rPr>
          <w:rFonts w:ascii="Times New Roman" w:hAnsi="Times New Roman" w:cs="Times New Roman"/>
          <w:sz w:val="24"/>
          <w:szCs w:val="24"/>
        </w:rPr>
      </w:pPr>
      <w:r w:rsidRPr="00BF61D3">
        <w:rPr>
          <w:rFonts w:ascii="Times New Roman" w:hAnsi="Times New Roman" w:cs="Times New Roman"/>
          <w:sz w:val="24"/>
          <w:szCs w:val="24"/>
        </w:rPr>
        <w:t xml:space="preserve">Glavni izazov kada se govori o razvoju publike jeste njeno konstantno istraživanje i vezivanje za konkretne kulturne programe na bazi izvedenih činjenica. </w:t>
      </w:r>
      <w:r w:rsidR="006E314A" w:rsidRPr="005C1645">
        <w:rPr>
          <w:rFonts w:ascii="Times New Roman" w:hAnsi="Times New Roman" w:cs="Times New Roman"/>
          <w:sz w:val="24"/>
          <w:szCs w:val="24"/>
        </w:rPr>
        <w:t xml:space="preserve">Naime, istraživanja publike su veoma rijetka, nesistematična, </w:t>
      </w:r>
      <w:r w:rsidR="006E314A" w:rsidRPr="005C1645">
        <w:rPr>
          <w:rFonts w:ascii="Times New Roman" w:hAnsi="Times New Roman" w:cs="Times New Roman"/>
          <w:i/>
          <w:iCs/>
          <w:sz w:val="24"/>
          <w:szCs w:val="24"/>
        </w:rPr>
        <w:t>ad hoc</w:t>
      </w:r>
      <w:r w:rsidR="006E314A" w:rsidRPr="005C1645">
        <w:rPr>
          <w:rFonts w:ascii="Times New Roman" w:hAnsi="Times New Roman" w:cs="Times New Roman"/>
          <w:sz w:val="24"/>
          <w:szCs w:val="24"/>
        </w:rPr>
        <w:t xml:space="preserve"> organizovana i izvedena. Ne postoje ustaljeni modeli njenog ispitivanja i upoznavanja sa potrebama i navikama. </w:t>
      </w:r>
      <w:r w:rsidR="00A07E84" w:rsidRPr="005C1645">
        <w:rPr>
          <w:rFonts w:ascii="Times New Roman" w:hAnsi="Times New Roman" w:cs="Times New Roman"/>
          <w:sz w:val="24"/>
          <w:szCs w:val="24"/>
        </w:rPr>
        <w:t>Istraživačka praksa je važna jer može usmjeriti djelovanje ustanove, ali i dovesti do stvaranja novih modela funkcionisanja. Zato se Nacionalnim programom planira uvođenje ove prakse, ali i prakse r</w:t>
      </w:r>
      <w:r w:rsidR="00A52779" w:rsidRPr="005C1645">
        <w:rPr>
          <w:rFonts w:ascii="Times New Roman" w:hAnsi="Times New Roman" w:cs="Times New Roman"/>
          <w:sz w:val="24"/>
          <w:szCs w:val="24"/>
        </w:rPr>
        <w:t>e</w:t>
      </w:r>
      <w:r w:rsidR="00A07E84" w:rsidRPr="005C1645">
        <w:rPr>
          <w:rFonts w:ascii="Times New Roman" w:hAnsi="Times New Roman" w:cs="Times New Roman"/>
          <w:sz w:val="24"/>
          <w:szCs w:val="24"/>
        </w:rPr>
        <w:t>dovnih petogodišnjih istraživanja kulturne participacije građana Crne Gore. Naime, dok istraživanja publike ukazuju na moguće smjernice u funkcionisanju ustanova, ispitivanje građana može značajno uticati na formulisanje mjera kulturne politike. Sto</w:t>
      </w:r>
      <w:r w:rsidR="00A52779" w:rsidRPr="005C1645">
        <w:rPr>
          <w:rFonts w:ascii="Times New Roman" w:hAnsi="Times New Roman" w:cs="Times New Roman"/>
          <w:sz w:val="24"/>
          <w:szCs w:val="24"/>
        </w:rPr>
        <w:t>g</w:t>
      </w:r>
      <w:r w:rsidR="00A07E84" w:rsidRPr="005C1645">
        <w:rPr>
          <w:rFonts w:ascii="Times New Roman" w:hAnsi="Times New Roman" w:cs="Times New Roman"/>
          <w:sz w:val="24"/>
          <w:szCs w:val="24"/>
        </w:rPr>
        <w:t xml:space="preserve">a je važno uvesti i jednu i drugu praksu. </w:t>
      </w:r>
    </w:p>
    <w:p w14:paraId="4BC19D5D" w14:textId="6995358C" w:rsidR="00A07E84" w:rsidRPr="005C1645" w:rsidRDefault="00A07E84" w:rsidP="006E314A">
      <w:pPr>
        <w:jc w:val="both"/>
        <w:rPr>
          <w:rFonts w:ascii="Times New Roman" w:hAnsi="Times New Roman" w:cs="Times New Roman"/>
          <w:sz w:val="24"/>
          <w:szCs w:val="24"/>
        </w:rPr>
      </w:pPr>
      <w:r w:rsidRPr="005C1645">
        <w:rPr>
          <w:rFonts w:ascii="Times New Roman" w:hAnsi="Times New Roman" w:cs="Times New Roman"/>
          <w:sz w:val="24"/>
          <w:szCs w:val="24"/>
        </w:rPr>
        <w:t xml:space="preserve">Ipak, veoma je pozitivno što se predstavnici nijedne državne ustanove kulture nijesu žalili na nedostatak publike, i svi su isticali zadovoljstvo njenom brojnošću i zainteresovanošću za programe. Najveći izazov za razvoj publike i animaciju predstavljaju mladi, pa se moraju iznaći savremeni modeli i kanali komunikacije sa njima.    </w:t>
      </w:r>
    </w:p>
    <w:p w14:paraId="43502893" w14:textId="0E9093DE" w:rsidR="00B6269F" w:rsidRPr="005C1645" w:rsidRDefault="00B6269F" w:rsidP="005D5E89">
      <w:pPr>
        <w:pStyle w:val="Heading3"/>
        <w:spacing w:after="240"/>
        <w:jc w:val="center"/>
        <w:rPr>
          <w:rFonts w:ascii="Times New Roman" w:hAnsi="Times New Roman" w:cs="Times New Roman"/>
          <w:b/>
          <w:i/>
          <w:iCs/>
          <w:color w:val="2F5496" w:themeColor="accent1" w:themeShade="BF"/>
        </w:rPr>
      </w:pPr>
      <w:bookmarkStart w:id="23" w:name="_Toc131159527"/>
      <w:r w:rsidRPr="005C1645">
        <w:rPr>
          <w:rFonts w:ascii="Times New Roman" w:hAnsi="Times New Roman" w:cs="Times New Roman"/>
          <w:b/>
          <w:i/>
          <w:iCs/>
          <w:color w:val="2F5496" w:themeColor="accent1" w:themeShade="BF"/>
        </w:rPr>
        <w:lastRenderedPageBreak/>
        <w:t>Saradnja</w:t>
      </w:r>
      <w:r w:rsidR="00BE4E0E" w:rsidRPr="005C1645">
        <w:rPr>
          <w:rFonts w:ascii="Times New Roman" w:hAnsi="Times New Roman" w:cs="Times New Roman"/>
          <w:b/>
          <w:i/>
          <w:iCs/>
          <w:color w:val="2F5496" w:themeColor="accent1" w:themeShade="BF"/>
        </w:rPr>
        <w:t xml:space="preserve"> u unutrašnjim okvirima</w:t>
      </w:r>
      <w:bookmarkEnd w:id="23"/>
    </w:p>
    <w:p w14:paraId="5C3182F5" w14:textId="67FA5487" w:rsidR="00B6269F" w:rsidRPr="005C1645" w:rsidRDefault="00A07E84" w:rsidP="002F0E79">
      <w:pPr>
        <w:jc w:val="both"/>
        <w:rPr>
          <w:rFonts w:ascii="Times New Roman" w:hAnsi="Times New Roman" w:cs="Times New Roman"/>
          <w:sz w:val="24"/>
          <w:szCs w:val="24"/>
        </w:rPr>
      </w:pPr>
      <w:r w:rsidRPr="005C1645">
        <w:rPr>
          <w:rFonts w:ascii="Times New Roman" w:hAnsi="Times New Roman" w:cs="Times New Roman"/>
          <w:sz w:val="24"/>
          <w:szCs w:val="24"/>
        </w:rPr>
        <w:t>Tokom razgovora sa akterima kulturne scene Crne Gore pitanje saradnje na svim nivoima ispostavilo se kao ključno i kao strateški prioritet. U tom smislu sve grupe aktera u kulturi uputil</w:t>
      </w:r>
      <w:r w:rsidR="009550DE" w:rsidRPr="005C1645">
        <w:rPr>
          <w:rFonts w:ascii="Times New Roman" w:hAnsi="Times New Roman" w:cs="Times New Roman"/>
          <w:sz w:val="24"/>
          <w:szCs w:val="24"/>
        </w:rPr>
        <w:t>e</w:t>
      </w:r>
      <w:r w:rsidRPr="005C1645">
        <w:rPr>
          <w:rFonts w:ascii="Times New Roman" w:hAnsi="Times New Roman" w:cs="Times New Roman"/>
          <w:sz w:val="24"/>
          <w:szCs w:val="24"/>
        </w:rPr>
        <w:t xml:space="preserve"> su preporuku da se poboljša saradnja i komunikacija sa resornim ministarstvom. Dodatno, isticana je nedovoljna saradnja nevladinog i javnog sektora, pa čak i u segmentu ustupanja prostora. Nevladine organizacije bile su samokritične i istakle neophodnost da se samoorganizuju u mrežu u okviru koje će moći da sistemski zastupaju interese civilnog sektora, da se povezuju i grade partnerstva na projektima, kako u nacionalnim, tako i u međunarodnim okvirima. </w:t>
      </w:r>
      <w:r w:rsidR="002F0E79" w:rsidRPr="005C1645">
        <w:rPr>
          <w:rFonts w:ascii="Times New Roman" w:hAnsi="Times New Roman" w:cs="Times New Roman"/>
          <w:sz w:val="24"/>
          <w:szCs w:val="24"/>
        </w:rPr>
        <w:t>Nevladine organizacije istakle su i neadekvatnu komunikaciju sa lokalnim organima vlasti. Sve navedeno ukazuje na hitnost izgradnje mreže</w:t>
      </w:r>
      <w:r w:rsidR="00BE4E0E" w:rsidRPr="005C1645">
        <w:rPr>
          <w:rFonts w:ascii="Times New Roman" w:hAnsi="Times New Roman" w:cs="Times New Roman"/>
          <w:sz w:val="24"/>
          <w:szCs w:val="24"/>
        </w:rPr>
        <w:t xml:space="preserve"> aktera u kultur</w:t>
      </w:r>
      <w:r w:rsidR="00ED12C2" w:rsidRPr="005C1645">
        <w:rPr>
          <w:rFonts w:ascii="Times New Roman" w:hAnsi="Times New Roman" w:cs="Times New Roman"/>
          <w:sz w:val="24"/>
          <w:szCs w:val="24"/>
        </w:rPr>
        <w:t>i</w:t>
      </w:r>
      <w:r w:rsidR="002F0E79" w:rsidRPr="005C1645">
        <w:rPr>
          <w:rFonts w:ascii="Times New Roman" w:hAnsi="Times New Roman" w:cs="Times New Roman"/>
          <w:sz w:val="24"/>
          <w:szCs w:val="24"/>
        </w:rPr>
        <w:t xml:space="preserve">, </w:t>
      </w:r>
      <w:r w:rsidR="00BE4E0E" w:rsidRPr="005C1645">
        <w:rPr>
          <w:rFonts w:ascii="Times New Roman" w:hAnsi="Times New Roman" w:cs="Times New Roman"/>
          <w:sz w:val="24"/>
          <w:szCs w:val="24"/>
        </w:rPr>
        <w:t>um</w:t>
      </w:r>
      <w:r w:rsidR="00151A15" w:rsidRPr="005C1645">
        <w:rPr>
          <w:rFonts w:ascii="Times New Roman" w:hAnsi="Times New Roman" w:cs="Times New Roman"/>
          <w:sz w:val="24"/>
          <w:szCs w:val="24"/>
        </w:rPr>
        <w:t>j</w:t>
      </w:r>
      <w:r w:rsidR="00BE4E0E" w:rsidRPr="005C1645">
        <w:rPr>
          <w:rFonts w:ascii="Times New Roman" w:hAnsi="Times New Roman" w:cs="Times New Roman"/>
          <w:sz w:val="24"/>
          <w:szCs w:val="24"/>
        </w:rPr>
        <w:t>esto</w:t>
      </w:r>
      <w:r w:rsidR="002F0E79" w:rsidRPr="005C1645">
        <w:rPr>
          <w:rFonts w:ascii="Times New Roman" w:hAnsi="Times New Roman" w:cs="Times New Roman"/>
          <w:sz w:val="24"/>
          <w:szCs w:val="24"/>
        </w:rPr>
        <w:t xml:space="preserve"> atomizovanih grupa, a to je i jedan od ciljeva trećeg po redu Nacionalnog programa razvoja kulture Crne Gore. </w:t>
      </w:r>
      <w:r w:rsidRPr="005C1645">
        <w:rPr>
          <w:rFonts w:ascii="Times New Roman" w:hAnsi="Times New Roman" w:cs="Times New Roman"/>
          <w:sz w:val="24"/>
          <w:szCs w:val="24"/>
        </w:rPr>
        <w:t xml:space="preserve"> </w:t>
      </w:r>
    </w:p>
    <w:p w14:paraId="5D1E6121" w14:textId="6EB3D286" w:rsidR="00A52779" w:rsidRPr="005C1645" w:rsidRDefault="005C5484" w:rsidP="005D5E89">
      <w:pPr>
        <w:pStyle w:val="Heading3"/>
        <w:spacing w:after="240"/>
        <w:jc w:val="center"/>
        <w:rPr>
          <w:rFonts w:ascii="Times New Roman" w:hAnsi="Times New Roman" w:cs="Times New Roman"/>
          <w:b/>
          <w:i/>
          <w:iCs/>
          <w:color w:val="2F5496" w:themeColor="accent1" w:themeShade="BF"/>
        </w:rPr>
      </w:pPr>
      <w:bookmarkStart w:id="24" w:name="_Toc131159528"/>
      <w:r w:rsidRPr="005C1645">
        <w:rPr>
          <w:rFonts w:ascii="Times New Roman" w:hAnsi="Times New Roman" w:cs="Times New Roman"/>
          <w:b/>
          <w:i/>
          <w:iCs/>
          <w:color w:val="2F5496" w:themeColor="accent1" w:themeShade="BF"/>
        </w:rPr>
        <w:t>Međunarodn</w:t>
      </w:r>
      <w:r w:rsidR="00BE4E0E" w:rsidRPr="005C1645">
        <w:rPr>
          <w:rFonts w:ascii="Times New Roman" w:hAnsi="Times New Roman" w:cs="Times New Roman"/>
          <w:b/>
          <w:i/>
          <w:iCs/>
          <w:color w:val="2F5496" w:themeColor="accent1" w:themeShade="BF"/>
        </w:rPr>
        <w:t>a saradnja</w:t>
      </w:r>
      <w:bookmarkEnd w:id="24"/>
    </w:p>
    <w:p w14:paraId="1D9B27DE" w14:textId="77777777" w:rsidR="004F12F2" w:rsidRPr="005C1645" w:rsidRDefault="004F12F2" w:rsidP="004F12F2">
      <w:pPr>
        <w:jc w:val="both"/>
        <w:rPr>
          <w:rFonts w:ascii="Times New Roman" w:hAnsi="Times New Roman" w:cs="Times New Roman"/>
          <w:sz w:val="24"/>
          <w:szCs w:val="24"/>
        </w:rPr>
      </w:pPr>
      <w:r w:rsidRPr="005C1645">
        <w:rPr>
          <w:rFonts w:ascii="Times New Roman" w:hAnsi="Times New Roman" w:cs="Times New Roman"/>
          <w:sz w:val="24"/>
          <w:szCs w:val="24"/>
        </w:rPr>
        <w:t xml:space="preserve">Umrežavanje aktera u kulturi, uključujući institucije, organizacije i pojedince, na međunarodnom nivou je od ključne važnosti za razvoj crnogorskog sektora kulture, izgradnju kapaciteta i pozicioniranje kulturne ponude na širem nivou. U odnosu na navedeno, neophodno je snažiti međunarodnu saradnju na bilateralnom i multilateralnom novu, kao i učešće aktera u kulturi u programima i inicijativama čija je Crna Gora članica. Na taj način, sektor će biti ne samo finansijski ojačan, već i predstavljen široj publici, što će doprinijeti popularizaciji, promociji i konkurentnosti u svim oblastima kulture. </w:t>
      </w:r>
    </w:p>
    <w:p w14:paraId="64553ACD" w14:textId="33CDA7CB" w:rsidR="004F12F2" w:rsidRDefault="004F12F2" w:rsidP="004F12F2">
      <w:pPr>
        <w:jc w:val="both"/>
        <w:rPr>
          <w:rFonts w:ascii="Times New Roman" w:hAnsi="Times New Roman" w:cs="Times New Roman"/>
          <w:sz w:val="24"/>
          <w:szCs w:val="24"/>
        </w:rPr>
      </w:pPr>
      <w:r w:rsidRPr="005C1645">
        <w:rPr>
          <w:rFonts w:ascii="Times New Roman" w:hAnsi="Times New Roman" w:cs="Times New Roman"/>
          <w:sz w:val="24"/>
          <w:szCs w:val="24"/>
        </w:rPr>
        <w:t>Crna Gora je članica sljedećih programa i inicijativa u okviru kojih postoje mogućnosti za apliciranje za finansijske grantove od strane donatora: Kreativna Evropa 2021–2027: najznačajniji EU program namijenjen kulturnom, kreativnom i audiovizuelnom sektoru; Eurimaž: potporni fond za kinematografiju Savjeta Evrope; TRADUKI: Evropska mreža za književnost i prevođenje književnih djela; Forum slovenskih kultura: međunarodna organizacija čiji je cilj promocija zajedničkog slovenskog nasljeđa i stvaralaštva; Bijenale mladih umjetnika Evrope i Mediterana: asocijacija koja omogućava saradnju i izgradnju kapaciteta mladim stvaraocima; Evropska filmska promocija: panevropska filmska mreža za promociju filmova i talenata; Mreža SEE Cinema: mreža kinematografije Jugoistočne Evrope; Kulturne rute Savjeta Evrope: program koji ima za cilj da prikaže bogatstvo i raznolikost evropskog nasljeđa.</w:t>
      </w:r>
    </w:p>
    <w:p w14:paraId="73AAE891" w14:textId="25B8CD2D" w:rsidR="00160818" w:rsidRPr="005C1645" w:rsidRDefault="00160818" w:rsidP="004F12F2">
      <w:pPr>
        <w:jc w:val="both"/>
        <w:rPr>
          <w:rFonts w:ascii="Times New Roman" w:hAnsi="Times New Roman" w:cs="Times New Roman"/>
          <w:sz w:val="24"/>
          <w:szCs w:val="24"/>
        </w:rPr>
      </w:pPr>
      <w:r>
        <w:rPr>
          <w:rFonts w:ascii="Times New Roman" w:hAnsi="Times New Roman" w:cs="Times New Roman"/>
          <w:sz w:val="24"/>
          <w:szCs w:val="24"/>
        </w:rPr>
        <w:t>Ku</w:t>
      </w:r>
      <w:r w:rsidR="00E42DDF">
        <w:rPr>
          <w:rFonts w:ascii="Times New Roman" w:hAnsi="Times New Roman" w:cs="Times New Roman"/>
          <w:sz w:val="24"/>
          <w:szCs w:val="24"/>
        </w:rPr>
        <w:t>lturna i prirodna dobra Crne Gore upisana na</w:t>
      </w:r>
      <w:r>
        <w:rPr>
          <w:rFonts w:ascii="Times New Roman" w:hAnsi="Times New Roman" w:cs="Times New Roman"/>
          <w:sz w:val="24"/>
          <w:szCs w:val="24"/>
        </w:rPr>
        <w:t xml:space="preserve"> UNESCO </w:t>
      </w:r>
      <w:r w:rsidR="00E42DDF">
        <w:rPr>
          <w:rFonts w:ascii="Times New Roman" w:hAnsi="Times New Roman" w:cs="Times New Roman"/>
          <w:sz w:val="24"/>
          <w:szCs w:val="24"/>
        </w:rPr>
        <w:t>list</w:t>
      </w:r>
      <w:r w:rsidR="00411E77">
        <w:rPr>
          <w:rFonts w:ascii="Times New Roman" w:hAnsi="Times New Roman" w:cs="Times New Roman"/>
          <w:sz w:val="24"/>
          <w:szCs w:val="24"/>
        </w:rPr>
        <w:t>ama</w:t>
      </w:r>
      <w:r w:rsidR="00E42DDF">
        <w:rPr>
          <w:rFonts w:ascii="Times New Roman" w:hAnsi="Times New Roman" w:cs="Times New Roman"/>
          <w:sz w:val="24"/>
          <w:szCs w:val="24"/>
        </w:rPr>
        <w:t xml:space="preserve"> svjetske baštine su: </w:t>
      </w:r>
      <w:r w:rsidRPr="00160818">
        <w:rPr>
          <w:rFonts w:ascii="Times New Roman" w:hAnsi="Times New Roman" w:cs="Times New Roman"/>
          <w:sz w:val="24"/>
          <w:szCs w:val="24"/>
        </w:rPr>
        <w:t>Prirodno i kulturno-istorijsko područje Kotora, Nacionalni park Durmitor, sa dijelom kanjona rijeke Tare,</w:t>
      </w:r>
      <w:r w:rsidR="00E42DDF">
        <w:rPr>
          <w:rFonts w:ascii="Times New Roman" w:hAnsi="Times New Roman" w:cs="Times New Roman"/>
          <w:sz w:val="24"/>
          <w:szCs w:val="24"/>
        </w:rPr>
        <w:t xml:space="preserve"> S</w:t>
      </w:r>
      <w:r w:rsidRPr="00160818">
        <w:rPr>
          <w:rFonts w:ascii="Times New Roman" w:hAnsi="Times New Roman" w:cs="Times New Roman"/>
          <w:sz w:val="24"/>
          <w:szCs w:val="24"/>
        </w:rPr>
        <w:t>teć</w:t>
      </w:r>
      <w:r w:rsidR="00E42DDF">
        <w:rPr>
          <w:rFonts w:ascii="Times New Roman" w:hAnsi="Times New Roman" w:cs="Times New Roman"/>
          <w:sz w:val="24"/>
          <w:szCs w:val="24"/>
        </w:rPr>
        <w:t>ci</w:t>
      </w:r>
      <w:r w:rsidRPr="00160818">
        <w:rPr>
          <w:rFonts w:ascii="Times New Roman" w:hAnsi="Times New Roman" w:cs="Times New Roman"/>
          <w:sz w:val="24"/>
          <w:szCs w:val="24"/>
        </w:rPr>
        <w:t xml:space="preserve"> </w:t>
      </w:r>
      <w:r w:rsidR="00E42DDF">
        <w:rPr>
          <w:rFonts w:ascii="Times New Roman" w:hAnsi="Times New Roman" w:cs="Times New Roman"/>
          <w:sz w:val="24"/>
          <w:szCs w:val="24"/>
        </w:rPr>
        <w:t>– s</w:t>
      </w:r>
      <w:r w:rsidR="00E42DDF" w:rsidRPr="00160818">
        <w:rPr>
          <w:rFonts w:ascii="Times New Roman" w:hAnsi="Times New Roman" w:cs="Times New Roman"/>
          <w:sz w:val="24"/>
          <w:szCs w:val="24"/>
        </w:rPr>
        <w:t>rednjovjekovn</w:t>
      </w:r>
      <w:r w:rsidR="00E42DDF">
        <w:rPr>
          <w:rFonts w:ascii="Times New Roman" w:hAnsi="Times New Roman" w:cs="Times New Roman"/>
          <w:sz w:val="24"/>
          <w:szCs w:val="24"/>
        </w:rPr>
        <w:t xml:space="preserve">a groblja </w:t>
      </w:r>
      <w:r w:rsidRPr="00160818">
        <w:rPr>
          <w:rFonts w:ascii="Times New Roman" w:hAnsi="Times New Roman" w:cs="Times New Roman"/>
          <w:sz w:val="24"/>
          <w:szCs w:val="24"/>
        </w:rPr>
        <w:t>(</w:t>
      </w:r>
      <w:r w:rsidR="00E42DDF">
        <w:rPr>
          <w:rFonts w:ascii="Times New Roman" w:hAnsi="Times New Roman" w:cs="Times New Roman"/>
          <w:sz w:val="24"/>
          <w:szCs w:val="24"/>
        </w:rPr>
        <w:t xml:space="preserve">lokaliteti: </w:t>
      </w:r>
      <w:r w:rsidRPr="00160818">
        <w:rPr>
          <w:rFonts w:ascii="Times New Roman" w:hAnsi="Times New Roman" w:cs="Times New Roman"/>
          <w:sz w:val="24"/>
          <w:szCs w:val="24"/>
        </w:rPr>
        <w:t xml:space="preserve">Bare Žugića i Grčko groblje, Žabljak i Grčko groblje, Plužine) i Venecijanski odbrambeni sistem između </w:t>
      </w:r>
      <w:r w:rsidR="00E4735B">
        <w:rPr>
          <w:rFonts w:ascii="Times New Roman" w:hAnsi="Times New Roman" w:cs="Times New Roman"/>
          <w:sz w:val="24"/>
          <w:szCs w:val="24"/>
        </w:rPr>
        <w:t>XVI</w:t>
      </w:r>
      <w:r w:rsidRPr="00160818">
        <w:rPr>
          <w:rFonts w:ascii="Times New Roman" w:hAnsi="Times New Roman" w:cs="Times New Roman"/>
          <w:sz w:val="24"/>
          <w:szCs w:val="24"/>
        </w:rPr>
        <w:t xml:space="preserve"> i </w:t>
      </w:r>
      <w:r w:rsidR="00E4735B">
        <w:rPr>
          <w:rFonts w:ascii="Times New Roman" w:hAnsi="Times New Roman" w:cs="Times New Roman"/>
          <w:sz w:val="24"/>
          <w:szCs w:val="24"/>
        </w:rPr>
        <w:t>XVII</w:t>
      </w:r>
      <w:r w:rsidRPr="00160818">
        <w:rPr>
          <w:rFonts w:ascii="Times New Roman" w:hAnsi="Times New Roman" w:cs="Times New Roman"/>
          <w:sz w:val="24"/>
          <w:szCs w:val="24"/>
        </w:rPr>
        <w:t xml:space="preserve"> vijeka – Stato da Terra, zapadni Stato da Mar (zidine Kotora).</w:t>
      </w:r>
      <w:r w:rsidR="00E4735B">
        <w:rPr>
          <w:rFonts w:ascii="Times New Roman" w:hAnsi="Times New Roman" w:cs="Times New Roman"/>
          <w:sz w:val="24"/>
          <w:szCs w:val="24"/>
        </w:rPr>
        <w:t xml:space="preserve"> Na reprezentativnoj listi nematerijalne baštine </w:t>
      </w:r>
      <w:r w:rsidR="00411E77">
        <w:rPr>
          <w:rFonts w:ascii="Times New Roman" w:hAnsi="Times New Roman" w:cs="Times New Roman"/>
          <w:sz w:val="24"/>
          <w:szCs w:val="24"/>
        </w:rPr>
        <w:t xml:space="preserve">čovječanstva </w:t>
      </w:r>
      <w:r w:rsidR="00E4735B">
        <w:rPr>
          <w:rFonts w:ascii="Times New Roman" w:hAnsi="Times New Roman" w:cs="Times New Roman"/>
          <w:sz w:val="24"/>
          <w:szCs w:val="24"/>
        </w:rPr>
        <w:t>UNESCO upisan</w:t>
      </w:r>
      <w:r w:rsidR="00411E77">
        <w:rPr>
          <w:rFonts w:ascii="Times New Roman" w:hAnsi="Times New Roman" w:cs="Times New Roman"/>
          <w:sz w:val="24"/>
          <w:szCs w:val="24"/>
        </w:rPr>
        <w:t>o je dobro – Kulturn</w:t>
      </w:r>
      <w:r w:rsidR="006237FC">
        <w:rPr>
          <w:rFonts w:ascii="Times New Roman" w:hAnsi="Times New Roman" w:cs="Times New Roman"/>
          <w:sz w:val="24"/>
          <w:szCs w:val="24"/>
        </w:rPr>
        <w:t xml:space="preserve">o nasljeđe </w:t>
      </w:r>
      <w:r w:rsidR="00411E77">
        <w:rPr>
          <w:rFonts w:ascii="Times New Roman" w:hAnsi="Times New Roman" w:cs="Times New Roman"/>
          <w:sz w:val="24"/>
          <w:szCs w:val="24"/>
        </w:rPr>
        <w:t>Bokeljske mornarice</w:t>
      </w:r>
      <w:r w:rsidR="006237FC">
        <w:rPr>
          <w:rFonts w:ascii="Times New Roman" w:hAnsi="Times New Roman" w:cs="Times New Roman"/>
          <w:sz w:val="24"/>
          <w:szCs w:val="24"/>
        </w:rPr>
        <w:t xml:space="preserve"> Kotor</w:t>
      </w:r>
      <w:r w:rsidR="00411E77">
        <w:rPr>
          <w:rFonts w:ascii="Times New Roman" w:hAnsi="Times New Roman" w:cs="Times New Roman"/>
          <w:sz w:val="24"/>
          <w:szCs w:val="24"/>
        </w:rPr>
        <w:t>: svečan</w:t>
      </w:r>
      <w:r w:rsidR="001C552E">
        <w:rPr>
          <w:rFonts w:ascii="Times New Roman" w:hAnsi="Times New Roman" w:cs="Times New Roman"/>
          <w:sz w:val="24"/>
          <w:szCs w:val="24"/>
        </w:rPr>
        <w:t>e prezentacije tradicije i</w:t>
      </w:r>
      <w:r w:rsidR="00411E77">
        <w:rPr>
          <w:rFonts w:ascii="Times New Roman" w:hAnsi="Times New Roman" w:cs="Times New Roman"/>
          <w:sz w:val="24"/>
          <w:szCs w:val="24"/>
        </w:rPr>
        <w:t xml:space="preserve"> identiteta.</w:t>
      </w:r>
    </w:p>
    <w:p w14:paraId="30B922B0" w14:textId="76DC33A7" w:rsidR="00004252" w:rsidRDefault="00004252" w:rsidP="004F12F2">
      <w:pPr>
        <w:jc w:val="both"/>
        <w:rPr>
          <w:rFonts w:ascii="Times New Roman" w:hAnsi="Times New Roman" w:cs="Times New Roman"/>
          <w:sz w:val="24"/>
          <w:szCs w:val="24"/>
        </w:rPr>
      </w:pPr>
      <w:r w:rsidRPr="00004252">
        <w:rPr>
          <w:rFonts w:ascii="Times New Roman" w:hAnsi="Times New Roman" w:cs="Times New Roman"/>
          <w:sz w:val="24"/>
          <w:szCs w:val="24"/>
        </w:rPr>
        <w:t>Ustanove kulture na nacionalnom i lokalnom nivou su članice i učesnice međunarodnih mreža i inicijativa kojima se promovišu i podržavaju specifične oblasti od interesa: pozorišna djelatnost, kinematografija, muzičko-scenska djelatnost; arhivska djelatnost, bibiliotečka djelatnost, muzejska djelatnost. Učešćem u ovim programima stvaraju se uslovi za umrežavanje aktera u kulturi, kao i promociju kulturnog identiteta i mu</w:t>
      </w:r>
      <w:r>
        <w:rPr>
          <w:rFonts w:ascii="Times New Roman" w:hAnsi="Times New Roman" w:cs="Times New Roman"/>
          <w:sz w:val="24"/>
          <w:szCs w:val="24"/>
        </w:rPr>
        <w:t>lti</w:t>
      </w:r>
      <w:r w:rsidRPr="00004252">
        <w:rPr>
          <w:rFonts w:ascii="Times New Roman" w:hAnsi="Times New Roman" w:cs="Times New Roman"/>
          <w:sz w:val="24"/>
          <w:szCs w:val="24"/>
        </w:rPr>
        <w:t>kulturalnog konteksta.</w:t>
      </w:r>
    </w:p>
    <w:p w14:paraId="34BDAB6E" w14:textId="5C1F1D6F" w:rsidR="004F12F2" w:rsidRPr="005C1645" w:rsidRDefault="004F12F2" w:rsidP="004F12F2">
      <w:pPr>
        <w:jc w:val="both"/>
        <w:rPr>
          <w:rFonts w:ascii="Times New Roman" w:hAnsi="Times New Roman" w:cs="Times New Roman"/>
          <w:sz w:val="24"/>
          <w:szCs w:val="24"/>
        </w:rPr>
      </w:pPr>
      <w:r w:rsidRPr="005C1645">
        <w:rPr>
          <w:rFonts w:ascii="Times New Roman" w:hAnsi="Times New Roman" w:cs="Times New Roman"/>
          <w:sz w:val="24"/>
          <w:szCs w:val="24"/>
        </w:rPr>
        <w:lastRenderedPageBreak/>
        <w:t>Fokus kulturne politike u narednom petogodišnjem periodu mora da bude nadogradnja kapaciteta svih aktera u kulturi, uključujući institucije, civilni sektor i nezavisnu scenu, u cilju adekvatnijeg korišćenja dostupnih fondova čije mogućnosti Ministarstvo kulture i medija u kontinuitetu promoviše.</w:t>
      </w:r>
    </w:p>
    <w:p w14:paraId="6B667672" w14:textId="0E43681D" w:rsidR="004F12F2" w:rsidRPr="005C1645" w:rsidRDefault="004F12F2" w:rsidP="004F12F2">
      <w:pPr>
        <w:jc w:val="both"/>
        <w:rPr>
          <w:rFonts w:ascii="Times New Roman" w:hAnsi="Times New Roman" w:cs="Times New Roman"/>
          <w:sz w:val="24"/>
          <w:szCs w:val="24"/>
        </w:rPr>
      </w:pPr>
      <w:r w:rsidRPr="005C1645">
        <w:rPr>
          <w:rFonts w:ascii="Times New Roman" w:hAnsi="Times New Roman" w:cs="Times New Roman"/>
          <w:sz w:val="24"/>
          <w:szCs w:val="24"/>
        </w:rPr>
        <w:t xml:space="preserve">Kao izuzetno značajan međunarodni projekat, koji bi trebalo da osnaži poziciju Crne Gore na kulturnoj mapi Evrope, prepoznaje se aplikacija Opštine Budva za prestužnu titutlu Evropske prijestonice kulture i kandidatura projekta „Budva Boka 2028“ koji je ušao u završni krug takmičenja. Osim Budve, u ovom važnom projektu učestvuju opštine Kotor, Tivat i Herceg Novi, a očekuje se da će zainteresovani akteri sa teritorije cijele Crne Gore imati mogućnost da učestvuju u realizaciji projekta: građani, stvaraoci u kulturi, institucije i organizacije, vaninstitucionalna scena i pojedinci. Realizacija ovog projekta donijeće mnoge promjene u dosadašnjoj kulturnoj praksi, unaprijediće kulturnu ponudu, dodatno diversivikovati kulturnu scenu i unaprijediti proces planiranja u kulturi, jer podrazumijeva donošenje dva planska dokumenta – </w:t>
      </w:r>
      <w:r w:rsidR="00004252" w:rsidRPr="00004252">
        <w:rPr>
          <w:rFonts w:ascii="Times New Roman" w:hAnsi="Times New Roman" w:cs="Times New Roman"/>
          <w:sz w:val="24"/>
          <w:szCs w:val="24"/>
        </w:rPr>
        <w:t>Program razvoja kulture Opštine Budva i Strateški plan razvoja Opštine Budva</w:t>
      </w:r>
      <w:r w:rsidRPr="005C1645">
        <w:rPr>
          <w:rFonts w:ascii="Times New Roman" w:hAnsi="Times New Roman" w:cs="Times New Roman"/>
          <w:sz w:val="24"/>
          <w:szCs w:val="24"/>
        </w:rPr>
        <w:t>.</w:t>
      </w:r>
      <w:r w:rsidR="00004252">
        <w:rPr>
          <w:rFonts w:ascii="Times New Roman" w:hAnsi="Times New Roman" w:cs="Times New Roman"/>
          <w:sz w:val="24"/>
          <w:szCs w:val="24"/>
        </w:rPr>
        <w:t xml:space="preserve"> </w:t>
      </w:r>
      <w:r w:rsidRPr="005C1645">
        <w:rPr>
          <w:rFonts w:ascii="Times New Roman" w:hAnsi="Times New Roman" w:cs="Times New Roman"/>
          <w:sz w:val="24"/>
          <w:szCs w:val="24"/>
        </w:rPr>
        <w:t>Shodno svemu navedenom, Nacionalni program razvoja kulture u periodu 2023</w:t>
      </w:r>
      <w:r w:rsidR="00ED12C2" w:rsidRPr="005C1645">
        <w:rPr>
          <w:rFonts w:ascii="Times New Roman" w:hAnsi="Times New Roman" w:cs="Times New Roman"/>
          <w:sz w:val="24"/>
          <w:szCs w:val="24"/>
        </w:rPr>
        <w:t>–</w:t>
      </w:r>
      <w:r w:rsidRPr="005C1645">
        <w:rPr>
          <w:rFonts w:ascii="Times New Roman" w:hAnsi="Times New Roman" w:cs="Times New Roman"/>
          <w:sz w:val="24"/>
          <w:szCs w:val="24"/>
        </w:rPr>
        <w:t>2027. kroz ciljeve i aktivnosti pružiće osnovu za sistemsku i plansku podršku projektu „</w:t>
      </w:r>
      <w:r w:rsidR="00FD01B0" w:rsidRPr="005C1645">
        <w:rPr>
          <w:rFonts w:ascii="Times New Roman" w:hAnsi="Times New Roman" w:cs="Times New Roman"/>
          <w:sz w:val="24"/>
          <w:szCs w:val="24"/>
        </w:rPr>
        <w:t>Budva – Boka 2028: Evropska prijestonica kulture</w:t>
      </w:r>
      <w:r w:rsidRPr="005C1645">
        <w:rPr>
          <w:rFonts w:ascii="Times New Roman" w:hAnsi="Times New Roman" w:cs="Times New Roman"/>
          <w:sz w:val="24"/>
          <w:szCs w:val="24"/>
        </w:rPr>
        <w:t>“, od strane Ministarstva kulture i medija, ali i svih drugih značajnih aktera koji su uključeni u njegovu realizaciju. Podrška projektu biće ostvarena kroz finansijska sredstva za programski dio projekta, kao i kroz investiciona ulaganja u infrastrukturni okvir i bazu.</w:t>
      </w:r>
    </w:p>
    <w:p w14:paraId="54DAEB4C" w14:textId="77777777" w:rsidR="004F12F2" w:rsidRPr="005C1645" w:rsidRDefault="004F12F2" w:rsidP="004F12F2">
      <w:pPr>
        <w:jc w:val="both"/>
        <w:rPr>
          <w:rFonts w:ascii="Times New Roman" w:hAnsi="Times New Roman" w:cs="Times New Roman"/>
          <w:sz w:val="24"/>
          <w:szCs w:val="24"/>
        </w:rPr>
      </w:pPr>
      <w:r w:rsidRPr="005C1645">
        <w:rPr>
          <w:rFonts w:ascii="Times New Roman" w:hAnsi="Times New Roman" w:cs="Times New Roman"/>
          <w:sz w:val="24"/>
          <w:szCs w:val="24"/>
        </w:rPr>
        <w:t>Osim navedenog, Crna Gora će nastaviti sa realizacijom aktivnosti u vezi sa drugim evropskim programima, programima koje finansira UNESCO, i svim ostalim ratifikovanim i usvojenim međunarodnim ugovorima i sporazumima. Ove međunarodne aktivnosti, prema mišljenju učesnika konsultacija, moraju biti na višem nivou, posebno u segmentu promocije i učešća organizacija iz Crne Gore na međunarodnim fondovima i konkursima – Kreativna Evropa, Međunarodni fond za kulturnu raznolikost i drugi.</w:t>
      </w:r>
    </w:p>
    <w:p w14:paraId="6D81B46C" w14:textId="7AF8A0C1" w:rsidR="004F12F2" w:rsidRPr="005C1645" w:rsidRDefault="004F12F2" w:rsidP="004F12F2">
      <w:pPr>
        <w:jc w:val="both"/>
        <w:rPr>
          <w:rFonts w:ascii="Times New Roman" w:hAnsi="Times New Roman" w:cs="Times New Roman"/>
          <w:sz w:val="24"/>
          <w:szCs w:val="24"/>
        </w:rPr>
      </w:pPr>
      <w:r w:rsidRPr="006E6964">
        <w:rPr>
          <w:rFonts w:ascii="Times New Roman" w:hAnsi="Times New Roman" w:cs="Times New Roman"/>
          <w:sz w:val="24"/>
          <w:szCs w:val="24"/>
        </w:rPr>
        <w:t>Osim izgradnje profesionalnih kapaciteta svih aktera u kulturi, neophodna je i finansijska podrška za sufinansiranje projekata koji se finansiraju iz sredstava iz međunarodnih programa i fondova, što će biti ostvareno uspostavljanjem mehanizma na nivou države za sve institucije koje sprovode projekte iz različitih oblasti. Na taj</w:t>
      </w:r>
      <w:r w:rsidRPr="005C1645">
        <w:rPr>
          <w:rFonts w:ascii="Times New Roman" w:hAnsi="Times New Roman" w:cs="Times New Roman"/>
          <w:sz w:val="24"/>
          <w:szCs w:val="24"/>
        </w:rPr>
        <w:t xml:space="preserve"> način, biće prevaziđene prepreke koje nedostatak finansijskih sredstava stvara u odnosu na tendenciju ustanova kulture za apliciranje za međunarodne fondove, kao i za finalnu implementacij</w:t>
      </w:r>
      <w:r w:rsidR="00ED12C2" w:rsidRPr="005C1645">
        <w:rPr>
          <w:rFonts w:ascii="Times New Roman" w:hAnsi="Times New Roman" w:cs="Times New Roman"/>
          <w:sz w:val="24"/>
          <w:szCs w:val="24"/>
        </w:rPr>
        <w:t>u</w:t>
      </w:r>
      <w:r w:rsidRPr="005C1645">
        <w:rPr>
          <w:rFonts w:ascii="Times New Roman" w:hAnsi="Times New Roman" w:cs="Times New Roman"/>
          <w:sz w:val="24"/>
          <w:szCs w:val="24"/>
        </w:rPr>
        <w:t xml:space="preserve"> projektnih aktivnosti.</w:t>
      </w:r>
    </w:p>
    <w:p w14:paraId="64835C52" w14:textId="2872391B" w:rsidR="00BA2483" w:rsidRPr="005C1645" w:rsidRDefault="00BA2483" w:rsidP="00106F86">
      <w:pPr>
        <w:pStyle w:val="Heading3"/>
        <w:spacing w:after="240"/>
        <w:jc w:val="center"/>
        <w:rPr>
          <w:rFonts w:ascii="Times New Roman" w:hAnsi="Times New Roman" w:cs="Times New Roman"/>
          <w:b/>
          <w:i/>
          <w:iCs/>
          <w:color w:val="2F5496" w:themeColor="accent1" w:themeShade="BF"/>
        </w:rPr>
      </w:pPr>
      <w:bookmarkStart w:id="25" w:name="_Toc131159529"/>
      <w:r w:rsidRPr="005C1645">
        <w:rPr>
          <w:rFonts w:ascii="Times New Roman" w:hAnsi="Times New Roman" w:cs="Times New Roman"/>
          <w:b/>
          <w:i/>
          <w:iCs/>
          <w:color w:val="2F5496" w:themeColor="accent1" w:themeShade="BF"/>
        </w:rPr>
        <w:t>Finansiranje</w:t>
      </w:r>
      <w:r w:rsidR="00BF42A4" w:rsidRPr="005C1645">
        <w:rPr>
          <w:rFonts w:ascii="Times New Roman" w:hAnsi="Times New Roman" w:cs="Times New Roman"/>
          <w:b/>
          <w:i/>
          <w:iCs/>
          <w:color w:val="2F5496" w:themeColor="accent1" w:themeShade="BF"/>
        </w:rPr>
        <w:t xml:space="preserve">, državni </w:t>
      </w:r>
      <w:r w:rsidR="002F0E79" w:rsidRPr="005C1645">
        <w:rPr>
          <w:rFonts w:ascii="Times New Roman" w:hAnsi="Times New Roman" w:cs="Times New Roman"/>
          <w:b/>
          <w:i/>
          <w:iCs/>
          <w:color w:val="2F5496" w:themeColor="accent1" w:themeShade="BF"/>
        </w:rPr>
        <w:t xml:space="preserve">i lokalni </w:t>
      </w:r>
      <w:r w:rsidRPr="005C1645">
        <w:rPr>
          <w:rFonts w:ascii="Times New Roman" w:hAnsi="Times New Roman" w:cs="Times New Roman"/>
          <w:b/>
          <w:i/>
          <w:iCs/>
          <w:color w:val="2F5496" w:themeColor="accent1" w:themeShade="BF"/>
        </w:rPr>
        <w:t>budžet</w:t>
      </w:r>
      <w:r w:rsidR="002F0E79" w:rsidRPr="005C1645">
        <w:rPr>
          <w:rFonts w:ascii="Times New Roman" w:hAnsi="Times New Roman" w:cs="Times New Roman"/>
          <w:b/>
          <w:i/>
          <w:iCs/>
          <w:color w:val="2F5496" w:themeColor="accent1" w:themeShade="BF"/>
        </w:rPr>
        <w:t>i</w:t>
      </w:r>
      <w:r w:rsidRPr="005C1645">
        <w:rPr>
          <w:rFonts w:ascii="Times New Roman" w:hAnsi="Times New Roman" w:cs="Times New Roman"/>
          <w:b/>
          <w:i/>
          <w:iCs/>
          <w:color w:val="2F5496" w:themeColor="accent1" w:themeShade="BF"/>
        </w:rPr>
        <w:t xml:space="preserve"> za kulturu</w:t>
      </w:r>
      <w:bookmarkEnd w:id="25"/>
    </w:p>
    <w:p w14:paraId="1177CCEC" w14:textId="521AE9EA" w:rsidR="006E7F66" w:rsidRPr="005C1645" w:rsidRDefault="006E7F66" w:rsidP="006E7F66">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Član 93 Zakon</w:t>
      </w:r>
      <w:r w:rsidR="00233CFB" w:rsidRPr="005C1645">
        <w:rPr>
          <w:rFonts w:ascii="Times New Roman" w:hAnsi="Times New Roman" w:cs="Times New Roman"/>
          <w:sz w:val="24"/>
          <w:szCs w:val="24"/>
        </w:rPr>
        <w:t>a</w:t>
      </w:r>
      <w:r w:rsidRPr="005C1645">
        <w:rPr>
          <w:rFonts w:ascii="Times New Roman" w:hAnsi="Times New Roman" w:cs="Times New Roman"/>
          <w:sz w:val="24"/>
          <w:szCs w:val="24"/>
        </w:rPr>
        <w:t xml:space="preserve"> o kulturi propisuje „Sredstva za rad Ministarstva u tekućem budžetu izdvajaju se najmanje na nivou 2,5% od državnog budžeta, umanjenog za izdatke državnih fondova i kapitalnog budžeta, ukoliko je planirani realni rast bruto domaćeg proizvoda (BDP) do 8%, odnosno najmanje na nivou 3%, ukoliko je planirani realni rast BDP veći od 8%“. Ovo je veoma pozitivna mjera kulturne politike jer mnoge države zbog nedostatka odluka u ovom pravcu imaju značajno manje budžete za kulturu. </w:t>
      </w:r>
    </w:p>
    <w:p w14:paraId="4CA0B162" w14:textId="1E5344D5" w:rsidR="00DA6339" w:rsidRPr="005C1645" w:rsidRDefault="006E7F66" w:rsidP="00A85EE1">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Izvještaj o realizaciji Programa razvoja kulture 2016</w:t>
      </w:r>
      <w:r w:rsidR="00366896" w:rsidRPr="005C1645">
        <w:rPr>
          <w:rFonts w:ascii="Times New Roman" w:hAnsi="Times New Roman" w:cs="Times New Roman"/>
          <w:sz w:val="24"/>
          <w:szCs w:val="24"/>
        </w:rPr>
        <w:t>–</w:t>
      </w:r>
      <w:r w:rsidRPr="005C1645">
        <w:rPr>
          <w:rFonts w:ascii="Times New Roman" w:hAnsi="Times New Roman" w:cs="Times New Roman"/>
          <w:sz w:val="24"/>
          <w:szCs w:val="24"/>
        </w:rPr>
        <w:t xml:space="preserve">2020. pokazuje da se u petogodišnjem periodu </w:t>
      </w:r>
      <w:r w:rsidR="00A85EE1" w:rsidRPr="005C1645">
        <w:rPr>
          <w:rFonts w:ascii="Times New Roman" w:hAnsi="Times New Roman" w:cs="Times New Roman"/>
          <w:sz w:val="24"/>
          <w:szCs w:val="24"/>
        </w:rPr>
        <w:t>procenat sredstava za kulturu kretao od 2,35% do 2,52%. Najniža nominalna vrijednost bila je 19.242.034,53</w:t>
      </w:r>
      <w:r w:rsidR="00802B3F" w:rsidRPr="005C1645">
        <w:rPr>
          <w:rFonts w:ascii="Times New Roman" w:hAnsi="Times New Roman" w:cs="Times New Roman"/>
          <w:sz w:val="24"/>
          <w:szCs w:val="24"/>
        </w:rPr>
        <w:t xml:space="preserve"> </w:t>
      </w:r>
      <w:r w:rsidR="00A85EE1" w:rsidRPr="005C1645">
        <w:rPr>
          <w:rFonts w:ascii="Times New Roman" w:hAnsi="Times New Roman" w:cs="Times New Roman"/>
          <w:sz w:val="24"/>
          <w:szCs w:val="24"/>
        </w:rPr>
        <w:t>€, a najviša</w:t>
      </w:r>
      <w:r w:rsidRPr="005C1645">
        <w:rPr>
          <w:rFonts w:ascii="Times New Roman" w:hAnsi="Times New Roman" w:cs="Times New Roman"/>
          <w:sz w:val="24"/>
          <w:szCs w:val="24"/>
        </w:rPr>
        <w:t xml:space="preserve"> </w:t>
      </w:r>
      <w:r w:rsidR="00A85EE1" w:rsidRPr="005C1645">
        <w:rPr>
          <w:rFonts w:ascii="Times New Roman" w:hAnsi="Times New Roman" w:cs="Times New Roman"/>
          <w:sz w:val="24"/>
          <w:szCs w:val="24"/>
        </w:rPr>
        <w:t>23.670.873,52</w:t>
      </w:r>
      <w:r w:rsidR="00802B3F" w:rsidRPr="005C1645">
        <w:rPr>
          <w:rFonts w:ascii="Times New Roman" w:hAnsi="Times New Roman" w:cs="Times New Roman"/>
          <w:sz w:val="24"/>
          <w:szCs w:val="24"/>
        </w:rPr>
        <w:t xml:space="preserve"> </w:t>
      </w:r>
      <w:r w:rsidR="00A85EE1" w:rsidRPr="005C1645">
        <w:rPr>
          <w:rFonts w:ascii="Times New Roman" w:hAnsi="Times New Roman" w:cs="Times New Roman"/>
          <w:sz w:val="24"/>
          <w:szCs w:val="24"/>
        </w:rPr>
        <w:t>€</w:t>
      </w:r>
      <w:r w:rsidR="006D042E" w:rsidRPr="005C1645">
        <w:rPr>
          <w:rFonts w:ascii="Times New Roman" w:hAnsi="Times New Roman" w:cs="Times New Roman"/>
          <w:sz w:val="24"/>
          <w:szCs w:val="24"/>
        </w:rPr>
        <w:t xml:space="preserve">. </w:t>
      </w:r>
    </w:p>
    <w:p w14:paraId="1382F153" w14:textId="39AD38CA" w:rsidR="00E46EF4" w:rsidRPr="005C1645" w:rsidRDefault="006D042E" w:rsidP="00A85EE1">
      <w:pPr>
        <w:spacing w:line="276" w:lineRule="auto"/>
        <w:jc w:val="both"/>
        <w:rPr>
          <w:rFonts w:ascii="Times New Roman" w:hAnsi="Times New Roman" w:cs="Times New Roman"/>
          <w:sz w:val="24"/>
          <w:szCs w:val="24"/>
        </w:rPr>
      </w:pPr>
      <w:r w:rsidRPr="003A409E">
        <w:rPr>
          <w:rFonts w:ascii="Times New Roman" w:hAnsi="Times New Roman" w:cs="Times New Roman"/>
          <w:sz w:val="24"/>
          <w:szCs w:val="24"/>
        </w:rPr>
        <w:lastRenderedPageBreak/>
        <w:t xml:space="preserve">Prema Zakonu o budžetu Crne Gore u </w:t>
      </w:r>
      <w:r w:rsidR="00DA6339" w:rsidRPr="003A409E">
        <w:rPr>
          <w:rFonts w:ascii="Times New Roman" w:hAnsi="Times New Roman" w:cs="Times New Roman"/>
          <w:sz w:val="24"/>
          <w:szCs w:val="24"/>
        </w:rPr>
        <w:t>2021. godini ukupan budžet Ministarstva</w:t>
      </w:r>
      <w:r w:rsidR="00DA6339" w:rsidRPr="003A409E">
        <w:rPr>
          <w:rFonts w:ascii="Times New Roman" w:hAnsi="Times New Roman" w:cs="Times New Roman"/>
        </w:rPr>
        <w:t xml:space="preserve"> </w:t>
      </w:r>
      <w:r w:rsidR="00DA6339" w:rsidRPr="003A409E">
        <w:rPr>
          <w:rFonts w:ascii="Times New Roman" w:hAnsi="Times New Roman" w:cs="Times New Roman"/>
          <w:sz w:val="24"/>
          <w:szCs w:val="24"/>
        </w:rPr>
        <w:t>prosvjete, nauke, kulture i sporta iznosio je</w:t>
      </w:r>
      <w:r w:rsidR="00E41885">
        <w:rPr>
          <w:rFonts w:ascii="Times New Roman" w:hAnsi="Times New Roman" w:cs="Times New Roman"/>
          <w:sz w:val="24"/>
          <w:szCs w:val="24"/>
        </w:rPr>
        <w:t xml:space="preserve"> </w:t>
      </w:r>
      <w:r w:rsidR="00E41885" w:rsidRPr="00E41885">
        <w:rPr>
          <w:rFonts w:ascii="Times New Roman" w:hAnsi="Times New Roman" w:cs="Times New Roman"/>
          <w:sz w:val="24"/>
          <w:szCs w:val="24"/>
        </w:rPr>
        <w:t>217.336.347,65 €</w:t>
      </w:r>
      <w:r w:rsidR="00DA6339" w:rsidRPr="003A409E">
        <w:rPr>
          <w:rFonts w:ascii="Times New Roman" w:hAnsi="Times New Roman" w:cs="Times New Roman"/>
          <w:sz w:val="24"/>
          <w:szCs w:val="24"/>
        </w:rPr>
        <w:t>,</w:t>
      </w:r>
      <w:r w:rsidR="00DA6339" w:rsidRPr="005C1645">
        <w:rPr>
          <w:rFonts w:ascii="Times New Roman" w:hAnsi="Times New Roman" w:cs="Times New Roman"/>
          <w:sz w:val="24"/>
          <w:szCs w:val="24"/>
        </w:rPr>
        <w:t xml:space="preserve"> ali je 15.587.925,30</w:t>
      </w:r>
      <w:r w:rsidR="00802B3F" w:rsidRPr="005C1645">
        <w:rPr>
          <w:rFonts w:ascii="Times New Roman" w:hAnsi="Times New Roman" w:cs="Times New Roman"/>
          <w:sz w:val="24"/>
          <w:szCs w:val="24"/>
        </w:rPr>
        <w:t xml:space="preserve"> </w:t>
      </w:r>
      <w:r w:rsidR="00DA6339" w:rsidRPr="005C1645">
        <w:rPr>
          <w:rFonts w:ascii="Times New Roman" w:hAnsi="Times New Roman" w:cs="Times New Roman"/>
          <w:sz w:val="24"/>
          <w:szCs w:val="24"/>
        </w:rPr>
        <w:t xml:space="preserve">€ utrošeno u programe Zaštita, očuvanje i razvoj kulturne baštine </w:t>
      </w:r>
      <w:r w:rsidR="00BF5DA9" w:rsidRPr="005C1645">
        <w:rPr>
          <w:rFonts w:ascii="Times New Roman" w:hAnsi="Times New Roman" w:cs="Times New Roman"/>
          <w:sz w:val="24"/>
          <w:szCs w:val="24"/>
        </w:rPr>
        <w:t>(6.791.100,84</w:t>
      </w:r>
      <w:r w:rsidR="00802B3F" w:rsidRPr="005C1645">
        <w:rPr>
          <w:rFonts w:ascii="Times New Roman" w:hAnsi="Times New Roman" w:cs="Times New Roman"/>
          <w:sz w:val="24"/>
          <w:szCs w:val="24"/>
        </w:rPr>
        <w:t xml:space="preserve"> </w:t>
      </w:r>
      <w:r w:rsidR="00BF5DA9" w:rsidRPr="005C1645">
        <w:rPr>
          <w:rFonts w:ascii="Times New Roman" w:hAnsi="Times New Roman" w:cs="Times New Roman"/>
          <w:sz w:val="24"/>
          <w:szCs w:val="24"/>
        </w:rPr>
        <w:t xml:space="preserve">€ ili 43,6%) </w:t>
      </w:r>
      <w:r w:rsidR="00DA6339" w:rsidRPr="005C1645">
        <w:rPr>
          <w:rFonts w:ascii="Times New Roman" w:hAnsi="Times New Roman" w:cs="Times New Roman"/>
          <w:sz w:val="24"/>
          <w:szCs w:val="24"/>
        </w:rPr>
        <w:t>i Produkcija i umjetničko stvaralaštvo</w:t>
      </w:r>
      <w:r w:rsidR="00BF5DA9" w:rsidRPr="005C1645">
        <w:rPr>
          <w:rFonts w:ascii="Times New Roman" w:hAnsi="Times New Roman" w:cs="Times New Roman"/>
          <w:sz w:val="24"/>
          <w:szCs w:val="24"/>
        </w:rPr>
        <w:t xml:space="preserve"> (8.796.824,46</w:t>
      </w:r>
      <w:r w:rsidR="00802B3F" w:rsidRPr="005C1645">
        <w:rPr>
          <w:rFonts w:ascii="Times New Roman" w:hAnsi="Times New Roman" w:cs="Times New Roman"/>
          <w:sz w:val="24"/>
          <w:szCs w:val="24"/>
        </w:rPr>
        <w:t xml:space="preserve"> </w:t>
      </w:r>
      <w:r w:rsidR="00BF5DA9" w:rsidRPr="005C1645">
        <w:rPr>
          <w:rFonts w:ascii="Times New Roman" w:hAnsi="Times New Roman" w:cs="Times New Roman"/>
          <w:sz w:val="24"/>
          <w:szCs w:val="24"/>
        </w:rPr>
        <w:t>€ ili 56,4%)</w:t>
      </w:r>
      <w:r w:rsidR="00DA6339" w:rsidRPr="005C1645">
        <w:rPr>
          <w:rFonts w:ascii="Times New Roman" w:hAnsi="Times New Roman" w:cs="Times New Roman"/>
          <w:sz w:val="24"/>
          <w:szCs w:val="24"/>
        </w:rPr>
        <w:t xml:space="preserve">. U </w:t>
      </w:r>
      <w:r w:rsidRPr="005C1645">
        <w:rPr>
          <w:rFonts w:ascii="Times New Roman" w:hAnsi="Times New Roman" w:cs="Times New Roman"/>
          <w:sz w:val="24"/>
          <w:szCs w:val="24"/>
        </w:rPr>
        <w:t>2022. godin</w:t>
      </w:r>
      <w:r w:rsidR="00DA6339" w:rsidRPr="005C1645">
        <w:rPr>
          <w:rFonts w:ascii="Times New Roman" w:hAnsi="Times New Roman" w:cs="Times New Roman"/>
          <w:sz w:val="24"/>
          <w:szCs w:val="24"/>
        </w:rPr>
        <w:t>i od ukupnog budžeta koji je</w:t>
      </w:r>
      <w:r w:rsidR="00802B3F" w:rsidRPr="005C1645">
        <w:rPr>
          <w:rFonts w:ascii="Times New Roman" w:hAnsi="Times New Roman" w:cs="Times New Roman"/>
          <w:sz w:val="24"/>
          <w:szCs w:val="24"/>
        </w:rPr>
        <w:t>,</w:t>
      </w:r>
      <w:r w:rsidR="00DA6339" w:rsidRPr="005C1645">
        <w:rPr>
          <w:rFonts w:ascii="Times New Roman" w:hAnsi="Times New Roman" w:cs="Times New Roman"/>
          <w:sz w:val="24"/>
          <w:szCs w:val="24"/>
        </w:rPr>
        <w:t xml:space="preserve"> prema Zakonu o budžetu</w:t>
      </w:r>
      <w:r w:rsidR="00802B3F" w:rsidRPr="005C1645">
        <w:rPr>
          <w:rFonts w:ascii="Times New Roman" w:hAnsi="Times New Roman" w:cs="Times New Roman"/>
          <w:sz w:val="24"/>
          <w:szCs w:val="24"/>
        </w:rPr>
        <w:t>,</w:t>
      </w:r>
      <w:r w:rsidR="00DA6339" w:rsidRPr="005C1645">
        <w:rPr>
          <w:rFonts w:ascii="Times New Roman" w:hAnsi="Times New Roman" w:cs="Times New Roman"/>
          <w:sz w:val="24"/>
          <w:szCs w:val="24"/>
        </w:rPr>
        <w:t xml:space="preserve"> iznosio</w:t>
      </w:r>
      <w:r w:rsidRPr="005C1645">
        <w:rPr>
          <w:rFonts w:ascii="Times New Roman" w:hAnsi="Times New Roman" w:cs="Times New Roman"/>
          <w:sz w:val="24"/>
          <w:szCs w:val="24"/>
        </w:rPr>
        <w:t xml:space="preserve"> 232,771,623.84</w:t>
      </w:r>
      <w:r w:rsidR="00802B3F" w:rsidRPr="005C1645">
        <w:rPr>
          <w:rFonts w:ascii="Times New Roman" w:hAnsi="Times New Roman" w:cs="Times New Roman"/>
          <w:sz w:val="24"/>
          <w:szCs w:val="24"/>
        </w:rPr>
        <w:t xml:space="preserve"> </w:t>
      </w:r>
      <w:r w:rsidRPr="005C1645">
        <w:rPr>
          <w:rFonts w:ascii="Times New Roman" w:hAnsi="Times New Roman" w:cs="Times New Roman"/>
          <w:sz w:val="24"/>
          <w:szCs w:val="24"/>
        </w:rPr>
        <w:t>€</w:t>
      </w:r>
      <w:r w:rsidR="006F29B9" w:rsidRPr="005C1645">
        <w:rPr>
          <w:rFonts w:ascii="Times New Roman" w:hAnsi="Times New Roman" w:cs="Times New Roman"/>
          <w:sz w:val="24"/>
          <w:szCs w:val="24"/>
        </w:rPr>
        <w:t>, 17,616,197.09</w:t>
      </w:r>
      <w:r w:rsidR="00802B3F" w:rsidRPr="005C1645">
        <w:rPr>
          <w:rFonts w:ascii="Times New Roman" w:hAnsi="Times New Roman" w:cs="Times New Roman"/>
          <w:sz w:val="24"/>
          <w:szCs w:val="24"/>
        </w:rPr>
        <w:t xml:space="preserve"> </w:t>
      </w:r>
      <w:r w:rsidR="006F29B9" w:rsidRPr="005C1645">
        <w:rPr>
          <w:rFonts w:ascii="Times New Roman" w:hAnsi="Times New Roman" w:cs="Times New Roman"/>
          <w:sz w:val="24"/>
          <w:szCs w:val="24"/>
        </w:rPr>
        <w:t xml:space="preserve">€ </w:t>
      </w:r>
      <w:r w:rsidR="00DA6339" w:rsidRPr="005C1645">
        <w:rPr>
          <w:rFonts w:ascii="Times New Roman" w:hAnsi="Times New Roman" w:cs="Times New Roman"/>
          <w:sz w:val="24"/>
          <w:szCs w:val="24"/>
        </w:rPr>
        <w:t xml:space="preserve">bilo je </w:t>
      </w:r>
      <w:r w:rsidR="006F29B9" w:rsidRPr="005C1645">
        <w:rPr>
          <w:rFonts w:ascii="Times New Roman" w:hAnsi="Times New Roman" w:cs="Times New Roman"/>
          <w:sz w:val="24"/>
          <w:szCs w:val="24"/>
        </w:rPr>
        <w:t>opredjeljeno na programe</w:t>
      </w:r>
      <w:r w:rsidR="00DA6339" w:rsidRPr="005C1645">
        <w:rPr>
          <w:rFonts w:ascii="Times New Roman" w:hAnsi="Times New Roman" w:cs="Times New Roman"/>
        </w:rPr>
        <w:t xml:space="preserve"> </w:t>
      </w:r>
      <w:r w:rsidR="00DA6339" w:rsidRPr="005C1645">
        <w:rPr>
          <w:rFonts w:ascii="Times New Roman" w:hAnsi="Times New Roman" w:cs="Times New Roman"/>
          <w:sz w:val="24"/>
          <w:szCs w:val="24"/>
        </w:rPr>
        <w:t>Zaštita, očuvanje i razvoj kulturne baštine</w:t>
      </w:r>
      <w:r w:rsidR="006F29B9" w:rsidRPr="005C1645">
        <w:rPr>
          <w:rFonts w:ascii="Times New Roman" w:hAnsi="Times New Roman" w:cs="Times New Roman"/>
          <w:sz w:val="24"/>
          <w:szCs w:val="24"/>
        </w:rPr>
        <w:t xml:space="preserve"> (7.703.429,74</w:t>
      </w:r>
      <w:r w:rsidR="00802B3F" w:rsidRPr="005C1645">
        <w:rPr>
          <w:rFonts w:ascii="Times New Roman" w:hAnsi="Times New Roman" w:cs="Times New Roman"/>
          <w:sz w:val="24"/>
          <w:szCs w:val="24"/>
        </w:rPr>
        <w:t xml:space="preserve"> </w:t>
      </w:r>
      <w:r w:rsidR="006F29B9" w:rsidRPr="005C1645">
        <w:rPr>
          <w:rFonts w:ascii="Times New Roman" w:hAnsi="Times New Roman" w:cs="Times New Roman"/>
          <w:sz w:val="24"/>
          <w:szCs w:val="24"/>
        </w:rPr>
        <w:t xml:space="preserve">€ ili 43,7%) </w:t>
      </w:r>
      <w:r w:rsidR="00DA6339" w:rsidRPr="005C1645">
        <w:rPr>
          <w:rFonts w:ascii="Times New Roman" w:hAnsi="Times New Roman" w:cs="Times New Roman"/>
          <w:sz w:val="24"/>
          <w:szCs w:val="24"/>
        </w:rPr>
        <w:t xml:space="preserve">i Produkcija i umjetničko stvaralaštvo </w:t>
      </w:r>
      <w:r w:rsidR="006F29B9" w:rsidRPr="005C1645">
        <w:rPr>
          <w:rFonts w:ascii="Times New Roman" w:hAnsi="Times New Roman" w:cs="Times New Roman"/>
          <w:sz w:val="24"/>
          <w:szCs w:val="24"/>
        </w:rPr>
        <w:t>(9.912.767,35</w:t>
      </w:r>
      <w:r w:rsidR="00802B3F" w:rsidRPr="005C1645">
        <w:rPr>
          <w:rFonts w:ascii="Times New Roman" w:hAnsi="Times New Roman" w:cs="Times New Roman"/>
          <w:sz w:val="24"/>
          <w:szCs w:val="24"/>
        </w:rPr>
        <w:t xml:space="preserve"> </w:t>
      </w:r>
      <w:r w:rsidR="006F29B9" w:rsidRPr="005C1645">
        <w:rPr>
          <w:rFonts w:ascii="Times New Roman" w:hAnsi="Times New Roman" w:cs="Times New Roman"/>
          <w:sz w:val="24"/>
          <w:szCs w:val="24"/>
        </w:rPr>
        <w:t xml:space="preserve">€ ili 56,3%). </w:t>
      </w:r>
      <w:r w:rsidR="00BF5DA9" w:rsidRPr="005C1645">
        <w:rPr>
          <w:rFonts w:ascii="Times New Roman" w:hAnsi="Times New Roman" w:cs="Times New Roman"/>
          <w:sz w:val="24"/>
          <w:szCs w:val="24"/>
        </w:rPr>
        <w:t xml:space="preserve">Međutim, tokom 2022. godine izuzetno kompleksno Ministarstvo prosvjete, nauke, kulture i sporta prošlo je kroz transformaciju, formirano </w:t>
      </w:r>
      <w:r w:rsidR="00151A15" w:rsidRPr="005C1645">
        <w:rPr>
          <w:rFonts w:ascii="Times New Roman" w:hAnsi="Times New Roman" w:cs="Times New Roman"/>
          <w:sz w:val="24"/>
          <w:szCs w:val="24"/>
        </w:rPr>
        <w:t xml:space="preserve">je </w:t>
      </w:r>
      <w:r w:rsidR="00BF5DA9" w:rsidRPr="005C1645">
        <w:rPr>
          <w:rFonts w:ascii="Times New Roman" w:hAnsi="Times New Roman" w:cs="Times New Roman"/>
          <w:sz w:val="24"/>
          <w:szCs w:val="24"/>
        </w:rPr>
        <w:t xml:space="preserve">Ministarstvo kulture i medija. </w:t>
      </w:r>
    </w:p>
    <w:p w14:paraId="51D36DF7" w14:textId="77777777" w:rsidR="00686299" w:rsidRDefault="00686299" w:rsidP="00A85EE1">
      <w:pPr>
        <w:spacing w:line="276" w:lineRule="auto"/>
        <w:jc w:val="both"/>
        <w:rPr>
          <w:rFonts w:ascii="Times New Roman" w:hAnsi="Times New Roman" w:cs="Times New Roman"/>
          <w:sz w:val="24"/>
          <w:szCs w:val="24"/>
        </w:rPr>
      </w:pPr>
      <w:r w:rsidRPr="00686299">
        <w:rPr>
          <w:rFonts w:ascii="Times New Roman" w:hAnsi="Times New Roman" w:cs="Times New Roman"/>
          <w:sz w:val="24"/>
          <w:szCs w:val="24"/>
        </w:rPr>
        <w:t>U 2023. godini biće izdvojena najznačajnija sredstva u prethodnih sedam godina. Budžet Ministarstva kulture i medija iznosi 25.879.497,30 € (2,43% tekućih izdataka u budžetu Crne Gore). Za program Zaštita, očuvanje i razvoj kulturne baštine izdvojeno je 9.138.622,52€, dok je za program Produkcija i umjetničko stvaralaštvo opredjeljeno 13.470.945,17€ (ukupno 22.609.567,69€).</w:t>
      </w:r>
    </w:p>
    <w:p w14:paraId="72642D7A" w14:textId="039A20EC" w:rsidR="009E226B" w:rsidRDefault="002F7922" w:rsidP="00A85EE1">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 xml:space="preserve">Pored budžeta Ministarstva kulture i medija, važan izvor finansiranja ustanova kulture i njihovih programa je lokalni nivo. Naime, 47 lokalnih ustanova kulture nalaze se na budžetu lokalnih samouprava. U 2022. godini u tu svrhu ukupno je izdvojeno </w:t>
      </w:r>
      <w:r w:rsidR="009E226B" w:rsidRPr="005C1645">
        <w:rPr>
          <w:rFonts w:ascii="Times New Roman" w:hAnsi="Times New Roman" w:cs="Times New Roman"/>
          <w:sz w:val="24"/>
          <w:szCs w:val="24"/>
        </w:rPr>
        <w:t>15.634.261</w:t>
      </w:r>
      <w:r w:rsidR="00151A15" w:rsidRPr="005C1645">
        <w:rPr>
          <w:rFonts w:ascii="Times New Roman" w:hAnsi="Times New Roman" w:cs="Times New Roman"/>
          <w:sz w:val="24"/>
          <w:szCs w:val="24"/>
        </w:rPr>
        <w:t>,00</w:t>
      </w:r>
      <w:r w:rsidR="009E226B" w:rsidRPr="005C1645">
        <w:rPr>
          <w:rFonts w:ascii="Times New Roman" w:hAnsi="Times New Roman" w:cs="Times New Roman"/>
          <w:sz w:val="24"/>
          <w:szCs w:val="24"/>
        </w:rPr>
        <w:t xml:space="preserve"> </w:t>
      </w:r>
      <w:r w:rsidR="00D24BEF" w:rsidRPr="005C1645">
        <w:rPr>
          <w:rFonts w:ascii="Times New Roman" w:hAnsi="Times New Roman" w:cs="Times New Roman"/>
          <w:sz w:val="24"/>
          <w:szCs w:val="24"/>
        </w:rPr>
        <w:t>€</w:t>
      </w:r>
      <w:r w:rsidR="009E226B" w:rsidRPr="005C1645">
        <w:rPr>
          <w:rFonts w:ascii="Times New Roman" w:hAnsi="Times New Roman" w:cs="Times New Roman"/>
          <w:sz w:val="24"/>
          <w:szCs w:val="24"/>
        </w:rPr>
        <w:t xml:space="preserve"> što je u prosjeku izdvajanje od 4,33% po opštini</w:t>
      </w:r>
      <w:r w:rsidR="00151A15" w:rsidRPr="005C1645">
        <w:rPr>
          <w:rFonts w:ascii="Times New Roman" w:hAnsi="Times New Roman" w:cs="Times New Roman"/>
          <w:sz w:val="24"/>
          <w:szCs w:val="24"/>
        </w:rPr>
        <w:t xml:space="preserve">, odnosno </w:t>
      </w:r>
      <w:r w:rsidR="009E226B" w:rsidRPr="005C1645">
        <w:rPr>
          <w:rFonts w:ascii="Times New Roman" w:hAnsi="Times New Roman" w:cs="Times New Roman"/>
          <w:sz w:val="24"/>
          <w:szCs w:val="24"/>
        </w:rPr>
        <w:t>332</w:t>
      </w:r>
      <w:r w:rsidR="00D24BEF" w:rsidRPr="005C1645">
        <w:rPr>
          <w:rFonts w:ascii="Times New Roman" w:hAnsi="Times New Roman" w:cs="Times New Roman"/>
          <w:sz w:val="24"/>
          <w:szCs w:val="24"/>
        </w:rPr>
        <w:t>.</w:t>
      </w:r>
      <w:r w:rsidR="009E226B" w:rsidRPr="005C1645">
        <w:rPr>
          <w:rFonts w:ascii="Times New Roman" w:hAnsi="Times New Roman" w:cs="Times New Roman"/>
          <w:sz w:val="24"/>
          <w:szCs w:val="24"/>
        </w:rPr>
        <w:t>643</w:t>
      </w:r>
      <w:r w:rsidR="00D24BEF" w:rsidRPr="005C1645">
        <w:rPr>
          <w:rFonts w:ascii="Times New Roman" w:hAnsi="Times New Roman" w:cs="Times New Roman"/>
          <w:sz w:val="24"/>
          <w:szCs w:val="24"/>
        </w:rPr>
        <w:t>,</w:t>
      </w:r>
      <w:r w:rsidR="009E226B" w:rsidRPr="005C1645">
        <w:rPr>
          <w:rFonts w:ascii="Times New Roman" w:hAnsi="Times New Roman" w:cs="Times New Roman"/>
          <w:sz w:val="24"/>
          <w:szCs w:val="24"/>
        </w:rPr>
        <w:t>85</w:t>
      </w:r>
      <w:r w:rsidR="00151A15" w:rsidRPr="005C1645">
        <w:rPr>
          <w:rFonts w:ascii="Times New Roman" w:hAnsi="Times New Roman" w:cs="Times New Roman"/>
          <w:sz w:val="24"/>
          <w:szCs w:val="24"/>
        </w:rPr>
        <w:t xml:space="preserve"> </w:t>
      </w:r>
      <w:r w:rsidR="00D24BEF" w:rsidRPr="005C1645">
        <w:rPr>
          <w:rFonts w:ascii="Times New Roman" w:hAnsi="Times New Roman" w:cs="Times New Roman"/>
          <w:sz w:val="24"/>
          <w:szCs w:val="24"/>
        </w:rPr>
        <w:t>€</w:t>
      </w:r>
      <w:r w:rsidR="009E226B" w:rsidRPr="005C1645">
        <w:rPr>
          <w:rFonts w:ascii="Times New Roman" w:hAnsi="Times New Roman" w:cs="Times New Roman"/>
          <w:sz w:val="24"/>
          <w:szCs w:val="24"/>
        </w:rPr>
        <w:t xml:space="preserve"> po ustanovi kulture. Zbog nepouzdanosti i upitnosti podataka koji su dobijeni kroz upitnik, za potrebe Nacionalnog programa analizirane su odluke o budžetu opština za 2022. godinu, gd</w:t>
      </w:r>
      <w:r w:rsidR="00D24BEF" w:rsidRPr="005C1645">
        <w:rPr>
          <w:rFonts w:ascii="Times New Roman" w:hAnsi="Times New Roman" w:cs="Times New Roman"/>
          <w:sz w:val="24"/>
          <w:szCs w:val="24"/>
        </w:rPr>
        <w:t>j</w:t>
      </w:r>
      <w:r w:rsidR="009E226B" w:rsidRPr="005C1645">
        <w:rPr>
          <w:rFonts w:ascii="Times New Roman" w:hAnsi="Times New Roman" w:cs="Times New Roman"/>
          <w:sz w:val="24"/>
          <w:szCs w:val="24"/>
        </w:rPr>
        <w:t xml:space="preserve">e su jasno naznačene pozicije izdvajanja za ustanove kulture. Odluke o budžetu su i važni pokazatelji kako se planiraju sredstva bez faktora viškova i nedostatka sredstava na kraju godine, </w:t>
      </w:r>
      <w:r w:rsidR="00151A15" w:rsidRPr="005C1645">
        <w:rPr>
          <w:rFonts w:ascii="Times New Roman" w:hAnsi="Times New Roman" w:cs="Times New Roman"/>
          <w:sz w:val="24"/>
          <w:szCs w:val="24"/>
        </w:rPr>
        <w:t>gdje</w:t>
      </w:r>
      <w:r w:rsidR="009E226B" w:rsidRPr="005C1645">
        <w:rPr>
          <w:rFonts w:ascii="Times New Roman" w:hAnsi="Times New Roman" w:cs="Times New Roman"/>
          <w:sz w:val="24"/>
          <w:szCs w:val="24"/>
        </w:rPr>
        <w:t xml:space="preserve"> dolazi do prelivanja iz jedne u drugu poziciju. Može se reći da su odluke o budžetu rezultat prethodnih analiza i ukazuju na konzistentnost i logičan slijed u izdvajanjima za određene pozicije. </w:t>
      </w:r>
    </w:p>
    <w:p w14:paraId="4AEDB914" w14:textId="77777777" w:rsidR="00EB5F33" w:rsidRPr="005C1645" w:rsidRDefault="00EB5F33" w:rsidP="00A85EE1">
      <w:pPr>
        <w:spacing w:line="276" w:lineRule="auto"/>
        <w:jc w:val="both"/>
        <w:rPr>
          <w:rFonts w:ascii="Times New Roman" w:hAnsi="Times New Roman" w:cs="Times New Roman"/>
          <w:sz w:val="24"/>
          <w:szCs w:val="24"/>
        </w:rPr>
      </w:pPr>
    </w:p>
    <w:tbl>
      <w:tblPr>
        <w:tblStyle w:val="GridTable5Dark-Accent6"/>
        <w:tblW w:w="9275" w:type="dxa"/>
        <w:tblLayout w:type="fixed"/>
        <w:tblLook w:val="04A0" w:firstRow="1" w:lastRow="0" w:firstColumn="1" w:lastColumn="0" w:noHBand="0" w:noVBand="1"/>
      </w:tblPr>
      <w:tblGrid>
        <w:gridCol w:w="2465"/>
        <w:gridCol w:w="1418"/>
        <w:gridCol w:w="1843"/>
        <w:gridCol w:w="1842"/>
        <w:gridCol w:w="1701"/>
        <w:gridCol w:w="6"/>
      </w:tblGrid>
      <w:tr w:rsidR="009E226B" w:rsidRPr="005C1645" w14:paraId="51CA9E8E" w14:textId="77777777" w:rsidTr="00D24BEF">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275" w:type="dxa"/>
            <w:gridSpan w:val="6"/>
            <w:noWrap/>
            <w:vAlign w:val="center"/>
          </w:tcPr>
          <w:p w14:paraId="60B9C515" w14:textId="1D080A48" w:rsidR="009E226B" w:rsidRPr="005C1645" w:rsidRDefault="009E226B" w:rsidP="000B427B">
            <w:pPr>
              <w:jc w:val="center"/>
              <w:rPr>
                <w:rFonts w:ascii="Times New Roman" w:hAnsi="Times New Roman" w:cs="Times New Roman"/>
                <w:lang w:eastAsia="sr-Cyrl-RS"/>
              </w:rPr>
            </w:pPr>
            <w:r w:rsidRPr="005C1645">
              <w:rPr>
                <w:rFonts w:ascii="Times New Roman" w:hAnsi="Times New Roman" w:cs="Times New Roman"/>
                <w:lang w:eastAsia="sr-Cyrl-RS"/>
              </w:rPr>
              <w:t>Pregled budžeta lokalnih samouprava na osnovu odluka o budžetu za 2022. godinu, usvojenih krajem 2021.</w:t>
            </w:r>
            <w:r w:rsidR="003B5FA6">
              <w:rPr>
                <w:rFonts w:ascii="Times New Roman" w:hAnsi="Times New Roman" w:cs="Times New Roman"/>
                <w:lang w:eastAsia="sr-Cyrl-RS"/>
              </w:rPr>
              <w:t xml:space="preserve"> </w:t>
            </w:r>
            <w:r w:rsidRPr="005C1645">
              <w:rPr>
                <w:rFonts w:ascii="Times New Roman" w:hAnsi="Times New Roman" w:cs="Times New Roman"/>
                <w:lang w:eastAsia="sr-Cyrl-RS"/>
              </w:rPr>
              <w:t>godine</w:t>
            </w:r>
          </w:p>
        </w:tc>
      </w:tr>
      <w:tr w:rsidR="000B427B" w:rsidRPr="005C1645" w14:paraId="2DA38C8D" w14:textId="77777777" w:rsidTr="00D24BEF">
        <w:trPr>
          <w:gridAfter w:val="1"/>
          <w:cnfStyle w:val="000000100000" w:firstRow="0" w:lastRow="0" w:firstColumn="0" w:lastColumn="0" w:oddVBand="0" w:evenVBand="0" w:oddHBand="1" w:evenHBand="0" w:firstRowFirstColumn="0" w:firstRowLastColumn="0" w:lastRowFirstColumn="0" w:lastRowLastColumn="0"/>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tcPr>
          <w:p w14:paraId="334D4423" w14:textId="08B8BDC4"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Lokalna samouprava</w:t>
            </w:r>
          </w:p>
        </w:tc>
        <w:tc>
          <w:tcPr>
            <w:tcW w:w="1418" w:type="dxa"/>
            <w:noWrap/>
            <w:vAlign w:val="center"/>
          </w:tcPr>
          <w:p w14:paraId="363BC297" w14:textId="4D22DB11"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Broj lokalnih ustanova kulture</w:t>
            </w:r>
          </w:p>
        </w:tc>
        <w:tc>
          <w:tcPr>
            <w:tcW w:w="1843" w:type="dxa"/>
            <w:noWrap/>
            <w:vAlign w:val="center"/>
          </w:tcPr>
          <w:p w14:paraId="2DA4E676" w14:textId="4F570C1A"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Ukupan budžet opštine</w:t>
            </w:r>
          </w:p>
        </w:tc>
        <w:tc>
          <w:tcPr>
            <w:tcW w:w="1842" w:type="dxa"/>
            <w:noWrap/>
            <w:vAlign w:val="center"/>
          </w:tcPr>
          <w:p w14:paraId="2A29FAE9" w14:textId="60CF935D"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Budžet za finansiranje ustanova kulture</w:t>
            </w:r>
          </w:p>
        </w:tc>
        <w:tc>
          <w:tcPr>
            <w:tcW w:w="1701" w:type="dxa"/>
            <w:noWrap/>
            <w:vAlign w:val="center"/>
          </w:tcPr>
          <w:p w14:paraId="278B7F68" w14:textId="0E93A41B"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Ud</w:t>
            </w:r>
            <w:r w:rsidR="00D24BEF" w:rsidRPr="005C1645">
              <w:rPr>
                <w:rFonts w:ascii="Times New Roman" w:hAnsi="Times New Roman" w:cs="Times New Roman"/>
                <w:lang w:eastAsia="sr-Cyrl-RS"/>
              </w:rPr>
              <w:t>i</w:t>
            </w:r>
            <w:r w:rsidRPr="005C1645">
              <w:rPr>
                <w:rFonts w:ascii="Times New Roman" w:hAnsi="Times New Roman" w:cs="Times New Roman"/>
                <w:lang w:eastAsia="sr-Cyrl-RS"/>
              </w:rPr>
              <w:t>o budžeta za kulturu u ukupnom budžetu opštine</w:t>
            </w:r>
          </w:p>
        </w:tc>
      </w:tr>
      <w:tr w:rsidR="000B427B" w:rsidRPr="005C1645" w14:paraId="2AD34D03" w14:textId="77777777" w:rsidTr="00D24BEF">
        <w:trPr>
          <w:gridAfter w:val="1"/>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423A4920" w14:textId="77777777"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Opština Nikšić</w:t>
            </w:r>
          </w:p>
        </w:tc>
        <w:tc>
          <w:tcPr>
            <w:tcW w:w="1418" w:type="dxa"/>
            <w:noWrap/>
            <w:vAlign w:val="center"/>
            <w:hideMark/>
          </w:tcPr>
          <w:p w14:paraId="511431CE" w14:textId="77777777"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4</w:t>
            </w:r>
          </w:p>
        </w:tc>
        <w:tc>
          <w:tcPr>
            <w:tcW w:w="1843" w:type="dxa"/>
            <w:noWrap/>
            <w:hideMark/>
          </w:tcPr>
          <w:p w14:paraId="0EC79C3B" w14:textId="79223339"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23.700.000 </w:t>
            </w:r>
          </w:p>
        </w:tc>
        <w:tc>
          <w:tcPr>
            <w:tcW w:w="1842" w:type="dxa"/>
            <w:noWrap/>
            <w:hideMark/>
          </w:tcPr>
          <w:p w14:paraId="1AC14898" w14:textId="1C5584CC"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1.645.500</w:t>
            </w:r>
          </w:p>
        </w:tc>
        <w:tc>
          <w:tcPr>
            <w:tcW w:w="1701" w:type="dxa"/>
            <w:noWrap/>
            <w:vAlign w:val="center"/>
            <w:hideMark/>
          </w:tcPr>
          <w:p w14:paraId="040ABBCD" w14:textId="76852875"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6</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94%</w:t>
            </w:r>
          </w:p>
        </w:tc>
      </w:tr>
      <w:tr w:rsidR="000B427B" w:rsidRPr="005C1645" w14:paraId="6814912D" w14:textId="77777777" w:rsidTr="00D24BEF">
        <w:trPr>
          <w:gridAfter w:val="1"/>
          <w:cnfStyle w:val="000000100000" w:firstRow="0" w:lastRow="0" w:firstColumn="0" w:lastColumn="0" w:oddVBand="0" w:evenVBand="0" w:oddHBand="1" w:evenHBand="0" w:firstRowFirstColumn="0" w:firstRowLastColumn="0" w:lastRowFirstColumn="0" w:lastRowLastColumn="0"/>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073E4602" w14:textId="36A9E280"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Opština Plužine</w:t>
            </w:r>
          </w:p>
        </w:tc>
        <w:tc>
          <w:tcPr>
            <w:tcW w:w="1418" w:type="dxa"/>
            <w:noWrap/>
            <w:vAlign w:val="center"/>
            <w:hideMark/>
          </w:tcPr>
          <w:p w14:paraId="7B106D00" w14:textId="77777777"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1</w:t>
            </w:r>
          </w:p>
        </w:tc>
        <w:tc>
          <w:tcPr>
            <w:tcW w:w="1843" w:type="dxa"/>
            <w:noWrap/>
            <w:hideMark/>
          </w:tcPr>
          <w:p w14:paraId="403294A2" w14:textId="3ED0CE78"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5.839.500 </w:t>
            </w:r>
          </w:p>
        </w:tc>
        <w:tc>
          <w:tcPr>
            <w:tcW w:w="1842" w:type="dxa"/>
            <w:noWrap/>
            <w:hideMark/>
          </w:tcPr>
          <w:p w14:paraId="6F7CD999" w14:textId="7AF3E0FF"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145.000 </w:t>
            </w:r>
          </w:p>
        </w:tc>
        <w:tc>
          <w:tcPr>
            <w:tcW w:w="1701" w:type="dxa"/>
            <w:noWrap/>
            <w:vAlign w:val="center"/>
            <w:hideMark/>
          </w:tcPr>
          <w:p w14:paraId="23B4BF1D" w14:textId="2E78F00F"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2</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48%</w:t>
            </w:r>
          </w:p>
        </w:tc>
      </w:tr>
      <w:tr w:rsidR="000B427B" w:rsidRPr="005C1645" w14:paraId="2F1C5011" w14:textId="77777777" w:rsidTr="00D24BEF">
        <w:trPr>
          <w:gridAfter w:val="1"/>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78125CC9" w14:textId="77777777"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Opština Tuzi</w:t>
            </w:r>
          </w:p>
        </w:tc>
        <w:tc>
          <w:tcPr>
            <w:tcW w:w="1418" w:type="dxa"/>
            <w:noWrap/>
            <w:vAlign w:val="center"/>
            <w:hideMark/>
          </w:tcPr>
          <w:p w14:paraId="737E8B5E" w14:textId="77777777"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1</w:t>
            </w:r>
          </w:p>
        </w:tc>
        <w:tc>
          <w:tcPr>
            <w:tcW w:w="1843" w:type="dxa"/>
            <w:noWrap/>
            <w:hideMark/>
          </w:tcPr>
          <w:p w14:paraId="58B59B32" w14:textId="2373BD0F"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7.898.628 </w:t>
            </w:r>
          </w:p>
        </w:tc>
        <w:tc>
          <w:tcPr>
            <w:tcW w:w="1842" w:type="dxa"/>
            <w:noWrap/>
            <w:hideMark/>
          </w:tcPr>
          <w:p w14:paraId="4A0FA55B" w14:textId="19C1A62E"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205.000 </w:t>
            </w:r>
          </w:p>
        </w:tc>
        <w:tc>
          <w:tcPr>
            <w:tcW w:w="1701" w:type="dxa"/>
            <w:noWrap/>
            <w:vAlign w:val="center"/>
            <w:hideMark/>
          </w:tcPr>
          <w:p w14:paraId="554765E1" w14:textId="028877E8"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2</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60%</w:t>
            </w:r>
          </w:p>
        </w:tc>
      </w:tr>
      <w:tr w:rsidR="000B427B" w:rsidRPr="005C1645" w14:paraId="507534B4" w14:textId="77777777" w:rsidTr="00D24BEF">
        <w:trPr>
          <w:gridAfter w:val="1"/>
          <w:cnfStyle w:val="000000100000" w:firstRow="0" w:lastRow="0" w:firstColumn="0" w:lastColumn="0" w:oddVBand="0" w:evenVBand="0" w:oddHBand="1" w:evenHBand="0" w:firstRowFirstColumn="0" w:firstRowLastColumn="0" w:lastRowFirstColumn="0" w:lastRowLastColumn="0"/>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6C386228" w14:textId="77777777"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Opština Mojkovac</w:t>
            </w:r>
          </w:p>
        </w:tc>
        <w:tc>
          <w:tcPr>
            <w:tcW w:w="1418" w:type="dxa"/>
            <w:noWrap/>
            <w:vAlign w:val="center"/>
            <w:hideMark/>
          </w:tcPr>
          <w:p w14:paraId="4A1A8B65" w14:textId="77777777"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1</w:t>
            </w:r>
          </w:p>
        </w:tc>
        <w:tc>
          <w:tcPr>
            <w:tcW w:w="1843" w:type="dxa"/>
            <w:noWrap/>
            <w:hideMark/>
          </w:tcPr>
          <w:p w14:paraId="77628D10" w14:textId="24632BF2"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3.690.500 </w:t>
            </w:r>
          </w:p>
        </w:tc>
        <w:tc>
          <w:tcPr>
            <w:tcW w:w="1842" w:type="dxa"/>
            <w:noWrap/>
            <w:hideMark/>
          </w:tcPr>
          <w:p w14:paraId="1ACA83D2" w14:textId="29E0B9BC"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145.000 </w:t>
            </w:r>
          </w:p>
        </w:tc>
        <w:tc>
          <w:tcPr>
            <w:tcW w:w="1701" w:type="dxa"/>
            <w:noWrap/>
            <w:vAlign w:val="center"/>
            <w:hideMark/>
          </w:tcPr>
          <w:p w14:paraId="662FBD11" w14:textId="0AB12992"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3</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93%</w:t>
            </w:r>
          </w:p>
        </w:tc>
      </w:tr>
      <w:tr w:rsidR="000B427B" w:rsidRPr="005C1645" w14:paraId="764E4D53" w14:textId="77777777" w:rsidTr="00D24BEF">
        <w:trPr>
          <w:gridAfter w:val="1"/>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3B73BD13" w14:textId="77777777"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Opština Bar</w:t>
            </w:r>
          </w:p>
        </w:tc>
        <w:tc>
          <w:tcPr>
            <w:tcW w:w="1418" w:type="dxa"/>
            <w:noWrap/>
            <w:vAlign w:val="center"/>
            <w:hideMark/>
          </w:tcPr>
          <w:p w14:paraId="62295A04" w14:textId="77777777"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1</w:t>
            </w:r>
          </w:p>
        </w:tc>
        <w:tc>
          <w:tcPr>
            <w:tcW w:w="1843" w:type="dxa"/>
            <w:noWrap/>
            <w:hideMark/>
          </w:tcPr>
          <w:p w14:paraId="676F3CAB" w14:textId="07157549"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23.230.000 </w:t>
            </w:r>
          </w:p>
        </w:tc>
        <w:tc>
          <w:tcPr>
            <w:tcW w:w="1842" w:type="dxa"/>
            <w:noWrap/>
            <w:hideMark/>
          </w:tcPr>
          <w:p w14:paraId="31775792" w14:textId="5816BB27"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845.000 </w:t>
            </w:r>
          </w:p>
        </w:tc>
        <w:tc>
          <w:tcPr>
            <w:tcW w:w="1701" w:type="dxa"/>
            <w:noWrap/>
            <w:vAlign w:val="center"/>
            <w:hideMark/>
          </w:tcPr>
          <w:p w14:paraId="4A6741A6" w14:textId="621A56B3"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3</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64%</w:t>
            </w:r>
          </w:p>
        </w:tc>
      </w:tr>
      <w:tr w:rsidR="000B427B" w:rsidRPr="005C1645" w14:paraId="2D831DFF" w14:textId="77777777" w:rsidTr="00D24BEF">
        <w:trPr>
          <w:gridAfter w:val="1"/>
          <w:cnfStyle w:val="000000100000" w:firstRow="0" w:lastRow="0" w:firstColumn="0" w:lastColumn="0" w:oddVBand="0" w:evenVBand="0" w:oddHBand="1" w:evenHBand="0" w:firstRowFirstColumn="0" w:firstRowLastColumn="0" w:lastRowFirstColumn="0" w:lastRowLastColumn="0"/>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34F9690E" w14:textId="77777777"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Opština Rožaje</w:t>
            </w:r>
          </w:p>
        </w:tc>
        <w:tc>
          <w:tcPr>
            <w:tcW w:w="1418" w:type="dxa"/>
            <w:noWrap/>
            <w:vAlign w:val="center"/>
            <w:hideMark/>
          </w:tcPr>
          <w:p w14:paraId="5F401A52" w14:textId="77777777"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3</w:t>
            </w:r>
          </w:p>
        </w:tc>
        <w:tc>
          <w:tcPr>
            <w:tcW w:w="1843" w:type="dxa"/>
            <w:noWrap/>
            <w:hideMark/>
          </w:tcPr>
          <w:p w14:paraId="393EACA2" w14:textId="70B89E6A"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7.660.000 </w:t>
            </w:r>
          </w:p>
        </w:tc>
        <w:tc>
          <w:tcPr>
            <w:tcW w:w="1842" w:type="dxa"/>
            <w:noWrap/>
            <w:hideMark/>
          </w:tcPr>
          <w:p w14:paraId="34718B75" w14:textId="240E008D"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545.000 </w:t>
            </w:r>
          </w:p>
        </w:tc>
        <w:tc>
          <w:tcPr>
            <w:tcW w:w="1701" w:type="dxa"/>
            <w:noWrap/>
            <w:vAlign w:val="center"/>
            <w:hideMark/>
          </w:tcPr>
          <w:p w14:paraId="02FFE1B9" w14:textId="7EF4B0B0"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7</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11%</w:t>
            </w:r>
          </w:p>
        </w:tc>
      </w:tr>
      <w:tr w:rsidR="000B427B" w:rsidRPr="005C1645" w14:paraId="3DA87886" w14:textId="77777777" w:rsidTr="00D24BEF">
        <w:trPr>
          <w:gridAfter w:val="1"/>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1A22846D" w14:textId="77777777"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Opština Kotor</w:t>
            </w:r>
          </w:p>
        </w:tc>
        <w:tc>
          <w:tcPr>
            <w:tcW w:w="1418" w:type="dxa"/>
            <w:noWrap/>
            <w:vAlign w:val="center"/>
            <w:hideMark/>
          </w:tcPr>
          <w:p w14:paraId="393F0A56" w14:textId="77777777"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2</w:t>
            </w:r>
          </w:p>
        </w:tc>
        <w:tc>
          <w:tcPr>
            <w:tcW w:w="1843" w:type="dxa"/>
            <w:noWrap/>
            <w:hideMark/>
          </w:tcPr>
          <w:p w14:paraId="427C5CAF" w14:textId="14F8904F"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19.334.000 </w:t>
            </w:r>
          </w:p>
        </w:tc>
        <w:tc>
          <w:tcPr>
            <w:tcW w:w="1842" w:type="dxa"/>
            <w:noWrap/>
            <w:hideMark/>
          </w:tcPr>
          <w:p w14:paraId="37FC7E71" w14:textId="0931824B"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800.000 </w:t>
            </w:r>
          </w:p>
        </w:tc>
        <w:tc>
          <w:tcPr>
            <w:tcW w:w="1701" w:type="dxa"/>
            <w:noWrap/>
            <w:vAlign w:val="center"/>
            <w:hideMark/>
          </w:tcPr>
          <w:p w14:paraId="6C8B78DC" w14:textId="72ABBDE6"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4</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14%</w:t>
            </w:r>
          </w:p>
        </w:tc>
      </w:tr>
      <w:tr w:rsidR="000B427B" w:rsidRPr="005C1645" w14:paraId="52EE8705" w14:textId="77777777" w:rsidTr="00D24BEF">
        <w:trPr>
          <w:gridAfter w:val="1"/>
          <w:cnfStyle w:val="000000100000" w:firstRow="0" w:lastRow="0" w:firstColumn="0" w:lastColumn="0" w:oddVBand="0" w:evenVBand="0" w:oddHBand="1" w:evenHBand="0" w:firstRowFirstColumn="0" w:firstRowLastColumn="0" w:lastRowFirstColumn="0" w:lastRowLastColumn="0"/>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0324760A" w14:textId="77777777"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Opština Ulcinj</w:t>
            </w:r>
          </w:p>
        </w:tc>
        <w:tc>
          <w:tcPr>
            <w:tcW w:w="1418" w:type="dxa"/>
            <w:noWrap/>
            <w:vAlign w:val="center"/>
            <w:hideMark/>
          </w:tcPr>
          <w:p w14:paraId="28D10A71" w14:textId="77777777"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1</w:t>
            </w:r>
          </w:p>
        </w:tc>
        <w:tc>
          <w:tcPr>
            <w:tcW w:w="1843" w:type="dxa"/>
            <w:noWrap/>
            <w:hideMark/>
          </w:tcPr>
          <w:p w14:paraId="768A5C5A" w14:textId="77FE10DC"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16.240.000 </w:t>
            </w:r>
          </w:p>
        </w:tc>
        <w:tc>
          <w:tcPr>
            <w:tcW w:w="1842" w:type="dxa"/>
            <w:noWrap/>
            <w:hideMark/>
          </w:tcPr>
          <w:p w14:paraId="3505EE98" w14:textId="08833D63"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330.000 </w:t>
            </w:r>
          </w:p>
        </w:tc>
        <w:tc>
          <w:tcPr>
            <w:tcW w:w="1701" w:type="dxa"/>
            <w:noWrap/>
            <w:vAlign w:val="center"/>
            <w:hideMark/>
          </w:tcPr>
          <w:p w14:paraId="3F9F0779" w14:textId="58F1D828"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2</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03%</w:t>
            </w:r>
          </w:p>
        </w:tc>
      </w:tr>
      <w:tr w:rsidR="000B427B" w:rsidRPr="005C1645" w14:paraId="1BDE49A3" w14:textId="77777777" w:rsidTr="00D24BEF">
        <w:trPr>
          <w:gridAfter w:val="1"/>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23BEB165" w14:textId="77777777"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Opština Gusinje</w:t>
            </w:r>
          </w:p>
        </w:tc>
        <w:tc>
          <w:tcPr>
            <w:tcW w:w="1418" w:type="dxa"/>
            <w:noWrap/>
            <w:vAlign w:val="center"/>
            <w:hideMark/>
          </w:tcPr>
          <w:p w14:paraId="65A83CB7" w14:textId="77777777"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1</w:t>
            </w:r>
          </w:p>
        </w:tc>
        <w:tc>
          <w:tcPr>
            <w:tcW w:w="1843" w:type="dxa"/>
            <w:noWrap/>
            <w:hideMark/>
          </w:tcPr>
          <w:p w14:paraId="022E2E32" w14:textId="0A4ED153"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2.335.950 </w:t>
            </w:r>
          </w:p>
        </w:tc>
        <w:tc>
          <w:tcPr>
            <w:tcW w:w="1842" w:type="dxa"/>
            <w:noWrap/>
            <w:hideMark/>
          </w:tcPr>
          <w:p w14:paraId="40AEF55A" w14:textId="010700CE"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124.000 </w:t>
            </w:r>
          </w:p>
        </w:tc>
        <w:tc>
          <w:tcPr>
            <w:tcW w:w="1701" w:type="dxa"/>
            <w:noWrap/>
            <w:vAlign w:val="center"/>
            <w:hideMark/>
          </w:tcPr>
          <w:p w14:paraId="13075897" w14:textId="49D3A1DC"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5</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31%</w:t>
            </w:r>
          </w:p>
        </w:tc>
      </w:tr>
      <w:tr w:rsidR="000B427B" w:rsidRPr="005C1645" w14:paraId="17CE66DC" w14:textId="77777777" w:rsidTr="00D24BEF">
        <w:trPr>
          <w:gridAfter w:val="1"/>
          <w:cnfStyle w:val="000000100000" w:firstRow="0" w:lastRow="0" w:firstColumn="0" w:lastColumn="0" w:oddVBand="0" w:evenVBand="0" w:oddHBand="1" w:evenHBand="0" w:firstRowFirstColumn="0" w:firstRowLastColumn="0" w:lastRowFirstColumn="0" w:lastRowLastColumn="0"/>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39BBAF35" w14:textId="77777777"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Opština Kolašin</w:t>
            </w:r>
          </w:p>
        </w:tc>
        <w:tc>
          <w:tcPr>
            <w:tcW w:w="1418" w:type="dxa"/>
            <w:noWrap/>
            <w:vAlign w:val="center"/>
            <w:hideMark/>
          </w:tcPr>
          <w:p w14:paraId="703D588C" w14:textId="77777777"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1</w:t>
            </w:r>
          </w:p>
        </w:tc>
        <w:tc>
          <w:tcPr>
            <w:tcW w:w="1843" w:type="dxa"/>
            <w:noWrap/>
            <w:hideMark/>
          </w:tcPr>
          <w:p w14:paraId="7C7AD9F5" w14:textId="2E6091D3"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5.247.000 </w:t>
            </w:r>
          </w:p>
        </w:tc>
        <w:tc>
          <w:tcPr>
            <w:tcW w:w="1842" w:type="dxa"/>
            <w:noWrap/>
            <w:hideMark/>
          </w:tcPr>
          <w:p w14:paraId="100889D0" w14:textId="6F240927"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210.000 </w:t>
            </w:r>
          </w:p>
        </w:tc>
        <w:tc>
          <w:tcPr>
            <w:tcW w:w="1701" w:type="dxa"/>
            <w:noWrap/>
            <w:vAlign w:val="center"/>
            <w:hideMark/>
          </w:tcPr>
          <w:p w14:paraId="329BA324" w14:textId="1E84A1DD"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4</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00%</w:t>
            </w:r>
          </w:p>
        </w:tc>
      </w:tr>
      <w:tr w:rsidR="000B427B" w:rsidRPr="005C1645" w14:paraId="10DE070B" w14:textId="77777777" w:rsidTr="00D24BEF">
        <w:trPr>
          <w:gridAfter w:val="1"/>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644CC409" w14:textId="77777777"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Opština Berane</w:t>
            </w:r>
          </w:p>
        </w:tc>
        <w:tc>
          <w:tcPr>
            <w:tcW w:w="1418" w:type="dxa"/>
            <w:noWrap/>
            <w:vAlign w:val="center"/>
            <w:hideMark/>
          </w:tcPr>
          <w:p w14:paraId="70097D5C" w14:textId="77777777"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2</w:t>
            </w:r>
          </w:p>
        </w:tc>
        <w:tc>
          <w:tcPr>
            <w:tcW w:w="1843" w:type="dxa"/>
            <w:noWrap/>
            <w:hideMark/>
          </w:tcPr>
          <w:p w14:paraId="371B286F" w14:textId="1367D56B"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9.770.000 </w:t>
            </w:r>
          </w:p>
        </w:tc>
        <w:tc>
          <w:tcPr>
            <w:tcW w:w="1842" w:type="dxa"/>
            <w:noWrap/>
            <w:hideMark/>
          </w:tcPr>
          <w:p w14:paraId="27EB0776" w14:textId="0EF185BE"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430.000 </w:t>
            </w:r>
          </w:p>
        </w:tc>
        <w:tc>
          <w:tcPr>
            <w:tcW w:w="1701" w:type="dxa"/>
            <w:noWrap/>
            <w:vAlign w:val="center"/>
            <w:hideMark/>
          </w:tcPr>
          <w:p w14:paraId="7E8A0B3C" w14:textId="4ADF5D77"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4</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40%</w:t>
            </w:r>
          </w:p>
        </w:tc>
      </w:tr>
      <w:tr w:rsidR="000B427B" w:rsidRPr="005C1645" w14:paraId="4399FEBD" w14:textId="77777777" w:rsidTr="00D24BEF">
        <w:trPr>
          <w:gridAfter w:val="1"/>
          <w:cnfStyle w:val="000000100000" w:firstRow="0" w:lastRow="0" w:firstColumn="0" w:lastColumn="0" w:oddVBand="0" w:evenVBand="0" w:oddHBand="1" w:evenHBand="0" w:firstRowFirstColumn="0" w:firstRowLastColumn="0" w:lastRowFirstColumn="0" w:lastRowLastColumn="0"/>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30C0E96B" w14:textId="77777777"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Glavni grad Podgorica</w:t>
            </w:r>
          </w:p>
        </w:tc>
        <w:tc>
          <w:tcPr>
            <w:tcW w:w="1418" w:type="dxa"/>
            <w:noWrap/>
            <w:vAlign w:val="center"/>
            <w:hideMark/>
          </w:tcPr>
          <w:p w14:paraId="73C77F17" w14:textId="77777777"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4</w:t>
            </w:r>
          </w:p>
        </w:tc>
        <w:tc>
          <w:tcPr>
            <w:tcW w:w="1843" w:type="dxa"/>
            <w:noWrap/>
            <w:hideMark/>
          </w:tcPr>
          <w:p w14:paraId="476391A9" w14:textId="28484CC1"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93.922.000 </w:t>
            </w:r>
          </w:p>
        </w:tc>
        <w:tc>
          <w:tcPr>
            <w:tcW w:w="1842" w:type="dxa"/>
            <w:noWrap/>
            <w:hideMark/>
          </w:tcPr>
          <w:p w14:paraId="51D7E76C" w14:textId="10F20162"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3.255.500 </w:t>
            </w:r>
          </w:p>
        </w:tc>
        <w:tc>
          <w:tcPr>
            <w:tcW w:w="1701" w:type="dxa"/>
            <w:noWrap/>
            <w:vAlign w:val="center"/>
            <w:hideMark/>
          </w:tcPr>
          <w:p w14:paraId="62D5EAB5" w14:textId="1683045C"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3</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47%</w:t>
            </w:r>
          </w:p>
        </w:tc>
      </w:tr>
      <w:tr w:rsidR="000B427B" w:rsidRPr="005C1645" w14:paraId="69AA8072" w14:textId="77777777" w:rsidTr="00D24BEF">
        <w:trPr>
          <w:gridAfter w:val="1"/>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05CE8276" w14:textId="77777777"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Opština Pljevlja</w:t>
            </w:r>
          </w:p>
        </w:tc>
        <w:tc>
          <w:tcPr>
            <w:tcW w:w="1418" w:type="dxa"/>
            <w:noWrap/>
            <w:vAlign w:val="center"/>
            <w:hideMark/>
          </w:tcPr>
          <w:p w14:paraId="5E6FAEA0" w14:textId="77777777"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4</w:t>
            </w:r>
          </w:p>
        </w:tc>
        <w:tc>
          <w:tcPr>
            <w:tcW w:w="1843" w:type="dxa"/>
            <w:noWrap/>
            <w:hideMark/>
          </w:tcPr>
          <w:p w14:paraId="7D8B0E15" w14:textId="19F97C7A"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20.610.071 </w:t>
            </w:r>
          </w:p>
        </w:tc>
        <w:tc>
          <w:tcPr>
            <w:tcW w:w="1842" w:type="dxa"/>
            <w:noWrap/>
            <w:hideMark/>
          </w:tcPr>
          <w:p w14:paraId="5AA8334A" w14:textId="1580528B"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944.500 </w:t>
            </w:r>
          </w:p>
        </w:tc>
        <w:tc>
          <w:tcPr>
            <w:tcW w:w="1701" w:type="dxa"/>
            <w:noWrap/>
            <w:vAlign w:val="center"/>
            <w:hideMark/>
          </w:tcPr>
          <w:p w14:paraId="01C47ADF" w14:textId="4963C70C"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4</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58%</w:t>
            </w:r>
          </w:p>
        </w:tc>
      </w:tr>
      <w:tr w:rsidR="000B427B" w:rsidRPr="005C1645" w14:paraId="60F4BBA2" w14:textId="77777777" w:rsidTr="00D24BEF">
        <w:trPr>
          <w:gridAfter w:val="1"/>
          <w:cnfStyle w:val="000000100000" w:firstRow="0" w:lastRow="0" w:firstColumn="0" w:lastColumn="0" w:oddVBand="0" w:evenVBand="0" w:oddHBand="1" w:evenHBand="0" w:firstRowFirstColumn="0" w:firstRowLastColumn="0" w:lastRowFirstColumn="0" w:lastRowLastColumn="0"/>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4D0E818A" w14:textId="77777777"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lastRenderedPageBreak/>
              <w:t>Prijestonica Cetinje</w:t>
            </w:r>
          </w:p>
        </w:tc>
        <w:tc>
          <w:tcPr>
            <w:tcW w:w="1418" w:type="dxa"/>
            <w:noWrap/>
            <w:vAlign w:val="center"/>
            <w:hideMark/>
          </w:tcPr>
          <w:p w14:paraId="408C59BC" w14:textId="77777777"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1</w:t>
            </w:r>
          </w:p>
        </w:tc>
        <w:tc>
          <w:tcPr>
            <w:tcW w:w="1843" w:type="dxa"/>
            <w:noWrap/>
            <w:hideMark/>
          </w:tcPr>
          <w:p w14:paraId="635B4987" w14:textId="0670A19B"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7.730.000 </w:t>
            </w:r>
          </w:p>
        </w:tc>
        <w:tc>
          <w:tcPr>
            <w:tcW w:w="1842" w:type="dxa"/>
            <w:noWrap/>
            <w:hideMark/>
          </w:tcPr>
          <w:p w14:paraId="40209DC7" w14:textId="288E0B1C"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187.800 </w:t>
            </w:r>
          </w:p>
        </w:tc>
        <w:tc>
          <w:tcPr>
            <w:tcW w:w="1701" w:type="dxa"/>
            <w:noWrap/>
            <w:vAlign w:val="center"/>
            <w:hideMark/>
          </w:tcPr>
          <w:p w14:paraId="3E51BE0D" w14:textId="60132EC4"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2</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43%</w:t>
            </w:r>
          </w:p>
        </w:tc>
      </w:tr>
      <w:tr w:rsidR="000B427B" w:rsidRPr="005C1645" w14:paraId="14D2E90C" w14:textId="77777777" w:rsidTr="00D24BEF">
        <w:trPr>
          <w:gridAfter w:val="1"/>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27CF178F" w14:textId="77777777"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Opština Budva</w:t>
            </w:r>
          </w:p>
        </w:tc>
        <w:tc>
          <w:tcPr>
            <w:tcW w:w="1418" w:type="dxa"/>
            <w:noWrap/>
            <w:vAlign w:val="center"/>
            <w:hideMark/>
          </w:tcPr>
          <w:p w14:paraId="4EC79D65" w14:textId="77777777"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3</w:t>
            </w:r>
          </w:p>
        </w:tc>
        <w:tc>
          <w:tcPr>
            <w:tcW w:w="1843" w:type="dxa"/>
            <w:noWrap/>
            <w:hideMark/>
          </w:tcPr>
          <w:p w14:paraId="5AEDFA5D" w14:textId="376CDC5F"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34.826.000 </w:t>
            </w:r>
          </w:p>
        </w:tc>
        <w:tc>
          <w:tcPr>
            <w:tcW w:w="1842" w:type="dxa"/>
            <w:noWrap/>
            <w:hideMark/>
          </w:tcPr>
          <w:p w14:paraId="76AAB758" w14:textId="17E673D8"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2.250.000 </w:t>
            </w:r>
          </w:p>
        </w:tc>
        <w:tc>
          <w:tcPr>
            <w:tcW w:w="1701" w:type="dxa"/>
            <w:noWrap/>
            <w:vAlign w:val="center"/>
            <w:hideMark/>
          </w:tcPr>
          <w:p w14:paraId="0E48AAF3" w14:textId="27F749A3"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6</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46%</w:t>
            </w:r>
          </w:p>
        </w:tc>
      </w:tr>
      <w:tr w:rsidR="000B427B" w:rsidRPr="005C1645" w14:paraId="251C7F57" w14:textId="77777777" w:rsidTr="00D24BEF">
        <w:trPr>
          <w:gridAfter w:val="1"/>
          <w:cnfStyle w:val="000000100000" w:firstRow="0" w:lastRow="0" w:firstColumn="0" w:lastColumn="0" w:oddVBand="0" w:evenVBand="0" w:oddHBand="1" w:evenHBand="0" w:firstRowFirstColumn="0" w:firstRowLastColumn="0" w:lastRowFirstColumn="0" w:lastRowLastColumn="0"/>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7A4330BF" w14:textId="77777777"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Opština Tivat</w:t>
            </w:r>
          </w:p>
        </w:tc>
        <w:tc>
          <w:tcPr>
            <w:tcW w:w="1418" w:type="dxa"/>
            <w:noWrap/>
            <w:vAlign w:val="center"/>
            <w:hideMark/>
          </w:tcPr>
          <w:p w14:paraId="7EB202D9" w14:textId="77777777"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3</w:t>
            </w:r>
          </w:p>
        </w:tc>
        <w:tc>
          <w:tcPr>
            <w:tcW w:w="1843" w:type="dxa"/>
            <w:noWrap/>
            <w:hideMark/>
          </w:tcPr>
          <w:p w14:paraId="0E243B97" w14:textId="4F34A7EA"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18.635.700 </w:t>
            </w:r>
          </w:p>
        </w:tc>
        <w:tc>
          <w:tcPr>
            <w:tcW w:w="1842" w:type="dxa"/>
            <w:noWrap/>
            <w:hideMark/>
          </w:tcPr>
          <w:p w14:paraId="1F0ED3F8" w14:textId="26D9747B"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963.410 </w:t>
            </w:r>
          </w:p>
        </w:tc>
        <w:tc>
          <w:tcPr>
            <w:tcW w:w="1701" w:type="dxa"/>
            <w:noWrap/>
            <w:vAlign w:val="center"/>
            <w:hideMark/>
          </w:tcPr>
          <w:p w14:paraId="16E688D8" w14:textId="642F006F"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5</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17%</w:t>
            </w:r>
          </w:p>
        </w:tc>
      </w:tr>
      <w:tr w:rsidR="000B427B" w:rsidRPr="005C1645" w14:paraId="3F3F9C00" w14:textId="77777777" w:rsidTr="00D24BEF">
        <w:trPr>
          <w:gridAfter w:val="1"/>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514E0146" w14:textId="77777777"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Opština Danilovgrad</w:t>
            </w:r>
          </w:p>
        </w:tc>
        <w:tc>
          <w:tcPr>
            <w:tcW w:w="1418" w:type="dxa"/>
            <w:noWrap/>
            <w:vAlign w:val="center"/>
            <w:hideMark/>
          </w:tcPr>
          <w:p w14:paraId="3893BE03" w14:textId="77777777"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2</w:t>
            </w:r>
          </w:p>
        </w:tc>
        <w:tc>
          <w:tcPr>
            <w:tcW w:w="1843" w:type="dxa"/>
            <w:noWrap/>
            <w:hideMark/>
          </w:tcPr>
          <w:p w14:paraId="16ED3BEE" w14:textId="25BE51F3"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6.300.000 </w:t>
            </w:r>
          </w:p>
        </w:tc>
        <w:tc>
          <w:tcPr>
            <w:tcW w:w="1842" w:type="dxa"/>
            <w:noWrap/>
            <w:hideMark/>
          </w:tcPr>
          <w:p w14:paraId="2620CDD6" w14:textId="23EFBA25"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286.701 </w:t>
            </w:r>
          </w:p>
        </w:tc>
        <w:tc>
          <w:tcPr>
            <w:tcW w:w="1701" w:type="dxa"/>
            <w:noWrap/>
            <w:vAlign w:val="center"/>
            <w:hideMark/>
          </w:tcPr>
          <w:p w14:paraId="5385634E" w14:textId="36426D71"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4</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55%</w:t>
            </w:r>
          </w:p>
        </w:tc>
      </w:tr>
      <w:tr w:rsidR="000B427B" w:rsidRPr="005C1645" w14:paraId="0960ECF0" w14:textId="77777777" w:rsidTr="00D24BEF">
        <w:trPr>
          <w:gridAfter w:val="1"/>
          <w:cnfStyle w:val="000000100000" w:firstRow="0" w:lastRow="0" w:firstColumn="0" w:lastColumn="0" w:oddVBand="0" w:evenVBand="0" w:oddHBand="1" w:evenHBand="0" w:firstRowFirstColumn="0" w:firstRowLastColumn="0" w:lastRowFirstColumn="0" w:lastRowLastColumn="0"/>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06507EBA" w14:textId="77777777"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Opština Žabljak</w:t>
            </w:r>
          </w:p>
        </w:tc>
        <w:tc>
          <w:tcPr>
            <w:tcW w:w="1418" w:type="dxa"/>
            <w:noWrap/>
            <w:vAlign w:val="center"/>
            <w:hideMark/>
          </w:tcPr>
          <w:p w14:paraId="591A4710" w14:textId="77777777"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1</w:t>
            </w:r>
          </w:p>
        </w:tc>
        <w:tc>
          <w:tcPr>
            <w:tcW w:w="1843" w:type="dxa"/>
            <w:noWrap/>
            <w:hideMark/>
          </w:tcPr>
          <w:p w14:paraId="60251211" w14:textId="506EA1CD"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3.620.000 </w:t>
            </w:r>
          </w:p>
        </w:tc>
        <w:tc>
          <w:tcPr>
            <w:tcW w:w="1842" w:type="dxa"/>
            <w:noWrap/>
            <w:hideMark/>
          </w:tcPr>
          <w:p w14:paraId="09330D8A" w14:textId="62B0DA2C"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72.000 </w:t>
            </w:r>
          </w:p>
        </w:tc>
        <w:tc>
          <w:tcPr>
            <w:tcW w:w="1701" w:type="dxa"/>
            <w:noWrap/>
            <w:vAlign w:val="center"/>
            <w:hideMark/>
          </w:tcPr>
          <w:p w14:paraId="069B282D" w14:textId="55E4556F"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1</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99%</w:t>
            </w:r>
          </w:p>
        </w:tc>
      </w:tr>
      <w:tr w:rsidR="000B427B" w:rsidRPr="005C1645" w14:paraId="1DF4C349" w14:textId="77777777" w:rsidTr="00D24BEF">
        <w:trPr>
          <w:gridAfter w:val="1"/>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666E7B91" w14:textId="77777777"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Opština Andrijevica</w:t>
            </w:r>
          </w:p>
        </w:tc>
        <w:tc>
          <w:tcPr>
            <w:tcW w:w="1418" w:type="dxa"/>
            <w:noWrap/>
            <w:vAlign w:val="center"/>
            <w:hideMark/>
          </w:tcPr>
          <w:p w14:paraId="37875559" w14:textId="77777777"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1</w:t>
            </w:r>
          </w:p>
        </w:tc>
        <w:tc>
          <w:tcPr>
            <w:tcW w:w="1843" w:type="dxa"/>
            <w:noWrap/>
            <w:hideMark/>
          </w:tcPr>
          <w:p w14:paraId="5DE211D8" w14:textId="1170C599"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3.006.650 </w:t>
            </w:r>
          </w:p>
        </w:tc>
        <w:tc>
          <w:tcPr>
            <w:tcW w:w="1842" w:type="dxa"/>
            <w:noWrap/>
            <w:hideMark/>
          </w:tcPr>
          <w:p w14:paraId="44D3757E" w14:textId="71A5EC66"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270.000 </w:t>
            </w:r>
          </w:p>
        </w:tc>
        <w:tc>
          <w:tcPr>
            <w:tcW w:w="1701" w:type="dxa"/>
            <w:noWrap/>
            <w:vAlign w:val="center"/>
            <w:hideMark/>
          </w:tcPr>
          <w:p w14:paraId="7F4F3D6F" w14:textId="44529941"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8</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98%</w:t>
            </w:r>
          </w:p>
        </w:tc>
      </w:tr>
      <w:tr w:rsidR="000B427B" w:rsidRPr="005C1645" w14:paraId="34B74A59" w14:textId="77777777" w:rsidTr="00D24BEF">
        <w:trPr>
          <w:gridAfter w:val="1"/>
          <w:cnfStyle w:val="000000100000" w:firstRow="0" w:lastRow="0" w:firstColumn="0" w:lastColumn="0" w:oddVBand="0" w:evenVBand="0" w:oddHBand="1" w:evenHBand="0" w:firstRowFirstColumn="0" w:firstRowLastColumn="0" w:lastRowFirstColumn="0" w:lastRowLastColumn="0"/>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51F49A04" w14:textId="7541666E"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Opština Petnjica</w:t>
            </w:r>
          </w:p>
        </w:tc>
        <w:tc>
          <w:tcPr>
            <w:tcW w:w="1418" w:type="dxa"/>
            <w:noWrap/>
            <w:vAlign w:val="center"/>
            <w:hideMark/>
          </w:tcPr>
          <w:p w14:paraId="2FC564C5" w14:textId="77777777"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1</w:t>
            </w:r>
          </w:p>
        </w:tc>
        <w:tc>
          <w:tcPr>
            <w:tcW w:w="1843" w:type="dxa"/>
            <w:noWrap/>
            <w:hideMark/>
          </w:tcPr>
          <w:p w14:paraId="42B7A0D3" w14:textId="7D217F21"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1.365.270 </w:t>
            </w:r>
          </w:p>
        </w:tc>
        <w:tc>
          <w:tcPr>
            <w:tcW w:w="1842" w:type="dxa"/>
            <w:noWrap/>
            <w:hideMark/>
          </w:tcPr>
          <w:p w14:paraId="19A18E87" w14:textId="6DFB01CE"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67.000 </w:t>
            </w:r>
          </w:p>
        </w:tc>
        <w:tc>
          <w:tcPr>
            <w:tcW w:w="1701" w:type="dxa"/>
            <w:noWrap/>
            <w:vAlign w:val="center"/>
            <w:hideMark/>
          </w:tcPr>
          <w:p w14:paraId="65E59CA5" w14:textId="1632914B"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4</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91%</w:t>
            </w:r>
          </w:p>
        </w:tc>
      </w:tr>
      <w:tr w:rsidR="000B427B" w:rsidRPr="005C1645" w14:paraId="097938F7" w14:textId="77777777" w:rsidTr="00D24BEF">
        <w:trPr>
          <w:gridAfter w:val="1"/>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76ABFB17" w14:textId="77777777"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Opština Zeta</w:t>
            </w:r>
          </w:p>
        </w:tc>
        <w:tc>
          <w:tcPr>
            <w:tcW w:w="1418" w:type="dxa"/>
            <w:noWrap/>
            <w:vAlign w:val="center"/>
            <w:hideMark/>
          </w:tcPr>
          <w:p w14:paraId="3ECC9B7D" w14:textId="77777777"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1</w:t>
            </w:r>
          </w:p>
        </w:tc>
        <w:tc>
          <w:tcPr>
            <w:tcW w:w="1843" w:type="dxa"/>
            <w:noWrap/>
            <w:hideMark/>
          </w:tcPr>
          <w:p w14:paraId="4A75E73F" w14:textId="69F5BF95"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4.133.200 </w:t>
            </w:r>
          </w:p>
        </w:tc>
        <w:tc>
          <w:tcPr>
            <w:tcW w:w="1842" w:type="dxa"/>
            <w:noWrap/>
            <w:hideMark/>
          </w:tcPr>
          <w:p w14:paraId="283537C0" w14:textId="517A1C95"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173.350 </w:t>
            </w:r>
          </w:p>
        </w:tc>
        <w:tc>
          <w:tcPr>
            <w:tcW w:w="1701" w:type="dxa"/>
            <w:noWrap/>
            <w:vAlign w:val="center"/>
            <w:hideMark/>
          </w:tcPr>
          <w:p w14:paraId="1CA88EC1" w14:textId="75E4A9B7"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4</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19%</w:t>
            </w:r>
          </w:p>
        </w:tc>
      </w:tr>
      <w:tr w:rsidR="000B427B" w:rsidRPr="005C1645" w14:paraId="624CBB04" w14:textId="77777777" w:rsidTr="00D24BEF">
        <w:trPr>
          <w:gridAfter w:val="1"/>
          <w:cnfStyle w:val="000000100000" w:firstRow="0" w:lastRow="0" w:firstColumn="0" w:lastColumn="0" w:oddVBand="0" w:evenVBand="0" w:oddHBand="1" w:evenHBand="0" w:firstRowFirstColumn="0" w:firstRowLastColumn="0" w:lastRowFirstColumn="0" w:lastRowLastColumn="0"/>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0A8B0DB6" w14:textId="77777777"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Opština Plav</w:t>
            </w:r>
          </w:p>
        </w:tc>
        <w:tc>
          <w:tcPr>
            <w:tcW w:w="1418" w:type="dxa"/>
            <w:noWrap/>
            <w:vAlign w:val="center"/>
            <w:hideMark/>
          </w:tcPr>
          <w:p w14:paraId="1399B884" w14:textId="77777777"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1</w:t>
            </w:r>
          </w:p>
        </w:tc>
        <w:tc>
          <w:tcPr>
            <w:tcW w:w="1843" w:type="dxa"/>
            <w:noWrap/>
            <w:hideMark/>
          </w:tcPr>
          <w:p w14:paraId="0B4858AD" w14:textId="171D7E75"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3.900.000 </w:t>
            </w:r>
          </w:p>
        </w:tc>
        <w:tc>
          <w:tcPr>
            <w:tcW w:w="1842" w:type="dxa"/>
            <w:noWrap/>
            <w:hideMark/>
          </w:tcPr>
          <w:p w14:paraId="717EAB94" w14:textId="74B20CD0"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260.000</w:t>
            </w:r>
          </w:p>
        </w:tc>
        <w:tc>
          <w:tcPr>
            <w:tcW w:w="1701" w:type="dxa"/>
            <w:noWrap/>
            <w:vAlign w:val="center"/>
            <w:hideMark/>
          </w:tcPr>
          <w:p w14:paraId="23893897" w14:textId="70FDFA63"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6</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67%</w:t>
            </w:r>
          </w:p>
        </w:tc>
      </w:tr>
      <w:tr w:rsidR="000B427B" w:rsidRPr="005C1645" w14:paraId="11610AF9" w14:textId="77777777" w:rsidTr="00D24BEF">
        <w:trPr>
          <w:gridAfter w:val="1"/>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34AF7134" w14:textId="77777777"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Opština Herceg Novi</w:t>
            </w:r>
          </w:p>
        </w:tc>
        <w:tc>
          <w:tcPr>
            <w:tcW w:w="1418" w:type="dxa"/>
            <w:noWrap/>
            <w:vAlign w:val="center"/>
            <w:hideMark/>
          </w:tcPr>
          <w:p w14:paraId="4996AF2F" w14:textId="77777777"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3</w:t>
            </w:r>
          </w:p>
        </w:tc>
        <w:tc>
          <w:tcPr>
            <w:tcW w:w="1843" w:type="dxa"/>
            <w:noWrap/>
            <w:hideMark/>
          </w:tcPr>
          <w:p w14:paraId="34CB6901" w14:textId="3A924F21"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18.640.000 </w:t>
            </w:r>
          </w:p>
        </w:tc>
        <w:tc>
          <w:tcPr>
            <w:tcW w:w="1842" w:type="dxa"/>
            <w:noWrap/>
            <w:hideMark/>
          </w:tcPr>
          <w:p w14:paraId="7A88176A" w14:textId="5CA18BEA"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744.500 </w:t>
            </w:r>
          </w:p>
        </w:tc>
        <w:tc>
          <w:tcPr>
            <w:tcW w:w="1701" w:type="dxa"/>
            <w:noWrap/>
            <w:vAlign w:val="center"/>
            <w:hideMark/>
          </w:tcPr>
          <w:p w14:paraId="51F7255C" w14:textId="544B72D0"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3</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99%</w:t>
            </w:r>
          </w:p>
        </w:tc>
      </w:tr>
      <w:tr w:rsidR="000B427B" w:rsidRPr="005C1645" w14:paraId="0B865FA4" w14:textId="77777777" w:rsidTr="00D24BEF">
        <w:trPr>
          <w:gridAfter w:val="1"/>
          <w:cnfStyle w:val="000000100000" w:firstRow="0" w:lastRow="0" w:firstColumn="0" w:lastColumn="0" w:oddVBand="0" w:evenVBand="0" w:oddHBand="1" w:evenHBand="0" w:firstRowFirstColumn="0" w:firstRowLastColumn="0" w:lastRowFirstColumn="0" w:lastRowLastColumn="0"/>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52EEB00C" w14:textId="77777777"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Opština Bijelo Polje</w:t>
            </w:r>
          </w:p>
        </w:tc>
        <w:tc>
          <w:tcPr>
            <w:tcW w:w="1418" w:type="dxa"/>
            <w:noWrap/>
            <w:vAlign w:val="center"/>
            <w:hideMark/>
          </w:tcPr>
          <w:p w14:paraId="29E4A20A" w14:textId="77777777"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3</w:t>
            </w:r>
          </w:p>
        </w:tc>
        <w:tc>
          <w:tcPr>
            <w:tcW w:w="1843" w:type="dxa"/>
            <w:noWrap/>
            <w:hideMark/>
          </w:tcPr>
          <w:p w14:paraId="43291FC4" w14:textId="0CEE7224"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15.596.000 </w:t>
            </w:r>
          </w:p>
        </w:tc>
        <w:tc>
          <w:tcPr>
            <w:tcW w:w="1842" w:type="dxa"/>
            <w:noWrap/>
            <w:hideMark/>
          </w:tcPr>
          <w:p w14:paraId="1BB47CA5" w14:textId="770FB234"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675.000 </w:t>
            </w:r>
          </w:p>
        </w:tc>
        <w:tc>
          <w:tcPr>
            <w:tcW w:w="1701" w:type="dxa"/>
            <w:noWrap/>
            <w:vAlign w:val="center"/>
            <w:hideMark/>
          </w:tcPr>
          <w:p w14:paraId="761E82A1" w14:textId="75F914A9"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4</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33%</w:t>
            </w:r>
          </w:p>
        </w:tc>
      </w:tr>
      <w:tr w:rsidR="000B427B" w:rsidRPr="005C1645" w14:paraId="235680A2" w14:textId="77777777" w:rsidTr="00D24BEF">
        <w:trPr>
          <w:gridAfter w:val="1"/>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3D0FC183" w14:textId="77777777" w:rsidR="000B427B" w:rsidRPr="005C1645" w:rsidRDefault="000B427B" w:rsidP="000B427B">
            <w:pPr>
              <w:jc w:val="center"/>
              <w:rPr>
                <w:rFonts w:ascii="Times New Roman" w:hAnsi="Times New Roman" w:cs="Times New Roman"/>
                <w:lang w:eastAsia="sr-Cyrl-RS"/>
              </w:rPr>
            </w:pPr>
            <w:r w:rsidRPr="005C1645">
              <w:rPr>
                <w:rFonts w:ascii="Times New Roman" w:hAnsi="Times New Roman" w:cs="Times New Roman"/>
                <w:lang w:eastAsia="sr-Cyrl-RS"/>
              </w:rPr>
              <w:t>Opština Šavnik</w:t>
            </w:r>
          </w:p>
        </w:tc>
        <w:tc>
          <w:tcPr>
            <w:tcW w:w="1418" w:type="dxa"/>
            <w:noWrap/>
            <w:vAlign w:val="center"/>
            <w:hideMark/>
          </w:tcPr>
          <w:p w14:paraId="207F9B81" w14:textId="77777777"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1</w:t>
            </w:r>
          </w:p>
        </w:tc>
        <w:tc>
          <w:tcPr>
            <w:tcW w:w="1843" w:type="dxa"/>
            <w:noWrap/>
            <w:hideMark/>
          </w:tcPr>
          <w:p w14:paraId="5A7D6054" w14:textId="0E838F64"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3.800.000 </w:t>
            </w:r>
          </w:p>
        </w:tc>
        <w:tc>
          <w:tcPr>
            <w:tcW w:w="1842" w:type="dxa"/>
            <w:noWrap/>
            <w:hideMark/>
          </w:tcPr>
          <w:p w14:paraId="16E566C3" w14:textId="529E204C" w:rsidR="000B427B" w:rsidRPr="005C1645" w:rsidRDefault="000B427B" w:rsidP="000B42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 xml:space="preserve">        60.000 </w:t>
            </w:r>
          </w:p>
        </w:tc>
        <w:tc>
          <w:tcPr>
            <w:tcW w:w="1701" w:type="dxa"/>
            <w:noWrap/>
            <w:vAlign w:val="center"/>
            <w:hideMark/>
          </w:tcPr>
          <w:p w14:paraId="79A3FE0F" w14:textId="180FE1D5" w:rsidR="000B427B" w:rsidRPr="005C1645" w:rsidRDefault="000B427B" w:rsidP="000B42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sr-Cyrl-RS"/>
              </w:rPr>
            </w:pPr>
            <w:r w:rsidRPr="005C1645">
              <w:rPr>
                <w:rFonts w:ascii="Times New Roman" w:hAnsi="Times New Roman" w:cs="Times New Roman"/>
                <w:lang w:eastAsia="sr-Cyrl-RS"/>
              </w:rPr>
              <w:t>1</w:t>
            </w:r>
            <w:r w:rsidR="009E226B" w:rsidRPr="005C1645">
              <w:rPr>
                <w:rFonts w:ascii="Times New Roman" w:hAnsi="Times New Roman" w:cs="Times New Roman"/>
                <w:lang w:eastAsia="sr-Cyrl-RS"/>
              </w:rPr>
              <w:t>,</w:t>
            </w:r>
            <w:r w:rsidRPr="005C1645">
              <w:rPr>
                <w:rFonts w:ascii="Times New Roman" w:hAnsi="Times New Roman" w:cs="Times New Roman"/>
                <w:lang w:eastAsia="sr-Cyrl-RS"/>
              </w:rPr>
              <w:t>58%</w:t>
            </w:r>
          </w:p>
        </w:tc>
      </w:tr>
      <w:tr w:rsidR="000B427B" w:rsidRPr="005C1645" w14:paraId="39327B35" w14:textId="77777777" w:rsidTr="00D24BEF">
        <w:trPr>
          <w:gridAfter w:val="1"/>
          <w:cnfStyle w:val="000000100000" w:firstRow="0" w:lastRow="0" w:firstColumn="0" w:lastColumn="0" w:oddVBand="0" w:evenVBand="0" w:oddHBand="1" w:evenHBand="0" w:firstRowFirstColumn="0" w:firstRowLastColumn="0" w:lastRowFirstColumn="0" w:lastRowLastColumn="0"/>
          <w:wAfter w:w="6" w:type="dxa"/>
          <w:trHeight w:val="266"/>
        </w:trPr>
        <w:tc>
          <w:tcPr>
            <w:cnfStyle w:val="001000000000" w:firstRow="0" w:lastRow="0" w:firstColumn="1" w:lastColumn="0" w:oddVBand="0" w:evenVBand="0" w:oddHBand="0" w:evenHBand="0" w:firstRowFirstColumn="0" w:firstRowLastColumn="0" w:lastRowFirstColumn="0" w:lastRowLastColumn="0"/>
            <w:tcW w:w="2465" w:type="dxa"/>
            <w:noWrap/>
            <w:vAlign w:val="center"/>
            <w:hideMark/>
          </w:tcPr>
          <w:p w14:paraId="48919201" w14:textId="77777777" w:rsidR="000B427B" w:rsidRPr="005C1645" w:rsidRDefault="000B427B" w:rsidP="000B427B">
            <w:pPr>
              <w:jc w:val="center"/>
              <w:rPr>
                <w:rFonts w:ascii="Times New Roman" w:hAnsi="Times New Roman" w:cs="Times New Roman"/>
                <w:sz w:val="26"/>
                <w:szCs w:val="26"/>
                <w:lang w:eastAsia="sr-Cyrl-RS"/>
              </w:rPr>
            </w:pPr>
            <w:r w:rsidRPr="005C1645">
              <w:rPr>
                <w:rFonts w:ascii="Times New Roman" w:hAnsi="Times New Roman" w:cs="Times New Roman"/>
                <w:sz w:val="26"/>
                <w:szCs w:val="26"/>
                <w:lang w:eastAsia="sr-Cyrl-RS"/>
              </w:rPr>
              <w:t>UKUPNO</w:t>
            </w:r>
          </w:p>
        </w:tc>
        <w:tc>
          <w:tcPr>
            <w:tcW w:w="1418" w:type="dxa"/>
            <w:noWrap/>
            <w:vAlign w:val="center"/>
            <w:hideMark/>
          </w:tcPr>
          <w:p w14:paraId="139B1153" w14:textId="77777777"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2060"/>
                <w:sz w:val="26"/>
                <w:szCs w:val="26"/>
                <w:lang w:eastAsia="sr-Cyrl-RS"/>
              </w:rPr>
            </w:pPr>
            <w:r w:rsidRPr="005C1645">
              <w:rPr>
                <w:rFonts w:ascii="Times New Roman" w:hAnsi="Times New Roman" w:cs="Times New Roman"/>
                <w:b/>
                <w:bCs/>
                <w:color w:val="002060"/>
                <w:sz w:val="26"/>
                <w:szCs w:val="26"/>
                <w:lang w:eastAsia="sr-Cyrl-RS"/>
              </w:rPr>
              <w:t>47</w:t>
            </w:r>
          </w:p>
        </w:tc>
        <w:tc>
          <w:tcPr>
            <w:tcW w:w="1843" w:type="dxa"/>
            <w:noWrap/>
            <w:hideMark/>
          </w:tcPr>
          <w:p w14:paraId="3EF45247" w14:textId="6E4BE8A5"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2060"/>
                <w:sz w:val="26"/>
                <w:szCs w:val="26"/>
                <w:lang w:eastAsia="sr-Cyrl-RS"/>
              </w:rPr>
            </w:pPr>
            <w:r w:rsidRPr="005C1645">
              <w:rPr>
                <w:rFonts w:ascii="Times New Roman" w:hAnsi="Times New Roman" w:cs="Times New Roman"/>
                <w:b/>
                <w:bCs/>
                <w:color w:val="002060"/>
                <w:sz w:val="26"/>
                <w:szCs w:val="26"/>
                <w:lang w:eastAsia="sr-Cyrl-RS"/>
              </w:rPr>
              <w:t xml:space="preserve">361.030.469 </w:t>
            </w:r>
          </w:p>
        </w:tc>
        <w:tc>
          <w:tcPr>
            <w:tcW w:w="1842" w:type="dxa"/>
            <w:noWrap/>
            <w:hideMark/>
          </w:tcPr>
          <w:p w14:paraId="3E053F51" w14:textId="47E8B7A7" w:rsidR="000B427B" w:rsidRPr="005C1645" w:rsidRDefault="000B427B" w:rsidP="000B427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2060"/>
                <w:sz w:val="26"/>
                <w:szCs w:val="26"/>
                <w:lang w:eastAsia="sr-Cyrl-RS"/>
              </w:rPr>
            </w:pPr>
            <w:r w:rsidRPr="005C1645">
              <w:rPr>
                <w:rFonts w:ascii="Times New Roman" w:hAnsi="Times New Roman" w:cs="Times New Roman"/>
                <w:b/>
                <w:bCs/>
                <w:color w:val="002060"/>
                <w:sz w:val="26"/>
                <w:szCs w:val="26"/>
                <w:lang w:eastAsia="sr-Cyrl-RS"/>
              </w:rPr>
              <w:t xml:space="preserve">15.634.261 </w:t>
            </w:r>
          </w:p>
        </w:tc>
        <w:tc>
          <w:tcPr>
            <w:tcW w:w="1701" w:type="dxa"/>
            <w:noWrap/>
            <w:vAlign w:val="center"/>
            <w:hideMark/>
          </w:tcPr>
          <w:p w14:paraId="6A5AD1E0" w14:textId="18BBD798" w:rsidR="000B427B" w:rsidRPr="005C1645" w:rsidRDefault="000B427B" w:rsidP="000B427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2060"/>
                <w:sz w:val="26"/>
                <w:szCs w:val="26"/>
                <w:lang w:eastAsia="sr-Cyrl-RS"/>
              </w:rPr>
            </w:pPr>
            <w:r w:rsidRPr="005C1645">
              <w:rPr>
                <w:rFonts w:ascii="Times New Roman" w:hAnsi="Times New Roman" w:cs="Times New Roman"/>
                <w:b/>
                <w:bCs/>
                <w:color w:val="002060"/>
                <w:sz w:val="26"/>
                <w:szCs w:val="26"/>
                <w:lang w:eastAsia="sr-Cyrl-RS"/>
              </w:rPr>
              <w:t>4</w:t>
            </w:r>
            <w:r w:rsidR="009E226B" w:rsidRPr="005C1645">
              <w:rPr>
                <w:rFonts w:ascii="Times New Roman" w:hAnsi="Times New Roman" w:cs="Times New Roman"/>
                <w:b/>
                <w:bCs/>
                <w:color w:val="002060"/>
                <w:sz w:val="26"/>
                <w:szCs w:val="26"/>
                <w:lang w:eastAsia="sr-Cyrl-RS"/>
              </w:rPr>
              <w:t>,</w:t>
            </w:r>
            <w:r w:rsidRPr="005C1645">
              <w:rPr>
                <w:rFonts w:ascii="Times New Roman" w:hAnsi="Times New Roman" w:cs="Times New Roman"/>
                <w:b/>
                <w:bCs/>
                <w:color w:val="002060"/>
                <w:sz w:val="26"/>
                <w:szCs w:val="26"/>
                <w:lang w:eastAsia="sr-Cyrl-RS"/>
              </w:rPr>
              <w:t>33%</w:t>
            </w:r>
          </w:p>
        </w:tc>
      </w:tr>
    </w:tbl>
    <w:p w14:paraId="6232A4E8" w14:textId="77777777" w:rsidR="000B427B" w:rsidRPr="005C1645" w:rsidRDefault="000B427B" w:rsidP="009E226B">
      <w:pPr>
        <w:spacing w:after="0" w:line="276" w:lineRule="auto"/>
        <w:jc w:val="both"/>
        <w:rPr>
          <w:rFonts w:ascii="Times New Roman" w:hAnsi="Times New Roman" w:cs="Times New Roman"/>
          <w:sz w:val="24"/>
          <w:szCs w:val="24"/>
        </w:rPr>
      </w:pPr>
    </w:p>
    <w:p w14:paraId="3E99301B" w14:textId="76909C47" w:rsidR="003B3D13" w:rsidRDefault="00BF42A4" w:rsidP="003B3D13">
      <w:pPr>
        <w:spacing w:after="0" w:line="276" w:lineRule="auto"/>
        <w:jc w:val="both"/>
        <w:rPr>
          <w:rFonts w:ascii="Times New Roman" w:hAnsi="Times New Roman" w:cs="Times New Roman"/>
          <w:b/>
          <w:bCs/>
          <w:sz w:val="24"/>
          <w:szCs w:val="24"/>
        </w:rPr>
      </w:pPr>
      <w:r w:rsidRPr="005C1645">
        <w:rPr>
          <w:rFonts w:ascii="Times New Roman" w:hAnsi="Times New Roman" w:cs="Times New Roman"/>
          <w:sz w:val="24"/>
          <w:szCs w:val="24"/>
        </w:rPr>
        <w:t xml:space="preserve">Analiza institucionalnog sektora pokazala je da se ustanove najčešće oslanjaju na državni i lokalne budžete, da se rijetko odlučuju za apliciranje za međunarodna sredstva. Ova praksa je daleko više zastupljena u nevladinom sektoru. Ipak, saradnja dva sektora kako bi udruženim idejama i kapacitetima razvijali zajedničke projekte i aplicirali kod raznih donatora, je veoma rijetka. </w:t>
      </w:r>
      <w:r w:rsidR="00292616" w:rsidRPr="005C1645">
        <w:rPr>
          <w:rFonts w:ascii="Times New Roman" w:hAnsi="Times New Roman" w:cs="Times New Roman"/>
          <w:sz w:val="24"/>
          <w:szCs w:val="24"/>
        </w:rPr>
        <w:t>Kako bi se diversifikovali izvori finansiranja</w:t>
      </w:r>
      <w:r w:rsidRPr="005C1645">
        <w:rPr>
          <w:rFonts w:ascii="Times New Roman" w:hAnsi="Times New Roman" w:cs="Times New Roman"/>
          <w:sz w:val="24"/>
          <w:szCs w:val="24"/>
        </w:rPr>
        <w:t xml:space="preserve"> neophodne</w:t>
      </w:r>
      <w:r w:rsidR="00292616" w:rsidRPr="005C1645">
        <w:rPr>
          <w:rFonts w:ascii="Times New Roman" w:hAnsi="Times New Roman" w:cs="Times New Roman"/>
          <w:sz w:val="24"/>
          <w:szCs w:val="24"/>
        </w:rPr>
        <w:t xml:space="preserve"> su</w:t>
      </w:r>
      <w:r w:rsidRPr="005C1645">
        <w:rPr>
          <w:rFonts w:ascii="Times New Roman" w:hAnsi="Times New Roman" w:cs="Times New Roman"/>
          <w:sz w:val="24"/>
          <w:szCs w:val="24"/>
        </w:rPr>
        <w:t xml:space="preserve"> edukacije u ovom pravcu</w:t>
      </w:r>
      <w:r w:rsidR="00292616" w:rsidRPr="005C1645">
        <w:rPr>
          <w:rFonts w:ascii="Times New Roman" w:hAnsi="Times New Roman" w:cs="Times New Roman"/>
          <w:sz w:val="24"/>
          <w:szCs w:val="24"/>
        </w:rPr>
        <w:t>.</w:t>
      </w:r>
      <w:r w:rsidR="00CF673A" w:rsidRPr="005C1645">
        <w:rPr>
          <w:rFonts w:ascii="Times New Roman" w:hAnsi="Times New Roman" w:cs="Times New Roman"/>
          <w:sz w:val="24"/>
          <w:szCs w:val="24"/>
        </w:rPr>
        <w:t xml:space="preserve"> Ovo će biti veoma značajno i ako se otvori široko polje za apliciranje na pozive u okviru projekta „</w:t>
      </w:r>
      <w:r w:rsidR="00151A15" w:rsidRPr="005C1645">
        <w:rPr>
          <w:rFonts w:ascii="Times New Roman" w:hAnsi="Times New Roman" w:cs="Times New Roman"/>
          <w:sz w:val="24"/>
          <w:szCs w:val="24"/>
        </w:rPr>
        <w:t>Budva – Boka 2028: Evropska prijestonica kulture</w:t>
      </w:r>
      <w:r w:rsidR="00CF673A" w:rsidRPr="005C1645">
        <w:rPr>
          <w:rFonts w:ascii="Times New Roman" w:hAnsi="Times New Roman" w:cs="Times New Roman"/>
          <w:sz w:val="24"/>
          <w:szCs w:val="24"/>
        </w:rPr>
        <w:t>“.</w:t>
      </w:r>
    </w:p>
    <w:p w14:paraId="7ABF03DF" w14:textId="36736AAC" w:rsidR="00CF5FDA" w:rsidRPr="005C1645" w:rsidRDefault="00D14340" w:rsidP="00682EA9">
      <w:pPr>
        <w:pStyle w:val="Heading2"/>
        <w:rPr>
          <w:rFonts w:ascii="Times New Roman" w:hAnsi="Times New Roman" w:cs="Times New Roman"/>
          <w:b/>
        </w:rPr>
      </w:pPr>
      <w:bookmarkStart w:id="26" w:name="_Toc131159530"/>
      <w:r w:rsidRPr="005C1645">
        <w:rPr>
          <w:rFonts w:ascii="Times New Roman" w:hAnsi="Times New Roman" w:cs="Times New Roman"/>
          <w:b/>
        </w:rPr>
        <w:t>SWOT analiza</w:t>
      </w:r>
      <w:bookmarkEnd w:id="26"/>
    </w:p>
    <w:tbl>
      <w:tblPr>
        <w:tblStyle w:val="TableGrid"/>
        <w:tblW w:w="0" w:type="auto"/>
        <w:tblLook w:val="04A0" w:firstRow="1" w:lastRow="0" w:firstColumn="1" w:lastColumn="0" w:noHBand="0" w:noVBand="1"/>
      </w:tblPr>
      <w:tblGrid>
        <w:gridCol w:w="4500"/>
        <w:gridCol w:w="4516"/>
      </w:tblGrid>
      <w:tr w:rsidR="00D14340" w:rsidRPr="005C1645" w14:paraId="6AF70183" w14:textId="77777777" w:rsidTr="00EC0A62">
        <w:tc>
          <w:tcPr>
            <w:tcW w:w="4675" w:type="dxa"/>
            <w:shd w:val="clear" w:color="auto" w:fill="538135" w:themeFill="accent6" w:themeFillShade="BF"/>
          </w:tcPr>
          <w:p w14:paraId="72A395FA" w14:textId="24C853AB" w:rsidR="00D14340" w:rsidRPr="005C1645" w:rsidRDefault="00D14340" w:rsidP="00EC0A62">
            <w:pPr>
              <w:jc w:val="center"/>
              <w:rPr>
                <w:rFonts w:ascii="Times New Roman" w:hAnsi="Times New Roman" w:cs="Times New Roman"/>
                <w:color w:val="FFFFFF" w:themeColor="background1"/>
                <w:sz w:val="28"/>
                <w:szCs w:val="28"/>
              </w:rPr>
            </w:pPr>
            <w:r w:rsidRPr="005C1645">
              <w:rPr>
                <w:rFonts w:ascii="Times New Roman" w:hAnsi="Times New Roman" w:cs="Times New Roman"/>
                <w:color w:val="FFFFFF" w:themeColor="background1"/>
                <w:sz w:val="28"/>
                <w:szCs w:val="28"/>
              </w:rPr>
              <w:t>Snage:</w:t>
            </w:r>
            <w:r w:rsidR="00F61EA2">
              <w:rPr>
                <w:rFonts w:ascii="Times New Roman" w:hAnsi="Times New Roman" w:cs="Times New Roman"/>
                <w:color w:val="FFFFFF" w:themeColor="background1"/>
                <w:sz w:val="28"/>
                <w:szCs w:val="28"/>
              </w:rPr>
              <w:t xml:space="preserve"> </w:t>
            </w:r>
          </w:p>
        </w:tc>
        <w:tc>
          <w:tcPr>
            <w:tcW w:w="4675" w:type="dxa"/>
            <w:shd w:val="clear" w:color="auto" w:fill="C45911" w:themeFill="accent2" w:themeFillShade="BF"/>
          </w:tcPr>
          <w:p w14:paraId="08BD8DD6" w14:textId="5FE5E3BB" w:rsidR="00D14340" w:rsidRPr="005C1645" w:rsidRDefault="00D14340" w:rsidP="00EC0A62">
            <w:pPr>
              <w:jc w:val="center"/>
              <w:rPr>
                <w:rFonts w:ascii="Times New Roman" w:hAnsi="Times New Roman" w:cs="Times New Roman"/>
                <w:color w:val="FFFFFF" w:themeColor="background1"/>
                <w:sz w:val="28"/>
                <w:szCs w:val="28"/>
              </w:rPr>
            </w:pPr>
            <w:r w:rsidRPr="005C1645">
              <w:rPr>
                <w:rFonts w:ascii="Times New Roman" w:hAnsi="Times New Roman" w:cs="Times New Roman"/>
                <w:color w:val="FFFFFF" w:themeColor="background1"/>
                <w:sz w:val="28"/>
                <w:szCs w:val="28"/>
              </w:rPr>
              <w:t>Slabosti</w:t>
            </w:r>
            <w:r w:rsidR="00AE791E">
              <w:rPr>
                <w:rFonts w:ascii="Times New Roman" w:hAnsi="Times New Roman" w:cs="Times New Roman"/>
                <w:color w:val="FFFFFF" w:themeColor="background1"/>
                <w:sz w:val="28"/>
                <w:szCs w:val="28"/>
              </w:rPr>
              <w:t>:</w:t>
            </w:r>
          </w:p>
        </w:tc>
      </w:tr>
      <w:tr w:rsidR="00D14340" w:rsidRPr="005C1645" w14:paraId="1CE77B5C" w14:textId="77777777" w:rsidTr="00EC0A62">
        <w:tc>
          <w:tcPr>
            <w:tcW w:w="4675" w:type="dxa"/>
            <w:shd w:val="clear" w:color="auto" w:fill="C5E0B3" w:themeFill="accent6" w:themeFillTint="66"/>
          </w:tcPr>
          <w:p w14:paraId="5E7E424B" w14:textId="77777777" w:rsidR="00D14340" w:rsidRPr="005C1645" w:rsidRDefault="00932720" w:rsidP="001F3B8D">
            <w:pPr>
              <w:pStyle w:val="ListParagraph"/>
              <w:numPr>
                <w:ilvl w:val="0"/>
                <w:numId w:val="13"/>
              </w:numPr>
              <w:ind w:left="317"/>
              <w:rPr>
                <w:rFonts w:ascii="Times New Roman" w:hAnsi="Times New Roman" w:cs="Times New Roman"/>
                <w:sz w:val="20"/>
                <w:szCs w:val="20"/>
              </w:rPr>
            </w:pPr>
            <w:r w:rsidRPr="005C1645">
              <w:rPr>
                <w:rFonts w:ascii="Times New Roman" w:hAnsi="Times New Roman" w:cs="Times New Roman"/>
                <w:sz w:val="20"/>
                <w:szCs w:val="20"/>
              </w:rPr>
              <w:t>Veličina zemlje u smislu kompaktnosti i obuhvatnosti svih aktera mjerama kulturne politike</w:t>
            </w:r>
          </w:p>
          <w:p w14:paraId="7EA5D17D" w14:textId="6E8BCC90" w:rsidR="00531E99" w:rsidRDefault="00531E99" w:rsidP="001F3B8D">
            <w:pPr>
              <w:pStyle w:val="ListParagraph"/>
              <w:numPr>
                <w:ilvl w:val="0"/>
                <w:numId w:val="13"/>
              </w:numPr>
              <w:ind w:left="317"/>
              <w:rPr>
                <w:rFonts w:ascii="Times New Roman" w:hAnsi="Times New Roman" w:cs="Times New Roman"/>
                <w:sz w:val="20"/>
                <w:szCs w:val="20"/>
              </w:rPr>
            </w:pPr>
            <w:r w:rsidRPr="005C1645">
              <w:rPr>
                <w:rFonts w:ascii="Times New Roman" w:hAnsi="Times New Roman" w:cs="Times New Roman"/>
                <w:sz w:val="20"/>
                <w:szCs w:val="20"/>
              </w:rPr>
              <w:t>Stabilan budžet za kulturu na nivou 2</w:t>
            </w:r>
            <w:r w:rsidR="00682EA9" w:rsidRPr="005C1645">
              <w:rPr>
                <w:rFonts w:ascii="Times New Roman" w:hAnsi="Times New Roman" w:cs="Times New Roman"/>
                <w:sz w:val="20"/>
                <w:szCs w:val="20"/>
              </w:rPr>
              <w:t>–</w:t>
            </w:r>
            <w:r w:rsidRPr="005C1645">
              <w:rPr>
                <w:rFonts w:ascii="Times New Roman" w:hAnsi="Times New Roman" w:cs="Times New Roman"/>
                <w:sz w:val="20"/>
                <w:szCs w:val="20"/>
              </w:rPr>
              <w:t>2,5% državnog budžeta</w:t>
            </w:r>
          </w:p>
          <w:p w14:paraId="290D6D8B" w14:textId="77777777" w:rsidR="00943243" w:rsidRPr="00943243" w:rsidRDefault="00943243" w:rsidP="00943243">
            <w:pPr>
              <w:pStyle w:val="ListParagraph"/>
              <w:numPr>
                <w:ilvl w:val="0"/>
                <w:numId w:val="13"/>
              </w:numPr>
              <w:ind w:left="317"/>
              <w:rPr>
                <w:rFonts w:ascii="Times New Roman" w:hAnsi="Times New Roman" w:cs="Times New Roman"/>
                <w:sz w:val="20"/>
                <w:szCs w:val="20"/>
              </w:rPr>
            </w:pPr>
            <w:r w:rsidRPr="00943243">
              <w:rPr>
                <w:rFonts w:ascii="Times New Roman" w:hAnsi="Times New Roman" w:cs="Times New Roman"/>
                <w:sz w:val="20"/>
                <w:szCs w:val="20"/>
              </w:rPr>
              <w:t xml:space="preserve">Raznolika kulturna baština kao  ključni resurs i potencijal </w:t>
            </w:r>
          </w:p>
          <w:p w14:paraId="03302F5D" w14:textId="77777777" w:rsidR="00943243" w:rsidRPr="00943243" w:rsidRDefault="00943243" w:rsidP="00943243">
            <w:pPr>
              <w:pStyle w:val="ListParagraph"/>
              <w:numPr>
                <w:ilvl w:val="0"/>
                <w:numId w:val="13"/>
              </w:numPr>
              <w:ind w:left="317"/>
              <w:rPr>
                <w:rFonts w:ascii="Times New Roman" w:hAnsi="Times New Roman" w:cs="Times New Roman"/>
                <w:sz w:val="20"/>
                <w:szCs w:val="20"/>
              </w:rPr>
            </w:pPr>
            <w:r w:rsidRPr="00943243">
              <w:rPr>
                <w:rFonts w:ascii="Times New Roman" w:hAnsi="Times New Roman" w:cs="Times New Roman"/>
                <w:sz w:val="20"/>
                <w:szCs w:val="20"/>
              </w:rPr>
              <w:t>Postojanje institucijalnog i zakonodavnog okvira za zaštitu kulturne baštine</w:t>
            </w:r>
          </w:p>
          <w:p w14:paraId="6A95A94C" w14:textId="26A6B8F7" w:rsidR="00943243" w:rsidRPr="00943243" w:rsidRDefault="00943243" w:rsidP="00943243">
            <w:pPr>
              <w:pStyle w:val="ListParagraph"/>
              <w:numPr>
                <w:ilvl w:val="0"/>
                <w:numId w:val="13"/>
              </w:numPr>
              <w:ind w:left="317"/>
              <w:rPr>
                <w:rFonts w:ascii="Times New Roman" w:hAnsi="Times New Roman" w:cs="Times New Roman"/>
                <w:sz w:val="20"/>
                <w:szCs w:val="20"/>
              </w:rPr>
            </w:pPr>
            <w:r w:rsidRPr="00943243">
              <w:rPr>
                <w:rFonts w:ascii="Times New Roman" w:hAnsi="Times New Roman" w:cs="Times New Roman"/>
                <w:sz w:val="20"/>
                <w:szCs w:val="20"/>
              </w:rPr>
              <w:t xml:space="preserve">Zakonska osnova za stavljanje u funkciju održivog korišćenja objekata kulturne baštine, kroz privatno-javno partnerstvo </w:t>
            </w:r>
          </w:p>
          <w:p w14:paraId="0A8CB064" w14:textId="77777777" w:rsidR="00943243" w:rsidRPr="00943243" w:rsidRDefault="00943243" w:rsidP="00943243">
            <w:pPr>
              <w:pStyle w:val="ListParagraph"/>
              <w:numPr>
                <w:ilvl w:val="0"/>
                <w:numId w:val="13"/>
              </w:numPr>
              <w:ind w:left="317"/>
              <w:rPr>
                <w:rFonts w:ascii="Times New Roman" w:hAnsi="Times New Roman" w:cs="Times New Roman"/>
                <w:sz w:val="20"/>
                <w:szCs w:val="20"/>
              </w:rPr>
            </w:pPr>
            <w:r w:rsidRPr="00943243">
              <w:rPr>
                <w:rFonts w:ascii="Times New Roman" w:hAnsi="Times New Roman" w:cs="Times New Roman"/>
                <w:sz w:val="20"/>
                <w:szCs w:val="20"/>
              </w:rPr>
              <w:t>Opredijeljenost države za ulaganje u kulturnu baštinu</w:t>
            </w:r>
          </w:p>
          <w:p w14:paraId="0433A8E0" w14:textId="7380937B" w:rsidR="00943243" w:rsidRPr="00943243" w:rsidRDefault="00943243" w:rsidP="00943243">
            <w:pPr>
              <w:pStyle w:val="ListParagraph"/>
              <w:numPr>
                <w:ilvl w:val="0"/>
                <w:numId w:val="13"/>
              </w:numPr>
              <w:ind w:left="317"/>
              <w:rPr>
                <w:rFonts w:ascii="Times New Roman" w:hAnsi="Times New Roman" w:cs="Times New Roman"/>
                <w:sz w:val="20"/>
                <w:szCs w:val="20"/>
              </w:rPr>
            </w:pPr>
            <w:r w:rsidRPr="00943243">
              <w:rPr>
                <w:rFonts w:ascii="Times New Roman" w:hAnsi="Times New Roman" w:cs="Times New Roman"/>
                <w:sz w:val="20"/>
                <w:szCs w:val="20"/>
              </w:rPr>
              <w:t>Osnivanje studijskog programa konzervacije i restauracije</w:t>
            </w:r>
          </w:p>
          <w:p w14:paraId="040F7C5B" w14:textId="52B43654" w:rsidR="00531E99" w:rsidRPr="005C1645" w:rsidRDefault="00531E99" w:rsidP="001F3B8D">
            <w:pPr>
              <w:pStyle w:val="ListParagraph"/>
              <w:numPr>
                <w:ilvl w:val="0"/>
                <w:numId w:val="13"/>
              </w:numPr>
              <w:ind w:left="317"/>
              <w:rPr>
                <w:rFonts w:ascii="Times New Roman" w:hAnsi="Times New Roman" w:cs="Times New Roman"/>
                <w:sz w:val="20"/>
                <w:szCs w:val="20"/>
              </w:rPr>
            </w:pPr>
            <w:r w:rsidRPr="005C1645">
              <w:rPr>
                <w:rFonts w:ascii="Times New Roman" w:hAnsi="Times New Roman" w:cs="Times New Roman"/>
                <w:sz w:val="20"/>
                <w:szCs w:val="20"/>
              </w:rPr>
              <w:t>Jasna opred</w:t>
            </w:r>
            <w:r w:rsidR="00682EA9" w:rsidRPr="005C1645">
              <w:rPr>
                <w:rFonts w:ascii="Times New Roman" w:hAnsi="Times New Roman" w:cs="Times New Roman"/>
                <w:sz w:val="20"/>
                <w:szCs w:val="20"/>
              </w:rPr>
              <w:t>ij</w:t>
            </w:r>
            <w:r w:rsidRPr="005C1645">
              <w:rPr>
                <w:rFonts w:ascii="Times New Roman" w:hAnsi="Times New Roman" w:cs="Times New Roman"/>
                <w:sz w:val="20"/>
                <w:szCs w:val="20"/>
              </w:rPr>
              <w:t>eljenost države za ravnomjeran razvoj (programima poput razvoja kulture na sjeveru)</w:t>
            </w:r>
          </w:p>
          <w:p w14:paraId="3E256E55" w14:textId="7C2E6414" w:rsidR="00CF673A" w:rsidRPr="005C1645" w:rsidRDefault="00CF673A" w:rsidP="001F3B8D">
            <w:pPr>
              <w:pStyle w:val="ListParagraph"/>
              <w:numPr>
                <w:ilvl w:val="0"/>
                <w:numId w:val="13"/>
              </w:numPr>
              <w:ind w:left="317"/>
              <w:rPr>
                <w:rFonts w:ascii="Times New Roman" w:hAnsi="Times New Roman" w:cs="Times New Roman"/>
                <w:sz w:val="20"/>
                <w:szCs w:val="20"/>
              </w:rPr>
            </w:pPr>
            <w:r w:rsidRPr="005C1645">
              <w:rPr>
                <w:rFonts w:ascii="Times New Roman" w:hAnsi="Times New Roman" w:cs="Times New Roman"/>
                <w:sz w:val="20"/>
                <w:szCs w:val="20"/>
              </w:rPr>
              <w:t>Postojanje državne podrške razvoju kreativnih prostora/habova</w:t>
            </w:r>
          </w:p>
          <w:p w14:paraId="1AC25D5C" w14:textId="0E488D75" w:rsidR="00CF673A" w:rsidRPr="005C1645" w:rsidRDefault="00CF673A" w:rsidP="001F3B8D">
            <w:pPr>
              <w:pStyle w:val="ListParagraph"/>
              <w:numPr>
                <w:ilvl w:val="0"/>
                <w:numId w:val="13"/>
              </w:numPr>
              <w:ind w:left="317"/>
              <w:rPr>
                <w:rFonts w:ascii="Times New Roman" w:hAnsi="Times New Roman" w:cs="Times New Roman"/>
                <w:sz w:val="20"/>
                <w:szCs w:val="20"/>
              </w:rPr>
            </w:pPr>
            <w:r w:rsidRPr="005C1645">
              <w:rPr>
                <w:rFonts w:ascii="Times New Roman" w:hAnsi="Times New Roman" w:cs="Times New Roman"/>
                <w:sz w:val="20"/>
                <w:szCs w:val="20"/>
              </w:rPr>
              <w:t>Otvaranje sve većeg broja habova u gradovima Crne Gore</w:t>
            </w:r>
          </w:p>
          <w:p w14:paraId="5A74D2F3" w14:textId="2F4962D6" w:rsidR="00CF673A" w:rsidRPr="005C1645" w:rsidRDefault="00CF673A" w:rsidP="001F3B8D">
            <w:pPr>
              <w:pStyle w:val="ListParagraph"/>
              <w:numPr>
                <w:ilvl w:val="0"/>
                <w:numId w:val="13"/>
              </w:numPr>
              <w:ind w:left="317"/>
              <w:rPr>
                <w:rFonts w:ascii="Times New Roman" w:hAnsi="Times New Roman" w:cs="Times New Roman"/>
                <w:sz w:val="20"/>
                <w:szCs w:val="20"/>
              </w:rPr>
            </w:pPr>
            <w:r w:rsidRPr="005C1645">
              <w:rPr>
                <w:rFonts w:ascii="Times New Roman" w:hAnsi="Times New Roman" w:cs="Times New Roman"/>
                <w:sz w:val="20"/>
                <w:szCs w:val="20"/>
              </w:rPr>
              <w:t>Postojanje fondova za programe u oblasti kinematografije i zaštite kulturne baštine</w:t>
            </w:r>
          </w:p>
          <w:p w14:paraId="2D61715A" w14:textId="6605439C" w:rsidR="00A97836" w:rsidRPr="005C1645" w:rsidRDefault="00A97836" w:rsidP="001F3B8D">
            <w:pPr>
              <w:pStyle w:val="ListParagraph"/>
              <w:numPr>
                <w:ilvl w:val="0"/>
                <w:numId w:val="13"/>
              </w:numPr>
              <w:ind w:left="317"/>
              <w:rPr>
                <w:rFonts w:ascii="Times New Roman" w:hAnsi="Times New Roman" w:cs="Times New Roman"/>
                <w:sz w:val="20"/>
                <w:szCs w:val="20"/>
              </w:rPr>
            </w:pPr>
            <w:r w:rsidRPr="005C1645">
              <w:rPr>
                <w:rFonts w:ascii="Times New Roman" w:hAnsi="Times New Roman" w:cs="Times New Roman"/>
                <w:sz w:val="20"/>
                <w:szCs w:val="20"/>
              </w:rPr>
              <w:t>Potencijalna titula Evropska prijestonica kulture i državna podrška ovom projektu</w:t>
            </w:r>
            <w:r w:rsidR="00531E99" w:rsidRPr="005C1645">
              <w:rPr>
                <w:rFonts w:ascii="Times New Roman" w:hAnsi="Times New Roman" w:cs="Times New Roman"/>
                <w:sz w:val="20"/>
                <w:szCs w:val="20"/>
              </w:rPr>
              <w:t xml:space="preserve"> koji će uključiti aktere sa teritorije cijele zemlje</w:t>
            </w:r>
          </w:p>
          <w:p w14:paraId="0C758076" w14:textId="6D82935D" w:rsidR="00A97836" w:rsidRPr="005C1645" w:rsidRDefault="00A97836" w:rsidP="001F3B8D">
            <w:pPr>
              <w:pStyle w:val="ListParagraph"/>
              <w:numPr>
                <w:ilvl w:val="0"/>
                <w:numId w:val="13"/>
              </w:numPr>
              <w:ind w:left="317"/>
              <w:rPr>
                <w:rFonts w:ascii="Times New Roman" w:hAnsi="Times New Roman" w:cs="Times New Roman"/>
                <w:sz w:val="20"/>
                <w:szCs w:val="20"/>
              </w:rPr>
            </w:pPr>
            <w:r w:rsidRPr="005C1645">
              <w:rPr>
                <w:rFonts w:ascii="Times New Roman" w:hAnsi="Times New Roman" w:cs="Times New Roman"/>
                <w:sz w:val="20"/>
                <w:szCs w:val="20"/>
              </w:rPr>
              <w:t>Veliki broj festivala koji učestvuju i u turističkoj promociji Crne Gore</w:t>
            </w:r>
          </w:p>
          <w:p w14:paraId="455C453B" w14:textId="3D6832B7" w:rsidR="00A97836" w:rsidRPr="005C1645" w:rsidRDefault="00D14E2F" w:rsidP="001F3B8D">
            <w:pPr>
              <w:pStyle w:val="ListParagraph"/>
              <w:numPr>
                <w:ilvl w:val="0"/>
                <w:numId w:val="13"/>
              </w:numPr>
              <w:ind w:left="317"/>
              <w:rPr>
                <w:rFonts w:ascii="Times New Roman" w:hAnsi="Times New Roman" w:cs="Times New Roman"/>
                <w:sz w:val="20"/>
                <w:szCs w:val="20"/>
              </w:rPr>
            </w:pPr>
            <w:r w:rsidRPr="005C1645">
              <w:rPr>
                <w:rFonts w:ascii="Times New Roman" w:hAnsi="Times New Roman" w:cs="Times New Roman"/>
                <w:sz w:val="20"/>
                <w:szCs w:val="20"/>
              </w:rPr>
              <w:lastRenderedPageBreak/>
              <w:t>Zadovoljstvo posjećenošću programa od strane publike</w:t>
            </w:r>
          </w:p>
          <w:p w14:paraId="616E6A19" w14:textId="03371DFD" w:rsidR="00EC0A62" w:rsidRPr="005C1645" w:rsidRDefault="00EC0A62" w:rsidP="001F3B8D">
            <w:pPr>
              <w:pStyle w:val="ListParagraph"/>
              <w:numPr>
                <w:ilvl w:val="0"/>
                <w:numId w:val="13"/>
              </w:numPr>
              <w:ind w:left="317"/>
              <w:rPr>
                <w:rFonts w:ascii="Times New Roman" w:hAnsi="Times New Roman" w:cs="Times New Roman"/>
                <w:sz w:val="20"/>
                <w:szCs w:val="20"/>
              </w:rPr>
            </w:pPr>
            <w:r w:rsidRPr="005C1645">
              <w:rPr>
                <w:rFonts w:ascii="Times New Roman" w:hAnsi="Times New Roman" w:cs="Times New Roman"/>
                <w:sz w:val="20"/>
                <w:szCs w:val="20"/>
              </w:rPr>
              <w:t xml:space="preserve">Dobra povezanost sa zemljama u </w:t>
            </w:r>
            <w:r w:rsidR="00682EA9" w:rsidRPr="005C1645">
              <w:rPr>
                <w:rFonts w:ascii="Times New Roman" w:hAnsi="Times New Roman" w:cs="Times New Roman"/>
                <w:sz w:val="20"/>
                <w:szCs w:val="20"/>
              </w:rPr>
              <w:t>r</w:t>
            </w:r>
            <w:r w:rsidRPr="005C1645">
              <w:rPr>
                <w:rFonts w:ascii="Times New Roman" w:hAnsi="Times New Roman" w:cs="Times New Roman"/>
                <w:sz w:val="20"/>
                <w:szCs w:val="20"/>
              </w:rPr>
              <w:t>egionu u svrhu razmjene znanja i dobrih praksi</w:t>
            </w:r>
          </w:p>
          <w:p w14:paraId="5CF32FA3" w14:textId="77777777" w:rsidR="00DE0D35" w:rsidRDefault="00EC0A62" w:rsidP="00DE0D35">
            <w:pPr>
              <w:pStyle w:val="ListParagraph"/>
              <w:numPr>
                <w:ilvl w:val="0"/>
                <w:numId w:val="13"/>
              </w:numPr>
              <w:ind w:left="317"/>
              <w:rPr>
                <w:rFonts w:ascii="Times New Roman" w:hAnsi="Times New Roman" w:cs="Times New Roman"/>
                <w:sz w:val="20"/>
                <w:szCs w:val="20"/>
              </w:rPr>
            </w:pPr>
            <w:r w:rsidRPr="005C1645">
              <w:rPr>
                <w:rFonts w:ascii="Times New Roman" w:hAnsi="Times New Roman" w:cs="Times New Roman"/>
                <w:sz w:val="20"/>
                <w:szCs w:val="20"/>
              </w:rPr>
              <w:t>Veliki broj analiza u oblasti kulture</w:t>
            </w:r>
          </w:p>
          <w:p w14:paraId="64875422" w14:textId="77777777" w:rsidR="00DE0D35" w:rsidRDefault="00DE0D35" w:rsidP="00DE0D35">
            <w:pPr>
              <w:pStyle w:val="ListParagraph"/>
              <w:numPr>
                <w:ilvl w:val="0"/>
                <w:numId w:val="13"/>
              </w:numPr>
              <w:ind w:left="317"/>
              <w:rPr>
                <w:rFonts w:ascii="Times New Roman" w:hAnsi="Times New Roman" w:cs="Times New Roman"/>
                <w:sz w:val="20"/>
                <w:szCs w:val="20"/>
              </w:rPr>
            </w:pPr>
            <w:r w:rsidRPr="00DE0D35">
              <w:rPr>
                <w:rFonts w:ascii="Times New Roman" w:hAnsi="Times New Roman" w:cs="Times New Roman"/>
                <w:sz w:val="20"/>
                <w:szCs w:val="20"/>
              </w:rPr>
              <w:t>Senzibilitet u definisanju prioriteta podrške koji podstiče programe stručnih usavršavanja (prvenstveno mladih) i pozitivna diskriminacija u odnosu na ranjive grupe</w:t>
            </w:r>
          </w:p>
          <w:p w14:paraId="2B093CA2" w14:textId="77777777" w:rsidR="00CF673A" w:rsidRDefault="00DE0D35" w:rsidP="00DE0D35">
            <w:pPr>
              <w:pStyle w:val="ListParagraph"/>
              <w:numPr>
                <w:ilvl w:val="0"/>
                <w:numId w:val="13"/>
              </w:numPr>
              <w:ind w:left="317"/>
              <w:rPr>
                <w:rFonts w:ascii="Times New Roman" w:hAnsi="Times New Roman" w:cs="Times New Roman"/>
                <w:sz w:val="20"/>
                <w:szCs w:val="20"/>
              </w:rPr>
            </w:pPr>
            <w:r w:rsidRPr="00DE0D35">
              <w:rPr>
                <w:rFonts w:ascii="Times New Roman" w:hAnsi="Times New Roman" w:cs="Times New Roman"/>
                <w:sz w:val="20"/>
                <w:szCs w:val="20"/>
              </w:rPr>
              <w:t>Vitalnost pojedinačnih inicijativa u kulturi i nezavisne scene, amaterizma</w:t>
            </w:r>
          </w:p>
          <w:p w14:paraId="2101F654" w14:textId="7F7C537B" w:rsidR="00151EFE" w:rsidRPr="00DE0D35" w:rsidRDefault="00151EFE" w:rsidP="00DE0D35">
            <w:pPr>
              <w:pStyle w:val="ListParagraph"/>
              <w:numPr>
                <w:ilvl w:val="0"/>
                <w:numId w:val="13"/>
              </w:numPr>
              <w:ind w:left="317"/>
              <w:rPr>
                <w:rFonts w:ascii="Times New Roman" w:hAnsi="Times New Roman" w:cs="Times New Roman"/>
                <w:sz w:val="20"/>
                <w:szCs w:val="20"/>
              </w:rPr>
            </w:pPr>
            <w:r w:rsidRPr="00151EFE">
              <w:rPr>
                <w:rFonts w:ascii="Times New Roman" w:hAnsi="Times New Roman" w:cs="Times New Roman"/>
                <w:sz w:val="20"/>
                <w:szCs w:val="20"/>
              </w:rPr>
              <w:t xml:space="preserve">Postojanje institucionalnog okvira za sprovođenje stručnog obrazovanja </w:t>
            </w:r>
            <w:r>
              <w:rPr>
                <w:rFonts w:ascii="Times New Roman" w:hAnsi="Times New Roman" w:cs="Times New Roman"/>
                <w:sz w:val="20"/>
                <w:szCs w:val="20"/>
              </w:rPr>
              <w:t>–</w:t>
            </w:r>
            <w:r w:rsidRPr="00151EFE">
              <w:rPr>
                <w:rFonts w:ascii="Times New Roman" w:hAnsi="Times New Roman" w:cs="Times New Roman"/>
                <w:sz w:val="20"/>
                <w:szCs w:val="20"/>
              </w:rPr>
              <w:t xml:space="preserve"> CSO</w:t>
            </w:r>
          </w:p>
        </w:tc>
        <w:tc>
          <w:tcPr>
            <w:tcW w:w="4675" w:type="dxa"/>
            <w:shd w:val="clear" w:color="auto" w:fill="F7CAAC" w:themeFill="accent2" w:themeFillTint="66"/>
          </w:tcPr>
          <w:p w14:paraId="12AC35BB" w14:textId="0DD852D6" w:rsidR="00A97836" w:rsidRPr="005C1645" w:rsidRDefault="00932720" w:rsidP="001F3B8D">
            <w:pPr>
              <w:pStyle w:val="ListParagraph"/>
              <w:numPr>
                <w:ilvl w:val="0"/>
                <w:numId w:val="12"/>
              </w:numPr>
              <w:ind w:left="315"/>
              <w:rPr>
                <w:rFonts w:ascii="Times New Roman" w:hAnsi="Times New Roman" w:cs="Times New Roman"/>
                <w:sz w:val="20"/>
                <w:szCs w:val="20"/>
              </w:rPr>
            </w:pPr>
            <w:r w:rsidRPr="005C1645">
              <w:rPr>
                <w:rFonts w:ascii="Times New Roman" w:hAnsi="Times New Roman" w:cs="Times New Roman"/>
                <w:sz w:val="20"/>
                <w:szCs w:val="20"/>
              </w:rPr>
              <w:lastRenderedPageBreak/>
              <w:t>„Prevaziđenost</w:t>
            </w:r>
            <w:r w:rsidR="00CF673A" w:rsidRPr="005C1645">
              <w:rPr>
                <w:rFonts w:ascii="Times New Roman" w:hAnsi="Times New Roman" w:cs="Times New Roman"/>
                <w:sz w:val="20"/>
                <w:szCs w:val="20"/>
              </w:rPr>
              <w:t>“</w:t>
            </w:r>
            <w:r w:rsidRPr="005C1645">
              <w:rPr>
                <w:rFonts w:ascii="Times New Roman" w:hAnsi="Times New Roman" w:cs="Times New Roman"/>
                <w:sz w:val="20"/>
                <w:szCs w:val="20"/>
              </w:rPr>
              <w:t xml:space="preserve"> zakonske regulative koja je velikim dijelom donijeta ili posljednji put revidirana u periodu 200</w:t>
            </w:r>
            <w:r w:rsidR="00CF673A" w:rsidRPr="005C1645">
              <w:rPr>
                <w:rFonts w:ascii="Times New Roman" w:hAnsi="Times New Roman" w:cs="Times New Roman"/>
                <w:sz w:val="20"/>
                <w:szCs w:val="20"/>
              </w:rPr>
              <w:t>8</w:t>
            </w:r>
            <w:r w:rsidR="00682EA9" w:rsidRPr="005C1645">
              <w:rPr>
                <w:rFonts w:ascii="Times New Roman" w:hAnsi="Times New Roman" w:cs="Times New Roman"/>
                <w:sz w:val="20"/>
                <w:szCs w:val="20"/>
              </w:rPr>
              <w:t>–</w:t>
            </w:r>
            <w:r w:rsidR="00CF673A" w:rsidRPr="005C1645">
              <w:rPr>
                <w:rFonts w:ascii="Times New Roman" w:hAnsi="Times New Roman" w:cs="Times New Roman"/>
                <w:sz w:val="20"/>
                <w:szCs w:val="20"/>
              </w:rPr>
              <w:t>2013. godin</w:t>
            </w:r>
            <w:r w:rsidR="00682EA9" w:rsidRPr="005C1645">
              <w:rPr>
                <w:rFonts w:ascii="Times New Roman" w:hAnsi="Times New Roman" w:cs="Times New Roman"/>
                <w:sz w:val="20"/>
                <w:szCs w:val="20"/>
              </w:rPr>
              <w:t>e</w:t>
            </w:r>
          </w:p>
          <w:p w14:paraId="046F912E" w14:textId="4C2E2730" w:rsidR="00A97836" w:rsidRPr="00943243" w:rsidRDefault="00A97836" w:rsidP="001F3B8D">
            <w:pPr>
              <w:pStyle w:val="ListParagraph"/>
              <w:numPr>
                <w:ilvl w:val="0"/>
                <w:numId w:val="12"/>
              </w:numPr>
              <w:ind w:left="315"/>
              <w:rPr>
                <w:rFonts w:ascii="Times New Roman" w:hAnsi="Times New Roman" w:cs="Times New Roman"/>
                <w:sz w:val="20"/>
                <w:szCs w:val="20"/>
              </w:rPr>
            </w:pPr>
            <w:r w:rsidRPr="00943243">
              <w:rPr>
                <w:rFonts w:ascii="Times New Roman" w:hAnsi="Times New Roman" w:cs="Times New Roman"/>
                <w:sz w:val="20"/>
                <w:szCs w:val="20"/>
              </w:rPr>
              <w:t>Nedovoljno poštovanje Zakona o bibliotečkoj djelatnosti</w:t>
            </w:r>
            <w:r w:rsidR="00943243" w:rsidRPr="00943243">
              <w:rPr>
                <w:rFonts w:ascii="Times New Roman" w:hAnsi="Times New Roman" w:cs="Times New Roman"/>
                <w:sz w:val="20"/>
                <w:szCs w:val="20"/>
              </w:rPr>
              <w:t xml:space="preserve">, Zakona o zaštiti kulturnih dobara, Zakona o muzejskoj djelatnosti  </w:t>
            </w:r>
            <w:r w:rsidRPr="00943243">
              <w:rPr>
                <w:rFonts w:ascii="Times New Roman" w:hAnsi="Times New Roman" w:cs="Times New Roman"/>
                <w:sz w:val="20"/>
                <w:szCs w:val="20"/>
              </w:rPr>
              <w:t>i Zakona o izdavačkoj djelatnosti</w:t>
            </w:r>
          </w:p>
          <w:p w14:paraId="68004857" w14:textId="77777777" w:rsidR="00943243" w:rsidRPr="00943243" w:rsidRDefault="00943243" w:rsidP="00943243">
            <w:pPr>
              <w:pStyle w:val="ListParagraph"/>
              <w:numPr>
                <w:ilvl w:val="0"/>
                <w:numId w:val="12"/>
              </w:numPr>
              <w:ind w:left="315"/>
              <w:rPr>
                <w:rFonts w:ascii="Times New Roman" w:hAnsi="Times New Roman" w:cs="Times New Roman"/>
                <w:sz w:val="20"/>
                <w:szCs w:val="20"/>
              </w:rPr>
            </w:pPr>
            <w:r w:rsidRPr="00943243">
              <w:rPr>
                <w:rFonts w:ascii="Times New Roman" w:hAnsi="Times New Roman" w:cs="Times New Roman"/>
                <w:sz w:val="20"/>
                <w:szCs w:val="20"/>
              </w:rPr>
              <w:t>Nedovoljan broj kadrovskih kapaciteta u oblasti kulturne baštine</w:t>
            </w:r>
          </w:p>
          <w:p w14:paraId="6DE42837" w14:textId="77777777" w:rsidR="00943243" w:rsidRPr="00943243" w:rsidRDefault="00943243" w:rsidP="00943243">
            <w:pPr>
              <w:pStyle w:val="ListParagraph"/>
              <w:numPr>
                <w:ilvl w:val="0"/>
                <w:numId w:val="12"/>
              </w:numPr>
              <w:ind w:left="315"/>
              <w:jc w:val="both"/>
              <w:rPr>
                <w:rFonts w:ascii="Times New Roman" w:hAnsi="Times New Roman" w:cs="Times New Roman"/>
                <w:sz w:val="20"/>
                <w:szCs w:val="20"/>
              </w:rPr>
            </w:pPr>
            <w:r w:rsidRPr="00943243">
              <w:rPr>
                <w:rFonts w:ascii="Times New Roman" w:hAnsi="Times New Roman" w:cs="Times New Roman"/>
                <w:sz w:val="20"/>
                <w:szCs w:val="20"/>
              </w:rPr>
              <w:t>Nepostojanje dugoročne strategije zaštite i ulaganja u kulturnu baštinu</w:t>
            </w:r>
          </w:p>
          <w:p w14:paraId="64E7B46C" w14:textId="77777777" w:rsidR="00943243" w:rsidRPr="00943243" w:rsidRDefault="00943243" w:rsidP="00943243">
            <w:pPr>
              <w:pStyle w:val="ListParagraph"/>
              <w:numPr>
                <w:ilvl w:val="0"/>
                <w:numId w:val="12"/>
              </w:numPr>
              <w:ind w:left="315"/>
              <w:jc w:val="both"/>
              <w:rPr>
                <w:rFonts w:ascii="Times New Roman" w:hAnsi="Times New Roman" w:cs="Times New Roman"/>
                <w:sz w:val="20"/>
                <w:szCs w:val="20"/>
              </w:rPr>
            </w:pPr>
            <w:r w:rsidRPr="00943243">
              <w:rPr>
                <w:rFonts w:ascii="Times New Roman" w:hAnsi="Times New Roman" w:cs="Times New Roman"/>
                <w:sz w:val="20"/>
                <w:szCs w:val="20"/>
              </w:rPr>
              <w:t>Neadekvatno  korišćenje konzervatorskih licenci od pravnih i fizičkih lica</w:t>
            </w:r>
          </w:p>
          <w:p w14:paraId="2801898C" w14:textId="77777777" w:rsidR="00943243" w:rsidRPr="00943243" w:rsidRDefault="00943243" w:rsidP="00943243">
            <w:pPr>
              <w:pStyle w:val="ListParagraph"/>
              <w:numPr>
                <w:ilvl w:val="0"/>
                <w:numId w:val="12"/>
              </w:numPr>
              <w:ind w:left="315"/>
              <w:jc w:val="both"/>
              <w:rPr>
                <w:rFonts w:ascii="Times New Roman" w:hAnsi="Times New Roman" w:cs="Times New Roman"/>
                <w:sz w:val="20"/>
                <w:szCs w:val="20"/>
              </w:rPr>
            </w:pPr>
            <w:r w:rsidRPr="00943243">
              <w:rPr>
                <w:rFonts w:ascii="Times New Roman" w:hAnsi="Times New Roman" w:cs="Times New Roman"/>
                <w:sz w:val="20"/>
                <w:szCs w:val="20"/>
              </w:rPr>
              <w:t>Nedovoljan broj ugovora za kulturna dobara koja su predmet privatno-javnog partnerstva</w:t>
            </w:r>
          </w:p>
          <w:p w14:paraId="5E06926E" w14:textId="77777777" w:rsidR="00943243" w:rsidRPr="00943243" w:rsidRDefault="00943243" w:rsidP="00943243">
            <w:pPr>
              <w:pStyle w:val="ListParagraph"/>
              <w:numPr>
                <w:ilvl w:val="0"/>
                <w:numId w:val="12"/>
              </w:numPr>
              <w:ind w:left="315"/>
              <w:jc w:val="both"/>
              <w:rPr>
                <w:rFonts w:ascii="Times New Roman" w:hAnsi="Times New Roman" w:cs="Times New Roman"/>
                <w:sz w:val="20"/>
                <w:szCs w:val="20"/>
              </w:rPr>
            </w:pPr>
            <w:r w:rsidRPr="00943243">
              <w:rPr>
                <w:rFonts w:ascii="Times New Roman" w:hAnsi="Times New Roman" w:cs="Times New Roman"/>
                <w:sz w:val="20"/>
                <w:szCs w:val="20"/>
              </w:rPr>
              <w:t>Neadekvatan odnos pojedinih vlasnika/držalaca kulturnih dobara</w:t>
            </w:r>
          </w:p>
          <w:p w14:paraId="3D2C663F" w14:textId="77777777" w:rsidR="00943243" w:rsidRPr="00943243" w:rsidRDefault="00943243" w:rsidP="00943243">
            <w:pPr>
              <w:pStyle w:val="ListParagraph"/>
              <w:numPr>
                <w:ilvl w:val="0"/>
                <w:numId w:val="12"/>
              </w:numPr>
              <w:ind w:left="315"/>
              <w:jc w:val="both"/>
              <w:rPr>
                <w:rFonts w:ascii="Times New Roman" w:hAnsi="Times New Roman" w:cs="Times New Roman"/>
                <w:sz w:val="20"/>
                <w:szCs w:val="20"/>
              </w:rPr>
            </w:pPr>
            <w:r w:rsidRPr="00943243">
              <w:rPr>
                <w:rFonts w:ascii="Times New Roman" w:hAnsi="Times New Roman" w:cs="Times New Roman"/>
                <w:sz w:val="20"/>
                <w:szCs w:val="20"/>
              </w:rPr>
              <w:t>Pojačana urbanizacija na području Prirodnog i kulturno-istorijskog područja KO</w:t>
            </w:r>
          </w:p>
          <w:p w14:paraId="6B5B4205" w14:textId="77777777" w:rsidR="00943243" w:rsidRPr="00943243" w:rsidRDefault="00943243" w:rsidP="00943243">
            <w:pPr>
              <w:pStyle w:val="ListParagraph"/>
              <w:numPr>
                <w:ilvl w:val="0"/>
                <w:numId w:val="12"/>
              </w:numPr>
              <w:ind w:left="315"/>
              <w:jc w:val="both"/>
              <w:rPr>
                <w:rFonts w:ascii="Times New Roman" w:hAnsi="Times New Roman" w:cs="Times New Roman"/>
                <w:sz w:val="20"/>
                <w:szCs w:val="20"/>
              </w:rPr>
            </w:pPr>
            <w:r w:rsidRPr="00943243">
              <w:rPr>
                <w:rFonts w:ascii="Times New Roman" w:hAnsi="Times New Roman" w:cs="Times New Roman"/>
                <w:sz w:val="20"/>
                <w:szCs w:val="20"/>
              </w:rPr>
              <w:t>Neadekvatno upravljanje kulturnom baštinom</w:t>
            </w:r>
          </w:p>
          <w:p w14:paraId="2700B06E" w14:textId="77777777" w:rsidR="00943243" w:rsidRPr="00943243" w:rsidRDefault="00943243" w:rsidP="00943243">
            <w:pPr>
              <w:pStyle w:val="ListParagraph"/>
              <w:numPr>
                <w:ilvl w:val="0"/>
                <w:numId w:val="12"/>
              </w:numPr>
              <w:ind w:left="315"/>
              <w:jc w:val="both"/>
              <w:rPr>
                <w:rFonts w:ascii="Times New Roman" w:hAnsi="Times New Roman" w:cs="Times New Roman"/>
                <w:sz w:val="20"/>
                <w:szCs w:val="20"/>
              </w:rPr>
            </w:pPr>
            <w:r w:rsidRPr="00943243">
              <w:rPr>
                <w:rFonts w:ascii="Times New Roman" w:hAnsi="Times New Roman" w:cs="Times New Roman"/>
                <w:sz w:val="20"/>
                <w:szCs w:val="20"/>
              </w:rPr>
              <w:t>Nedovoljna zainteresovanost lokalne zajednice za kulturnu baštinu na teritorijama opština</w:t>
            </w:r>
          </w:p>
          <w:p w14:paraId="607D341D" w14:textId="77777777" w:rsidR="00943243" w:rsidRPr="00943243" w:rsidRDefault="00943243" w:rsidP="00943243">
            <w:pPr>
              <w:pStyle w:val="ListParagraph"/>
              <w:numPr>
                <w:ilvl w:val="0"/>
                <w:numId w:val="12"/>
              </w:numPr>
              <w:ind w:left="315"/>
              <w:jc w:val="both"/>
              <w:rPr>
                <w:rFonts w:ascii="Times New Roman" w:hAnsi="Times New Roman" w:cs="Times New Roman"/>
                <w:sz w:val="20"/>
                <w:szCs w:val="20"/>
              </w:rPr>
            </w:pPr>
            <w:r w:rsidRPr="00943243">
              <w:rPr>
                <w:rFonts w:ascii="Times New Roman" w:hAnsi="Times New Roman" w:cs="Times New Roman"/>
                <w:sz w:val="20"/>
                <w:szCs w:val="20"/>
              </w:rPr>
              <w:t>Nedovoljna prezentacija potencijala kulturne baštine na međunarodnom nivou</w:t>
            </w:r>
          </w:p>
          <w:p w14:paraId="2D01C87D" w14:textId="77777777" w:rsidR="00CF673A" w:rsidRPr="005C1645" w:rsidRDefault="00CF673A" w:rsidP="001F3B8D">
            <w:pPr>
              <w:pStyle w:val="ListParagraph"/>
              <w:numPr>
                <w:ilvl w:val="0"/>
                <w:numId w:val="12"/>
              </w:numPr>
              <w:ind w:left="315"/>
              <w:rPr>
                <w:rFonts w:ascii="Times New Roman" w:hAnsi="Times New Roman" w:cs="Times New Roman"/>
                <w:sz w:val="20"/>
                <w:szCs w:val="20"/>
              </w:rPr>
            </w:pPr>
            <w:r w:rsidRPr="005C1645">
              <w:rPr>
                <w:rFonts w:ascii="Times New Roman" w:hAnsi="Times New Roman" w:cs="Times New Roman"/>
                <w:sz w:val="20"/>
                <w:szCs w:val="20"/>
              </w:rPr>
              <w:t>Nedovoljna povezanost i saradnja između različitih aktera kulturne scene</w:t>
            </w:r>
          </w:p>
          <w:p w14:paraId="03E881D8" w14:textId="28AB4C0B" w:rsidR="00CF673A" w:rsidRPr="005C1645" w:rsidRDefault="00CF673A" w:rsidP="001F3B8D">
            <w:pPr>
              <w:pStyle w:val="ListParagraph"/>
              <w:numPr>
                <w:ilvl w:val="0"/>
                <w:numId w:val="12"/>
              </w:numPr>
              <w:ind w:left="315"/>
              <w:rPr>
                <w:rFonts w:ascii="Times New Roman" w:hAnsi="Times New Roman" w:cs="Times New Roman"/>
                <w:sz w:val="20"/>
                <w:szCs w:val="20"/>
              </w:rPr>
            </w:pPr>
            <w:r w:rsidRPr="005C1645">
              <w:rPr>
                <w:rFonts w:ascii="Times New Roman" w:hAnsi="Times New Roman" w:cs="Times New Roman"/>
                <w:sz w:val="20"/>
                <w:szCs w:val="20"/>
              </w:rPr>
              <w:t>Nedovoljno razvijena mreža ustanova kulture, odnosno programa, posebno na sjeveru</w:t>
            </w:r>
          </w:p>
          <w:p w14:paraId="00E624A3" w14:textId="43366A80" w:rsidR="00CF673A" w:rsidRPr="005C1645" w:rsidRDefault="00CF673A" w:rsidP="001F3B8D">
            <w:pPr>
              <w:pStyle w:val="ListParagraph"/>
              <w:numPr>
                <w:ilvl w:val="0"/>
                <w:numId w:val="12"/>
              </w:numPr>
              <w:ind w:left="315"/>
              <w:rPr>
                <w:rFonts w:ascii="Times New Roman" w:hAnsi="Times New Roman" w:cs="Times New Roman"/>
                <w:sz w:val="20"/>
                <w:szCs w:val="20"/>
              </w:rPr>
            </w:pPr>
            <w:r w:rsidRPr="005C1645">
              <w:rPr>
                <w:rFonts w:ascii="Times New Roman" w:hAnsi="Times New Roman" w:cs="Times New Roman"/>
                <w:sz w:val="20"/>
                <w:szCs w:val="20"/>
              </w:rPr>
              <w:t xml:space="preserve">Nedovoljan broj zaposlenih u Ministarstvu kulture i medija, u </w:t>
            </w:r>
            <w:r w:rsidR="00943243">
              <w:rPr>
                <w:rFonts w:ascii="Times New Roman" w:hAnsi="Times New Roman" w:cs="Times New Roman"/>
                <w:sz w:val="20"/>
                <w:szCs w:val="20"/>
              </w:rPr>
              <w:t xml:space="preserve">nacionalnim ustanovama </w:t>
            </w:r>
            <w:r w:rsidR="00943243">
              <w:rPr>
                <w:rFonts w:ascii="Times New Roman" w:hAnsi="Times New Roman" w:cs="Times New Roman"/>
                <w:sz w:val="20"/>
                <w:szCs w:val="20"/>
              </w:rPr>
              <w:lastRenderedPageBreak/>
              <w:t>kulture, u</w:t>
            </w:r>
            <w:r w:rsidRPr="005C1645">
              <w:rPr>
                <w:rFonts w:ascii="Times New Roman" w:hAnsi="Times New Roman" w:cs="Times New Roman"/>
                <w:sz w:val="20"/>
                <w:szCs w:val="20"/>
              </w:rPr>
              <w:t>lokalnim samoupravama i u ustanovama kulture</w:t>
            </w:r>
          </w:p>
          <w:p w14:paraId="4E911923" w14:textId="60327B92" w:rsidR="00CF673A" w:rsidRDefault="00CF673A" w:rsidP="001F3B8D">
            <w:pPr>
              <w:pStyle w:val="ListParagraph"/>
              <w:numPr>
                <w:ilvl w:val="0"/>
                <w:numId w:val="12"/>
              </w:numPr>
              <w:ind w:left="315"/>
              <w:rPr>
                <w:rFonts w:ascii="Times New Roman" w:hAnsi="Times New Roman" w:cs="Times New Roman"/>
                <w:sz w:val="20"/>
                <w:szCs w:val="20"/>
              </w:rPr>
            </w:pPr>
            <w:r w:rsidRPr="005C1645">
              <w:rPr>
                <w:rFonts w:ascii="Times New Roman" w:hAnsi="Times New Roman" w:cs="Times New Roman"/>
                <w:sz w:val="20"/>
                <w:szCs w:val="20"/>
              </w:rPr>
              <w:t xml:space="preserve">Nezadovoljavajuća komunikacija sa Ministarstvom kulture </w:t>
            </w:r>
            <w:r w:rsidR="00BB023D" w:rsidRPr="005C1645">
              <w:rPr>
                <w:rFonts w:ascii="Times New Roman" w:hAnsi="Times New Roman" w:cs="Times New Roman"/>
                <w:sz w:val="20"/>
                <w:szCs w:val="20"/>
              </w:rPr>
              <w:t>i medija</w:t>
            </w:r>
          </w:p>
          <w:p w14:paraId="2F8EF1C6" w14:textId="77777777" w:rsidR="00E90B47" w:rsidRPr="00E90B47" w:rsidRDefault="00E90B47" w:rsidP="00E90B47">
            <w:pPr>
              <w:pStyle w:val="ListParagraph"/>
              <w:numPr>
                <w:ilvl w:val="0"/>
                <w:numId w:val="12"/>
              </w:numPr>
              <w:ind w:left="315"/>
              <w:rPr>
                <w:rFonts w:ascii="Times New Roman" w:hAnsi="Times New Roman" w:cs="Times New Roman"/>
                <w:sz w:val="20"/>
                <w:szCs w:val="20"/>
              </w:rPr>
            </w:pPr>
            <w:r w:rsidRPr="00E90B47">
              <w:rPr>
                <w:rFonts w:ascii="Times New Roman" w:hAnsi="Times New Roman" w:cs="Times New Roman"/>
                <w:sz w:val="20"/>
                <w:szCs w:val="20"/>
              </w:rPr>
              <w:t>Nedovoljno razvijene matične/centralne funkcije JU Nacionalne biblioteke i JU Narodni muzej</w:t>
            </w:r>
          </w:p>
          <w:p w14:paraId="19DE0A61" w14:textId="77777777" w:rsidR="00E90B47" w:rsidRPr="00E90B47" w:rsidRDefault="00E90B47" w:rsidP="00E90B47">
            <w:pPr>
              <w:pStyle w:val="ListParagraph"/>
              <w:numPr>
                <w:ilvl w:val="0"/>
                <w:numId w:val="12"/>
              </w:numPr>
              <w:ind w:left="315"/>
              <w:rPr>
                <w:rFonts w:ascii="Times New Roman" w:hAnsi="Times New Roman" w:cs="Times New Roman"/>
                <w:sz w:val="20"/>
                <w:szCs w:val="20"/>
              </w:rPr>
            </w:pPr>
            <w:r w:rsidRPr="00E90B47">
              <w:rPr>
                <w:rFonts w:ascii="Times New Roman" w:hAnsi="Times New Roman" w:cs="Times New Roman"/>
                <w:sz w:val="20"/>
                <w:szCs w:val="20"/>
              </w:rPr>
              <w:t>Nezadovoljavajuća evidencija kulturnih dobara/nedostaje informacioni sistem kulturnih dobara</w:t>
            </w:r>
          </w:p>
          <w:p w14:paraId="0BBB67EF" w14:textId="32553D93" w:rsidR="00E90B47" w:rsidRPr="00E90B47" w:rsidRDefault="00E90B47" w:rsidP="00E90B47">
            <w:pPr>
              <w:pStyle w:val="ListParagraph"/>
              <w:numPr>
                <w:ilvl w:val="0"/>
                <w:numId w:val="12"/>
              </w:numPr>
              <w:ind w:left="315"/>
              <w:rPr>
                <w:rFonts w:ascii="Times New Roman" w:hAnsi="Times New Roman" w:cs="Times New Roman"/>
                <w:sz w:val="20"/>
                <w:szCs w:val="20"/>
              </w:rPr>
            </w:pPr>
            <w:r w:rsidRPr="00E90B47">
              <w:rPr>
                <w:rFonts w:ascii="Times New Roman" w:hAnsi="Times New Roman" w:cs="Times New Roman"/>
                <w:sz w:val="20"/>
                <w:szCs w:val="20"/>
              </w:rPr>
              <w:t>Nedovoljno razvijena oblast zaštite i prezentacije nematerijalne kulturne baštine</w:t>
            </w:r>
          </w:p>
          <w:p w14:paraId="4BE56EA1" w14:textId="1721F09E" w:rsidR="00BD2F1C" w:rsidRPr="005C1645" w:rsidRDefault="00A97836" w:rsidP="001F3B8D">
            <w:pPr>
              <w:pStyle w:val="ListParagraph"/>
              <w:numPr>
                <w:ilvl w:val="0"/>
                <w:numId w:val="12"/>
              </w:numPr>
              <w:ind w:left="315"/>
              <w:rPr>
                <w:rFonts w:ascii="Times New Roman" w:hAnsi="Times New Roman" w:cs="Times New Roman"/>
                <w:sz w:val="20"/>
                <w:szCs w:val="20"/>
              </w:rPr>
            </w:pPr>
            <w:r w:rsidRPr="005C1645">
              <w:rPr>
                <w:rFonts w:ascii="Times New Roman" w:hAnsi="Times New Roman" w:cs="Times New Roman"/>
                <w:sz w:val="20"/>
                <w:szCs w:val="20"/>
              </w:rPr>
              <w:t>Neadekvatni prostori za obavljanje djelatnosti – nedostatak prostora za smještaj arhivske građe, neuslovni ili nedovoljni prostori za izvođenje programa, neadekvatni depoi za muzejske predmete</w:t>
            </w:r>
            <w:r w:rsidR="00BD2F1C" w:rsidRPr="005C1645">
              <w:rPr>
                <w:rFonts w:ascii="Times New Roman" w:hAnsi="Times New Roman" w:cs="Times New Roman"/>
                <w:sz w:val="20"/>
                <w:szCs w:val="20"/>
              </w:rPr>
              <w:t xml:space="preserve"> i </w:t>
            </w:r>
            <w:r w:rsidR="00E90B47" w:rsidRPr="00E90B47">
              <w:rPr>
                <w:rFonts w:ascii="Times New Roman" w:hAnsi="Times New Roman" w:cs="Times New Roman"/>
                <w:sz w:val="20"/>
                <w:szCs w:val="20"/>
              </w:rPr>
              <w:t>bibliotečku građu</w:t>
            </w:r>
          </w:p>
          <w:p w14:paraId="74C7C7D0" w14:textId="30760E75" w:rsidR="00A97836" w:rsidRPr="005C1645" w:rsidRDefault="00D14E2F" w:rsidP="001F3B8D">
            <w:pPr>
              <w:pStyle w:val="ListParagraph"/>
              <w:numPr>
                <w:ilvl w:val="0"/>
                <w:numId w:val="12"/>
              </w:numPr>
              <w:ind w:left="315"/>
              <w:rPr>
                <w:rFonts w:ascii="Times New Roman" w:hAnsi="Times New Roman" w:cs="Times New Roman"/>
                <w:sz w:val="20"/>
                <w:szCs w:val="20"/>
              </w:rPr>
            </w:pPr>
            <w:r w:rsidRPr="005C1645">
              <w:rPr>
                <w:rFonts w:ascii="Times New Roman" w:hAnsi="Times New Roman" w:cs="Times New Roman"/>
                <w:sz w:val="20"/>
                <w:szCs w:val="20"/>
              </w:rPr>
              <w:t>Nedovoljna iskorišćenost turističkih potencijala u svrhe kulture</w:t>
            </w:r>
            <w:r w:rsidR="00A97836" w:rsidRPr="005C1645">
              <w:rPr>
                <w:rFonts w:ascii="Times New Roman" w:hAnsi="Times New Roman" w:cs="Times New Roman"/>
                <w:sz w:val="20"/>
                <w:szCs w:val="20"/>
              </w:rPr>
              <w:t xml:space="preserve"> </w:t>
            </w:r>
          </w:p>
          <w:p w14:paraId="59D8023E" w14:textId="77777777" w:rsidR="00E90B47" w:rsidRPr="0085658E" w:rsidRDefault="00531E99" w:rsidP="00E90B47">
            <w:pPr>
              <w:pStyle w:val="ListParagraph"/>
              <w:numPr>
                <w:ilvl w:val="0"/>
                <w:numId w:val="12"/>
              </w:numPr>
              <w:ind w:left="315"/>
              <w:rPr>
                <w:rFonts w:ascii="Times New Roman" w:hAnsi="Times New Roman" w:cs="Times New Roman"/>
                <w:sz w:val="20"/>
                <w:szCs w:val="20"/>
              </w:rPr>
            </w:pPr>
            <w:r w:rsidRPr="005C1645">
              <w:rPr>
                <w:rFonts w:ascii="Times New Roman" w:hAnsi="Times New Roman" w:cs="Times New Roman"/>
                <w:sz w:val="20"/>
                <w:szCs w:val="20"/>
              </w:rPr>
              <w:t xml:space="preserve">Nepostojanje kadrova na tržištu </w:t>
            </w:r>
            <w:r w:rsidR="00E90B47" w:rsidRPr="00E90B47">
              <w:rPr>
                <w:rFonts w:ascii="Times New Roman" w:hAnsi="Times New Roman" w:cs="Times New Roman"/>
                <w:sz w:val="20"/>
                <w:szCs w:val="20"/>
              </w:rPr>
              <w:t>(bibliotekari, arheolozi, istoričari umjetnosti, etnolozi, konzervatori-restauratori, arhitekte konzervatori, vlasuljari, maskeri, ton i majstori svijetla…)</w:t>
            </w:r>
          </w:p>
          <w:p w14:paraId="17184FA4" w14:textId="77777777" w:rsidR="00CF673A" w:rsidRDefault="00BB023D" w:rsidP="001F3B8D">
            <w:pPr>
              <w:pStyle w:val="ListParagraph"/>
              <w:numPr>
                <w:ilvl w:val="0"/>
                <w:numId w:val="12"/>
              </w:numPr>
              <w:ind w:left="315"/>
              <w:rPr>
                <w:rFonts w:ascii="Times New Roman" w:hAnsi="Times New Roman" w:cs="Times New Roman"/>
                <w:sz w:val="20"/>
                <w:szCs w:val="20"/>
              </w:rPr>
            </w:pPr>
            <w:r w:rsidRPr="005C1645">
              <w:rPr>
                <w:rFonts w:ascii="Times New Roman" w:hAnsi="Times New Roman" w:cs="Times New Roman"/>
                <w:sz w:val="20"/>
                <w:szCs w:val="20"/>
              </w:rPr>
              <w:t>Nedovoljna iskorišćenost dostupnih međunarodnih fondova</w:t>
            </w:r>
          </w:p>
          <w:p w14:paraId="1AB3FF74" w14:textId="77777777" w:rsidR="00DE0D35" w:rsidRPr="00E05CAF" w:rsidRDefault="00DE0D35" w:rsidP="00DE0D35">
            <w:pPr>
              <w:pStyle w:val="ListParagraph"/>
              <w:numPr>
                <w:ilvl w:val="0"/>
                <w:numId w:val="12"/>
              </w:numPr>
              <w:ind w:left="315"/>
              <w:rPr>
                <w:rFonts w:ascii="Times New Roman" w:hAnsi="Times New Roman" w:cs="Times New Roman"/>
                <w:sz w:val="20"/>
                <w:szCs w:val="20"/>
              </w:rPr>
            </w:pPr>
            <w:r w:rsidRPr="00E05CAF">
              <w:rPr>
                <w:rFonts w:ascii="Times New Roman" w:hAnsi="Times New Roman" w:cs="Times New Roman"/>
                <w:sz w:val="20"/>
                <w:szCs w:val="20"/>
              </w:rPr>
              <w:t>Nezadovoljavajuća metrika u svim oblastima (i uopšte na nivou CG) kao i nedostatak digitalizacije procesa rada Ministarstva i ustanova kulture, nepostanje digitalnih relacionih baza podataka o akterima kulture i aktivnostima</w:t>
            </w:r>
          </w:p>
          <w:p w14:paraId="065BB373" w14:textId="77777777" w:rsidR="00DE0D35" w:rsidRPr="00E05CAF" w:rsidRDefault="00DE0D35" w:rsidP="00DE0D35">
            <w:pPr>
              <w:pStyle w:val="ListParagraph"/>
              <w:numPr>
                <w:ilvl w:val="0"/>
                <w:numId w:val="12"/>
              </w:numPr>
              <w:ind w:left="315"/>
              <w:rPr>
                <w:rFonts w:ascii="Times New Roman" w:hAnsi="Times New Roman" w:cs="Times New Roman"/>
                <w:sz w:val="20"/>
                <w:szCs w:val="20"/>
              </w:rPr>
            </w:pPr>
            <w:r w:rsidRPr="00E05CAF">
              <w:rPr>
                <w:rFonts w:ascii="Times New Roman" w:hAnsi="Times New Roman" w:cs="Times New Roman"/>
                <w:sz w:val="20"/>
                <w:szCs w:val="20"/>
              </w:rPr>
              <w:t>Nedovoljno uvažen značaj savremenih tehnologija u kreiranju radnih mjesta u oblasti kulture i kulturne baštine</w:t>
            </w:r>
          </w:p>
          <w:p w14:paraId="6353B22E" w14:textId="3EDF7D1F" w:rsidR="00DE0D35" w:rsidRPr="003A409E" w:rsidRDefault="00DE0D35" w:rsidP="003A409E">
            <w:pPr>
              <w:pStyle w:val="ListParagraph"/>
              <w:numPr>
                <w:ilvl w:val="0"/>
                <w:numId w:val="12"/>
              </w:numPr>
              <w:ind w:left="315"/>
              <w:rPr>
                <w:rFonts w:ascii="Times New Roman" w:hAnsi="Times New Roman" w:cs="Times New Roman"/>
                <w:sz w:val="20"/>
                <w:szCs w:val="20"/>
              </w:rPr>
            </w:pPr>
            <w:r w:rsidRPr="00E05CAF">
              <w:rPr>
                <w:rFonts w:ascii="Times New Roman" w:hAnsi="Times New Roman" w:cs="Times New Roman"/>
                <w:sz w:val="20"/>
                <w:szCs w:val="20"/>
              </w:rPr>
              <w:t xml:space="preserve">Inertnost i problemi prilikom uvođenja savremenih studijskih programa koji bi involvirali sve umjetničke profesije u produkciju digitalnih sadržaja (game design, dizajn svijetla i zvuka...)   </w:t>
            </w:r>
          </w:p>
        </w:tc>
      </w:tr>
      <w:tr w:rsidR="00D14340" w:rsidRPr="005C1645" w14:paraId="72E3941D" w14:textId="77777777" w:rsidTr="00EC0A62">
        <w:tc>
          <w:tcPr>
            <w:tcW w:w="4675" w:type="dxa"/>
            <w:shd w:val="clear" w:color="auto" w:fill="2E74B5" w:themeFill="accent5" w:themeFillShade="BF"/>
          </w:tcPr>
          <w:p w14:paraId="6FB027BD" w14:textId="6C366FF6" w:rsidR="00D14340" w:rsidRPr="005C1645" w:rsidRDefault="00D14340" w:rsidP="00EC0A62">
            <w:pPr>
              <w:jc w:val="center"/>
              <w:rPr>
                <w:rFonts w:ascii="Times New Roman" w:hAnsi="Times New Roman" w:cs="Times New Roman"/>
                <w:color w:val="FFFFFF" w:themeColor="background1"/>
                <w:sz w:val="28"/>
                <w:szCs w:val="28"/>
              </w:rPr>
            </w:pPr>
            <w:r w:rsidRPr="005C1645">
              <w:rPr>
                <w:rFonts w:ascii="Times New Roman" w:hAnsi="Times New Roman" w:cs="Times New Roman"/>
                <w:color w:val="FFFFFF" w:themeColor="background1"/>
                <w:sz w:val="28"/>
                <w:szCs w:val="28"/>
              </w:rPr>
              <w:lastRenderedPageBreak/>
              <w:t>Mogućnosti</w:t>
            </w:r>
            <w:r w:rsidR="00EF31A1" w:rsidRPr="005C1645">
              <w:rPr>
                <w:rFonts w:ascii="Times New Roman" w:hAnsi="Times New Roman" w:cs="Times New Roman"/>
                <w:color w:val="FFFFFF" w:themeColor="background1"/>
                <w:sz w:val="28"/>
                <w:szCs w:val="28"/>
              </w:rPr>
              <w:t>:</w:t>
            </w:r>
          </w:p>
        </w:tc>
        <w:tc>
          <w:tcPr>
            <w:tcW w:w="4675" w:type="dxa"/>
            <w:shd w:val="clear" w:color="auto" w:fill="808080" w:themeFill="background1" w:themeFillShade="80"/>
          </w:tcPr>
          <w:p w14:paraId="53F180B5" w14:textId="56D5CFCA" w:rsidR="00D14340" w:rsidRPr="005C1645" w:rsidRDefault="00EF31A1" w:rsidP="00EC0A62">
            <w:pPr>
              <w:jc w:val="center"/>
              <w:rPr>
                <w:rFonts w:ascii="Times New Roman" w:hAnsi="Times New Roman" w:cs="Times New Roman"/>
                <w:color w:val="FFFFFF" w:themeColor="background1"/>
                <w:sz w:val="28"/>
                <w:szCs w:val="28"/>
              </w:rPr>
            </w:pPr>
            <w:r w:rsidRPr="005C1645">
              <w:rPr>
                <w:rFonts w:ascii="Times New Roman" w:hAnsi="Times New Roman" w:cs="Times New Roman"/>
                <w:color w:val="FFFFFF" w:themeColor="background1"/>
                <w:sz w:val="28"/>
                <w:szCs w:val="28"/>
              </w:rPr>
              <w:t>Prijetnje:</w:t>
            </w:r>
          </w:p>
        </w:tc>
      </w:tr>
      <w:tr w:rsidR="00D14340" w:rsidRPr="005C1645" w14:paraId="21F7AB9B" w14:textId="77777777" w:rsidTr="00EC0A62">
        <w:tc>
          <w:tcPr>
            <w:tcW w:w="4675" w:type="dxa"/>
            <w:shd w:val="clear" w:color="auto" w:fill="B4C6E7" w:themeFill="accent1" w:themeFillTint="66"/>
          </w:tcPr>
          <w:p w14:paraId="7DD27A7D" w14:textId="77777777" w:rsidR="00D14340" w:rsidRPr="005C1645" w:rsidRDefault="00A97836" w:rsidP="001F3B8D">
            <w:pPr>
              <w:pStyle w:val="ListParagraph"/>
              <w:numPr>
                <w:ilvl w:val="0"/>
                <w:numId w:val="12"/>
              </w:numPr>
              <w:ind w:left="317"/>
              <w:rPr>
                <w:rFonts w:ascii="Times New Roman" w:hAnsi="Times New Roman" w:cs="Times New Roman"/>
                <w:sz w:val="20"/>
                <w:szCs w:val="20"/>
              </w:rPr>
            </w:pPr>
            <w:r w:rsidRPr="005C1645">
              <w:rPr>
                <w:rFonts w:ascii="Times New Roman" w:hAnsi="Times New Roman" w:cs="Times New Roman"/>
                <w:sz w:val="20"/>
                <w:szCs w:val="20"/>
              </w:rPr>
              <w:t>Proširenje bibliotečke mreže prema standardima struke</w:t>
            </w:r>
          </w:p>
          <w:p w14:paraId="6B205764" w14:textId="77777777" w:rsidR="00E90B47" w:rsidRDefault="00A97836" w:rsidP="00E90B47">
            <w:pPr>
              <w:pStyle w:val="ListParagraph"/>
              <w:numPr>
                <w:ilvl w:val="0"/>
                <w:numId w:val="12"/>
              </w:numPr>
              <w:ind w:left="317"/>
              <w:rPr>
                <w:rFonts w:ascii="Times New Roman" w:hAnsi="Times New Roman" w:cs="Times New Roman"/>
                <w:sz w:val="20"/>
                <w:szCs w:val="20"/>
              </w:rPr>
            </w:pPr>
            <w:r w:rsidRPr="005C1645">
              <w:rPr>
                <w:rFonts w:ascii="Times New Roman" w:hAnsi="Times New Roman" w:cs="Times New Roman"/>
                <w:sz w:val="20"/>
                <w:szCs w:val="20"/>
              </w:rPr>
              <w:t>Proširenje muzejske djelatnosti u mjestima gdje postoji potreba</w:t>
            </w:r>
          </w:p>
          <w:p w14:paraId="2C633D70" w14:textId="52C58F5D" w:rsidR="00E90B47" w:rsidRPr="00E90B47" w:rsidRDefault="00E90B47" w:rsidP="00E90B47">
            <w:pPr>
              <w:pStyle w:val="ListParagraph"/>
              <w:numPr>
                <w:ilvl w:val="0"/>
                <w:numId w:val="12"/>
              </w:numPr>
              <w:ind w:left="317"/>
              <w:rPr>
                <w:rFonts w:ascii="Times New Roman" w:hAnsi="Times New Roman" w:cs="Times New Roman"/>
                <w:sz w:val="20"/>
                <w:szCs w:val="20"/>
              </w:rPr>
            </w:pPr>
            <w:r w:rsidRPr="00E90B47">
              <w:rPr>
                <w:rFonts w:ascii="Times New Roman" w:hAnsi="Times New Roman" w:cs="Times New Roman"/>
                <w:sz w:val="20"/>
                <w:szCs w:val="20"/>
              </w:rPr>
              <w:t>Unapređenje djelatnosti iz oblasti kulturne baštine (muzejske, arhivske, konzervatorske, bibliotečke)</w:t>
            </w:r>
          </w:p>
          <w:p w14:paraId="0FE36E0B" w14:textId="77777777" w:rsidR="00A97836" w:rsidRPr="005C1645" w:rsidRDefault="00BD2F1C" w:rsidP="001F3B8D">
            <w:pPr>
              <w:pStyle w:val="ListParagraph"/>
              <w:numPr>
                <w:ilvl w:val="0"/>
                <w:numId w:val="12"/>
              </w:numPr>
              <w:ind w:left="317"/>
              <w:rPr>
                <w:rFonts w:ascii="Times New Roman" w:hAnsi="Times New Roman" w:cs="Times New Roman"/>
                <w:sz w:val="20"/>
                <w:szCs w:val="20"/>
              </w:rPr>
            </w:pPr>
            <w:r w:rsidRPr="005C1645">
              <w:rPr>
                <w:rFonts w:ascii="Times New Roman" w:hAnsi="Times New Roman" w:cs="Times New Roman"/>
                <w:sz w:val="20"/>
                <w:szCs w:val="20"/>
              </w:rPr>
              <w:t>Uvođenje modela redovne komunikacije među svim akterima u kulturi</w:t>
            </w:r>
          </w:p>
          <w:p w14:paraId="61313723" w14:textId="5AA58202" w:rsidR="00D14E2F" w:rsidRPr="005C1645" w:rsidRDefault="00D14E2F" w:rsidP="001F3B8D">
            <w:pPr>
              <w:pStyle w:val="ListParagraph"/>
              <w:numPr>
                <w:ilvl w:val="0"/>
                <w:numId w:val="12"/>
              </w:numPr>
              <w:ind w:left="317"/>
              <w:rPr>
                <w:rFonts w:ascii="Times New Roman" w:hAnsi="Times New Roman" w:cs="Times New Roman"/>
                <w:sz w:val="20"/>
                <w:szCs w:val="20"/>
              </w:rPr>
            </w:pPr>
            <w:r w:rsidRPr="005C1645">
              <w:rPr>
                <w:rFonts w:ascii="Times New Roman" w:hAnsi="Times New Roman" w:cs="Times New Roman"/>
                <w:sz w:val="20"/>
                <w:szCs w:val="20"/>
              </w:rPr>
              <w:t>Plansko investiranje u objekte ustanova kulture</w:t>
            </w:r>
          </w:p>
          <w:p w14:paraId="1A7969C9" w14:textId="6C8ED183" w:rsidR="00EC0A62" w:rsidRPr="005C1645" w:rsidRDefault="00EC0A62" w:rsidP="001F3B8D">
            <w:pPr>
              <w:pStyle w:val="ListParagraph"/>
              <w:numPr>
                <w:ilvl w:val="0"/>
                <w:numId w:val="12"/>
              </w:numPr>
              <w:ind w:left="317"/>
              <w:rPr>
                <w:rFonts w:ascii="Times New Roman" w:hAnsi="Times New Roman" w:cs="Times New Roman"/>
                <w:sz w:val="20"/>
                <w:szCs w:val="20"/>
              </w:rPr>
            </w:pPr>
            <w:r w:rsidRPr="005C1645">
              <w:rPr>
                <w:rFonts w:ascii="Times New Roman" w:hAnsi="Times New Roman" w:cs="Times New Roman"/>
                <w:sz w:val="20"/>
                <w:szCs w:val="20"/>
              </w:rPr>
              <w:t>Unapređenje registara i uvođenje novih načina evidencija od značaja za kulturu</w:t>
            </w:r>
          </w:p>
          <w:p w14:paraId="26A04467" w14:textId="29C32CA4" w:rsidR="00D14E2F" w:rsidRPr="005C1645" w:rsidRDefault="00D14E2F" w:rsidP="001F3B8D">
            <w:pPr>
              <w:pStyle w:val="ListParagraph"/>
              <w:numPr>
                <w:ilvl w:val="0"/>
                <w:numId w:val="12"/>
              </w:numPr>
              <w:ind w:left="317"/>
              <w:rPr>
                <w:rFonts w:ascii="Times New Roman" w:hAnsi="Times New Roman" w:cs="Times New Roman"/>
                <w:sz w:val="20"/>
                <w:szCs w:val="20"/>
              </w:rPr>
            </w:pPr>
            <w:r w:rsidRPr="005C1645">
              <w:rPr>
                <w:rFonts w:ascii="Times New Roman" w:hAnsi="Times New Roman" w:cs="Times New Roman"/>
                <w:sz w:val="20"/>
                <w:szCs w:val="20"/>
              </w:rPr>
              <w:t>Sprovođenje istraživanja kulturnih potreba i navika građana i publike u cilju unapređenja politika ustanova i kulturne politike</w:t>
            </w:r>
          </w:p>
          <w:p w14:paraId="56835779" w14:textId="77777777" w:rsidR="00D14E2F" w:rsidRPr="005C1645" w:rsidRDefault="00D14E2F" w:rsidP="001F3B8D">
            <w:pPr>
              <w:pStyle w:val="ListParagraph"/>
              <w:numPr>
                <w:ilvl w:val="0"/>
                <w:numId w:val="12"/>
              </w:numPr>
              <w:ind w:left="317"/>
              <w:rPr>
                <w:rFonts w:ascii="Times New Roman" w:hAnsi="Times New Roman" w:cs="Times New Roman"/>
                <w:sz w:val="20"/>
                <w:szCs w:val="20"/>
              </w:rPr>
            </w:pPr>
            <w:r w:rsidRPr="005C1645">
              <w:rPr>
                <w:rFonts w:ascii="Times New Roman" w:hAnsi="Times New Roman" w:cs="Times New Roman"/>
                <w:sz w:val="20"/>
                <w:szCs w:val="20"/>
              </w:rPr>
              <w:t xml:space="preserve">Kreiranje kulturno-turističkih proizvoda u saradnji sa turističkim organizacijama </w:t>
            </w:r>
          </w:p>
          <w:p w14:paraId="7AD2BB51" w14:textId="74861F7D" w:rsidR="00D14E2F" w:rsidRPr="005C1645" w:rsidRDefault="00D14E2F" w:rsidP="001F3B8D">
            <w:pPr>
              <w:pStyle w:val="ListParagraph"/>
              <w:numPr>
                <w:ilvl w:val="0"/>
                <w:numId w:val="12"/>
              </w:numPr>
              <w:ind w:left="317"/>
              <w:rPr>
                <w:rFonts w:ascii="Times New Roman" w:hAnsi="Times New Roman" w:cs="Times New Roman"/>
                <w:sz w:val="20"/>
                <w:szCs w:val="20"/>
              </w:rPr>
            </w:pPr>
            <w:r w:rsidRPr="005C1645">
              <w:rPr>
                <w:rFonts w:ascii="Times New Roman" w:hAnsi="Times New Roman" w:cs="Times New Roman"/>
                <w:sz w:val="20"/>
                <w:szCs w:val="20"/>
              </w:rPr>
              <w:t>Diversifikacija izvora finansiranja kroz obezb</w:t>
            </w:r>
            <w:r w:rsidR="00682EA9" w:rsidRPr="005C1645">
              <w:rPr>
                <w:rFonts w:ascii="Times New Roman" w:hAnsi="Times New Roman" w:cs="Times New Roman"/>
                <w:sz w:val="20"/>
                <w:szCs w:val="20"/>
              </w:rPr>
              <w:t>j</w:t>
            </w:r>
            <w:r w:rsidRPr="005C1645">
              <w:rPr>
                <w:rFonts w:ascii="Times New Roman" w:hAnsi="Times New Roman" w:cs="Times New Roman"/>
                <w:sz w:val="20"/>
                <w:szCs w:val="20"/>
              </w:rPr>
              <w:t>eđivanje edukacija za korišćenje međunarodnih projekata</w:t>
            </w:r>
          </w:p>
          <w:p w14:paraId="5449E00F" w14:textId="58730189" w:rsidR="00D14E2F" w:rsidRPr="005C1645" w:rsidRDefault="00531E99" w:rsidP="001F3B8D">
            <w:pPr>
              <w:pStyle w:val="ListParagraph"/>
              <w:numPr>
                <w:ilvl w:val="0"/>
                <w:numId w:val="12"/>
              </w:numPr>
              <w:ind w:left="317"/>
              <w:rPr>
                <w:rFonts w:ascii="Times New Roman" w:hAnsi="Times New Roman" w:cs="Times New Roman"/>
                <w:sz w:val="20"/>
                <w:szCs w:val="20"/>
              </w:rPr>
            </w:pPr>
            <w:r w:rsidRPr="005C1645">
              <w:rPr>
                <w:rFonts w:ascii="Times New Roman" w:hAnsi="Times New Roman" w:cs="Times New Roman"/>
                <w:sz w:val="20"/>
                <w:szCs w:val="20"/>
              </w:rPr>
              <w:t>Razvoj studijskih programa za deficitarna zanimanja u kulturi (gd</w:t>
            </w:r>
            <w:r w:rsidR="00682EA9" w:rsidRPr="005C1645">
              <w:rPr>
                <w:rFonts w:ascii="Times New Roman" w:hAnsi="Times New Roman" w:cs="Times New Roman"/>
                <w:sz w:val="20"/>
                <w:szCs w:val="20"/>
              </w:rPr>
              <w:t>j</w:t>
            </w:r>
            <w:r w:rsidRPr="005C1645">
              <w:rPr>
                <w:rFonts w:ascii="Times New Roman" w:hAnsi="Times New Roman" w:cs="Times New Roman"/>
                <w:sz w:val="20"/>
                <w:szCs w:val="20"/>
              </w:rPr>
              <w:t>e je to opravdano)</w:t>
            </w:r>
          </w:p>
          <w:p w14:paraId="35D9CF5A" w14:textId="77777777" w:rsidR="00531E99" w:rsidRPr="005C1645" w:rsidRDefault="00531E99" w:rsidP="001F3B8D">
            <w:pPr>
              <w:pStyle w:val="ListParagraph"/>
              <w:numPr>
                <w:ilvl w:val="0"/>
                <w:numId w:val="12"/>
              </w:numPr>
              <w:ind w:left="317"/>
              <w:rPr>
                <w:rFonts w:ascii="Times New Roman" w:hAnsi="Times New Roman" w:cs="Times New Roman"/>
                <w:sz w:val="20"/>
                <w:szCs w:val="20"/>
              </w:rPr>
            </w:pPr>
            <w:r w:rsidRPr="005C1645">
              <w:rPr>
                <w:rFonts w:ascii="Times New Roman" w:hAnsi="Times New Roman" w:cs="Times New Roman"/>
                <w:sz w:val="20"/>
                <w:szCs w:val="20"/>
              </w:rPr>
              <w:lastRenderedPageBreak/>
              <w:t>Stvaranje mreže reprezentativnih udruženja za ostvarivanje prava u kulturi i pomoć u radu Ministarstvu kulture i medija</w:t>
            </w:r>
          </w:p>
          <w:p w14:paraId="7845F53F" w14:textId="77777777" w:rsidR="00531E99" w:rsidRDefault="00531E99" w:rsidP="001F3B8D">
            <w:pPr>
              <w:pStyle w:val="ListParagraph"/>
              <w:numPr>
                <w:ilvl w:val="0"/>
                <w:numId w:val="12"/>
              </w:numPr>
              <w:ind w:left="317"/>
              <w:rPr>
                <w:rFonts w:ascii="Times New Roman" w:hAnsi="Times New Roman" w:cs="Times New Roman"/>
                <w:sz w:val="20"/>
                <w:szCs w:val="20"/>
              </w:rPr>
            </w:pPr>
            <w:r w:rsidRPr="005C1645">
              <w:rPr>
                <w:rFonts w:ascii="Times New Roman" w:hAnsi="Times New Roman" w:cs="Times New Roman"/>
                <w:sz w:val="20"/>
                <w:szCs w:val="20"/>
              </w:rPr>
              <w:t>Razvoj međuresorne saradnje sa naukom, obrazovanjem</w:t>
            </w:r>
            <w:r w:rsidR="00EC0A62" w:rsidRPr="005C1645">
              <w:rPr>
                <w:rFonts w:ascii="Times New Roman" w:hAnsi="Times New Roman" w:cs="Times New Roman"/>
                <w:sz w:val="20"/>
                <w:szCs w:val="20"/>
              </w:rPr>
              <w:t xml:space="preserve"> i medijima</w:t>
            </w:r>
          </w:p>
          <w:p w14:paraId="24D47303" w14:textId="1F480BAD" w:rsidR="00F61EA2" w:rsidRPr="00F61EA2" w:rsidRDefault="00F61EA2" w:rsidP="00F61EA2">
            <w:pPr>
              <w:pStyle w:val="ListParagraph"/>
              <w:numPr>
                <w:ilvl w:val="0"/>
                <w:numId w:val="12"/>
              </w:numPr>
              <w:ind w:left="317"/>
              <w:rPr>
                <w:rFonts w:ascii="Times New Roman" w:hAnsi="Times New Roman" w:cs="Times New Roman"/>
                <w:sz w:val="20"/>
                <w:szCs w:val="20"/>
              </w:rPr>
            </w:pPr>
            <w:r w:rsidRPr="00F61EA2">
              <w:rPr>
                <w:rFonts w:ascii="Times New Roman" w:hAnsi="Times New Roman" w:cs="Times New Roman"/>
                <w:sz w:val="20"/>
                <w:szCs w:val="20"/>
              </w:rPr>
              <w:t xml:space="preserve">Mogućnost osnivanja neophodnih institucija kulture poput </w:t>
            </w:r>
            <w:r w:rsidR="00B41414" w:rsidRPr="00B41414">
              <w:rPr>
                <w:rFonts w:ascii="Times New Roman" w:hAnsi="Times New Roman" w:cs="Times New Roman"/>
                <w:sz w:val="20"/>
                <w:szCs w:val="20"/>
              </w:rPr>
              <w:t xml:space="preserve">ustanove za </w:t>
            </w:r>
            <w:r w:rsidR="00B41414">
              <w:rPr>
                <w:rFonts w:ascii="Times New Roman" w:hAnsi="Times New Roman" w:cs="Times New Roman"/>
                <w:sz w:val="20"/>
                <w:szCs w:val="20"/>
              </w:rPr>
              <w:t>e</w:t>
            </w:r>
            <w:r w:rsidR="00B41414" w:rsidRPr="00B41414">
              <w:rPr>
                <w:rFonts w:ascii="Times New Roman" w:hAnsi="Times New Roman" w:cs="Times New Roman"/>
                <w:sz w:val="20"/>
                <w:szCs w:val="20"/>
              </w:rPr>
              <w:t>vropske kulturne prakse i saradnju</w:t>
            </w:r>
            <w:r w:rsidR="00B41414">
              <w:rPr>
                <w:rFonts w:ascii="Times New Roman" w:hAnsi="Times New Roman" w:cs="Times New Roman"/>
                <w:sz w:val="20"/>
                <w:szCs w:val="20"/>
              </w:rPr>
              <w:t>,</w:t>
            </w:r>
            <w:r w:rsidR="00B41414" w:rsidRPr="00B41414">
              <w:rPr>
                <w:rFonts w:ascii="Times New Roman" w:hAnsi="Times New Roman" w:cs="Times New Roman"/>
                <w:sz w:val="20"/>
                <w:szCs w:val="20"/>
              </w:rPr>
              <w:t xml:space="preserve"> </w:t>
            </w:r>
            <w:r w:rsidRPr="00F61EA2">
              <w:rPr>
                <w:rFonts w:ascii="Times New Roman" w:hAnsi="Times New Roman" w:cs="Times New Roman"/>
                <w:sz w:val="20"/>
                <w:szCs w:val="20"/>
              </w:rPr>
              <w:t>Centra za digitalizaciju kulturne baštine i savremenog stvaralaštva, Agencije za knjigu, Centra za izučavanje i razvoj grafike</w:t>
            </w:r>
          </w:p>
          <w:p w14:paraId="054D0612" w14:textId="0837D6A7" w:rsidR="00F61EA2" w:rsidRPr="00F61EA2" w:rsidRDefault="00F61EA2" w:rsidP="00F61EA2">
            <w:pPr>
              <w:pStyle w:val="ListParagraph"/>
              <w:numPr>
                <w:ilvl w:val="0"/>
                <w:numId w:val="12"/>
              </w:numPr>
              <w:ind w:left="317"/>
              <w:rPr>
                <w:rFonts w:ascii="Times New Roman" w:hAnsi="Times New Roman" w:cs="Times New Roman"/>
                <w:sz w:val="20"/>
                <w:szCs w:val="20"/>
              </w:rPr>
            </w:pPr>
            <w:r w:rsidRPr="00F61EA2">
              <w:rPr>
                <w:rFonts w:ascii="Times New Roman" w:hAnsi="Times New Roman" w:cs="Times New Roman"/>
                <w:sz w:val="20"/>
                <w:szCs w:val="20"/>
              </w:rPr>
              <w:t>Kreiranje inovativnih studijskih programa u saradnji s UCG i privatnim obrazovnim ustanovama koji bi stvorili pretpostavke za razvoj savremenih vidova produkcije i angažmana velikog broja umjetnika</w:t>
            </w:r>
          </w:p>
          <w:p w14:paraId="76EE9B0E" w14:textId="77777777" w:rsidR="00F61EA2" w:rsidRPr="00F61EA2" w:rsidRDefault="00F61EA2" w:rsidP="00F61EA2">
            <w:pPr>
              <w:pStyle w:val="ListParagraph"/>
              <w:numPr>
                <w:ilvl w:val="0"/>
                <w:numId w:val="12"/>
              </w:numPr>
              <w:ind w:left="317"/>
              <w:rPr>
                <w:rFonts w:ascii="Times New Roman" w:hAnsi="Times New Roman" w:cs="Times New Roman"/>
                <w:sz w:val="20"/>
                <w:szCs w:val="20"/>
              </w:rPr>
            </w:pPr>
            <w:r w:rsidRPr="00F61EA2">
              <w:rPr>
                <w:rFonts w:ascii="Times New Roman" w:hAnsi="Times New Roman" w:cs="Times New Roman"/>
                <w:sz w:val="20"/>
                <w:szCs w:val="20"/>
              </w:rPr>
              <w:t>Kreiranje relacionih baza podataka i specifičnih digitalnih alata za rad MKU</w:t>
            </w:r>
          </w:p>
          <w:p w14:paraId="336C4359" w14:textId="069EBE0A" w:rsidR="00F61EA2" w:rsidRPr="00F61EA2" w:rsidRDefault="00F61EA2" w:rsidP="00F61EA2">
            <w:pPr>
              <w:pStyle w:val="ListParagraph"/>
              <w:numPr>
                <w:ilvl w:val="0"/>
                <w:numId w:val="12"/>
              </w:numPr>
              <w:ind w:left="317"/>
              <w:rPr>
                <w:rFonts w:ascii="Times New Roman" w:hAnsi="Times New Roman" w:cs="Times New Roman"/>
                <w:sz w:val="20"/>
                <w:szCs w:val="20"/>
              </w:rPr>
            </w:pPr>
            <w:r w:rsidRPr="00F61EA2">
              <w:rPr>
                <w:rFonts w:ascii="Times New Roman" w:hAnsi="Times New Roman" w:cs="Times New Roman"/>
                <w:sz w:val="20"/>
                <w:szCs w:val="20"/>
              </w:rPr>
              <w:t>Oslanjanje na iskustva drugih resora prilikom digitalizacije njihovog rada u okviru procesa S3 pametne specijalizacije</w:t>
            </w:r>
            <w:r>
              <w:rPr>
                <w:rFonts w:ascii="Times New Roman" w:hAnsi="Times New Roman" w:cs="Times New Roman"/>
                <w:sz w:val="20"/>
                <w:szCs w:val="20"/>
              </w:rPr>
              <w:t xml:space="preserve"> </w:t>
            </w:r>
          </w:p>
        </w:tc>
        <w:tc>
          <w:tcPr>
            <w:tcW w:w="4675" w:type="dxa"/>
            <w:shd w:val="clear" w:color="auto" w:fill="D9D9D9" w:themeFill="background1" w:themeFillShade="D9"/>
          </w:tcPr>
          <w:p w14:paraId="4EA4FF61" w14:textId="53621833" w:rsidR="00D14340" w:rsidRPr="005C1645" w:rsidRDefault="00BD2F1C" w:rsidP="001F3B8D">
            <w:pPr>
              <w:pStyle w:val="ListParagraph"/>
              <w:numPr>
                <w:ilvl w:val="0"/>
                <w:numId w:val="12"/>
              </w:numPr>
              <w:ind w:left="315"/>
              <w:rPr>
                <w:rFonts w:ascii="Times New Roman" w:hAnsi="Times New Roman" w:cs="Times New Roman"/>
                <w:sz w:val="20"/>
                <w:szCs w:val="20"/>
              </w:rPr>
            </w:pPr>
            <w:r w:rsidRPr="005C1645">
              <w:rPr>
                <w:rFonts w:ascii="Times New Roman" w:hAnsi="Times New Roman" w:cs="Times New Roman"/>
                <w:sz w:val="20"/>
                <w:szCs w:val="20"/>
              </w:rPr>
              <w:lastRenderedPageBreak/>
              <w:t xml:space="preserve">Ekonomska kriza na svjetskom nivou </w:t>
            </w:r>
          </w:p>
          <w:p w14:paraId="75473098" w14:textId="7136B9BC" w:rsidR="00190884" w:rsidRPr="005C1645" w:rsidRDefault="00190884" w:rsidP="001F3B8D">
            <w:pPr>
              <w:pStyle w:val="ListParagraph"/>
              <w:numPr>
                <w:ilvl w:val="0"/>
                <w:numId w:val="12"/>
              </w:numPr>
              <w:ind w:left="315"/>
              <w:rPr>
                <w:rFonts w:ascii="Times New Roman" w:hAnsi="Times New Roman" w:cs="Times New Roman"/>
                <w:sz w:val="20"/>
                <w:szCs w:val="20"/>
              </w:rPr>
            </w:pPr>
            <w:r w:rsidRPr="005C1645">
              <w:rPr>
                <w:rFonts w:ascii="Times New Roman" w:hAnsi="Times New Roman" w:cs="Times New Roman"/>
                <w:sz w:val="20"/>
                <w:szCs w:val="20"/>
              </w:rPr>
              <w:t>Visok budžetski deficit</w:t>
            </w:r>
          </w:p>
          <w:p w14:paraId="2DFB8F29" w14:textId="77777777" w:rsidR="00BD2F1C" w:rsidRPr="005C1645" w:rsidRDefault="00BD2F1C" w:rsidP="001F3B8D">
            <w:pPr>
              <w:pStyle w:val="ListParagraph"/>
              <w:numPr>
                <w:ilvl w:val="0"/>
                <w:numId w:val="12"/>
              </w:numPr>
              <w:ind w:left="315"/>
              <w:rPr>
                <w:rFonts w:ascii="Times New Roman" w:hAnsi="Times New Roman" w:cs="Times New Roman"/>
                <w:sz w:val="20"/>
                <w:szCs w:val="20"/>
              </w:rPr>
            </w:pPr>
            <w:r w:rsidRPr="005C1645">
              <w:rPr>
                <w:rFonts w:ascii="Times New Roman" w:hAnsi="Times New Roman" w:cs="Times New Roman"/>
                <w:sz w:val="20"/>
                <w:szCs w:val="20"/>
              </w:rPr>
              <w:t>Nestabilnost političkog okvira Crne Gore</w:t>
            </w:r>
          </w:p>
          <w:p w14:paraId="0AECB407" w14:textId="77777777" w:rsidR="00BD2F1C" w:rsidRPr="005C1645" w:rsidRDefault="00BD2F1C" w:rsidP="001F3B8D">
            <w:pPr>
              <w:pStyle w:val="ListParagraph"/>
              <w:numPr>
                <w:ilvl w:val="0"/>
                <w:numId w:val="12"/>
              </w:numPr>
              <w:ind w:left="315"/>
              <w:rPr>
                <w:rFonts w:ascii="Times New Roman" w:hAnsi="Times New Roman" w:cs="Times New Roman"/>
                <w:sz w:val="20"/>
                <w:szCs w:val="20"/>
              </w:rPr>
            </w:pPr>
            <w:r w:rsidRPr="005C1645">
              <w:rPr>
                <w:rFonts w:ascii="Times New Roman" w:hAnsi="Times New Roman" w:cs="Times New Roman"/>
                <w:sz w:val="20"/>
                <w:szCs w:val="20"/>
              </w:rPr>
              <w:t xml:space="preserve">Nerazumijevanje nadležnih organa za inicirane izmjene pravne regulative </w:t>
            </w:r>
          </w:p>
          <w:p w14:paraId="7B69294F" w14:textId="2C976825" w:rsidR="00EC0A62" w:rsidRPr="005C1645" w:rsidRDefault="00E90B47" w:rsidP="001F3B8D">
            <w:pPr>
              <w:pStyle w:val="ListParagraph"/>
              <w:numPr>
                <w:ilvl w:val="0"/>
                <w:numId w:val="12"/>
              </w:numPr>
              <w:ind w:left="315"/>
              <w:rPr>
                <w:rFonts w:ascii="Times New Roman" w:hAnsi="Times New Roman" w:cs="Times New Roman"/>
                <w:sz w:val="20"/>
                <w:szCs w:val="20"/>
              </w:rPr>
            </w:pPr>
            <w:r w:rsidRPr="00E90B47">
              <w:rPr>
                <w:rFonts w:ascii="Times New Roman" w:hAnsi="Times New Roman" w:cs="Times New Roman"/>
                <w:sz w:val="20"/>
                <w:szCs w:val="20"/>
              </w:rPr>
              <w:t>Nedovoljna zainteresovanost</w:t>
            </w:r>
            <w:r w:rsidR="00EC0A62" w:rsidRPr="005C1645">
              <w:rPr>
                <w:rFonts w:ascii="Times New Roman" w:hAnsi="Times New Roman" w:cs="Times New Roman"/>
                <w:sz w:val="20"/>
                <w:szCs w:val="20"/>
              </w:rPr>
              <w:t xml:space="preserve"> za saradnju drugih resora za programe od značaja za kulturu</w:t>
            </w:r>
          </w:p>
          <w:p w14:paraId="246E76DF" w14:textId="2245836B" w:rsidR="00EC0A62" w:rsidRPr="005C1645" w:rsidRDefault="00EC0A62" w:rsidP="001F3B8D">
            <w:pPr>
              <w:pStyle w:val="ListParagraph"/>
              <w:numPr>
                <w:ilvl w:val="0"/>
                <w:numId w:val="12"/>
              </w:numPr>
              <w:ind w:left="315"/>
              <w:rPr>
                <w:rFonts w:ascii="Times New Roman" w:hAnsi="Times New Roman" w:cs="Times New Roman"/>
                <w:sz w:val="20"/>
                <w:szCs w:val="20"/>
              </w:rPr>
            </w:pPr>
            <w:r w:rsidRPr="005C1645">
              <w:rPr>
                <w:rFonts w:ascii="Times New Roman" w:hAnsi="Times New Roman" w:cs="Times New Roman"/>
                <w:sz w:val="20"/>
                <w:szCs w:val="20"/>
              </w:rPr>
              <w:t>Smanjen priliv turista</w:t>
            </w:r>
            <w:r w:rsidR="00E05CAF">
              <w:t xml:space="preserve"> </w:t>
            </w:r>
            <w:r w:rsidR="00E05CAF" w:rsidRPr="00E05CAF">
              <w:rPr>
                <w:rFonts w:ascii="Times New Roman" w:hAnsi="Times New Roman" w:cs="Times New Roman"/>
                <w:sz w:val="20"/>
                <w:szCs w:val="20"/>
              </w:rPr>
              <w:t>i njihova struktura</w:t>
            </w:r>
          </w:p>
          <w:p w14:paraId="3291942C" w14:textId="6CDF9CE0" w:rsidR="00EC0A62" w:rsidRPr="005C1645" w:rsidRDefault="00EC0A62" w:rsidP="001F3B8D">
            <w:pPr>
              <w:pStyle w:val="ListParagraph"/>
              <w:numPr>
                <w:ilvl w:val="0"/>
                <w:numId w:val="12"/>
              </w:numPr>
              <w:ind w:left="315"/>
              <w:rPr>
                <w:rFonts w:ascii="Times New Roman" w:hAnsi="Times New Roman" w:cs="Times New Roman"/>
                <w:sz w:val="20"/>
                <w:szCs w:val="20"/>
              </w:rPr>
            </w:pPr>
            <w:r w:rsidRPr="005C1645">
              <w:rPr>
                <w:rFonts w:ascii="Times New Roman" w:hAnsi="Times New Roman" w:cs="Times New Roman"/>
                <w:sz w:val="20"/>
                <w:szCs w:val="20"/>
              </w:rPr>
              <w:t>Neadekvatno upravljanje kulturnim dobrima od strane držalaca</w:t>
            </w:r>
            <w:r w:rsidR="00E90B47">
              <w:rPr>
                <w:rFonts w:ascii="Times New Roman" w:hAnsi="Times New Roman" w:cs="Times New Roman"/>
                <w:sz w:val="20"/>
                <w:szCs w:val="20"/>
              </w:rPr>
              <w:t xml:space="preserve"> </w:t>
            </w:r>
            <w:r w:rsidR="00E90B47" w:rsidRPr="00E90B47">
              <w:rPr>
                <w:rFonts w:ascii="Times New Roman" w:hAnsi="Times New Roman" w:cs="Times New Roman"/>
                <w:sz w:val="20"/>
                <w:szCs w:val="20"/>
              </w:rPr>
              <w:t>i drugih subjekata</w:t>
            </w:r>
          </w:p>
          <w:p w14:paraId="040ABF75" w14:textId="3F7B436D" w:rsidR="00E05CAF" w:rsidRDefault="005537D8" w:rsidP="00E05CAF">
            <w:pPr>
              <w:pStyle w:val="ListParagraph"/>
              <w:numPr>
                <w:ilvl w:val="0"/>
                <w:numId w:val="12"/>
              </w:numPr>
              <w:ind w:left="315"/>
              <w:rPr>
                <w:rFonts w:ascii="Times New Roman" w:hAnsi="Times New Roman" w:cs="Times New Roman"/>
                <w:sz w:val="20"/>
                <w:szCs w:val="20"/>
              </w:rPr>
            </w:pPr>
            <w:r w:rsidRPr="005C1645">
              <w:rPr>
                <w:rFonts w:ascii="Times New Roman" w:hAnsi="Times New Roman" w:cs="Times New Roman"/>
                <w:sz w:val="20"/>
                <w:szCs w:val="20"/>
              </w:rPr>
              <w:t>Nekontrolisana gradnja u područjima sa značajnom tradicijom i kulturno-istorijskom važnošću</w:t>
            </w:r>
          </w:p>
          <w:p w14:paraId="76D68C94" w14:textId="39420E49" w:rsidR="00E90B47" w:rsidRPr="00E05CAF" w:rsidRDefault="00E90B47" w:rsidP="00E05CAF">
            <w:pPr>
              <w:pStyle w:val="ListParagraph"/>
              <w:numPr>
                <w:ilvl w:val="0"/>
                <w:numId w:val="12"/>
              </w:numPr>
              <w:ind w:left="315"/>
              <w:rPr>
                <w:rFonts w:ascii="Times New Roman" w:hAnsi="Times New Roman" w:cs="Times New Roman"/>
                <w:sz w:val="20"/>
                <w:szCs w:val="20"/>
              </w:rPr>
            </w:pPr>
            <w:r w:rsidRPr="00E90B47">
              <w:rPr>
                <w:rFonts w:ascii="Times New Roman" w:hAnsi="Times New Roman" w:cs="Times New Roman"/>
                <w:sz w:val="20"/>
                <w:szCs w:val="20"/>
              </w:rPr>
              <w:t>Nedovoljna zainteresovanost za privatno-javno partnerstvo kroz stavljanje u funkciju održivog korišćenja objekte nepokretne kulturne baštine</w:t>
            </w:r>
          </w:p>
          <w:p w14:paraId="4A61564D" w14:textId="77777777" w:rsidR="00E05CAF" w:rsidRDefault="00B9681F" w:rsidP="00E05CAF">
            <w:pPr>
              <w:pStyle w:val="ListParagraph"/>
              <w:numPr>
                <w:ilvl w:val="0"/>
                <w:numId w:val="12"/>
              </w:numPr>
              <w:ind w:left="315"/>
              <w:rPr>
                <w:rFonts w:ascii="Times New Roman" w:hAnsi="Times New Roman" w:cs="Times New Roman"/>
                <w:sz w:val="20"/>
                <w:szCs w:val="20"/>
              </w:rPr>
            </w:pPr>
            <w:r w:rsidRPr="005C1645">
              <w:rPr>
                <w:rFonts w:ascii="Times New Roman" w:hAnsi="Times New Roman" w:cs="Times New Roman"/>
                <w:sz w:val="20"/>
                <w:szCs w:val="20"/>
              </w:rPr>
              <w:t>Nezainteresovanost za učešće u dostupnim međunarodnim fondovima</w:t>
            </w:r>
          </w:p>
          <w:p w14:paraId="626BA280" w14:textId="77777777" w:rsidR="00E05CAF" w:rsidRDefault="00E05CAF" w:rsidP="00E05CAF">
            <w:pPr>
              <w:pStyle w:val="ListParagraph"/>
              <w:numPr>
                <w:ilvl w:val="0"/>
                <w:numId w:val="12"/>
              </w:numPr>
              <w:ind w:left="315"/>
              <w:rPr>
                <w:rFonts w:ascii="Times New Roman" w:hAnsi="Times New Roman" w:cs="Times New Roman"/>
                <w:sz w:val="20"/>
                <w:szCs w:val="20"/>
              </w:rPr>
            </w:pPr>
            <w:r w:rsidRPr="00E05CAF">
              <w:rPr>
                <w:rFonts w:ascii="Times New Roman" w:hAnsi="Times New Roman" w:cs="Times New Roman"/>
                <w:sz w:val="20"/>
                <w:szCs w:val="20"/>
              </w:rPr>
              <w:t>Inertnost i neprepoznavanje značaja uvođenja savremenih studijskih programa</w:t>
            </w:r>
          </w:p>
          <w:p w14:paraId="44B9BC43" w14:textId="77777777" w:rsidR="00E05CAF" w:rsidRDefault="00E05CAF" w:rsidP="00E05CAF">
            <w:pPr>
              <w:pStyle w:val="ListParagraph"/>
              <w:numPr>
                <w:ilvl w:val="0"/>
                <w:numId w:val="12"/>
              </w:numPr>
              <w:ind w:left="315"/>
              <w:rPr>
                <w:rFonts w:ascii="Times New Roman" w:hAnsi="Times New Roman" w:cs="Times New Roman"/>
                <w:sz w:val="20"/>
                <w:szCs w:val="20"/>
              </w:rPr>
            </w:pPr>
            <w:r w:rsidRPr="00E05CAF">
              <w:rPr>
                <w:rFonts w:ascii="Times New Roman" w:hAnsi="Times New Roman" w:cs="Times New Roman"/>
                <w:sz w:val="20"/>
                <w:szCs w:val="20"/>
              </w:rPr>
              <w:t xml:space="preserve">Nedovoljno razvijena svijest o definisanju Crne Gore kao društva znanja i kreativnosti </w:t>
            </w:r>
            <w:r w:rsidRPr="00E05CAF">
              <w:rPr>
                <w:rFonts w:ascii="Times New Roman" w:hAnsi="Times New Roman" w:cs="Times New Roman"/>
                <w:sz w:val="20"/>
                <w:szCs w:val="20"/>
              </w:rPr>
              <w:lastRenderedPageBreak/>
              <w:t>usmjerenog na stvaranju. Ostaci refleksa iz prethodnog sistema raspodjele ne stvaranja, samim tim brojna očekivanja od države u smislu nepovratnih dotacija a ne podsticaja razvoju</w:t>
            </w:r>
          </w:p>
          <w:p w14:paraId="5B608C6A" w14:textId="7E1347E3" w:rsidR="00E05CAF" w:rsidRPr="00E05CAF" w:rsidRDefault="00E05CAF" w:rsidP="00E05CAF">
            <w:pPr>
              <w:pStyle w:val="ListParagraph"/>
              <w:numPr>
                <w:ilvl w:val="0"/>
                <w:numId w:val="12"/>
              </w:numPr>
              <w:ind w:left="315"/>
              <w:rPr>
                <w:rFonts w:ascii="Times New Roman" w:hAnsi="Times New Roman" w:cs="Times New Roman"/>
                <w:sz w:val="20"/>
                <w:szCs w:val="20"/>
              </w:rPr>
            </w:pPr>
            <w:r w:rsidRPr="00E05CAF">
              <w:rPr>
                <w:rFonts w:ascii="Times New Roman" w:hAnsi="Times New Roman" w:cs="Times New Roman"/>
                <w:sz w:val="20"/>
                <w:szCs w:val="20"/>
              </w:rPr>
              <w:t>Nedostatak konzistentnosti u procesima, kontinuiteta u programima i inicijativama, nedostatak vizije za srednji i duži rok</w:t>
            </w:r>
          </w:p>
        </w:tc>
      </w:tr>
    </w:tbl>
    <w:p w14:paraId="14180B2E" w14:textId="053D3764" w:rsidR="00D14340" w:rsidRPr="005C1645" w:rsidRDefault="00D14340" w:rsidP="00D14340">
      <w:pPr>
        <w:rPr>
          <w:rFonts w:ascii="Times New Roman" w:hAnsi="Times New Roman" w:cs="Times New Roman"/>
        </w:rPr>
      </w:pPr>
    </w:p>
    <w:p w14:paraId="3B451F24" w14:textId="73F1196C" w:rsidR="006C7595" w:rsidRPr="005C1645" w:rsidRDefault="006C7595" w:rsidP="006C7595">
      <w:pPr>
        <w:pStyle w:val="Heading2"/>
        <w:rPr>
          <w:rFonts w:ascii="Times New Roman" w:hAnsi="Times New Roman" w:cs="Times New Roman"/>
          <w:b/>
        </w:rPr>
      </w:pPr>
      <w:bookmarkStart w:id="27" w:name="_Toc131159531"/>
      <w:r w:rsidRPr="005C1645">
        <w:rPr>
          <w:rFonts w:ascii="Times New Roman" w:hAnsi="Times New Roman" w:cs="Times New Roman"/>
          <w:b/>
        </w:rPr>
        <w:t>Analiza problema</w:t>
      </w:r>
      <w:bookmarkEnd w:id="27"/>
    </w:p>
    <w:p w14:paraId="64E87287" w14:textId="5AD58A11" w:rsidR="008369B1" w:rsidRPr="000505E0" w:rsidRDefault="008369B1" w:rsidP="000505E0">
      <w:pPr>
        <w:pStyle w:val="ListParagraph"/>
        <w:numPr>
          <w:ilvl w:val="0"/>
          <w:numId w:val="31"/>
        </w:numPr>
        <w:jc w:val="both"/>
        <w:rPr>
          <w:rFonts w:ascii="Times New Roman" w:hAnsi="Times New Roman" w:cs="Times New Roman"/>
          <w:sz w:val="24"/>
          <w:szCs w:val="24"/>
        </w:rPr>
      </w:pPr>
      <w:bookmarkStart w:id="28" w:name="_Hlk129949254"/>
      <w:r w:rsidRPr="000505E0">
        <w:rPr>
          <w:rFonts w:ascii="Times New Roman" w:hAnsi="Times New Roman" w:cs="Times New Roman"/>
          <w:sz w:val="24"/>
          <w:szCs w:val="24"/>
        </w:rPr>
        <w:t xml:space="preserve">Neusklađenost nacionalne zakonske regulative za oblast kulture sa potrebama kulturnog sektora. Uzrok ovog problema je činjenica da krovni zakonski akti nijesu mijenjani nekoliko godina, što je dovelo do neusaglašenosti propisanih normi i potreba sektora kulture u praksi. </w:t>
      </w:r>
    </w:p>
    <w:p w14:paraId="447E89BF" w14:textId="340910C8" w:rsidR="008369B1" w:rsidRPr="000505E0" w:rsidRDefault="008369B1" w:rsidP="000505E0">
      <w:pPr>
        <w:pStyle w:val="ListParagraph"/>
        <w:numPr>
          <w:ilvl w:val="0"/>
          <w:numId w:val="31"/>
        </w:numPr>
        <w:jc w:val="both"/>
        <w:rPr>
          <w:rFonts w:ascii="Times New Roman" w:hAnsi="Times New Roman" w:cs="Times New Roman"/>
          <w:sz w:val="24"/>
          <w:szCs w:val="24"/>
        </w:rPr>
      </w:pPr>
      <w:r w:rsidRPr="000505E0">
        <w:rPr>
          <w:rFonts w:ascii="Times New Roman" w:hAnsi="Times New Roman" w:cs="Times New Roman"/>
          <w:sz w:val="24"/>
          <w:szCs w:val="24"/>
        </w:rPr>
        <w:t>Nedovoljna iskorišćenost kulturnih i kreativnih potencijala crnogorskog sektora kulture što je uočljivo i na nivou intersektorske, međusektorske i međunarodne saradnje. Uzrok ovog problema je neadekvatno umrežavanje aktera u kulturi što je dovelo do nepovoljnog ambijenta za razvoj saradnje u svim oblastima.</w:t>
      </w:r>
    </w:p>
    <w:p w14:paraId="45774305" w14:textId="43126713" w:rsidR="008369B1" w:rsidRPr="000505E0" w:rsidRDefault="008369B1" w:rsidP="000505E0">
      <w:pPr>
        <w:pStyle w:val="ListParagraph"/>
        <w:numPr>
          <w:ilvl w:val="0"/>
          <w:numId w:val="31"/>
        </w:numPr>
        <w:jc w:val="both"/>
        <w:rPr>
          <w:rFonts w:ascii="Times New Roman" w:hAnsi="Times New Roman" w:cs="Times New Roman"/>
          <w:sz w:val="24"/>
          <w:szCs w:val="24"/>
        </w:rPr>
      </w:pPr>
      <w:r w:rsidRPr="000505E0">
        <w:rPr>
          <w:rFonts w:ascii="Times New Roman" w:hAnsi="Times New Roman" w:cs="Times New Roman"/>
          <w:sz w:val="24"/>
          <w:szCs w:val="24"/>
        </w:rPr>
        <w:t>Neravnomjeran razvoj kulture na teritoriji Crne Gore. Uzrok ovog problema je centralizacija kulturnih zbivanja i programa, što je dovelo do neadekvatnog razvoja sektora kulture na sjeveru Crne Gore.</w:t>
      </w:r>
    </w:p>
    <w:p w14:paraId="0B530078" w14:textId="637CBAAD" w:rsidR="008369B1" w:rsidRPr="000505E0" w:rsidRDefault="008369B1" w:rsidP="002865A0">
      <w:pPr>
        <w:pStyle w:val="ListParagraph"/>
        <w:numPr>
          <w:ilvl w:val="0"/>
          <w:numId w:val="31"/>
        </w:numPr>
        <w:jc w:val="both"/>
        <w:rPr>
          <w:rFonts w:ascii="Times New Roman" w:hAnsi="Times New Roman" w:cs="Times New Roman"/>
          <w:sz w:val="24"/>
          <w:szCs w:val="24"/>
        </w:rPr>
      </w:pPr>
      <w:r w:rsidRPr="000505E0">
        <w:rPr>
          <w:rFonts w:ascii="Times New Roman" w:hAnsi="Times New Roman" w:cs="Times New Roman"/>
          <w:sz w:val="24"/>
          <w:szCs w:val="24"/>
        </w:rPr>
        <w:t>Nepostojanje elektronske evidencije aktera u kulturi, uključujući nezavisnu kulturnu scenu. Uzrok ovog problema je nedovoljna digitalizacija aktivnosti institucija kulture, što je dovelo do toga da elektronske baze nijesu dostupne i da ne postoje registri kulturnih djelatnika niti organizacija u kulturi.</w:t>
      </w:r>
    </w:p>
    <w:p w14:paraId="6F044D7B" w14:textId="77777777" w:rsidR="002865A0" w:rsidRPr="002865A0" w:rsidRDefault="002865A0" w:rsidP="002865A0">
      <w:pPr>
        <w:pStyle w:val="ListParagraph"/>
        <w:numPr>
          <w:ilvl w:val="0"/>
          <w:numId w:val="31"/>
        </w:numPr>
        <w:jc w:val="both"/>
        <w:rPr>
          <w:rFonts w:ascii="Times New Roman" w:hAnsi="Times New Roman" w:cs="Times New Roman"/>
          <w:sz w:val="24"/>
          <w:szCs w:val="24"/>
        </w:rPr>
      </w:pPr>
      <w:r w:rsidRPr="002865A0">
        <w:rPr>
          <w:rFonts w:ascii="Times New Roman" w:hAnsi="Times New Roman" w:cs="Times New Roman"/>
          <w:sz w:val="24"/>
          <w:szCs w:val="24"/>
        </w:rPr>
        <w:t>Neadekvatni infrastrukturni kapaciteti ustanova kulture. Uzrok ovog problema je nedovoljno ulaganje u infrastrukturu ustanova kulture, što je dovelo do toga da pojedine ustanove nemaju prostora za rad, adekvatno čuvanje predmeta, dokumentacije o kulturnim dobrima ili organizaciju programa.</w:t>
      </w:r>
    </w:p>
    <w:p w14:paraId="2F00CFB6" w14:textId="755AE8B8" w:rsidR="008369B1" w:rsidRPr="000505E0" w:rsidRDefault="008369B1" w:rsidP="000505E0">
      <w:pPr>
        <w:pStyle w:val="ListParagraph"/>
        <w:numPr>
          <w:ilvl w:val="0"/>
          <w:numId w:val="31"/>
        </w:numPr>
        <w:jc w:val="both"/>
        <w:rPr>
          <w:rFonts w:ascii="Times New Roman" w:hAnsi="Times New Roman" w:cs="Times New Roman"/>
          <w:sz w:val="24"/>
          <w:szCs w:val="24"/>
        </w:rPr>
      </w:pPr>
      <w:r w:rsidRPr="000505E0">
        <w:rPr>
          <w:rFonts w:ascii="Times New Roman" w:hAnsi="Times New Roman" w:cs="Times New Roman"/>
          <w:sz w:val="24"/>
          <w:szCs w:val="24"/>
        </w:rPr>
        <w:t xml:space="preserve">Nedovoljna iskorišćenost dostupnih međunarodnih fondova namijenjenih projektima iz oblasti kulture. </w:t>
      </w:r>
      <w:r w:rsidRPr="00BF61D3">
        <w:rPr>
          <w:rFonts w:ascii="Times New Roman" w:hAnsi="Times New Roman" w:cs="Times New Roman"/>
          <w:sz w:val="24"/>
          <w:szCs w:val="24"/>
        </w:rPr>
        <w:t xml:space="preserve">Uzrok ovog problema je </w:t>
      </w:r>
      <w:r w:rsidR="00BF61D3" w:rsidRPr="00BF61D3">
        <w:rPr>
          <w:rFonts w:ascii="Times New Roman" w:hAnsi="Times New Roman" w:cs="Times New Roman"/>
          <w:sz w:val="24"/>
          <w:szCs w:val="24"/>
        </w:rPr>
        <w:t xml:space="preserve">nedovoljan </w:t>
      </w:r>
      <w:r w:rsidRPr="00BF61D3">
        <w:rPr>
          <w:rFonts w:ascii="Times New Roman" w:hAnsi="Times New Roman" w:cs="Times New Roman"/>
          <w:sz w:val="24"/>
          <w:szCs w:val="24"/>
        </w:rPr>
        <w:t>kad</w:t>
      </w:r>
      <w:r w:rsidR="00BF61D3" w:rsidRPr="00BF61D3">
        <w:rPr>
          <w:rFonts w:ascii="Times New Roman" w:hAnsi="Times New Roman" w:cs="Times New Roman"/>
          <w:sz w:val="24"/>
          <w:szCs w:val="24"/>
        </w:rPr>
        <w:t>ar</w:t>
      </w:r>
      <w:r w:rsidRPr="00BF61D3">
        <w:rPr>
          <w:rFonts w:ascii="Times New Roman" w:hAnsi="Times New Roman" w:cs="Times New Roman"/>
          <w:sz w:val="24"/>
          <w:szCs w:val="24"/>
        </w:rPr>
        <w:t xml:space="preserve"> </w:t>
      </w:r>
      <w:r w:rsidR="00BF61D3" w:rsidRPr="00BF61D3">
        <w:rPr>
          <w:rFonts w:ascii="Times New Roman" w:hAnsi="Times New Roman" w:cs="Times New Roman"/>
          <w:sz w:val="24"/>
          <w:szCs w:val="24"/>
        </w:rPr>
        <w:t xml:space="preserve">obučen </w:t>
      </w:r>
      <w:r w:rsidRPr="00BF61D3">
        <w:rPr>
          <w:rFonts w:ascii="Times New Roman" w:hAnsi="Times New Roman" w:cs="Times New Roman"/>
          <w:sz w:val="24"/>
          <w:szCs w:val="24"/>
        </w:rPr>
        <w:t>za</w:t>
      </w:r>
      <w:r w:rsidRPr="000505E0">
        <w:rPr>
          <w:rFonts w:ascii="Times New Roman" w:hAnsi="Times New Roman" w:cs="Times New Roman"/>
          <w:sz w:val="24"/>
          <w:szCs w:val="24"/>
        </w:rPr>
        <w:t xml:space="preserve"> pisanje projektnih aplikacija u okviru dostupnih fondova i nepostojanje mehanizma za kofinansiranje dobijenih grantova, što je dovelo do toga da crnogorski sektor kulture nije konkurentan na međunarodnom nivou.</w:t>
      </w:r>
    </w:p>
    <w:bookmarkEnd w:id="28"/>
    <w:p w14:paraId="13D736DC" w14:textId="5477B8DF" w:rsidR="0070764C" w:rsidRPr="0070764C" w:rsidRDefault="0070764C" w:rsidP="0070764C">
      <w:pPr>
        <w:pStyle w:val="ListParagraph"/>
        <w:numPr>
          <w:ilvl w:val="0"/>
          <w:numId w:val="31"/>
        </w:numPr>
        <w:jc w:val="both"/>
        <w:rPr>
          <w:rFonts w:ascii="Times New Roman" w:hAnsi="Times New Roman" w:cs="Times New Roman"/>
          <w:sz w:val="24"/>
          <w:szCs w:val="24"/>
        </w:rPr>
      </w:pPr>
      <w:r w:rsidRPr="0070764C">
        <w:rPr>
          <w:rFonts w:ascii="Times New Roman" w:hAnsi="Times New Roman" w:cs="Times New Roman"/>
          <w:sz w:val="24"/>
          <w:szCs w:val="24"/>
        </w:rPr>
        <w:t>Nedovoljna kapacitiranost Ministarstva kulture i medija i ustanova kulture. Uzrok ovog problema je nedovoljan broj zaposlenih u sektoru kulture</w:t>
      </w:r>
      <w:r w:rsidR="00BF61D3">
        <w:rPr>
          <w:rFonts w:ascii="Times New Roman" w:hAnsi="Times New Roman" w:cs="Times New Roman"/>
          <w:sz w:val="24"/>
          <w:szCs w:val="24"/>
        </w:rPr>
        <w:t>,</w:t>
      </w:r>
      <w:r w:rsidRPr="0070764C">
        <w:rPr>
          <w:rFonts w:ascii="Times New Roman" w:hAnsi="Times New Roman" w:cs="Times New Roman"/>
          <w:sz w:val="24"/>
          <w:szCs w:val="24"/>
        </w:rPr>
        <w:t xml:space="preserve"> a posebno u Ministarstvu </w:t>
      </w:r>
      <w:r w:rsidRPr="0070764C">
        <w:rPr>
          <w:rFonts w:ascii="Times New Roman" w:hAnsi="Times New Roman" w:cs="Times New Roman"/>
          <w:sz w:val="24"/>
          <w:szCs w:val="24"/>
        </w:rPr>
        <w:lastRenderedPageBreak/>
        <w:t>kulture i medija i Upravi za zaštitu kulturnih dobara</w:t>
      </w:r>
      <w:r w:rsidR="00BF61D3">
        <w:rPr>
          <w:rFonts w:ascii="Times New Roman" w:hAnsi="Times New Roman" w:cs="Times New Roman"/>
          <w:sz w:val="24"/>
          <w:szCs w:val="24"/>
        </w:rPr>
        <w:t>,</w:t>
      </w:r>
      <w:r w:rsidRPr="0070764C">
        <w:rPr>
          <w:rFonts w:ascii="Times New Roman" w:hAnsi="Times New Roman" w:cs="Times New Roman"/>
          <w:sz w:val="24"/>
          <w:szCs w:val="24"/>
        </w:rPr>
        <w:t xml:space="preserve"> što je dovelo do problema u institucionalnom funkcionisanju i sprovođenju aktivnosti. </w:t>
      </w:r>
    </w:p>
    <w:p w14:paraId="6B7EE364" w14:textId="148B6BF0" w:rsidR="000505E0" w:rsidRPr="000505E0" w:rsidRDefault="000505E0" w:rsidP="000505E0">
      <w:pPr>
        <w:pStyle w:val="ListParagraph"/>
        <w:numPr>
          <w:ilvl w:val="0"/>
          <w:numId w:val="31"/>
        </w:numPr>
        <w:jc w:val="both"/>
        <w:rPr>
          <w:rFonts w:ascii="Times New Roman" w:hAnsi="Times New Roman" w:cs="Times New Roman"/>
          <w:sz w:val="24"/>
        </w:rPr>
      </w:pPr>
      <w:r w:rsidRPr="000505E0">
        <w:rPr>
          <w:rFonts w:ascii="Times New Roman" w:hAnsi="Times New Roman" w:cs="Times New Roman"/>
          <w:sz w:val="24"/>
        </w:rPr>
        <w:t>Nedovoljna iskorišćenost potencijala kulturne baštine kroz privatno-javno partnerstvo u smislu ulaganja za sanaciju i stavljanje u funkciju održivog korišćenja objekata kulturne baštine. Uzrok ovog problema je loše stanje pojedinih kulturnih dobara zbog nedovoljnih finansijskih sredstava za njihovu sanaciju.</w:t>
      </w:r>
    </w:p>
    <w:p w14:paraId="7DE66CBF" w14:textId="43B88924" w:rsidR="000505E0" w:rsidRPr="000505E0" w:rsidRDefault="000505E0" w:rsidP="000505E0">
      <w:pPr>
        <w:pStyle w:val="ListParagraph"/>
        <w:numPr>
          <w:ilvl w:val="0"/>
          <w:numId w:val="31"/>
        </w:numPr>
        <w:jc w:val="both"/>
        <w:rPr>
          <w:rFonts w:ascii="Times New Roman" w:hAnsi="Times New Roman" w:cs="Times New Roman"/>
          <w:sz w:val="24"/>
        </w:rPr>
      </w:pPr>
      <w:r w:rsidRPr="000505E0">
        <w:rPr>
          <w:rFonts w:ascii="Times New Roman" w:hAnsi="Times New Roman" w:cs="Times New Roman"/>
          <w:sz w:val="24"/>
        </w:rPr>
        <w:t>Nepostojanje informacionog sistema kulturnih dobara, što je dovelo da elektronske evidencije kulturnih dobara nijesu dostupne široj javnosti, kao ni registri konzervatorskih licenci.  Uzrok tome je nedovoljan broj kadrovskih kapaciteta i finansijskih sredstava.</w:t>
      </w:r>
    </w:p>
    <w:p w14:paraId="0BE6D5E6" w14:textId="1971F156" w:rsidR="000505E0" w:rsidRPr="000505E0" w:rsidRDefault="000505E0" w:rsidP="000505E0">
      <w:pPr>
        <w:pStyle w:val="ListParagraph"/>
        <w:numPr>
          <w:ilvl w:val="0"/>
          <w:numId w:val="31"/>
        </w:numPr>
        <w:jc w:val="both"/>
        <w:rPr>
          <w:rFonts w:ascii="Times New Roman" w:hAnsi="Times New Roman" w:cs="Times New Roman"/>
          <w:sz w:val="24"/>
        </w:rPr>
      </w:pPr>
      <w:r w:rsidRPr="000505E0">
        <w:rPr>
          <w:rFonts w:ascii="Times New Roman" w:hAnsi="Times New Roman" w:cs="Times New Roman"/>
          <w:sz w:val="24"/>
        </w:rPr>
        <w:t>Neadekvatni uslovi i nedovoljni prostorni kapaciteti za čuvanje pokretne kulturne baštine – depoi, što može negativno da utiče na pokretni muzejski, arhivski i bibliotečki fond. Uzrok ovog problema je nedovoljno ulaganje u infrastrukturu objekata koji se bave muzejskom, arhivskom, bibliotečkom i konzervatorskom djelatnošću.</w:t>
      </w:r>
    </w:p>
    <w:p w14:paraId="1A20BE30" w14:textId="4344401E" w:rsidR="000505E0" w:rsidRPr="000505E0" w:rsidRDefault="000505E0" w:rsidP="000505E0">
      <w:pPr>
        <w:pStyle w:val="ListParagraph"/>
        <w:numPr>
          <w:ilvl w:val="0"/>
          <w:numId w:val="31"/>
        </w:numPr>
        <w:jc w:val="both"/>
        <w:rPr>
          <w:rFonts w:ascii="Times New Roman" w:hAnsi="Times New Roman" w:cs="Times New Roman"/>
          <w:sz w:val="24"/>
        </w:rPr>
      </w:pPr>
      <w:r w:rsidRPr="000505E0">
        <w:rPr>
          <w:rFonts w:ascii="Times New Roman" w:hAnsi="Times New Roman" w:cs="Times New Roman"/>
          <w:sz w:val="24"/>
        </w:rPr>
        <w:t>Nedovoljni kadrovski kapaciteti iz oblasti zaštite i očuvanja kulturne baštine u Ministarstvu kulture i medija i u nacionalnim javnim ustanovama i organima uprave, što je dovelo u pitanje funkcionalan rad  pojedinih ustanova, posebno u oblasti konzervatorske djelatnosti.</w:t>
      </w:r>
    </w:p>
    <w:p w14:paraId="7D8D803F" w14:textId="5CF09E86" w:rsidR="006026E0" w:rsidRPr="005C1645" w:rsidRDefault="006026E0" w:rsidP="001F3B8D">
      <w:pPr>
        <w:pStyle w:val="Heading1"/>
        <w:numPr>
          <w:ilvl w:val="0"/>
          <w:numId w:val="11"/>
        </w:numPr>
        <w:shd w:val="clear" w:color="auto" w:fill="D9D9D9" w:themeFill="background1" w:themeFillShade="D9"/>
        <w:spacing w:before="0" w:after="240"/>
        <w:ind w:left="284" w:hanging="284"/>
        <w:rPr>
          <w:rFonts w:ascii="Times New Roman" w:hAnsi="Times New Roman" w:cs="Times New Roman"/>
          <w:b/>
          <w:bCs/>
        </w:rPr>
      </w:pPr>
      <w:bookmarkStart w:id="29" w:name="_Toc131159532"/>
      <w:r w:rsidRPr="005C1645">
        <w:rPr>
          <w:rFonts w:ascii="Times New Roman" w:hAnsi="Times New Roman" w:cs="Times New Roman"/>
          <w:b/>
          <w:bCs/>
        </w:rPr>
        <w:t>STRATEŠKI CILJEVI, OPERATIVNI CILJEVI S PRATEĆIM INDIKATORIMA USPJEHA</w:t>
      </w:r>
      <w:bookmarkEnd w:id="29"/>
    </w:p>
    <w:p w14:paraId="1025F2B9" w14:textId="3F6622B3" w:rsidR="001218B9" w:rsidRPr="006B3650" w:rsidRDefault="001218B9" w:rsidP="00117897">
      <w:pPr>
        <w:jc w:val="both"/>
        <w:rPr>
          <w:rFonts w:ascii="Times New Roman" w:hAnsi="Times New Roman" w:cs="Times New Roman"/>
          <w:b/>
          <w:sz w:val="24"/>
        </w:rPr>
      </w:pPr>
      <w:r w:rsidRPr="006B3650">
        <w:rPr>
          <w:rFonts w:ascii="Times New Roman" w:hAnsi="Times New Roman" w:cs="Times New Roman"/>
          <w:b/>
          <w:sz w:val="24"/>
        </w:rPr>
        <w:t>Strateški cilj 1: Unapr</w:t>
      </w:r>
      <w:r w:rsidR="00FF49D0" w:rsidRPr="006B3650">
        <w:rPr>
          <w:rFonts w:ascii="Times New Roman" w:hAnsi="Times New Roman" w:cs="Times New Roman"/>
          <w:b/>
          <w:sz w:val="24"/>
        </w:rPr>
        <w:t>ijediti</w:t>
      </w:r>
      <w:r w:rsidRPr="006B3650">
        <w:rPr>
          <w:rFonts w:ascii="Times New Roman" w:hAnsi="Times New Roman" w:cs="Times New Roman"/>
          <w:b/>
          <w:sz w:val="24"/>
        </w:rPr>
        <w:t xml:space="preserve"> institucionaln</w:t>
      </w:r>
      <w:r w:rsidR="00FF49D0" w:rsidRPr="006B3650">
        <w:rPr>
          <w:rFonts w:ascii="Times New Roman" w:hAnsi="Times New Roman" w:cs="Times New Roman"/>
          <w:b/>
          <w:sz w:val="24"/>
        </w:rPr>
        <w:t>i</w:t>
      </w:r>
      <w:r w:rsidRPr="006B3650">
        <w:rPr>
          <w:rFonts w:ascii="Times New Roman" w:hAnsi="Times New Roman" w:cs="Times New Roman"/>
          <w:b/>
          <w:sz w:val="24"/>
        </w:rPr>
        <w:t xml:space="preserve"> i pravno-regulatorn</w:t>
      </w:r>
      <w:r w:rsidR="00FF49D0" w:rsidRPr="006B3650">
        <w:rPr>
          <w:rFonts w:ascii="Times New Roman" w:hAnsi="Times New Roman" w:cs="Times New Roman"/>
          <w:b/>
          <w:sz w:val="24"/>
        </w:rPr>
        <w:t>i</w:t>
      </w:r>
      <w:r w:rsidRPr="006B3650">
        <w:rPr>
          <w:rFonts w:ascii="Times New Roman" w:hAnsi="Times New Roman" w:cs="Times New Roman"/>
          <w:b/>
          <w:sz w:val="24"/>
        </w:rPr>
        <w:t xml:space="preserve"> okvir kulture u Crnoj Gori </w:t>
      </w:r>
    </w:p>
    <w:p w14:paraId="38C36434" w14:textId="4AEC2B1A" w:rsidR="001218B9" w:rsidRDefault="001218B9" w:rsidP="00117897">
      <w:pPr>
        <w:jc w:val="both"/>
        <w:rPr>
          <w:rFonts w:ascii="Times New Roman" w:hAnsi="Times New Roman" w:cs="Times New Roman"/>
          <w:i/>
          <w:iCs/>
          <w:sz w:val="24"/>
        </w:rPr>
      </w:pPr>
      <w:r w:rsidRPr="000A7E19">
        <w:rPr>
          <w:rFonts w:ascii="Times New Roman" w:hAnsi="Times New Roman" w:cs="Times New Roman"/>
          <w:i/>
          <w:iCs/>
          <w:sz w:val="24"/>
        </w:rPr>
        <w:t>Operativni cilj 1.1: Unapređenje pravne regulative u kulturi</w:t>
      </w:r>
    </w:p>
    <w:p w14:paraId="271AC72D" w14:textId="09223787" w:rsidR="002059F0" w:rsidRPr="002059F0" w:rsidRDefault="002059F0" w:rsidP="00117897">
      <w:pPr>
        <w:jc w:val="both"/>
        <w:rPr>
          <w:rFonts w:ascii="Times New Roman" w:hAnsi="Times New Roman" w:cs="Times New Roman"/>
          <w:iCs/>
          <w:sz w:val="24"/>
        </w:rPr>
      </w:pPr>
      <w:r w:rsidRPr="002059F0">
        <w:rPr>
          <w:rFonts w:ascii="Times New Roman" w:hAnsi="Times New Roman" w:cs="Times New Roman"/>
          <w:iCs/>
          <w:sz w:val="24"/>
        </w:rPr>
        <w:t>Indikator učinka a)</w:t>
      </w:r>
      <w:r>
        <w:rPr>
          <w:rFonts w:ascii="Times New Roman" w:hAnsi="Times New Roman" w:cs="Times New Roman"/>
          <w:iCs/>
          <w:sz w:val="24"/>
        </w:rPr>
        <w:t xml:space="preserve"> </w:t>
      </w:r>
      <w:r w:rsidRPr="002059F0">
        <w:rPr>
          <w:rFonts w:ascii="Times New Roman" w:hAnsi="Times New Roman" w:cs="Times New Roman"/>
          <w:iCs/>
          <w:sz w:val="24"/>
        </w:rPr>
        <w:t>Broj inoviranih zakonskih akata</w:t>
      </w:r>
    </w:p>
    <w:p w14:paraId="1EADE128" w14:textId="7A9D8C74" w:rsidR="002059F0" w:rsidRPr="002059F0" w:rsidRDefault="002059F0" w:rsidP="00117897">
      <w:pPr>
        <w:jc w:val="both"/>
        <w:rPr>
          <w:rFonts w:ascii="Times New Roman" w:hAnsi="Times New Roman" w:cs="Times New Roman"/>
          <w:iCs/>
          <w:sz w:val="24"/>
        </w:rPr>
      </w:pPr>
      <w:r w:rsidRPr="002059F0">
        <w:rPr>
          <w:rFonts w:ascii="Times New Roman" w:hAnsi="Times New Roman" w:cs="Times New Roman"/>
          <w:iCs/>
          <w:sz w:val="24"/>
        </w:rPr>
        <w:t>Indikator učinka b) Broj opštinskih programa razvoja kulture</w:t>
      </w:r>
    </w:p>
    <w:p w14:paraId="182C0A4B" w14:textId="263DF4C0" w:rsidR="001218B9" w:rsidRDefault="001218B9" w:rsidP="00117897">
      <w:pPr>
        <w:jc w:val="both"/>
        <w:rPr>
          <w:rFonts w:ascii="Times New Roman" w:hAnsi="Times New Roman" w:cs="Times New Roman"/>
          <w:i/>
          <w:iCs/>
          <w:sz w:val="24"/>
        </w:rPr>
      </w:pPr>
      <w:r w:rsidRPr="000A7E19">
        <w:rPr>
          <w:rFonts w:ascii="Times New Roman" w:hAnsi="Times New Roman" w:cs="Times New Roman"/>
          <w:i/>
          <w:iCs/>
          <w:sz w:val="24"/>
        </w:rPr>
        <w:t>Operativni cilj 1.2: Jačanje institucionalnih kapaciteta u kulturi</w:t>
      </w:r>
    </w:p>
    <w:p w14:paraId="5003A007" w14:textId="7ED13FCB" w:rsidR="002059F0" w:rsidRPr="002059F0" w:rsidRDefault="002059F0" w:rsidP="00117897">
      <w:pPr>
        <w:jc w:val="both"/>
        <w:rPr>
          <w:rFonts w:ascii="Times New Roman" w:hAnsi="Times New Roman" w:cs="Times New Roman"/>
          <w:iCs/>
          <w:sz w:val="24"/>
        </w:rPr>
      </w:pPr>
      <w:r w:rsidRPr="002059F0">
        <w:rPr>
          <w:rFonts w:ascii="Times New Roman" w:hAnsi="Times New Roman" w:cs="Times New Roman"/>
          <w:iCs/>
          <w:sz w:val="24"/>
        </w:rPr>
        <w:t>Indikator učinka a)</w:t>
      </w:r>
      <w:r>
        <w:rPr>
          <w:rFonts w:ascii="Times New Roman" w:hAnsi="Times New Roman" w:cs="Times New Roman"/>
          <w:iCs/>
          <w:sz w:val="24"/>
        </w:rPr>
        <w:t xml:space="preserve"> </w:t>
      </w:r>
      <w:r w:rsidRPr="002059F0">
        <w:rPr>
          <w:rFonts w:ascii="Times New Roman" w:hAnsi="Times New Roman" w:cs="Times New Roman"/>
          <w:iCs/>
          <w:sz w:val="24"/>
        </w:rPr>
        <w:t>Procenat zaposlenih u ustanovama kulture koji su prošli neku edukaciju u odnosu na ukupan broj zaposlenih</w:t>
      </w:r>
    </w:p>
    <w:p w14:paraId="31E33C19" w14:textId="484DE0BF" w:rsidR="002059F0" w:rsidRPr="006B3650" w:rsidRDefault="002059F0" w:rsidP="00117897">
      <w:pPr>
        <w:jc w:val="both"/>
        <w:rPr>
          <w:rFonts w:ascii="Times New Roman" w:hAnsi="Times New Roman" w:cs="Times New Roman"/>
          <w:iCs/>
          <w:sz w:val="24"/>
        </w:rPr>
      </w:pPr>
      <w:r w:rsidRPr="002059F0">
        <w:rPr>
          <w:rFonts w:ascii="Times New Roman" w:hAnsi="Times New Roman" w:cs="Times New Roman"/>
          <w:iCs/>
          <w:sz w:val="24"/>
        </w:rPr>
        <w:t>Indikator učinka b)</w:t>
      </w:r>
      <w:r>
        <w:rPr>
          <w:rFonts w:ascii="Times New Roman" w:hAnsi="Times New Roman" w:cs="Times New Roman"/>
          <w:iCs/>
          <w:sz w:val="24"/>
        </w:rPr>
        <w:t xml:space="preserve"> </w:t>
      </w:r>
      <w:r w:rsidRPr="002059F0">
        <w:rPr>
          <w:rFonts w:ascii="Times New Roman" w:hAnsi="Times New Roman" w:cs="Times New Roman"/>
          <w:iCs/>
          <w:sz w:val="24"/>
        </w:rPr>
        <w:t>Procenat sredstava ustanova kulture namijenjenih za programske aktivnosti</w:t>
      </w:r>
    </w:p>
    <w:p w14:paraId="5919F67D" w14:textId="7F3C451D" w:rsidR="001218B9" w:rsidRDefault="001218B9" w:rsidP="00117897">
      <w:pPr>
        <w:jc w:val="both"/>
        <w:rPr>
          <w:rFonts w:ascii="Times New Roman" w:hAnsi="Times New Roman" w:cs="Times New Roman"/>
          <w:i/>
          <w:iCs/>
          <w:sz w:val="24"/>
        </w:rPr>
      </w:pPr>
      <w:r w:rsidRPr="000A7E19">
        <w:rPr>
          <w:rFonts w:ascii="Times New Roman" w:hAnsi="Times New Roman" w:cs="Times New Roman"/>
          <w:i/>
          <w:iCs/>
          <w:sz w:val="24"/>
        </w:rPr>
        <w:t>Operativni cilj 1.3: Unapređenje sistema i ulaganja u zaštitu kulturne baštine</w:t>
      </w:r>
    </w:p>
    <w:p w14:paraId="463465C4" w14:textId="274E145C" w:rsidR="006B3650" w:rsidRPr="000A7E19" w:rsidRDefault="006B3650" w:rsidP="00117897">
      <w:pPr>
        <w:jc w:val="both"/>
        <w:rPr>
          <w:rFonts w:ascii="Times New Roman" w:hAnsi="Times New Roman" w:cs="Times New Roman"/>
          <w:i/>
          <w:iCs/>
          <w:sz w:val="24"/>
        </w:rPr>
      </w:pPr>
      <w:r w:rsidRPr="002059F0">
        <w:rPr>
          <w:rFonts w:ascii="Times New Roman" w:hAnsi="Times New Roman" w:cs="Times New Roman"/>
          <w:iCs/>
          <w:sz w:val="24"/>
        </w:rPr>
        <w:t>Indikator učinka a)</w:t>
      </w:r>
      <w:r>
        <w:rPr>
          <w:rFonts w:ascii="Times New Roman" w:hAnsi="Times New Roman" w:cs="Times New Roman"/>
          <w:iCs/>
          <w:sz w:val="24"/>
        </w:rPr>
        <w:t xml:space="preserve"> </w:t>
      </w:r>
      <w:r w:rsidRPr="00B51462">
        <w:rPr>
          <w:rFonts w:ascii="Times New Roman" w:hAnsi="Times New Roman" w:cs="Times New Roman"/>
          <w:noProof/>
          <w:sz w:val="24"/>
          <w:szCs w:val="24"/>
        </w:rPr>
        <w:t>Broj unaprijeđenih kulturnih dobara</w:t>
      </w:r>
    </w:p>
    <w:p w14:paraId="1CA4ACFD" w14:textId="77777777" w:rsidR="001218B9" w:rsidRPr="000A7E19" w:rsidRDefault="001218B9" w:rsidP="00117897">
      <w:pPr>
        <w:jc w:val="both"/>
        <w:rPr>
          <w:rFonts w:ascii="Times New Roman" w:hAnsi="Times New Roman" w:cs="Times New Roman"/>
          <w:i/>
          <w:iCs/>
          <w:sz w:val="24"/>
        </w:rPr>
      </w:pPr>
      <w:r w:rsidRPr="000A7E19">
        <w:rPr>
          <w:rFonts w:ascii="Times New Roman" w:hAnsi="Times New Roman" w:cs="Times New Roman"/>
          <w:i/>
          <w:iCs/>
          <w:sz w:val="24"/>
        </w:rPr>
        <w:t>Operativni cilj 1.4: Unapređenje sistema i ulaganja u savremenu produkciju</w:t>
      </w:r>
    </w:p>
    <w:p w14:paraId="644AF02C" w14:textId="4C812B2F" w:rsidR="006B3650" w:rsidRDefault="006B3650" w:rsidP="00117897">
      <w:pPr>
        <w:jc w:val="both"/>
        <w:rPr>
          <w:rFonts w:ascii="Times New Roman" w:hAnsi="Times New Roman" w:cs="Times New Roman"/>
          <w:iCs/>
          <w:sz w:val="24"/>
        </w:rPr>
      </w:pPr>
      <w:r w:rsidRPr="002059F0">
        <w:rPr>
          <w:rFonts w:ascii="Times New Roman" w:hAnsi="Times New Roman" w:cs="Times New Roman"/>
          <w:iCs/>
          <w:sz w:val="24"/>
        </w:rPr>
        <w:t>Indikator učinka a)</w:t>
      </w:r>
      <w:r>
        <w:rPr>
          <w:rFonts w:ascii="Times New Roman" w:hAnsi="Times New Roman" w:cs="Times New Roman"/>
          <w:iCs/>
          <w:sz w:val="24"/>
        </w:rPr>
        <w:t xml:space="preserve"> </w:t>
      </w:r>
      <w:r w:rsidRPr="00450A3F">
        <w:rPr>
          <w:rFonts w:ascii="Times New Roman" w:hAnsi="Times New Roman" w:cs="Times New Roman"/>
          <w:noProof/>
          <w:sz w:val="24"/>
          <w:szCs w:val="24"/>
        </w:rPr>
        <w:t xml:space="preserve">Broj </w:t>
      </w:r>
      <w:r>
        <w:rPr>
          <w:rFonts w:ascii="Times New Roman" w:hAnsi="Times New Roman" w:cs="Times New Roman"/>
          <w:noProof/>
          <w:sz w:val="24"/>
          <w:szCs w:val="24"/>
        </w:rPr>
        <w:t>objavljenih konkursa</w:t>
      </w:r>
      <w:r w:rsidRPr="00450A3F">
        <w:rPr>
          <w:rFonts w:ascii="Times New Roman" w:hAnsi="Times New Roman" w:cs="Times New Roman"/>
          <w:noProof/>
          <w:sz w:val="24"/>
          <w:szCs w:val="24"/>
        </w:rPr>
        <w:t xml:space="preserve"> podrške stvaralaštvu</w:t>
      </w:r>
      <w:r>
        <w:rPr>
          <w:rFonts w:ascii="Times New Roman" w:hAnsi="Times New Roman" w:cs="Times New Roman"/>
          <w:noProof/>
          <w:sz w:val="24"/>
          <w:szCs w:val="24"/>
        </w:rPr>
        <w:t xml:space="preserve"> na godišnjem nivou</w:t>
      </w:r>
    </w:p>
    <w:p w14:paraId="7A335D57" w14:textId="0063488F" w:rsidR="006B3650" w:rsidRDefault="006B3650" w:rsidP="00117897">
      <w:pPr>
        <w:jc w:val="both"/>
        <w:rPr>
          <w:rFonts w:ascii="Times New Roman" w:hAnsi="Times New Roman" w:cs="Times New Roman"/>
          <w:sz w:val="24"/>
        </w:rPr>
      </w:pPr>
      <w:r w:rsidRPr="002059F0">
        <w:rPr>
          <w:rFonts w:ascii="Times New Roman" w:hAnsi="Times New Roman" w:cs="Times New Roman"/>
          <w:iCs/>
          <w:sz w:val="24"/>
        </w:rPr>
        <w:t>Indikator učinka b)</w:t>
      </w:r>
      <w:r>
        <w:rPr>
          <w:rFonts w:ascii="Times New Roman" w:hAnsi="Times New Roman" w:cs="Times New Roman"/>
          <w:iCs/>
          <w:sz w:val="24"/>
        </w:rPr>
        <w:t xml:space="preserve"> </w:t>
      </w:r>
      <w:r w:rsidRPr="0059655C">
        <w:rPr>
          <w:rFonts w:ascii="Times New Roman" w:hAnsi="Times New Roman" w:cs="Times New Roman"/>
          <w:noProof/>
          <w:sz w:val="24"/>
          <w:szCs w:val="24"/>
        </w:rPr>
        <w:t>Broj objekata privedenih namjeni</w:t>
      </w:r>
      <w:r>
        <w:rPr>
          <w:rFonts w:ascii="Times New Roman" w:hAnsi="Times New Roman" w:cs="Times New Roman"/>
          <w:noProof/>
          <w:sz w:val="24"/>
          <w:szCs w:val="24"/>
        </w:rPr>
        <w:t xml:space="preserve"> za realizaciju programa u oblasti kulture</w:t>
      </w:r>
    </w:p>
    <w:p w14:paraId="0DED4FF7" w14:textId="29ECBDA0" w:rsidR="006C366B" w:rsidRPr="006B3650" w:rsidRDefault="006C366B" w:rsidP="00117897">
      <w:pPr>
        <w:jc w:val="both"/>
        <w:rPr>
          <w:rFonts w:ascii="Times New Roman" w:hAnsi="Times New Roman" w:cs="Times New Roman"/>
          <w:b/>
          <w:sz w:val="24"/>
        </w:rPr>
      </w:pPr>
      <w:r w:rsidRPr="006B3650">
        <w:rPr>
          <w:rFonts w:ascii="Times New Roman" w:hAnsi="Times New Roman" w:cs="Times New Roman"/>
          <w:b/>
          <w:sz w:val="24"/>
        </w:rPr>
        <w:t>Strateški cilj 2: Kreira</w:t>
      </w:r>
      <w:r w:rsidR="00FA78E4" w:rsidRPr="006B3650">
        <w:rPr>
          <w:rFonts w:ascii="Times New Roman" w:hAnsi="Times New Roman" w:cs="Times New Roman"/>
          <w:b/>
          <w:sz w:val="24"/>
        </w:rPr>
        <w:t>ti</w:t>
      </w:r>
      <w:r w:rsidRPr="006B3650">
        <w:rPr>
          <w:rFonts w:ascii="Times New Roman" w:hAnsi="Times New Roman" w:cs="Times New Roman"/>
          <w:b/>
          <w:sz w:val="24"/>
        </w:rPr>
        <w:t xml:space="preserve"> ambijent</w:t>
      </w:r>
      <w:r w:rsidR="00FA78E4" w:rsidRPr="006B3650">
        <w:rPr>
          <w:rFonts w:ascii="Times New Roman" w:hAnsi="Times New Roman" w:cs="Times New Roman"/>
          <w:b/>
          <w:sz w:val="24"/>
        </w:rPr>
        <w:t xml:space="preserve"> </w:t>
      </w:r>
      <w:r w:rsidRPr="006B3650">
        <w:rPr>
          <w:rFonts w:ascii="Times New Roman" w:hAnsi="Times New Roman" w:cs="Times New Roman"/>
          <w:b/>
          <w:sz w:val="24"/>
        </w:rPr>
        <w:t>za razvoj kulturnih i kreativnih inicijativa, publike i saradnje</w:t>
      </w:r>
    </w:p>
    <w:p w14:paraId="721977BB" w14:textId="77777777" w:rsidR="006C366B" w:rsidRPr="000A7E19" w:rsidRDefault="006C366B" w:rsidP="00117897">
      <w:pPr>
        <w:jc w:val="both"/>
        <w:rPr>
          <w:rFonts w:ascii="Times New Roman" w:hAnsi="Times New Roman" w:cs="Times New Roman"/>
          <w:i/>
          <w:iCs/>
          <w:sz w:val="24"/>
        </w:rPr>
      </w:pPr>
      <w:r w:rsidRPr="000A7E19">
        <w:rPr>
          <w:rFonts w:ascii="Times New Roman" w:hAnsi="Times New Roman" w:cs="Times New Roman"/>
          <w:i/>
          <w:iCs/>
          <w:sz w:val="24"/>
        </w:rPr>
        <w:t>Operativni cilj 2.1: Razvoj publike, kulturnih potreba i navika građana Crne Gore</w:t>
      </w:r>
    </w:p>
    <w:p w14:paraId="67AE355C" w14:textId="1F31C37B" w:rsidR="006B3650" w:rsidRDefault="006B3650" w:rsidP="00117897">
      <w:pPr>
        <w:jc w:val="both"/>
        <w:rPr>
          <w:rFonts w:ascii="Times New Roman" w:hAnsi="Times New Roman" w:cs="Times New Roman"/>
          <w:iCs/>
          <w:sz w:val="24"/>
        </w:rPr>
      </w:pPr>
      <w:r w:rsidRPr="002059F0">
        <w:rPr>
          <w:rFonts w:ascii="Times New Roman" w:hAnsi="Times New Roman" w:cs="Times New Roman"/>
          <w:iCs/>
          <w:sz w:val="24"/>
        </w:rPr>
        <w:lastRenderedPageBreak/>
        <w:t>Indikator učinka a)</w:t>
      </w:r>
      <w:r w:rsidR="003A5779">
        <w:rPr>
          <w:rFonts w:ascii="Times New Roman" w:hAnsi="Times New Roman" w:cs="Times New Roman"/>
          <w:iCs/>
          <w:sz w:val="24"/>
        </w:rPr>
        <w:t xml:space="preserve"> </w:t>
      </w:r>
      <w:r w:rsidR="003A5779">
        <w:rPr>
          <w:rFonts w:ascii="Times New Roman" w:hAnsi="Times New Roman" w:cs="Times New Roman"/>
          <w:noProof/>
          <w:sz w:val="24"/>
          <w:szCs w:val="24"/>
        </w:rPr>
        <w:t>Broj posjetilaca</w:t>
      </w:r>
    </w:p>
    <w:p w14:paraId="2C7FB88F" w14:textId="3F10197A" w:rsidR="006C366B" w:rsidRPr="000A7E19" w:rsidRDefault="006C366B" w:rsidP="00117897">
      <w:pPr>
        <w:jc w:val="both"/>
        <w:rPr>
          <w:rFonts w:ascii="Times New Roman" w:hAnsi="Times New Roman" w:cs="Times New Roman"/>
          <w:i/>
          <w:iCs/>
          <w:sz w:val="24"/>
        </w:rPr>
      </w:pPr>
      <w:r w:rsidRPr="000A7E19">
        <w:rPr>
          <w:rFonts w:ascii="Times New Roman" w:hAnsi="Times New Roman" w:cs="Times New Roman"/>
          <w:i/>
          <w:iCs/>
          <w:sz w:val="24"/>
        </w:rPr>
        <w:t xml:space="preserve">Operativni cilj 2.2: Unapređenje saradnje i ambijenta rada </w:t>
      </w:r>
      <w:r w:rsidR="00ED35A6">
        <w:rPr>
          <w:rFonts w:ascii="Times New Roman" w:hAnsi="Times New Roman" w:cs="Times New Roman"/>
          <w:i/>
          <w:iCs/>
          <w:sz w:val="24"/>
        </w:rPr>
        <w:t>vaninstitucionalnih aktera</w:t>
      </w:r>
      <w:r w:rsidRPr="000A7E19">
        <w:rPr>
          <w:rFonts w:ascii="Times New Roman" w:hAnsi="Times New Roman" w:cs="Times New Roman"/>
          <w:i/>
          <w:iCs/>
          <w:sz w:val="24"/>
        </w:rPr>
        <w:t xml:space="preserve"> u kulturi</w:t>
      </w:r>
    </w:p>
    <w:p w14:paraId="3D204882" w14:textId="52508536" w:rsidR="003A5779" w:rsidRPr="003A5779" w:rsidRDefault="006B3650" w:rsidP="00117897">
      <w:pPr>
        <w:jc w:val="both"/>
        <w:rPr>
          <w:rFonts w:ascii="Times New Roman" w:hAnsi="Times New Roman" w:cs="Times New Roman"/>
          <w:iCs/>
          <w:sz w:val="24"/>
        </w:rPr>
      </w:pPr>
      <w:r w:rsidRPr="002059F0">
        <w:rPr>
          <w:rFonts w:ascii="Times New Roman" w:hAnsi="Times New Roman" w:cs="Times New Roman"/>
          <w:iCs/>
          <w:sz w:val="24"/>
        </w:rPr>
        <w:t>Indikator učinka a)</w:t>
      </w:r>
      <w:r w:rsidR="003A5779">
        <w:rPr>
          <w:rFonts w:ascii="Times New Roman" w:hAnsi="Times New Roman" w:cs="Times New Roman"/>
          <w:iCs/>
          <w:sz w:val="24"/>
        </w:rPr>
        <w:t xml:space="preserve"> </w:t>
      </w:r>
      <w:r w:rsidR="003A5779" w:rsidRPr="001B3C62">
        <w:rPr>
          <w:rFonts w:ascii="Times New Roman" w:hAnsi="Times New Roman" w:cs="Times New Roman"/>
          <w:noProof/>
          <w:sz w:val="24"/>
          <w:szCs w:val="24"/>
        </w:rPr>
        <w:t>Broj reprezentativnih strukovnih udruženja</w:t>
      </w:r>
    </w:p>
    <w:p w14:paraId="69C81D7E" w14:textId="66EA9F5A" w:rsidR="003A5779" w:rsidRPr="003A5779" w:rsidRDefault="003A5779" w:rsidP="00117897">
      <w:pPr>
        <w:jc w:val="both"/>
      </w:pPr>
      <w:r w:rsidRPr="002059F0">
        <w:rPr>
          <w:rFonts w:ascii="Times New Roman" w:hAnsi="Times New Roman" w:cs="Times New Roman"/>
          <w:iCs/>
          <w:sz w:val="24"/>
        </w:rPr>
        <w:t xml:space="preserve">Indikator učinka </w:t>
      </w:r>
      <w:r>
        <w:rPr>
          <w:rFonts w:ascii="Times New Roman" w:hAnsi="Times New Roman" w:cs="Times New Roman"/>
          <w:iCs/>
          <w:sz w:val="24"/>
        </w:rPr>
        <w:t xml:space="preserve">b) </w:t>
      </w:r>
      <w:r>
        <w:rPr>
          <w:rFonts w:ascii="Times New Roman" w:hAnsi="Times New Roman" w:cs="Times New Roman"/>
          <w:noProof/>
          <w:sz w:val="24"/>
          <w:szCs w:val="24"/>
        </w:rPr>
        <w:t xml:space="preserve">Broj </w:t>
      </w:r>
      <w:r w:rsidRPr="002A4ED2">
        <w:rPr>
          <w:rFonts w:ascii="Times New Roman" w:hAnsi="Times New Roman" w:cs="Times New Roman"/>
          <w:noProof/>
          <w:sz w:val="24"/>
          <w:szCs w:val="24"/>
        </w:rPr>
        <w:t>manifestacij</w:t>
      </w:r>
      <w:r>
        <w:rPr>
          <w:rFonts w:ascii="Times New Roman" w:hAnsi="Times New Roman" w:cs="Times New Roman"/>
          <w:noProof/>
          <w:sz w:val="24"/>
          <w:szCs w:val="24"/>
        </w:rPr>
        <w:t>a</w:t>
      </w:r>
      <w:r w:rsidRPr="002A4ED2">
        <w:rPr>
          <w:rFonts w:ascii="Times New Roman" w:hAnsi="Times New Roman" w:cs="Times New Roman"/>
          <w:noProof/>
          <w:sz w:val="24"/>
          <w:szCs w:val="24"/>
        </w:rPr>
        <w:t xml:space="preserve"> i festivala od posebnog značaja za kulturu Crne Gore</w:t>
      </w:r>
    </w:p>
    <w:p w14:paraId="66B5B2BD" w14:textId="2141F4AC" w:rsidR="006C366B" w:rsidRPr="000A7E19" w:rsidRDefault="006C366B" w:rsidP="00117897">
      <w:pPr>
        <w:jc w:val="both"/>
        <w:rPr>
          <w:rFonts w:ascii="Times New Roman" w:hAnsi="Times New Roman" w:cs="Times New Roman"/>
          <w:i/>
          <w:iCs/>
          <w:sz w:val="24"/>
        </w:rPr>
      </w:pPr>
      <w:r w:rsidRPr="000A7E19">
        <w:rPr>
          <w:rFonts w:ascii="Times New Roman" w:hAnsi="Times New Roman" w:cs="Times New Roman"/>
          <w:i/>
          <w:iCs/>
          <w:sz w:val="24"/>
        </w:rPr>
        <w:t>Operativni cilj 2.3: Unapređenje saradnje sa drugim resorima</w:t>
      </w:r>
    </w:p>
    <w:p w14:paraId="23FB7DA8" w14:textId="74835D2F" w:rsidR="006B3650" w:rsidRPr="00D1256A" w:rsidRDefault="006B3650" w:rsidP="00117897">
      <w:pPr>
        <w:jc w:val="both"/>
      </w:pPr>
      <w:r w:rsidRPr="002059F0">
        <w:rPr>
          <w:rFonts w:ascii="Times New Roman" w:hAnsi="Times New Roman" w:cs="Times New Roman"/>
          <w:iCs/>
          <w:sz w:val="24"/>
        </w:rPr>
        <w:t>Indikator učinka a)</w:t>
      </w:r>
      <w:r>
        <w:rPr>
          <w:rFonts w:ascii="Times New Roman" w:hAnsi="Times New Roman" w:cs="Times New Roman"/>
          <w:iCs/>
          <w:sz w:val="24"/>
        </w:rPr>
        <w:t xml:space="preserve"> </w:t>
      </w:r>
      <w:r w:rsidR="00D1256A" w:rsidRPr="00BA46F8">
        <w:rPr>
          <w:rFonts w:ascii="Times New Roman" w:hAnsi="Times New Roman" w:cs="Times New Roman"/>
          <w:noProof/>
          <w:sz w:val="24"/>
          <w:szCs w:val="24"/>
        </w:rPr>
        <w:t>Broj zajedničkih aktivnosti i projekata resora kulture s drugim resorima</w:t>
      </w:r>
    </w:p>
    <w:p w14:paraId="43A744BB" w14:textId="287E5C64" w:rsidR="006C366B" w:rsidRDefault="006C366B" w:rsidP="00117897">
      <w:pPr>
        <w:jc w:val="both"/>
        <w:rPr>
          <w:rFonts w:ascii="Times New Roman" w:hAnsi="Times New Roman" w:cs="Times New Roman"/>
          <w:i/>
          <w:iCs/>
          <w:sz w:val="24"/>
        </w:rPr>
      </w:pPr>
      <w:r w:rsidRPr="000A7E19">
        <w:rPr>
          <w:rFonts w:ascii="Times New Roman" w:hAnsi="Times New Roman" w:cs="Times New Roman"/>
          <w:i/>
          <w:iCs/>
          <w:sz w:val="24"/>
        </w:rPr>
        <w:t>Operativni cilj 2.4:  Unapređenje međunarodne saradnje i procesa evropskih integracija u oblasti kulture</w:t>
      </w:r>
    </w:p>
    <w:p w14:paraId="180F2178" w14:textId="40B8289D" w:rsidR="00D1256A" w:rsidRDefault="00D1256A" w:rsidP="00117897">
      <w:pPr>
        <w:jc w:val="both"/>
      </w:pPr>
      <w:r w:rsidRPr="002059F0">
        <w:rPr>
          <w:rFonts w:ascii="Times New Roman" w:hAnsi="Times New Roman" w:cs="Times New Roman"/>
          <w:iCs/>
          <w:sz w:val="24"/>
        </w:rPr>
        <w:t>Indikator učinka a)</w:t>
      </w:r>
      <w:r>
        <w:rPr>
          <w:rFonts w:ascii="Times New Roman" w:hAnsi="Times New Roman" w:cs="Times New Roman"/>
          <w:iCs/>
          <w:sz w:val="24"/>
        </w:rPr>
        <w:t xml:space="preserve"> </w:t>
      </w:r>
      <w:r w:rsidRPr="00BA46F8">
        <w:rPr>
          <w:rFonts w:ascii="Times New Roman" w:hAnsi="Times New Roman" w:cs="Times New Roman"/>
          <w:noProof/>
          <w:sz w:val="24"/>
          <w:szCs w:val="24"/>
        </w:rPr>
        <w:t xml:space="preserve">Broj projekata </w:t>
      </w:r>
      <w:r>
        <w:rPr>
          <w:rFonts w:ascii="Times New Roman" w:hAnsi="Times New Roman" w:cs="Times New Roman"/>
          <w:noProof/>
          <w:sz w:val="24"/>
          <w:szCs w:val="24"/>
        </w:rPr>
        <w:t>aktera kulture podržanih iz međunarodnih fondova</w:t>
      </w:r>
    </w:p>
    <w:p w14:paraId="387DDCDC" w14:textId="77777777" w:rsidR="006026E0" w:rsidRPr="005C1645" w:rsidRDefault="006026E0" w:rsidP="001F3B8D">
      <w:pPr>
        <w:pStyle w:val="Heading1"/>
        <w:numPr>
          <w:ilvl w:val="0"/>
          <w:numId w:val="11"/>
        </w:numPr>
        <w:shd w:val="clear" w:color="auto" w:fill="D9D9D9" w:themeFill="background1" w:themeFillShade="D9"/>
        <w:spacing w:before="0" w:after="240"/>
        <w:ind w:left="284" w:hanging="284"/>
        <w:rPr>
          <w:rFonts w:ascii="Times New Roman" w:hAnsi="Times New Roman" w:cs="Times New Roman"/>
          <w:b/>
          <w:bCs/>
        </w:rPr>
      </w:pPr>
      <w:bookmarkStart w:id="30" w:name="_Toc131159533"/>
      <w:r w:rsidRPr="005C1645">
        <w:rPr>
          <w:rFonts w:ascii="Times New Roman" w:hAnsi="Times New Roman" w:cs="Times New Roman"/>
          <w:b/>
          <w:bCs/>
        </w:rPr>
        <w:t>KLJUČNE AKTIVNOSTI ZA SPROVOĐENJE OPERATIVNIH CILJEVA</w:t>
      </w:r>
      <w:bookmarkEnd w:id="30"/>
    </w:p>
    <w:p w14:paraId="0B907669" w14:textId="77777777" w:rsidR="00790793" w:rsidRPr="0028358B" w:rsidRDefault="00790793" w:rsidP="0028358B">
      <w:pPr>
        <w:jc w:val="both"/>
        <w:rPr>
          <w:rFonts w:ascii="Times New Roman" w:hAnsi="Times New Roman" w:cs="Times New Roman"/>
          <w:sz w:val="24"/>
          <w:szCs w:val="24"/>
        </w:rPr>
      </w:pPr>
      <w:bookmarkStart w:id="31" w:name="_Toc128266324"/>
      <w:r w:rsidRPr="0028358B">
        <w:rPr>
          <w:rFonts w:ascii="Times New Roman" w:hAnsi="Times New Roman" w:cs="Times New Roman"/>
          <w:sz w:val="24"/>
          <w:szCs w:val="24"/>
        </w:rPr>
        <w:t>U odnosu na strateške i operativne ciljeve definisane u poglavlju 3, u ovom odjeljku će biti identifikovane aktivnosti za sprovođenje operativnih ciljeva. S obzirom na to da su sami ciljevi formulisani na većem stepenu opštosti, bilo je neophodno postaviti još jedan nivo između operativnih ciljeva i aktivnosti, a to je učinjeno kroz definsanje mjera.</w:t>
      </w:r>
    </w:p>
    <w:p w14:paraId="401B4CB9" w14:textId="582F0AEB" w:rsidR="00790793" w:rsidRPr="0028358B" w:rsidRDefault="00790793" w:rsidP="0028358B">
      <w:pPr>
        <w:jc w:val="both"/>
        <w:rPr>
          <w:rFonts w:ascii="Times New Roman" w:hAnsi="Times New Roman" w:cs="Times New Roman"/>
          <w:sz w:val="24"/>
          <w:szCs w:val="24"/>
        </w:rPr>
      </w:pPr>
      <w:r w:rsidRPr="0028358B">
        <w:rPr>
          <w:rFonts w:ascii="Times New Roman" w:hAnsi="Times New Roman" w:cs="Times New Roman"/>
          <w:sz w:val="24"/>
          <w:szCs w:val="24"/>
        </w:rPr>
        <w:t>U okviru svake mjere izlistan je čitav set različitih aktivnosti koje se planiraju realizovati za vrijeme cjelokupnog važenja strateškog dokumenta, odnosno za period od pet godina.</w:t>
      </w:r>
      <w:r w:rsidR="007E732D">
        <w:rPr>
          <w:rFonts w:ascii="Times New Roman" w:hAnsi="Times New Roman" w:cs="Times New Roman"/>
          <w:sz w:val="24"/>
          <w:szCs w:val="24"/>
        </w:rPr>
        <w:t xml:space="preserve"> Same aktivnosti su takođe formulisane široko, a njihova konkretizacija će uslijediti definisanjem pojedinačnih akcionih planova. </w:t>
      </w:r>
      <w:r w:rsidRPr="0028358B">
        <w:rPr>
          <w:rFonts w:ascii="Times New Roman" w:hAnsi="Times New Roman" w:cs="Times New Roman"/>
          <w:sz w:val="24"/>
          <w:szCs w:val="24"/>
        </w:rPr>
        <w:t>Ipak, navedeni spisak nije konačan, već se ostavlja mogućnost da se u okviru postavljenih operativnih ciljeva, u zavisnosti od potreba i prioriteta, kreiraju aktivnosti i mjere koje će odgovarati aktuelnom trenutku.</w:t>
      </w:r>
    </w:p>
    <w:p w14:paraId="2C7BD7D7" w14:textId="0E900523" w:rsidR="00BC5E40" w:rsidRPr="005C1645" w:rsidRDefault="00BC5E40" w:rsidP="002505C4">
      <w:pPr>
        <w:pStyle w:val="Heading2"/>
        <w:rPr>
          <w:rFonts w:ascii="Times New Roman" w:hAnsi="Times New Roman" w:cs="Times New Roman"/>
          <w:b/>
        </w:rPr>
      </w:pPr>
      <w:bookmarkStart w:id="32" w:name="_Toc131159534"/>
      <w:r w:rsidRPr="005C1645">
        <w:rPr>
          <w:rFonts w:ascii="Times New Roman" w:hAnsi="Times New Roman" w:cs="Times New Roman"/>
          <w:b/>
        </w:rPr>
        <w:t xml:space="preserve">Strateški cilj 1: </w:t>
      </w:r>
      <w:bookmarkEnd w:id="31"/>
      <w:r w:rsidR="00461585" w:rsidRPr="00461585">
        <w:rPr>
          <w:rFonts w:ascii="Times New Roman" w:hAnsi="Times New Roman" w:cs="Times New Roman"/>
          <w:b/>
        </w:rPr>
        <w:t>Unaprijediti institucionalni i pravno-regulatorni okvir kulture u Crnoj Gori</w:t>
      </w:r>
      <w:bookmarkEnd w:id="32"/>
      <w:r w:rsidRPr="005C1645">
        <w:rPr>
          <w:rFonts w:ascii="Times New Roman" w:hAnsi="Times New Roman" w:cs="Times New Roman"/>
          <w:b/>
        </w:rPr>
        <w:t xml:space="preserve"> </w:t>
      </w:r>
    </w:p>
    <w:p w14:paraId="26140F6D" w14:textId="77777777" w:rsidR="00BC5E40" w:rsidRPr="005C1645" w:rsidRDefault="00BC5E40" w:rsidP="00BC5E40">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 xml:space="preserve">Prvi strateški cilj obuhvata mjere i aktivnosti koje se tiču zakona u oblasti kulture i onih koji se indirektno na nju odnose, kao i svega onoga što može pospješiti plodotvornost djelovanja ustanova u kulturi. Strukturu prvog strateškog cilja čine slijedeći ciljevi, mjere i aktivnosti: </w:t>
      </w:r>
    </w:p>
    <w:p w14:paraId="6AA0848A" w14:textId="77777777" w:rsidR="00BC5E40" w:rsidRPr="005C1645" w:rsidRDefault="00BC5E40" w:rsidP="00BC5E40">
      <w:pPr>
        <w:pStyle w:val="Heading4"/>
        <w:spacing w:after="240"/>
        <w:rPr>
          <w:rFonts w:ascii="Times New Roman" w:hAnsi="Times New Roman" w:cs="Times New Roman"/>
          <w:b/>
          <w:bCs/>
          <w:sz w:val="24"/>
          <w:szCs w:val="24"/>
          <w:u w:val="single"/>
        </w:rPr>
      </w:pPr>
      <w:r w:rsidRPr="005C1645">
        <w:rPr>
          <w:rFonts w:ascii="Times New Roman" w:hAnsi="Times New Roman" w:cs="Times New Roman"/>
          <w:b/>
          <w:bCs/>
          <w:sz w:val="24"/>
          <w:szCs w:val="24"/>
          <w:u w:val="single"/>
        </w:rPr>
        <w:t>Operativni cilj 1.1: Unapređenje pravne regulative u kulturi</w:t>
      </w:r>
    </w:p>
    <w:p w14:paraId="21AE5824" w14:textId="5CFFBF67" w:rsidR="00984B64" w:rsidRPr="005C1645" w:rsidRDefault="00984B64" w:rsidP="00984B64">
      <w:pPr>
        <w:rPr>
          <w:rFonts w:ascii="Times New Roman" w:hAnsi="Times New Roman" w:cs="Times New Roman"/>
          <w:b/>
          <w:i/>
          <w:sz w:val="24"/>
          <w:szCs w:val="24"/>
        </w:rPr>
      </w:pPr>
      <w:r w:rsidRPr="005C1645">
        <w:rPr>
          <w:rFonts w:ascii="Times New Roman" w:hAnsi="Times New Roman" w:cs="Times New Roman"/>
          <w:b/>
          <w:i/>
          <w:sz w:val="24"/>
          <w:szCs w:val="24"/>
        </w:rPr>
        <w:t>Mjera 1.1.1: Unapređenje opšteg zakonsko - regulatornog okvira u kulturi kroz reviziju, primjenu i usaglašavanje s EU standardima</w:t>
      </w:r>
    </w:p>
    <w:p w14:paraId="27B1BC70" w14:textId="50983284" w:rsidR="00BC5E40" w:rsidRPr="005C1645" w:rsidRDefault="00BC5E40" w:rsidP="00042C68">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Ova mjera podrazumijeva niz aktivnosti na unapređenju zakonskog okvira koji se direktno odnosi na oblast kulture. Naime, većina zakona, uredbi i pravilnika don</w:t>
      </w:r>
      <w:r w:rsidR="00974247" w:rsidRPr="005C1645">
        <w:rPr>
          <w:rFonts w:ascii="Times New Roman" w:hAnsi="Times New Roman" w:cs="Times New Roman"/>
          <w:sz w:val="24"/>
          <w:szCs w:val="24"/>
        </w:rPr>
        <w:t>ij</w:t>
      </w:r>
      <w:r w:rsidRPr="005C1645">
        <w:rPr>
          <w:rFonts w:ascii="Times New Roman" w:hAnsi="Times New Roman" w:cs="Times New Roman"/>
          <w:sz w:val="24"/>
          <w:szCs w:val="24"/>
        </w:rPr>
        <w:t xml:space="preserve">eta je ili revidirana posljedni put u periodu 2008–2013. godine, pa je preporuka velikog dijela predstavnika državnih ustanova kulture, ali i aktera koji funkcionišu u civilnom i privatnom sektoru bila da se ovi zakoni u narednih </w:t>
      </w:r>
      <w:r w:rsidR="00974247" w:rsidRPr="005C1645">
        <w:rPr>
          <w:rFonts w:ascii="Times New Roman" w:hAnsi="Times New Roman" w:cs="Times New Roman"/>
          <w:sz w:val="24"/>
          <w:szCs w:val="24"/>
        </w:rPr>
        <w:t>pet</w:t>
      </w:r>
      <w:r w:rsidRPr="005C1645">
        <w:rPr>
          <w:rFonts w:ascii="Times New Roman" w:hAnsi="Times New Roman" w:cs="Times New Roman"/>
          <w:sz w:val="24"/>
          <w:szCs w:val="24"/>
        </w:rPr>
        <w:t xml:space="preserve"> godina revidiraju i usklade sa savremenim globalnim trendovima i tendencijama. </w:t>
      </w:r>
      <w:r w:rsidR="00BF61D3" w:rsidRPr="00BF61D3">
        <w:rPr>
          <w:rFonts w:ascii="Times New Roman" w:hAnsi="Times New Roman" w:cs="Times New Roman"/>
          <w:sz w:val="24"/>
          <w:szCs w:val="24"/>
        </w:rPr>
        <w:t>Iznad svega, aktivnosti treba da apostrofiraju doprinos unapređenju i njegovanju interkulturnog dijaloga unutar Crne Gore</w:t>
      </w:r>
      <w:r w:rsidR="00BF61D3">
        <w:rPr>
          <w:rFonts w:ascii="Times New Roman" w:hAnsi="Times New Roman" w:cs="Times New Roman"/>
          <w:sz w:val="24"/>
          <w:szCs w:val="24"/>
        </w:rPr>
        <w:t>.</w:t>
      </w:r>
      <w:r w:rsidR="00BF61D3" w:rsidRPr="00BF61D3">
        <w:rPr>
          <w:rFonts w:ascii="Times New Roman" w:hAnsi="Times New Roman" w:cs="Times New Roman"/>
          <w:sz w:val="24"/>
          <w:szCs w:val="24"/>
        </w:rPr>
        <w:t xml:space="preserve"> </w:t>
      </w:r>
      <w:r w:rsidRPr="005C1645">
        <w:rPr>
          <w:rFonts w:ascii="Times New Roman" w:hAnsi="Times New Roman" w:cs="Times New Roman"/>
          <w:sz w:val="24"/>
          <w:szCs w:val="24"/>
        </w:rPr>
        <w:t xml:space="preserve">Potrebno je mijenjati najprije krovni </w:t>
      </w:r>
      <w:r w:rsidRPr="005C1645">
        <w:rPr>
          <w:rFonts w:ascii="Times New Roman" w:hAnsi="Times New Roman" w:cs="Times New Roman"/>
          <w:sz w:val="24"/>
          <w:szCs w:val="24"/>
        </w:rPr>
        <w:lastRenderedPageBreak/>
        <w:t xml:space="preserve">Zakon o kulturi koji se smatra neadekvatnim za razvoj nezavisne scene, polja kulturnih i kreativnih industrija i saradnje sa drugim resorima koja je posljednjih godina apostrofirana u svim važnim međunarodnim regulatornim okvirima. </w:t>
      </w:r>
      <w:r w:rsidR="00362149" w:rsidRPr="00362149">
        <w:rPr>
          <w:rFonts w:ascii="Times New Roman" w:hAnsi="Times New Roman" w:cs="Times New Roman"/>
          <w:sz w:val="24"/>
          <w:szCs w:val="24"/>
        </w:rPr>
        <w:t>Zbog efikasnosti, odnosno njegove primjene u praksi, neophodne su izmjene Zakona o zaštiti kulturnih dobara i podzakonskih akata koji bliže regulišu ovu oblast.</w:t>
      </w:r>
      <w:r w:rsidR="00362149">
        <w:rPr>
          <w:rFonts w:ascii="Times New Roman" w:hAnsi="Times New Roman" w:cs="Times New Roman"/>
          <w:sz w:val="24"/>
          <w:szCs w:val="24"/>
        </w:rPr>
        <w:t xml:space="preserve"> </w:t>
      </w:r>
      <w:r w:rsidRPr="005C1645">
        <w:rPr>
          <w:rFonts w:ascii="Times New Roman" w:hAnsi="Times New Roman" w:cs="Times New Roman"/>
          <w:sz w:val="24"/>
          <w:szCs w:val="24"/>
        </w:rPr>
        <w:t>Zakon o kinematografiji i prateća Uredba koja se odnosi na podsticaje za privlačenje stranih produkcija</w:t>
      </w:r>
      <w:r w:rsidR="00974247" w:rsidRPr="005C1645">
        <w:rPr>
          <w:rFonts w:ascii="Times New Roman" w:hAnsi="Times New Roman" w:cs="Times New Roman"/>
          <w:sz w:val="24"/>
          <w:szCs w:val="24"/>
        </w:rPr>
        <w:t>,</w:t>
      </w:r>
      <w:r w:rsidRPr="005C1645">
        <w:rPr>
          <w:rFonts w:ascii="Times New Roman" w:hAnsi="Times New Roman" w:cs="Times New Roman"/>
          <w:sz w:val="24"/>
          <w:szCs w:val="24"/>
        </w:rPr>
        <w:t xml:space="preserve"> iako spadaju među najmlađe</w:t>
      </w:r>
      <w:r w:rsidR="00974247" w:rsidRPr="005C1645">
        <w:rPr>
          <w:rFonts w:ascii="Times New Roman" w:hAnsi="Times New Roman" w:cs="Times New Roman"/>
          <w:sz w:val="24"/>
          <w:szCs w:val="24"/>
        </w:rPr>
        <w:t>,</w:t>
      </w:r>
      <w:r w:rsidRPr="005C1645">
        <w:rPr>
          <w:rFonts w:ascii="Times New Roman" w:hAnsi="Times New Roman" w:cs="Times New Roman"/>
          <w:sz w:val="24"/>
          <w:szCs w:val="24"/>
        </w:rPr>
        <w:t xml:space="preserve"> takođe zahtijevaju promjene u cilju razvoja crnogorske kinematografije, koprodukcionih projekata, povećanja sredstava Filmskog fonda, i revidiranja registra aktera u oblasti kinematografije. Zakon o bibliotečkoj djelatnosti ne prepoznaje dovoljno procese digitalizacije i e-izdanja i</w:t>
      </w:r>
      <w:r w:rsidR="00974247" w:rsidRPr="005C1645">
        <w:rPr>
          <w:rFonts w:ascii="Times New Roman" w:hAnsi="Times New Roman" w:cs="Times New Roman"/>
          <w:sz w:val="24"/>
          <w:szCs w:val="24"/>
        </w:rPr>
        <w:t xml:space="preserve">, </w:t>
      </w:r>
      <w:r w:rsidRPr="005C1645">
        <w:rPr>
          <w:rFonts w:ascii="Times New Roman" w:hAnsi="Times New Roman" w:cs="Times New Roman"/>
          <w:sz w:val="24"/>
          <w:szCs w:val="24"/>
        </w:rPr>
        <w:t>što je veoma važno</w:t>
      </w:r>
      <w:r w:rsidR="00974247" w:rsidRPr="005C1645">
        <w:rPr>
          <w:rFonts w:ascii="Times New Roman" w:hAnsi="Times New Roman" w:cs="Times New Roman"/>
          <w:sz w:val="24"/>
          <w:szCs w:val="24"/>
        </w:rPr>
        <w:t>,</w:t>
      </w:r>
      <w:r w:rsidRPr="005C1645">
        <w:rPr>
          <w:rFonts w:ascii="Times New Roman" w:hAnsi="Times New Roman" w:cs="Times New Roman"/>
          <w:sz w:val="24"/>
          <w:szCs w:val="24"/>
        </w:rPr>
        <w:t xml:space="preserve"> ne prepoznaje kaznene odredbe za nepoštovanje dostavljanja obaveznog primjerka publikacije. Sagovornici u fokus grupama istakli su i potrebu donošenja Zakona o muzičkoj djelatnosti</w:t>
      </w:r>
      <w:r w:rsidR="00974247" w:rsidRPr="005C1645">
        <w:rPr>
          <w:rFonts w:ascii="Times New Roman" w:hAnsi="Times New Roman" w:cs="Times New Roman"/>
          <w:sz w:val="24"/>
          <w:szCs w:val="24"/>
        </w:rPr>
        <w:t>,</w:t>
      </w:r>
      <w:r w:rsidRPr="005C1645">
        <w:rPr>
          <w:rFonts w:ascii="Times New Roman" w:hAnsi="Times New Roman" w:cs="Times New Roman"/>
          <w:sz w:val="24"/>
          <w:szCs w:val="24"/>
        </w:rPr>
        <w:t xml:space="preserve"> jer su akteri muzičke scene nedovoljno vidljivi, standardi nedefinisani, </w:t>
      </w:r>
      <w:r w:rsidR="00974247" w:rsidRPr="005C1645">
        <w:rPr>
          <w:rFonts w:ascii="Times New Roman" w:hAnsi="Times New Roman" w:cs="Times New Roman"/>
          <w:sz w:val="24"/>
          <w:szCs w:val="24"/>
        </w:rPr>
        <w:t xml:space="preserve">a </w:t>
      </w:r>
      <w:r w:rsidRPr="005C1645">
        <w:rPr>
          <w:rFonts w:ascii="Times New Roman" w:hAnsi="Times New Roman" w:cs="Times New Roman"/>
          <w:sz w:val="24"/>
          <w:szCs w:val="24"/>
        </w:rPr>
        <w:t>evidencija autora i drugih aktera u polju muzičke djelatnosti ne postoji. Veoma je važno da muzika i muzičko-scenska djelatnost</w:t>
      </w:r>
      <w:r w:rsidR="00974247" w:rsidRPr="005C1645">
        <w:rPr>
          <w:rFonts w:ascii="Times New Roman" w:hAnsi="Times New Roman" w:cs="Times New Roman"/>
          <w:sz w:val="24"/>
          <w:szCs w:val="24"/>
        </w:rPr>
        <w:t xml:space="preserve">, </w:t>
      </w:r>
      <w:r w:rsidRPr="005C1645">
        <w:rPr>
          <w:rFonts w:ascii="Times New Roman" w:hAnsi="Times New Roman" w:cs="Times New Roman"/>
          <w:sz w:val="24"/>
          <w:szCs w:val="24"/>
        </w:rPr>
        <w:t>kao najaktivnije polje u kulturi</w:t>
      </w:r>
      <w:r w:rsidR="00974247" w:rsidRPr="005C1645">
        <w:rPr>
          <w:rFonts w:ascii="Times New Roman" w:hAnsi="Times New Roman" w:cs="Times New Roman"/>
          <w:sz w:val="24"/>
          <w:szCs w:val="24"/>
        </w:rPr>
        <w:t>,</w:t>
      </w:r>
      <w:r w:rsidRPr="005C1645">
        <w:rPr>
          <w:rFonts w:ascii="Times New Roman" w:hAnsi="Times New Roman" w:cs="Times New Roman"/>
          <w:sz w:val="24"/>
          <w:szCs w:val="24"/>
        </w:rPr>
        <w:t xml:space="preserve"> budu prepoznate kroz posebnu regulativu koja će u obzir uzeti i zaštitu autorskih prava u ovom polju. Biblioteka za slijepe je ustanova koja može mnogo veći opseg korisnika pokriti </w:t>
      </w:r>
      <w:r w:rsidR="000505E0">
        <w:rPr>
          <w:rFonts w:ascii="Times New Roman" w:hAnsi="Times New Roman" w:cs="Times New Roman"/>
          <w:sz w:val="24"/>
          <w:szCs w:val="24"/>
        </w:rPr>
        <w:t>transformacijom</w:t>
      </w:r>
      <w:r w:rsidRPr="005C1645">
        <w:rPr>
          <w:rFonts w:ascii="Times New Roman" w:hAnsi="Times New Roman" w:cs="Times New Roman"/>
          <w:sz w:val="24"/>
          <w:szCs w:val="24"/>
        </w:rPr>
        <w:t xml:space="preserve"> u Nacionalnu biblioteku pristupačnih formata koja bi bila usmjerena ne samo na korisnike sa oštećenjem vida, već i na sve druge kojima su potrebna audio izdanja publikacija. Mimo revizije, neke odredbe zakona je potrebno razraditi kroz podzakonske akte i krenuti sa njihovom primjenom – otkup knjiga, otkup umjetničkih djela, reprezentativna udruženja u kulturi.</w:t>
      </w:r>
    </w:p>
    <w:p w14:paraId="69432422" w14:textId="57A8E495" w:rsidR="00984B64" w:rsidRPr="005C1645" w:rsidRDefault="00984B64" w:rsidP="0070535C">
      <w:pPr>
        <w:spacing w:after="0"/>
        <w:jc w:val="both"/>
        <w:rPr>
          <w:rFonts w:ascii="Times New Roman" w:hAnsi="Times New Roman" w:cs="Times New Roman"/>
          <w:sz w:val="24"/>
          <w:szCs w:val="24"/>
        </w:rPr>
      </w:pPr>
      <w:bookmarkStart w:id="33" w:name="_Hlk126497245"/>
      <w:r w:rsidRPr="005C1645">
        <w:rPr>
          <w:rFonts w:ascii="Times New Roman" w:hAnsi="Times New Roman" w:cs="Times New Roman"/>
          <w:sz w:val="24"/>
          <w:szCs w:val="24"/>
        </w:rPr>
        <w:t>Aktivnosti za realizaciju:</w:t>
      </w:r>
    </w:p>
    <w:p w14:paraId="4FCE22F6" w14:textId="5086150C" w:rsidR="00984B64" w:rsidRPr="005C1645" w:rsidRDefault="00984B64" w:rsidP="0070535C">
      <w:pPr>
        <w:pStyle w:val="ListParagraph"/>
        <w:numPr>
          <w:ilvl w:val="0"/>
          <w:numId w:val="17"/>
        </w:numPr>
        <w:jc w:val="both"/>
        <w:rPr>
          <w:rFonts w:ascii="Times New Roman" w:hAnsi="Times New Roman" w:cs="Times New Roman"/>
          <w:sz w:val="24"/>
          <w:szCs w:val="24"/>
        </w:rPr>
      </w:pPr>
      <w:r w:rsidRPr="005C1645">
        <w:rPr>
          <w:rFonts w:ascii="Times New Roman" w:hAnsi="Times New Roman" w:cs="Times New Roman"/>
          <w:sz w:val="24"/>
          <w:szCs w:val="24"/>
        </w:rPr>
        <w:t>Izmjene i dopune Zakona o kulturi</w:t>
      </w:r>
    </w:p>
    <w:p w14:paraId="322025D0" w14:textId="42E23E82" w:rsidR="00984B64" w:rsidRPr="005C1645" w:rsidRDefault="00984B64" w:rsidP="0070535C">
      <w:pPr>
        <w:pStyle w:val="ListParagraph"/>
        <w:numPr>
          <w:ilvl w:val="0"/>
          <w:numId w:val="17"/>
        </w:numPr>
        <w:jc w:val="both"/>
        <w:rPr>
          <w:rFonts w:ascii="Times New Roman" w:hAnsi="Times New Roman" w:cs="Times New Roman"/>
          <w:sz w:val="24"/>
          <w:szCs w:val="24"/>
        </w:rPr>
      </w:pPr>
      <w:r w:rsidRPr="005C1645">
        <w:rPr>
          <w:rFonts w:ascii="Times New Roman" w:hAnsi="Times New Roman" w:cs="Times New Roman"/>
          <w:sz w:val="24"/>
          <w:szCs w:val="24"/>
        </w:rPr>
        <w:t>Izmjene i dopune Zakona o zaštiti kulturnih dobara</w:t>
      </w:r>
    </w:p>
    <w:p w14:paraId="16576C5D" w14:textId="77777777" w:rsidR="00984B64" w:rsidRPr="005C1645" w:rsidRDefault="00984B64" w:rsidP="0070535C">
      <w:pPr>
        <w:pStyle w:val="ListParagraph"/>
        <w:numPr>
          <w:ilvl w:val="0"/>
          <w:numId w:val="17"/>
        </w:numPr>
        <w:jc w:val="both"/>
        <w:rPr>
          <w:rFonts w:ascii="Times New Roman" w:hAnsi="Times New Roman" w:cs="Times New Roman"/>
          <w:sz w:val="24"/>
          <w:szCs w:val="24"/>
        </w:rPr>
      </w:pPr>
      <w:r w:rsidRPr="005C1645">
        <w:rPr>
          <w:rFonts w:ascii="Times New Roman" w:hAnsi="Times New Roman" w:cs="Times New Roman"/>
          <w:sz w:val="24"/>
          <w:szCs w:val="24"/>
        </w:rPr>
        <w:t>Izmjene i dopune Zakona o Prirodnom i kulturno-istorijskom području Kotora</w:t>
      </w:r>
    </w:p>
    <w:p w14:paraId="32E4F06C" w14:textId="7C84D033" w:rsidR="00984B64" w:rsidRPr="005C1645" w:rsidRDefault="00984B64" w:rsidP="0070535C">
      <w:pPr>
        <w:pStyle w:val="ListParagraph"/>
        <w:numPr>
          <w:ilvl w:val="0"/>
          <w:numId w:val="17"/>
        </w:numPr>
        <w:jc w:val="both"/>
        <w:rPr>
          <w:rFonts w:ascii="Times New Roman" w:hAnsi="Times New Roman" w:cs="Times New Roman"/>
          <w:sz w:val="24"/>
          <w:szCs w:val="24"/>
        </w:rPr>
      </w:pPr>
      <w:r w:rsidRPr="005C1645">
        <w:rPr>
          <w:rFonts w:ascii="Times New Roman" w:hAnsi="Times New Roman" w:cs="Times New Roman"/>
          <w:sz w:val="24"/>
          <w:szCs w:val="24"/>
        </w:rPr>
        <w:t>Izmjene i dopune Zakona o kinematografiji</w:t>
      </w:r>
    </w:p>
    <w:p w14:paraId="13E82166" w14:textId="0E341F9A" w:rsidR="00984B64" w:rsidRPr="005C1645" w:rsidRDefault="00984B64" w:rsidP="0070535C">
      <w:pPr>
        <w:pStyle w:val="ListParagraph"/>
        <w:numPr>
          <w:ilvl w:val="0"/>
          <w:numId w:val="17"/>
        </w:numPr>
        <w:jc w:val="both"/>
        <w:rPr>
          <w:rFonts w:ascii="Times New Roman" w:hAnsi="Times New Roman" w:cs="Times New Roman"/>
          <w:sz w:val="24"/>
          <w:szCs w:val="24"/>
        </w:rPr>
      </w:pPr>
      <w:r w:rsidRPr="005C1645">
        <w:rPr>
          <w:rFonts w:ascii="Times New Roman" w:hAnsi="Times New Roman" w:cs="Times New Roman"/>
          <w:sz w:val="24"/>
          <w:szCs w:val="24"/>
        </w:rPr>
        <w:t>Izrada nove Uredbe o bližim kriterijumima, načinu i postupku za ostvarivanje prava na povraćaj dijela sredstava utrošenih za proizvodnju kinematografskog djela</w:t>
      </w:r>
    </w:p>
    <w:p w14:paraId="4B560871" w14:textId="3E3442AA" w:rsidR="00984B64" w:rsidRDefault="00984B64" w:rsidP="0070535C">
      <w:pPr>
        <w:pStyle w:val="ListParagraph"/>
        <w:numPr>
          <w:ilvl w:val="0"/>
          <w:numId w:val="17"/>
        </w:numPr>
        <w:jc w:val="both"/>
        <w:rPr>
          <w:rFonts w:ascii="Times New Roman" w:hAnsi="Times New Roman" w:cs="Times New Roman"/>
          <w:sz w:val="24"/>
          <w:szCs w:val="24"/>
        </w:rPr>
      </w:pPr>
      <w:r w:rsidRPr="005C1645">
        <w:rPr>
          <w:rFonts w:ascii="Times New Roman" w:hAnsi="Times New Roman" w:cs="Times New Roman"/>
          <w:sz w:val="24"/>
          <w:szCs w:val="24"/>
        </w:rPr>
        <w:t>Iniciranje, kreiranje prijedloga i donošenje</w:t>
      </w:r>
      <w:r w:rsidR="00974247" w:rsidRPr="005C1645">
        <w:rPr>
          <w:rFonts w:ascii="Times New Roman" w:hAnsi="Times New Roman" w:cs="Times New Roman"/>
          <w:sz w:val="24"/>
          <w:szCs w:val="24"/>
        </w:rPr>
        <w:t xml:space="preserve"> </w:t>
      </w:r>
      <w:r w:rsidRPr="005C1645">
        <w:rPr>
          <w:rFonts w:ascii="Times New Roman" w:hAnsi="Times New Roman" w:cs="Times New Roman"/>
          <w:sz w:val="24"/>
          <w:szCs w:val="24"/>
        </w:rPr>
        <w:t>Zakona o muzičkoj djelatnosti</w:t>
      </w:r>
    </w:p>
    <w:p w14:paraId="75EE493F" w14:textId="176C79DB" w:rsidR="008B7418" w:rsidRPr="008B7418" w:rsidRDefault="008B7418" w:rsidP="008B7418">
      <w:pPr>
        <w:pStyle w:val="ListParagraph"/>
        <w:numPr>
          <w:ilvl w:val="0"/>
          <w:numId w:val="17"/>
        </w:numPr>
        <w:rPr>
          <w:rFonts w:ascii="Times New Roman" w:hAnsi="Times New Roman" w:cs="Times New Roman"/>
          <w:sz w:val="24"/>
          <w:szCs w:val="24"/>
        </w:rPr>
      </w:pPr>
      <w:r w:rsidRPr="008B7418">
        <w:rPr>
          <w:rFonts w:ascii="Times New Roman" w:hAnsi="Times New Roman" w:cs="Times New Roman"/>
          <w:sz w:val="24"/>
          <w:szCs w:val="24"/>
        </w:rPr>
        <w:t>Izmjene i dopuna Zakona o muzejskoj djelatnosti</w:t>
      </w:r>
    </w:p>
    <w:p w14:paraId="4FD98001" w14:textId="0A797B85" w:rsidR="009523E8" w:rsidRPr="009523E8" w:rsidRDefault="009523E8" w:rsidP="0070535C">
      <w:pPr>
        <w:pStyle w:val="ListParagraph"/>
        <w:numPr>
          <w:ilvl w:val="0"/>
          <w:numId w:val="17"/>
        </w:numPr>
        <w:jc w:val="both"/>
        <w:rPr>
          <w:rFonts w:ascii="Times New Roman" w:hAnsi="Times New Roman" w:cs="Times New Roman"/>
          <w:sz w:val="24"/>
          <w:szCs w:val="24"/>
        </w:rPr>
      </w:pPr>
      <w:r w:rsidRPr="009523E8">
        <w:rPr>
          <w:rFonts w:ascii="Times New Roman" w:hAnsi="Times New Roman" w:cs="Times New Roman"/>
          <w:sz w:val="24"/>
          <w:szCs w:val="24"/>
        </w:rPr>
        <w:t>Izmjene i dopune Zakona o bibliotečkoj djelatnosti</w:t>
      </w:r>
    </w:p>
    <w:p w14:paraId="1537B39C" w14:textId="0104EFCE" w:rsidR="00984B64" w:rsidRPr="005C1645" w:rsidRDefault="00984B64" w:rsidP="0070535C">
      <w:pPr>
        <w:pStyle w:val="ListParagraph"/>
        <w:numPr>
          <w:ilvl w:val="0"/>
          <w:numId w:val="17"/>
        </w:numPr>
        <w:jc w:val="both"/>
        <w:rPr>
          <w:rFonts w:ascii="Times New Roman" w:hAnsi="Times New Roman" w:cs="Times New Roman"/>
          <w:sz w:val="24"/>
          <w:szCs w:val="24"/>
        </w:rPr>
      </w:pPr>
      <w:r w:rsidRPr="005C1645">
        <w:rPr>
          <w:rFonts w:ascii="Times New Roman" w:hAnsi="Times New Roman" w:cs="Times New Roman"/>
          <w:sz w:val="24"/>
          <w:szCs w:val="24"/>
        </w:rPr>
        <w:t>Izrada podzakonskih akata na osnovu Zakona o</w:t>
      </w:r>
      <w:r w:rsidR="00974247" w:rsidRPr="005C1645">
        <w:rPr>
          <w:rFonts w:ascii="Times New Roman" w:hAnsi="Times New Roman" w:cs="Times New Roman"/>
          <w:sz w:val="24"/>
          <w:szCs w:val="24"/>
        </w:rPr>
        <w:t xml:space="preserve"> </w:t>
      </w:r>
      <w:r w:rsidRPr="005C1645">
        <w:rPr>
          <w:rFonts w:ascii="Times New Roman" w:hAnsi="Times New Roman" w:cs="Times New Roman"/>
          <w:sz w:val="24"/>
          <w:szCs w:val="24"/>
        </w:rPr>
        <w:t xml:space="preserve">kulturi </w:t>
      </w:r>
      <w:r w:rsidR="00974247" w:rsidRPr="005C1645">
        <w:rPr>
          <w:rFonts w:ascii="Times New Roman" w:hAnsi="Times New Roman" w:cs="Times New Roman"/>
          <w:sz w:val="24"/>
          <w:szCs w:val="24"/>
        </w:rPr>
        <w:t>–</w:t>
      </w:r>
      <w:r w:rsidRPr="005C1645">
        <w:rPr>
          <w:rFonts w:ascii="Times New Roman" w:hAnsi="Times New Roman" w:cs="Times New Roman"/>
          <w:sz w:val="24"/>
          <w:szCs w:val="24"/>
        </w:rPr>
        <w:t xml:space="preserve"> Pravilnika o kriterijumima i načinu utvrđivanja statusa reprezentativnog strukovnog udruženja, Pravilnika o bližim uslovima, kriterijumima i načinu korišćenja sredstava za otkup knjiga</w:t>
      </w:r>
      <w:r w:rsidR="00974247" w:rsidRPr="005C1645">
        <w:rPr>
          <w:rFonts w:ascii="Times New Roman" w:hAnsi="Times New Roman" w:cs="Times New Roman"/>
          <w:sz w:val="24"/>
          <w:szCs w:val="24"/>
        </w:rPr>
        <w:t xml:space="preserve">, </w:t>
      </w:r>
      <w:r w:rsidRPr="005C1645">
        <w:rPr>
          <w:rFonts w:ascii="Times New Roman" w:hAnsi="Times New Roman" w:cs="Times New Roman"/>
          <w:sz w:val="24"/>
          <w:szCs w:val="24"/>
        </w:rPr>
        <w:t>Pravilnik</w:t>
      </w:r>
      <w:r w:rsidR="00974247" w:rsidRPr="005C1645">
        <w:rPr>
          <w:rFonts w:ascii="Times New Roman" w:hAnsi="Times New Roman" w:cs="Times New Roman"/>
          <w:sz w:val="24"/>
          <w:szCs w:val="24"/>
        </w:rPr>
        <w:t>a</w:t>
      </w:r>
      <w:r w:rsidRPr="005C1645">
        <w:rPr>
          <w:rFonts w:ascii="Times New Roman" w:hAnsi="Times New Roman" w:cs="Times New Roman"/>
          <w:sz w:val="24"/>
          <w:szCs w:val="24"/>
        </w:rPr>
        <w:t xml:space="preserve"> o bližim uslovima za otkup likovnih djela i muzejskih predmeta i kriterijum</w:t>
      </w:r>
      <w:r w:rsidR="00974247" w:rsidRPr="005C1645">
        <w:rPr>
          <w:rFonts w:ascii="Times New Roman" w:hAnsi="Times New Roman" w:cs="Times New Roman"/>
          <w:sz w:val="24"/>
          <w:szCs w:val="24"/>
        </w:rPr>
        <w:t>ima</w:t>
      </w:r>
      <w:r w:rsidRPr="005C1645">
        <w:rPr>
          <w:rFonts w:ascii="Times New Roman" w:hAnsi="Times New Roman" w:cs="Times New Roman"/>
          <w:sz w:val="24"/>
          <w:szCs w:val="24"/>
        </w:rPr>
        <w:t xml:space="preserve"> za utvrđivanje njihove vrijednosti</w:t>
      </w:r>
    </w:p>
    <w:p w14:paraId="14F2292A" w14:textId="09C7126F" w:rsidR="00984B64" w:rsidRPr="000505E0" w:rsidRDefault="00984B64" w:rsidP="0070535C">
      <w:pPr>
        <w:pStyle w:val="ListParagraph"/>
        <w:numPr>
          <w:ilvl w:val="0"/>
          <w:numId w:val="17"/>
        </w:numPr>
        <w:jc w:val="both"/>
        <w:rPr>
          <w:rFonts w:ascii="Times New Roman" w:hAnsi="Times New Roman" w:cs="Times New Roman"/>
          <w:sz w:val="24"/>
          <w:szCs w:val="24"/>
        </w:rPr>
      </w:pPr>
      <w:r w:rsidRPr="000505E0">
        <w:rPr>
          <w:rFonts w:ascii="Times New Roman" w:hAnsi="Times New Roman" w:cs="Times New Roman"/>
          <w:sz w:val="24"/>
          <w:szCs w:val="24"/>
        </w:rPr>
        <w:t xml:space="preserve">Izmjena unutrašnjih akata Biblioteke za slijepe </w:t>
      </w:r>
      <w:r w:rsidR="009523E8">
        <w:rPr>
          <w:rFonts w:ascii="Times New Roman" w:hAnsi="Times New Roman" w:cs="Times New Roman"/>
          <w:sz w:val="24"/>
          <w:szCs w:val="24"/>
        </w:rPr>
        <w:t xml:space="preserve">i transformacija </w:t>
      </w:r>
      <w:r w:rsidRPr="000505E0">
        <w:rPr>
          <w:rFonts w:ascii="Times New Roman" w:hAnsi="Times New Roman" w:cs="Times New Roman"/>
          <w:sz w:val="24"/>
          <w:szCs w:val="24"/>
        </w:rPr>
        <w:t xml:space="preserve">u Nacionalnu biblioteku pristupačnih formata </w:t>
      </w:r>
    </w:p>
    <w:p w14:paraId="2921F14C" w14:textId="35AFA416" w:rsidR="00984B64" w:rsidRPr="005C1645" w:rsidRDefault="00984B64" w:rsidP="0070535C">
      <w:pPr>
        <w:pStyle w:val="ListParagraph"/>
        <w:numPr>
          <w:ilvl w:val="0"/>
          <w:numId w:val="17"/>
        </w:numPr>
        <w:jc w:val="both"/>
        <w:rPr>
          <w:rFonts w:ascii="Times New Roman" w:hAnsi="Times New Roman" w:cs="Times New Roman"/>
          <w:sz w:val="24"/>
          <w:szCs w:val="24"/>
        </w:rPr>
      </w:pPr>
      <w:r w:rsidRPr="005C1645">
        <w:rPr>
          <w:rFonts w:ascii="Times New Roman" w:hAnsi="Times New Roman" w:cs="Times New Roman"/>
          <w:sz w:val="24"/>
          <w:szCs w:val="24"/>
        </w:rPr>
        <w:t>Izmjene i dopune nacrta Zakona o audio-vizuelnoj djelatnosti u smislu kreiranja pravnog osnova za donošenje Pravilnika o minimalnoj kvoti za emitovanje domaće audio produkcije na radio stanicama</w:t>
      </w:r>
    </w:p>
    <w:p w14:paraId="1632BD90" w14:textId="32D78C27" w:rsidR="00984B64" w:rsidRPr="005C1645" w:rsidRDefault="00984B64" w:rsidP="0070535C">
      <w:pPr>
        <w:pStyle w:val="ListParagraph"/>
        <w:numPr>
          <w:ilvl w:val="0"/>
          <w:numId w:val="17"/>
        </w:numPr>
        <w:jc w:val="both"/>
        <w:rPr>
          <w:rFonts w:ascii="Times New Roman" w:hAnsi="Times New Roman" w:cs="Times New Roman"/>
          <w:sz w:val="24"/>
          <w:szCs w:val="24"/>
        </w:rPr>
      </w:pPr>
      <w:r w:rsidRPr="005C1645">
        <w:rPr>
          <w:rFonts w:ascii="Times New Roman" w:hAnsi="Times New Roman" w:cs="Times New Roman"/>
          <w:sz w:val="24"/>
          <w:szCs w:val="24"/>
        </w:rPr>
        <w:t>Izmjene i dopune Zakona o radu (granskog kolektivnog ugovora) u smislu</w:t>
      </w:r>
      <w:r w:rsidR="00974247" w:rsidRPr="005C1645">
        <w:rPr>
          <w:rFonts w:ascii="Times New Roman" w:hAnsi="Times New Roman" w:cs="Times New Roman"/>
          <w:sz w:val="24"/>
          <w:szCs w:val="24"/>
        </w:rPr>
        <w:t xml:space="preserve"> </w:t>
      </w:r>
      <w:r w:rsidRPr="005C1645">
        <w:rPr>
          <w:rFonts w:ascii="Times New Roman" w:hAnsi="Times New Roman" w:cs="Times New Roman"/>
          <w:sz w:val="24"/>
          <w:szCs w:val="24"/>
        </w:rPr>
        <w:t>predviđanja Basic income (plaćenog odsustva) za vrijeme umjetničkih istraživačkih projekata</w:t>
      </w:r>
    </w:p>
    <w:p w14:paraId="1F3F821A" w14:textId="4D824209" w:rsidR="00984B64" w:rsidRPr="005C1645" w:rsidRDefault="00984B64" w:rsidP="0070535C">
      <w:pPr>
        <w:pStyle w:val="ListParagraph"/>
        <w:numPr>
          <w:ilvl w:val="0"/>
          <w:numId w:val="17"/>
        </w:numPr>
        <w:jc w:val="both"/>
        <w:rPr>
          <w:rFonts w:ascii="Times New Roman" w:hAnsi="Times New Roman" w:cs="Times New Roman"/>
          <w:sz w:val="24"/>
          <w:szCs w:val="24"/>
        </w:rPr>
      </w:pPr>
      <w:r w:rsidRPr="005C1645">
        <w:rPr>
          <w:rFonts w:ascii="Times New Roman" w:hAnsi="Times New Roman" w:cs="Times New Roman"/>
          <w:sz w:val="24"/>
          <w:szCs w:val="24"/>
        </w:rPr>
        <w:t>Izmjene i dopune Zakona o radu u smislu predviđanja procedura volontiranja seniora i kontinuiranog profesionalnog razvoja</w:t>
      </w:r>
      <w:bookmarkEnd w:id="33"/>
    </w:p>
    <w:p w14:paraId="52C0F52C" w14:textId="77777777" w:rsidR="00984B64" w:rsidRPr="005C1645" w:rsidRDefault="00984B64" w:rsidP="00984B64">
      <w:pPr>
        <w:rPr>
          <w:rFonts w:ascii="Times New Roman" w:hAnsi="Times New Roman" w:cs="Times New Roman"/>
          <w:b/>
          <w:i/>
          <w:iCs/>
          <w:sz w:val="24"/>
          <w:szCs w:val="24"/>
        </w:rPr>
      </w:pPr>
      <w:r w:rsidRPr="005C1645">
        <w:rPr>
          <w:rFonts w:ascii="Times New Roman" w:hAnsi="Times New Roman" w:cs="Times New Roman"/>
          <w:b/>
          <w:i/>
          <w:iCs/>
          <w:sz w:val="24"/>
          <w:szCs w:val="24"/>
        </w:rPr>
        <w:lastRenderedPageBreak/>
        <w:t xml:space="preserve">Mjera 1.1.2: Usklađivanje pravnih propisa u kulturi sa drugim propisima koji se indirektno odnose na kulturu </w:t>
      </w:r>
    </w:p>
    <w:p w14:paraId="3AF0D4D0" w14:textId="1C06D511" w:rsidR="00BC5E40" w:rsidRPr="005C1645" w:rsidRDefault="00F62C60" w:rsidP="00BC5E40">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O</w:t>
      </w:r>
      <w:r w:rsidR="00BC5E40" w:rsidRPr="005C1645">
        <w:rPr>
          <w:rFonts w:ascii="Times New Roman" w:hAnsi="Times New Roman" w:cs="Times New Roman"/>
          <w:sz w:val="24"/>
          <w:szCs w:val="24"/>
        </w:rPr>
        <w:t>va mjera se</w:t>
      </w:r>
      <w:r w:rsidRPr="005C1645">
        <w:rPr>
          <w:rFonts w:ascii="Times New Roman" w:hAnsi="Times New Roman" w:cs="Times New Roman"/>
          <w:sz w:val="24"/>
          <w:szCs w:val="24"/>
        </w:rPr>
        <w:t>,</w:t>
      </w:r>
      <w:r w:rsidR="00BC5E40" w:rsidRPr="005C1645">
        <w:rPr>
          <w:rFonts w:ascii="Times New Roman" w:hAnsi="Times New Roman" w:cs="Times New Roman"/>
          <w:sz w:val="24"/>
          <w:szCs w:val="24"/>
        </w:rPr>
        <w:t xml:space="preserve"> prije svega</w:t>
      </w:r>
      <w:r w:rsidRPr="005C1645">
        <w:rPr>
          <w:rFonts w:ascii="Times New Roman" w:hAnsi="Times New Roman" w:cs="Times New Roman"/>
          <w:sz w:val="24"/>
          <w:szCs w:val="24"/>
        </w:rPr>
        <w:t>,</w:t>
      </w:r>
      <w:r w:rsidR="00BC5E40" w:rsidRPr="005C1645">
        <w:rPr>
          <w:rFonts w:ascii="Times New Roman" w:hAnsi="Times New Roman" w:cs="Times New Roman"/>
          <w:sz w:val="24"/>
          <w:szCs w:val="24"/>
        </w:rPr>
        <w:t xml:space="preserve"> odnosi na zakonsku regulativu koja nije u nadležnosti Ministarstva kulture i medija, ali koje može da inicira izmjene u pogledu poboljšanja statusa kulturnih aktera i djelatnosti. Zakon o nevladinim organizacija jednako tretira sva udruženja građana</w:t>
      </w:r>
      <w:r w:rsidRPr="005C1645">
        <w:rPr>
          <w:rFonts w:ascii="Times New Roman" w:hAnsi="Times New Roman" w:cs="Times New Roman"/>
          <w:sz w:val="24"/>
          <w:szCs w:val="24"/>
        </w:rPr>
        <w:t>,</w:t>
      </w:r>
      <w:r w:rsidR="00BC5E40" w:rsidRPr="005C1645">
        <w:rPr>
          <w:rFonts w:ascii="Times New Roman" w:hAnsi="Times New Roman" w:cs="Times New Roman"/>
          <w:sz w:val="24"/>
          <w:szCs w:val="24"/>
        </w:rPr>
        <w:t xml:space="preserve"> bez obzira na oblast u kojoj su ovi akteri aktivni. Konsultativni proces je pokazao da se udruženja u kulturi sagledavaju kao mnogo važnija od drugih udruženja</w:t>
      </w:r>
      <w:r w:rsidRPr="005C1645">
        <w:rPr>
          <w:rFonts w:ascii="Times New Roman" w:hAnsi="Times New Roman" w:cs="Times New Roman"/>
          <w:sz w:val="24"/>
          <w:szCs w:val="24"/>
        </w:rPr>
        <w:t>,</w:t>
      </w:r>
      <w:r w:rsidR="00BC5E40" w:rsidRPr="005C1645">
        <w:rPr>
          <w:rFonts w:ascii="Times New Roman" w:hAnsi="Times New Roman" w:cs="Times New Roman"/>
          <w:sz w:val="24"/>
          <w:szCs w:val="24"/>
        </w:rPr>
        <w:t xml:space="preserve"> jer zapravo čine veliki dio kulturne scene. Kada bi udruženja prestala sa radom, kulturna scena bi izgubila značajno i dinamiku i raznolikost. Pojedine oblasti u kulturi, poput kulturno-umjetničkog amaterizma, su u potpunosti u polju nezavisnog sektora. Zbog toga akteri nezavisne kulturne scene </w:t>
      </w:r>
      <w:r w:rsidR="00BF61D3">
        <w:rPr>
          <w:rFonts w:ascii="Times New Roman" w:hAnsi="Times New Roman" w:cs="Times New Roman"/>
          <w:sz w:val="24"/>
          <w:szCs w:val="24"/>
        </w:rPr>
        <w:t xml:space="preserve">opravdano </w:t>
      </w:r>
      <w:r w:rsidR="00BC5E40" w:rsidRPr="005C1645">
        <w:rPr>
          <w:rFonts w:ascii="Times New Roman" w:hAnsi="Times New Roman" w:cs="Times New Roman"/>
          <w:sz w:val="24"/>
          <w:szCs w:val="24"/>
        </w:rPr>
        <w:t xml:space="preserve">smatraju da nadležno ministarstvo treba da inicira bolji status udruženja u kulturi. </w:t>
      </w:r>
      <w:r w:rsidR="00BF61D3" w:rsidRPr="00BF61D3">
        <w:rPr>
          <w:rFonts w:ascii="Times New Roman" w:hAnsi="Times New Roman" w:cs="Times New Roman"/>
          <w:sz w:val="24"/>
          <w:szCs w:val="24"/>
        </w:rPr>
        <w:t>Decenijski izostanak bilo kakve pravne inicijative za rješavanje statusa prepoznatih nosilaca nezavisne scene je u velikoj mjeri marginalizovao ovaj kulturni resurs.</w:t>
      </w:r>
      <w:r w:rsidR="00BF61D3">
        <w:rPr>
          <w:rFonts w:ascii="Times New Roman" w:hAnsi="Times New Roman" w:cs="Times New Roman"/>
          <w:sz w:val="24"/>
          <w:szCs w:val="24"/>
        </w:rPr>
        <w:t xml:space="preserve"> </w:t>
      </w:r>
      <w:r w:rsidR="00BC5E40" w:rsidRPr="005C1645">
        <w:rPr>
          <w:rFonts w:ascii="Times New Roman" w:hAnsi="Times New Roman" w:cs="Times New Roman"/>
          <w:sz w:val="24"/>
          <w:szCs w:val="24"/>
        </w:rPr>
        <w:t>Zakon o javnim nabavkama nije imanentan polju kulture, pa krovna institucija treba da se bori za izuzeće pojedinih stavki iz ovog zakona, poput muzičkih instrumenata, knjiga, ljudskih resursa. U okviru konsultacija veliki dio razgovora odnosio se na uvođenje poreskih olakšica, kako za same aktere u kulturi prilikom realizacije projekata, tako i za privredne subjekte koji ulažu u kulturu kroz sponzorstva, donacije i druga davanja.</w:t>
      </w:r>
    </w:p>
    <w:p w14:paraId="2BBDEB31" w14:textId="77777777" w:rsidR="00984B64" w:rsidRPr="005C1645" w:rsidRDefault="00984B64" w:rsidP="0070535C">
      <w:pPr>
        <w:spacing w:after="0" w:line="276" w:lineRule="auto"/>
        <w:jc w:val="both"/>
        <w:rPr>
          <w:rFonts w:ascii="Times New Roman" w:hAnsi="Times New Roman" w:cs="Times New Roman"/>
          <w:sz w:val="24"/>
          <w:szCs w:val="24"/>
        </w:rPr>
      </w:pPr>
      <w:r w:rsidRPr="005C1645">
        <w:rPr>
          <w:rFonts w:ascii="Times New Roman" w:hAnsi="Times New Roman" w:cs="Times New Roman"/>
          <w:sz w:val="24"/>
          <w:szCs w:val="24"/>
        </w:rPr>
        <w:t>Aktivnosti za realizaciju:</w:t>
      </w:r>
    </w:p>
    <w:p w14:paraId="2FF48301" w14:textId="7A302EC3" w:rsidR="00984B64" w:rsidRPr="005C1645" w:rsidRDefault="00984B64" w:rsidP="0070535C">
      <w:pPr>
        <w:pStyle w:val="ListParagraph"/>
        <w:numPr>
          <w:ilvl w:val="0"/>
          <w:numId w:val="18"/>
        </w:num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Iniciranje izmjene Zakona o nevladinim organizacijama u smislu posebnog statusa koje nevladin sektor ima za opstanak i razvoj kulture</w:t>
      </w:r>
    </w:p>
    <w:p w14:paraId="52528CC9" w14:textId="72F013BB" w:rsidR="00984B64" w:rsidRDefault="00984B64" w:rsidP="0070535C">
      <w:pPr>
        <w:pStyle w:val="ListParagraph"/>
        <w:numPr>
          <w:ilvl w:val="0"/>
          <w:numId w:val="18"/>
        </w:num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Iniciranje izmjena Zakona o javnim nabavkama u smislu traženja izuzeća kada je riječ o specijalizovanoj opremi i ljudskim resursima (glumci, kompozitori, reditelji</w:t>
      </w:r>
      <w:r w:rsidR="003A077E">
        <w:rPr>
          <w:rFonts w:ascii="Times New Roman" w:hAnsi="Times New Roman" w:cs="Times New Roman"/>
          <w:sz w:val="24"/>
          <w:szCs w:val="24"/>
        </w:rPr>
        <w:t xml:space="preserve">, </w:t>
      </w:r>
      <w:r w:rsidR="003A077E" w:rsidRPr="003A077E">
        <w:rPr>
          <w:rFonts w:ascii="Times New Roman" w:hAnsi="Times New Roman" w:cs="Times New Roman"/>
          <w:sz w:val="24"/>
          <w:szCs w:val="24"/>
        </w:rPr>
        <w:t>nabav</w:t>
      </w:r>
      <w:r w:rsidR="003A077E">
        <w:rPr>
          <w:rFonts w:ascii="Times New Roman" w:hAnsi="Times New Roman" w:cs="Times New Roman"/>
          <w:sz w:val="24"/>
          <w:szCs w:val="24"/>
        </w:rPr>
        <w:t>ka</w:t>
      </w:r>
      <w:r w:rsidR="003A077E" w:rsidRPr="003A077E">
        <w:rPr>
          <w:rFonts w:ascii="Times New Roman" w:hAnsi="Times New Roman" w:cs="Times New Roman"/>
          <w:sz w:val="24"/>
          <w:szCs w:val="24"/>
        </w:rPr>
        <w:t xml:space="preserve"> bibliotečke građe</w:t>
      </w:r>
      <w:r w:rsidRPr="005C1645">
        <w:rPr>
          <w:rFonts w:ascii="Times New Roman" w:hAnsi="Times New Roman" w:cs="Times New Roman"/>
          <w:sz w:val="24"/>
          <w:szCs w:val="24"/>
        </w:rPr>
        <w:t xml:space="preserve"> i sl.)</w:t>
      </w:r>
    </w:p>
    <w:p w14:paraId="7F31EF3B" w14:textId="26A6BA93" w:rsidR="003A077E" w:rsidRPr="003A077E" w:rsidRDefault="003A077E" w:rsidP="0070535C">
      <w:pPr>
        <w:pStyle w:val="ListParagraph"/>
        <w:numPr>
          <w:ilvl w:val="0"/>
          <w:numId w:val="18"/>
        </w:numPr>
        <w:jc w:val="both"/>
        <w:rPr>
          <w:rFonts w:ascii="Times New Roman" w:hAnsi="Times New Roman" w:cs="Times New Roman"/>
          <w:sz w:val="24"/>
          <w:szCs w:val="24"/>
        </w:rPr>
      </w:pPr>
      <w:r w:rsidRPr="003A077E">
        <w:rPr>
          <w:rFonts w:ascii="Times New Roman" w:hAnsi="Times New Roman" w:cs="Times New Roman"/>
          <w:sz w:val="24"/>
          <w:szCs w:val="24"/>
        </w:rPr>
        <w:t>Iniciranje smanjenja poštanskih troškova za međunarodnu razmjenu publikacija objavljenih u Crnoj Gori</w:t>
      </w:r>
    </w:p>
    <w:p w14:paraId="43EFE98A" w14:textId="0F60A4DF" w:rsidR="00984B64" w:rsidRPr="005C1645" w:rsidRDefault="00984B64" w:rsidP="0070535C">
      <w:pPr>
        <w:pStyle w:val="ListParagraph"/>
        <w:numPr>
          <w:ilvl w:val="0"/>
          <w:numId w:val="18"/>
        </w:num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Iniciranje uvođenja poreskih olakšica za pravne subjekte koji ulažu u kulturu</w:t>
      </w:r>
    </w:p>
    <w:p w14:paraId="65DF29E6" w14:textId="09A1AD79" w:rsidR="00984B64" w:rsidRPr="005C1645" w:rsidRDefault="00984B64" w:rsidP="0070535C">
      <w:pPr>
        <w:pStyle w:val="ListParagraph"/>
        <w:numPr>
          <w:ilvl w:val="0"/>
          <w:numId w:val="18"/>
        </w:num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Iniciranje uvođenja poreskih olakšica za kreatore i realizatore kulturnih programa</w:t>
      </w:r>
    </w:p>
    <w:p w14:paraId="3D57436F" w14:textId="1A889FC0" w:rsidR="00984B64" w:rsidRPr="005C1645" w:rsidRDefault="00984B64" w:rsidP="0070535C">
      <w:pPr>
        <w:pStyle w:val="ListParagraph"/>
        <w:numPr>
          <w:ilvl w:val="0"/>
          <w:numId w:val="18"/>
        </w:num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Iniciranje smanjenja birokratskih procedura za organizatore evenata</w:t>
      </w:r>
    </w:p>
    <w:p w14:paraId="57C2BBDC" w14:textId="06654359" w:rsidR="00984B64" w:rsidRPr="005C1645" w:rsidRDefault="00984B64" w:rsidP="0070535C">
      <w:pPr>
        <w:pStyle w:val="ListParagraph"/>
        <w:numPr>
          <w:ilvl w:val="0"/>
          <w:numId w:val="18"/>
        </w:num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Iniciranje uvođenja mehanizma uprosječavanja prihoda (uvođenje neoporezivog dijela zarade za stvaraoce ili umanjenje poreske stope za umjetnike na 7,5%)</w:t>
      </w:r>
    </w:p>
    <w:p w14:paraId="64ADCC26" w14:textId="22FB1A79" w:rsidR="00984B64" w:rsidRDefault="00984B64" w:rsidP="0070535C">
      <w:pPr>
        <w:pStyle w:val="ListParagraph"/>
        <w:numPr>
          <w:ilvl w:val="0"/>
          <w:numId w:val="18"/>
        </w:numPr>
        <w:spacing w:line="276" w:lineRule="auto"/>
        <w:jc w:val="both"/>
        <w:rPr>
          <w:rFonts w:ascii="Times New Roman" w:hAnsi="Times New Roman" w:cs="Times New Roman"/>
          <w:sz w:val="24"/>
          <w:szCs w:val="24"/>
        </w:rPr>
      </w:pPr>
      <w:r w:rsidRPr="00A95274">
        <w:rPr>
          <w:rFonts w:ascii="Times New Roman" w:hAnsi="Times New Roman" w:cs="Times New Roman"/>
          <w:sz w:val="24"/>
          <w:szCs w:val="24"/>
        </w:rPr>
        <w:t>Iniciranje kvote za emitovanje domaće audio produkcije na radio stanicama</w:t>
      </w:r>
    </w:p>
    <w:p w14:paraId="16335406" w14:textId="5E92E497" w:rsidR="00E81D00" w:rsidRPr="00E81D00" w:rsidRDefault="00E81D00" w:rsidP="0070535C">
      <w:pPr>
        <w:pStyle w:val="ListParagraph"/>
        <w:numPr>
          <w:ilvl w:val="0"/>
          <w:numId w:val="18"/>
        </w:numPr>
        <w:spacing w:line="276" w:lineRule="auto"/>
        <w:jc w:val="both"/>
        <w:rPr>
          <w:rFonts w:ascii="Times New Roman" w:hAnsi="Times New Roman" w:cs="Times New Roman"/>
          <w:sz w:val="24"/>
          <w:szCs w:val="24"/>
        </w:rPr>
      </w:pPr>
      <w:r w:rsidRPr="00E81D00">
        <w:rPr>
          <w:rFonts w:ascii="Times New Roman" w:hAnsi="Times New Roman" w:cs="Times New Roman"/>
          <w:sz w:val="24"/>
          <w:szCs w:val="24"/>
        </w:rPr>
        <w:t>Iniciranje usklađivanja Zakona o planiranju prostora i izgradnji objekata sa Zakonom o zaštiti kulturnih dobara</w:t>
      </w:r>
    </w:p>
    <w:p w14:paraId="4E599631" w14:textId="77777777" w:rsidR="00984B64" w:rsidRPr="005C1645" w:rsidRDefault="00984B64" w:rsidP="00984B64">
      <w:pPr>
        <w:rPr>
          <w:rFonts w:ascii="Times New Roman" w:hAnsi="Times New Roman" w:cs="Times New Roman"/>
          <w:b/>
          <w:i/>
          <w:iCs/>
          <w:sz w:val="24"/>
          <w:szCs w:val="24"/>
        </w:rPr>
      </w:pPr>
      <w:r w:rsidRPr="005C1645">
        <w:rPr>
          <w:rFonts w:ascii="Times New Roman" w:hAnsi="Times New Roman" w:cs="Times New Roman"/>
          <w:b/>
          <w:i/>
          <w:iCs/>
          <w:sz w:val="24"/>
          <w:szCs w:val="24"/>
        </w:rPr>
        <w:t>Mjera 1.1.3: Unapređenje sistema planiranja i upravljanja u kulturi</w:t>
      </w:r>
    </w:p>
    <w:p w14:paraId="3517AAB8" w14:textId="3E467F5D" w:rsidR="00BC5E40" w:rsidRPr="005C1645" w:rsidRDefault="00BC5E40" w:rsidP="00BC5E40">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 xml:space="preserve">Sagovornici u fokus grupama isticali su neophodnost dugoročnijeg promišljanja u kulturi. Međutim, strateško planiranje još uvijek nije zaživjelo na lokalnom nivou. Zbog toga se smatra da Ministarstvo kulture treba da uzme proaktivnu ulogu, i inicira poštovanje Zakona o kulturi. Dodatno, nadležno ministarstvo mora da pruži i stručnu podršku u kreiranju ovih dokumenta kroz edukativne radionice na temu razumijevanja značaja strateškog planiranja i primjene Metodologije razvijanja politika, izrade i praćenja sprovođenja strateških dokumenata kao </w:t>
      </w:r>
      <w:r w:rsidRPr="005C1645">
        <w:rPr>
          <w:rFonts w:ascii="Times New Roman" w:hAnsi="Times New Roman" w:cs="Times New Roman"/>
          <w:sz w:val="24"/>
          <w:szCs w:val="24"/>
        </w:rPr>
        <w:lastRenderedPageBreak/>
        <w:t xml:space="preserve">glavnog alata u ovom pravcu. Takođe, </w:t>
      </w:r>
      <w:r w:rsidR="00671021">
        <w:rPr>
          <w:rFonts w:ascii="Times New Roman" w:hAnsi="Times New Roman" w:cs="Times New Roman"/>
          <w:sz w:val="24"/>
          <w:szCs w:val="24"/>
        </w:rPr>
        <w:t>javn</w:t>
      </w:r>
      <w:r w:rsidRPr="005C1645">
        <w:rPr>
          <w:rFonts w:ascii="Times New Roman" w:hAnsi="Times New Roman" w:cs="Times New Roman"/>
          <w:sz w:val="24"/>
          <w:szCs w:val="24"/>
        </w:rPr>
        <w:t xml:space="preserve">e ustanove kulture trebalo bi da slijede primjer Narodnog muzeja Crne Gore i izrade svoje planove razvoja koji se baziraju na istraživačkim rezultatima, konsultacijama javnosti i publike i podataka kojima ustanove raspolažu. One bi logikom strateškog promišljanja postale model i za ustanove na lokalnom nivou. Tek na ovaj način bi se formirao okvir dugoročnog planiranja u kulturi, kada svi akteri kulturne politike i ponude budu u njemu zauzeli mjesto. </w:t>
      </w:r>
    </w:p>
    <w:p w14:paraId="15E84702" w14:textId="63916780" w:rsidR="00984B64" w:rsidRPr="005C1645" w:rsidRDefault="00984B64" w:rsidP="0070535C">
      <w:pPr>
        <w:spacing w:after="0"/>
        <w:jc w:val="both"/>
        <w:rPr>
          <w:rFonts w:ascii="Times New Roman" w:hAnsi="Times New Roman" w:cs="Times New Roman"/>
          <w:sz w:val="24"/>
          <w:szCs w:val="24"/>
        </w:rPr>
      </w:pPr>
      <w:r w:rsidRPr="005C1645">
        <w:rPr>
          <w:rFonts w:ascii="Times New Roman" w:hAnsi="Times New Roman" w:cs="Times New Roman"/>
          <w:sz w:val="24"/>
          <w:szCs w:val="24"/>
        </w:rPr>
        <w:t>Aktivnosti za realizaciju:</w:t>
      </w:r>
    </w:p>
    <w:p w14:paraId="0AF8C729" w14:textId="49C8085D" w:rsidR="00984B64" w:rsidRPr="005C1645" w:rsidRDefault="00984B64" w:rsidP="0070535C">
      <w:pPr>
        <w:pStyle w:val="ListParagraph"/>
        <w:numPr>
          <w:ilvl w:val="0"/>
          <w:numId w:val="19"/>
        </w:numPr>
        <w:jc w:val="both"/>
        <w:rPr>
          <w:rFonts w:ascii="Times New Roman" w:hAnsi="Times New Roman" w:cs="Times New Roman"/>
          <w:sz w:val="24"/>
          <w:szCs w:val="24"/>
        </w:rPr>
      </w:pPr>
      <w:r w:rsidRPr="005C1645">
        <w:rPr>
          <w:rFonts w:ascii="Times New Roman" w:hAnsi="Times New Roman" w:cs="Times New Roman"/>
          <w:sz w:val="24"/>
          <w:szCs w:val="24"/>
        </w:rPr>
        <w:t xml:space="preserve">Organizacija i realizacija edukativnih sadržaja o sprovođenju Metodologije razvijanja politika, izrade i praćenja sprovođenja strateških dokumenata </w:t>
      </w:r>
    </w:p>
    <w:p w14:paraId="04FD228D" w14:textId="72D27DE2" w:rsidR="00984B64" w:rsidRPr="005C1645" w:rsidRDefault="00984B64" w:rsidP="0070535C">
      <w:pPr>
        <w:pStyle w:val="ListParagraph"/>
        <w:numPr>
          <w:ilvl w:val="0"/>
          <w:numId w:val="19"/>
        </w:numPr>
        <w:jc w:val="both"/>
        <w:rPr>
          <w:rFonts w:ascii="Times New Roman" w:hAnsi="Times New Roman" w:cs="Times New Roman"/>
          <w:sz w:val="24"/>
          <w:szCs w:val="24"/>
        </w:rPr>
      </w:pPr>
      <w:r w:rsidRPr="005C1645">
        <w:rPr>
          <w:rFonts w:ascii="Times New Roman" w:hAnsi="Times New Roman" w:cs="Times New Roman"/>
          <w:sz w:val="24"/>
          <w:szCs w:val="24"/>
        </w:rPr>
        <w:t>Iniciranje i pružanje podrške lokalnim samoupravama u donošenju opštinskih programa razvoja kulture u skladu s obavezom propisanom Zakonom o kulturi i Uredbom o načinu i postupku izrade, usklađivanja i praćenja sprovođenja strateških dokumenata</w:t>
      </w:r>
    </w:p>
    <w:p w14:paraId="7E23269A" w14:textId="77D9B85C" w:rsidR="00984B64" w:rsidRPr="005C1645" w:rsidRDefault="00984B64" w:rsidP="0070535C">
      <w:pPr>
        <w:pStyle w:val="ListParagraph"/>
        <w:numPr>
          <w:ilvl w:val="0"/>
          <w:numId w:val="19"/>
        </w:numPr>
        <w:jc w:val="both"/>
        <w:rPr>
          <w:rFonts w:ascii="Times New Roman" w:hAnsi="Times New Roman" w:cs="Times New Roman"/>
          <w:sz w:val="24"/>
          <w:szCs w:val="24"/>
        </w:rPr>
      </w:pPr>
      <w:r w:rsidRPr="005C1645">
        <w:rPr>
          <w:rFonts w:ascii="Times New Roman" w:hAnsi="Times New Roman" w:cs="Times New Roman"/>
          <w:sz w:val="24"/>
          <w:szCs w:val="24"/>
        </w:rPr>
        <w:t xml:space="preserve">Donošenje </w:t>
      </w:r>
      <w:r w:rsidR="00A00CA9">
        <w:rPr>
          <w:rFonts w:ascii="Times New Roman" w:hAnsi="Times New Roman" w:cs="Times New Roman"/>
          <w:sz w:val="24"/>
          <w:szCs w:val="24"/>
        </w:rPr>
        <w:t>srednjoročnih</w:t>
      </w:r>
      <w:r w:rsidRPr="005C1645">
        <w:rPr>
          <w:rFonts w:ascii="Times New Roman" w:hAnsi="Times New Roman" w:cs="Times New Roman"/>
          <w:sz w:val="24"/>
          <w:szCs w:val="24"/>
        </w:rPr>
        <w:t xml:space="preserve"> strateških planova razvoja </w:t>
      </w:r>
      <w:r w:rsidR="00671021">
        <w:rPr>
          <w:rFonts w:ascii="Times New Roman" w:hAnsi="Times New Roman" w:cs="Times New Roman"/>
          <w:sz w:val="24"/>
          <w:szCs w:val="24"/>
        </w:rPr>
        <w:t>javnih</w:t>
      </w:r>
      <w:r w:rsidRPr="005C1645">
        <w:rPr>
          <w:rFonts w:ascii="Times New Roman" w:hAnsi="Times New Roman" w:cs="Times New Roman"/>
          <w:sz w:val="24"/>
          <w:szCs w:val="24"/>
        </w:rPr>
        <w:t xml:space="preserve"> ustanova kulture </w:t>
      </w:r>
    </w:p>
    <w:p w14:paraId="258CE8AB" w14:textId="02B7211B" w:rsidR="00984B64" w:rsidRPr="005C1645" w:rsidRDefault="00984B64" w:rsidP="0070535C">
      <w:pPr>
        <w:pStyle w:val="ListParagraph"/>
        <w:numPr>
          <w:ilvl w:val="0"/>
          <w:numId w:val="19"/>
        </w:numPr>
        <w:jc w:val="both"/>
        <w:rPr>
          <w:rFonts w:ascii="Times New Roman" w:hAnsi="Times New Roman" w:cs="Times New Roman"/>
          <w:sz w:val="24"/>
          <w:szCs w:val="24"/>
        </w:rPr>
      </w:pPr>
      <w:r w:rsidRPr="005C1645">
        <w:rPr>
          <w:rFonts w:ascii="Times New Roman" w:hAnsi="Times New Roman" w:cs="Times New Roman"/>
          <w:sz w:val="24"/>
          <w:szCs w:val="24"/>
        </w:rPr>
        <w:t>Inkluzivno planiranje od strane nacionalnih ustanova kulture i baštine; kulturalna participacija i pristup OSI; kultura u socijalnoj inkluziji, integraciji i politikama i strategijama diverzifikacije</w:t>
      </w:r>
    </w:p>
    <w:p w14:paraId="7CC6C7EF" w14:textId="77777777" w:rsidR="00BC5E40" w:rsidRPr="005C1645" w:rsidRDefault="00BC5E40" w:rsidP="00BC5E40">
      <w:pPr>
        <w:pStyle w:val="Heading4"/>
        <w:spacing w:after="240"/>
        <w:rPr>
          <w:rFonts w:ascii="Times New Roman" w:hAnsi="Times New Roman" w:cs="Times New Roman"/>
          <w:b/>
          <w:bCs/>
          <w:sz w:val="24"/>
          <w:szCs w:val="24"/>
          <w:u w:val="single"/>
        </w:rPr>
      </w:pPr>
      <w:bookmarkStart w:id="34" w:name="_Hlk126495786"/>
      <w:r w:rsidRPr="005C1645">
        <w:rPr>
          <w:rFonts w:ascii="Times New Roman" w:hAnsi="Times New Roman" w:cs="Times New Roman"/>
          <w:b/>
          <w:bCs/>
          <w:sz w:val="24"/>
          <w:szCs w:val="24"/>
          <w:u w:val="single"/>
        </w:rPr>
        <w:t>Operativni cilj 1.2: Jačanje institucionalnih kapaciteta u kulturi</w:t>
      </w:r>
    </w:p>
    <w:p w14:paraId="70F11A4D" w14:textId="69E4584C" w:rsidR="00BC5E40" w:rsidRPr="005C1645" w:rsidRDefault="00984B64" w:rsidP="00984B64">
      <w:pPr>
        <w:rPr>
          <w:rFonts w:ascii="Times New Roman" w:hAnsi="Times New Roman" w:cs="Times New Roman"/>
          <w:b/>
          <w:i/>
          <w:iCs/>
          <w:sz w:val="24"/>
          <w:szCs w:val="24"/>
        </w:rPr>
      </w:pPr>
      <w:r w:rsidRPr="005C1645">
        <w:rPr>
          <w:rFonts w:ascii="Times New Roman" w:hAnsi="Times New Roman" w:cs="Times New Roman"/>
          <w:b/>
          <w:i/>
          <w:iCs/>
          <w:sz w:val="24"/>
          <w:szCs w:val="24"/>
        </w:rPr>
        <w:t>Mjera 1.2.1: Proširenje institucionalne mreže u kulturi</w:t>
      </w:r>
    </w:p>
    <w:bookmarkEnd w:id="34"/>
    <w:p w14:paraId="6C8AED30" w14:textId="68482CCD" w:rsidR="00BC5E40" w:rsidRPr="005C1645" w:rsidRDefault="00BC5E40" w:rsidP="00BC5E40">
      <w:pPr>
        <w:spacing w:line="276" w:lineRule="auto"/>
        <w:jc w:val="both"/>
        <w:rPr>
          <w:rFonts w:ascii="Times New Roman" w:hAnsi="Times New Roman" w:cs="Times New Roman"/>
          <w:sz w:val="24"/>
          <w:szCs w:val="24"/>
        </w:rPr>
      </w:pPr>
      <w:r w:rsidRPr="00A95274">
        <w:rPr>
          <w:rFonts w:ascii="Times New Roman" w:hAnsi="Times New Roman" w:cs="Times New Roman"/>
          <w:sz w:val="24"/>
          <w:szCs w:val="24"/>
        </w:rPr>
        <w:t xml:space="preserve">Institucionalna mreža je, prema mišljenju sagovornika u konsultativnom procesu, nedovoljna za razvoj i zadovoljenje kulturnih potreba i navika kod građana. </w:t>
      </w:r>
      <w:r w:rsidR="0018723E" w:rsidRPr="00A95274">
        <w:rPr>
          <w:rFonts w:ascii="Times New Roman" w:hAnsi="Times New Roman" w:cs="Times New Roman"/>
          <w:sz w:val="24"/>
          <w:szCs w:val="24"/>
        </w:rPr>
        <w:t>Evidentna je nepažnja prilikom vrednovanja knjižne grafike kao specijalne vrijednosti Crne Gore kroz održanje tradicije prve štampane knjige nastale 1494. u štampariji Crnojevića.</w:t>
      </w:r>
      <w:r w:rsidR="00581012" w:rsidRPr="00A95274">
        <w:rPr>
          <w:rFonts w:ascii="Times New Roman" w:hAnsi="Times New Roman" w:cs="Times New Roman"/>
          <w:sz w:val="24"/>
          <w:szCs w:val="24"/>
        </w:rPr>
        <w:t xml:space="preserve"> </w:t>
      </w:r>
      <w:r w:rsidR="0018723E" w:rsidRPr="00A95274">
        <w:rPr>
          <w:rFonts w:ascii="Times New Roman" w:hAnsi="Times New Roman" w:cs="Times New Roman"/>
          <w:sz w:val="24"/>
          <w:szCs w:val="24"/>
        </w:rPr>
        <w:t xml:space="preserve">Ukidanje studijskog programa Grafika </w:t>
      </w:r>
      <w:r w:rsidR="0018723E" w:rsidRPr="005C1645">
        <w:rPr>
          <w:rFonts w:ascii="Times New Roman" w:hAnsi="Times New Roman" w:cs="Times New Roman"/>
          <w:sz w:val="24"/>
          <w:szCs w:val="24"/>
        </w:rPr>
        <w:t xml:space="preserve">na Fakultetu likovnih umjetnosti na Cetinju dodatno usložava ovaj problem. </w:t>
      </w:r>
      <w:r w:rsidRPr="005C1645">
        <w:rPr>
          <w:rFonts w:ascii="Times New Roman" w:hAnsi="Times New Roman" w:cs="Times New Roman"/>
          <w:sz w:val="24"/>
          <w:szCs w:val="24"/>
        </w:rPr>
        <w:t>Nematerijalno nasljeđe kao živo nasljeđe u riziku je od zaborava</w:t>
      </w:r>
      <w:r w:rsidR="00C674D7" w:rsidRPr="00C674D7">
        <w:rPr>
          <w:rFonts w:ascii="Times New Roman" w:hAnsi="Times New Roman" w:cs="Times New Roman"/>
          <w:sz w:val="24"/>
          <w:szCs w:val="24"/>
        </w:rPr>
        <w:t>, pa se cijeni opravdanim dodatno institucionalno jačanje kroz osnivanje Centra za izučavanje nematerijalne baštine</w:t>
      </w:r>
      <w:r w:rsidR="00C674D7">
        <w:rPr>
          <w:rFonts w:ascii="Times New Roman" w:hAnsi="Times New Roman" w:cs="Times New Roman"/>
          <w:sz w:val="24"/>
          <w:szCs w:val="24"/>
        </w:rPr>
        <w:t xml:space="preserve"> </w:t>
      </w:r>
      <w:r w:rsidR="00C674D7" w:rsidRPr="00C674D7">
        <w:rPr>
          <w:rFonts w:ascii="Times New Roman" w:hAnsi="Times New Roman" w:cs="Times New Roman"/>
          <w:sz w:val="24"/>
          <w:szCs w:val="24"/>
        </w:rPr>
        <w:t>koj</w:t>
      </w:r>
      <w:r w:rsidR="00E54366">
        <w:rPr>
          <w:rFonts w:ascii="Times New Roman" w:hAnsi="Times New Roman" w:cs="Times New Roman"/>
          <w:sz w:val="24"/>
          <w:szCs w:val="24"/>
        </w:rPr>
        <w:t xml:space="preserve">i </w:t>
      </w:r>
      <w:r w:rsidR="00C674D7" w:rsidRPr="00C674D7">
        <w:rPr>
          <w:rFonts w:ascii="Times New Roman" w:hAnsi="Times New Roman" w:cs="Times New Roman"/>
          <w:sz w:val="24"/>
          <w:szCs w:val="24"/>
        </w:rPr>
        <w:t xml:space="preserve">će se baviti istraživanjem i prezentacijom </w:t>
      </w:r>
      <w:r w:rsidR="00C674D7">
        <w:rPr>
          <w:rFonts w:ascii="Times New Roman" w:hAnsi="Times New Roman" w:cs="Times New Roman"/>
          <w:sz w:val="24"/>
          <w:szCs w:val="24"/>
        </w:rPr>
        <w:t>n</w:t>
      </w:r>
      <w:r w:rsidR="00C674D7" w:rsidRPr="00C674D7">
        <w:rPr>
          <w:rFonts w:ascii="Times New Roman" w:hAnsi="Times New Roman" w:cs="Times New Roman"/>
          <w:sz w:val="24"/>
          <w:szCs w:val="24"/>
        </w:rPr>
        <w:t xml:space="preserve">ematerijalnog nasljeđa. </w:t>
      </w:r>
      <w:r w:rsidRPr="005C1645">
        <w:rPr>
          <w:rFonts w:ascii="Times New Roman" w:hAnsi="Times New Roman" w:cs="Times New Roman"/>
          <w:sz w:val="24"/>
          <w:szCs w:val="24"/>
        </w:rPr>
        <w:t>U posebnom riziku od zaborava je, kako su istakla kulturno-umjetnička društva, folklorna tradicija (igra, muzika i pjesma) koja često nije zab</w:t>
      </w:r>
      <w:r w:rsidR="00E54366">
        <w:rPr>
          <w:rFonts w:ascii="Times New Roman" w:hAnsi="Times New Roman" w:cs="Times New Roman"/>
          <w:sz w:val="24"/>
          <w:szCs w:val="24"/>
        </w:rPr>
        <w:t>ilj</w:t>
      </w:r>
      <w:r w:rsidRPr="005C1645">
        <w:rPr>
          <w:rFonts w:ascii="Times New Roman" w:hAnsi="Times New Roman" w:cs="Times New Roman"/>
          <w:sz w:val="24"/>
          <w:szCs w:val="24"/>
        </w:rPr>
        <w:t>ežena ni u jednom formatu nego se prenosi s generacije na generaciju.</w:t>
      </w:r>
    </w:p>
    <w:p w14:paraId="4E9B728F" w14:textId="77777777" w:rsidR="00984B64" w:rsidRPr="005C1645" w:rsidRDefault="00984B64" w:rsidP="0070535C">
      <w:pPr>
        <w:spacing w:after="0"/>
        <w:jc w:val="both"/>
        <w:rPr>
          <w:rFonts w:ascii="Times New Roman" w:hAnsi="Times New Roman" w:cs="Times New Roman"/>
          <w:sz w:val="24"/>
          <w:szCs w:val="24"/>
        </w:rPr>
      </w:pPr>
      <w:r w:rsidRPr="005C1645">
        <w:rPr>
          <w:rFonts w:ascii="Times New Roman" w:hAnsi="Times New Roman" w:cs="Times New Roman"/>
          <w:sz w:val="24"/>
          <w:szCs w:val="24"/>
        </w:rPr>
        <w:t>Aktivnosti za realizaciju:</w:t>
      </w:r>
    </w:p>
    <w:p w14:paraId="3C86B7EF" w14:textId="02D0F456" w:rsidR="00984B64" w:rsidRPr="005C1645" w:rsidRDefault="00984B64" w:rsidP="0070535C">
      <w:pPr>
        <w:pStyle w:val="ListParagraph"/>
        <w:numPr>
          <w:ilvl w:val="0"/>
          <w:numId w:val="20"/>
        </w:numPr>
        <w:jc w:val="both"/>
        <w:rPr>
          <w:rFonts w:ascii="Times New Roman" w:hAnsi="Times New Roman" w:cs="Times New Roman"/>
          <w:sz w:val="24"/>
          <w:szCs w:val="24"/>
        </w:rPr>
      </w:pPr>
      <w:r w:rsidRPr="005C1645">
        <w:rPr>
          <w:rFonts w:ascii="Times New Roman" w:hAnsi="Times New Roman" w:cs="Times New Roman"/>
          <w:sz w:val="24"/>
          <w:szCs w:val="24"/>
        </w:rPr>
        <w:t xml:space="preserve">Završetak transformacije Centra savremene umjetnost u Muzej savremene umjetnosti </w:t>
      </w:r>
    </w:p>
    <w:p w14:paraId="174B1974" w14:textId="4A2DCDBE" w:rsidR="00984B64" w:rsidRDefault="00984B64" w:rsidP="0070535C">
      <w:pPr>
        <w:pStyle w:val="ListParagraph"/>
        <w:numPr>
          <w:ilvl w:val="0"/>
          <w:numId w:val="20"/>
        </w:numPr>
        <w:jc w:val="both"/>
        <w:rPr>
          <w:rFonts w:ascii="Times New Roman" w:hAnsi="Times New Roman" w:cs="Times New Roman"/>
          <w:sz w:val="24"/>
          <w:szCs w:val="24"/>
        </w:rPr>
      </w:pPr>
      <w:r w:rsidRPr="005C1645">
        <w:rPr>
          <w:rFonts w:ascii="Times New Roman" w:hAnsi="Times New Roman" w:cs="Times New Roman"/>
          <w:sz w:val="24"/>
          <w:szCs w:val="24"/>
        </w:rPr>
        <w:t>Iniciranje i osnivanje novih ustanova kulture</w:t>
      </w:r>
    </w:p>
    <w:p w14:paraId="5A3AC0C6" w14:textId="08F642BB" w:rsidR="00B11940" w:rsidRPr="005C1645" w:rsidRDefault="00C71FB4" w:rsidP="0070535C">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Izrada</w:t>
      </w:r>
      <w:r w:rsidR="00B11940">
        <w:rPr>
          <w:rFonts w:ascii="Times New Roman" w:hAnsi="Times New Roman" w:cs="Times New Roman"/>
          <w:sz w:val="24"/>
          <w:szCs w:val="24"/>
        </w:rPr>
        <w:t xml:space="preserve"> </w:t>
      </w:r>
      <w:r w:rsidR="00B11940" w:rsidRPr="005C1645">
        <w:rPr>
          <w:rFonts w:ascii="Times New Roman" w:hAnsi="Times New Roman" w:cs="Times New Roman"/>
          <w:sz w:val="24"/>
          <w:szCs w:val="24"/>
        </w:rPr>
        <w:t>elaborata opravdanosti</w:t>
      </w:r>
      <w:r w:rsidR="00B11940">
        <w:rPr>
          <w:rFonts w:ascii="Times New Roman" w:hAnsi="Times New Roman" w:cs="Times New Roman"/>
          <w:sz w:val="24"/>
          <w:szCs w:val="24"/>
        </w:rPr>
        <w:t xml:space="preserve"> osnivanja Centra za grafiku</w:t>
      </w:r>
    </w:p>
    <w:p w14:paraId="371C3183" w14:textId="43BDCF9B" w:rsidR="00984B64" w:rsidRPr="005C1645" w:rsidRDefault="00984B64" w:rsidP="0070535C">
      <w:pPr>
        <w:pStyle w:val="ListParagraph"/>
        <w:numPr>
          <w:ilvl w:val="0"/>
          <w:numId w:val="20"/>
        </w:numPr>
        <w:jc w:val="both"/>
        <w:rPr>
          <w:rFonts w:ascii="Times New Roman" w:hAnsi="Times New Roman" w:cs="Times New Roman"/>
          <w:sz w:val="24"/>
          <w:szCs w:val="24"/>
        </w:rPr>
      </w:pPr>
      <w:r w:rsidRPr="005C1645">
        <w:rPr>
          <w:rFonts w:ascii="Times New Roman" w:hAnsi="Times New Roman" w:cs="Times New Roman"/>
          <w:sz w:val="24"/>
          <w:szCs w:val="24"/>
        </w:rPr>
        <w:t>Izrada elaborata opravdanosti i osnivanje Nacionalnog centra za očuvanje nematerijalne kulturne baštine u skladu sa Konvencijom o zaštiti nematerijalne kulturne baštine  (UNESCO 2003)</w:t>
      </w:r>
    </w:p>
    <w:p w14:paraId="68D15DDB" w14:textId="790E886E" w:rsidR="00984B64" w:rsidRPr="005C1645" w:rsidRDefault="00984B64" w:rsidP="00984B64">
      <w:pPr>
        <w:rPr>
          <w:rFonts w:ascii="Times New Roman" w:hAnsi="Times New Roman" w:cs="Times New Roman"/>
          <w:b/>
          <w:i/>
          <w:iCs/>
          <w:sz w:val="24"/>
          <w:szCs w:val="24"/>
        </w:rPr>
      </w:pPr>
      <w:r w:rsidRPr="005C1645">
        <w:rPr>
          <w:rFonts w:ascii="Times New Roman" w:hAnsi="Times New Roman" w:cs="Times New Roman"/>
          <w:b/>
          <w:i/>
          <w:iCs/>
          <w:sz w:val="24"/>
          <w:szCs w:val="24"/>
        </w:rPr>
        <w:t>Mjera 1.2.2: Poboljšanje kadrovskih kapaciteta u kulturi</w:t>
      </w:r>
    </w:p>
    <w:p w14:paraId="50D69956" w14:textId="101ED5AD" w:rsidR="00BC5E40" w:rsidRPr="005C1645" w:rsidRDefault="00BC5E40" w:rsidP="00BC5E40">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 xml:space="preserve">Predstavnici svih ustanova istakli su problem nedovoljnog broja zaposlenih u kulturi. Najprije se uviđa nedostatak kadra u Ministarstvu kulture i medija. U tom smislu ističe se neophodnost zapošljavanja bar po jedne osobe za svaku oblast kulturno-umjetničkog stvaralaštva uz poštovanje zahtjeva za posebnim znanjima i vještinama u posebnim djelatnostima. U fokus grupama istaknuta je hitnost zapošljavanja stručnog lica za filmsku umjetnost, za muziku, za </w:t>
      </w:r>
      <w:r w:rsidRPr="005C1645">
        <w:rPr>
          <w:rFonts w:ascii="Times New Roman" w:hAnsi="Times New Roman" w:cs="Times New Roman"/>
          <w:sz w:val="24"/>
          <w:szCs w:val="24"/>
        </w:rPr>
        <w:lastRenderedPageBreak/>
        <w:t>pozorišno stvaralaštvo.</w:t>
      </w:r>
      <w:r w:rsidR="0012070E" w:rsidRPr="005C1645">
        <w:rPr>
          <w:rFonts w:ascii="Times New Roman" w:hAnsi="Times New Roman" w:cs="Times New Roman"/>
          <w:sz w:val="24"/>
          <w:szCs w:val="24"/>
        </w:rPr>
        <w:t xml:space="preserve"> </w:t>
      </w:r>
      <w:r w:rsidR="007A77D2" w:rsidRPr="007A77D2">
        <w:rPr>
          <w:rFonts w:ascii="Times New Roman" w:hAnsi="Times New Roman" w:cs="Times New Roman"/>
          <w:sz w:val="24"/>
          <w:szCs w:val="24"/>
        </w:rPr>
        <w:t>Takođe</w:t>
      </w:r>
      <w:r w:rsidR="007A77D2">
        <w:rPr>
          <w:rFonts w:ascii="Times New Roman" w:hAnsi="Times New Roman" w:cs="Times New Roman"/>
          <w:sz w:val="24"/>
          <w:szCs w:val="24"/>
        </w:rPr>
        <w:t>,</w:t>
      </w:r>
      <w:r w:rsidR="007A77D2" w:rsidRPr="007A77D2">
        <w:rPr>
          <w:rFonts w:ascii="Times New Roman" w:hAnsi="Times New Roman" w:cs="Times New Roman"/>
          <w:sz w:val="24"/>
          <w:szCs w:val="24"/>
        </w:rPr>
        <w:t xml:space="preserve"> evidentan je nedovoljan broj zaposlenih u Direktoratu za kulturnu baštinu, te je neophodno jačanj</w:t>
      </w:r>
      <w:r w:rsidR="007A77D2">
        <w:rPr>
          <w:rFonts w:ascii="Times New Roman" w:hAnsi="Times New Roman" w:cs="Times New Roman"/>
          <w:sz w:val="24"/>
          <w:szCs w:val="24"/>
        </w:rPr>
        <w:t>e</w:t>
      </w:r>
      <w:r w:rsidR="007A77D2" w:rsidRPr="007A77D2">
        <w:rPr>
          <w:rFonts w:ascii="Times New Roman" w:hAnsi="Times New Roman" w:cs="Times New Roman"/>
          <w:sz w:val="24"/>
          <w:szCs w:val="24"/>
        </w:rPr>
        <w:t xml:space="preserve"> kadrovskih kapaciteta posebno sa stručnim referencama iz oblasti konzervatorske</w:t>
      </w:r>
      <w:r w:rsidR="003A077E">
        <w:rPr>
          <w:rFonts w:ascii="Times New Roman" w:hAnsi="Times New Roman" w:cs="Times New Roman"/>
          <w:sz w:val="24"/>
          <w:szCs w:val="24"/>
        </w:rPr>
        <w:t>,</w:t>
      </w:r>
      <w:r w:rsidR="007A77D2" w:rsidRPr="007A77D2">
        <w:rPr>
          <w:rFonts w:ascii="Times New Roman" w:hAnsi="Times New Roman" w:cs="Times New Roman"/>
          <w:sz w:val="24"/>
          <w:szCs w:val="24"/>
        </w:rPr>
        <w:t xml:space="preserve"> muzejske djelatnosti</w:t>
      </w:r>
      <w:r w:rsidR="003A077E">
        <w:rPr>
          <w:rFonts w:ascii="Times New Roman" w:hAnsi="Times New Roman" w:cs="Times New Roman"/>
          <w:sz w:val="24"/>
          <w:szCs w:val="24"/>
        </w:rPr>
        <w:t xml:space="preserve"> </w:t>
      </w:r>
      <w:r w:rsidR="003A077E" w:rsidRPr="003A077E">
        <w:rPr>
          <w:rFonts w:ascii="Times New Roman" w:hAnsi="Times New Roman" w:cs="Times New Roman"/>
          <w:sz w:val="24"/>
          <w:szCs w:val="24"/>
        </w:rPr>
        <w:t>i bibliotečke djelatnosti</w:t>
      </w:r>
      <w:r w:rsidR="007A77D2">
        <w:rPr>
          <w:rFonts w:ascii="Times New Roman" w:hAnsi="Times New Roman" w:cs="Times New Roman"/>
          <w:sz w:val="24"/>
          <w:szCs w:val="24"/>
        </w:rPr>
        <w:t xml:space="preserve">. </w:t>
      </w:r>
      <w:r w:rsidRPr="005C1645">
        <w:rPr>
          <w:rFonts w:ascii="Times New Roman" w:hAnsi="Times New Roman" w:cs="Times New Roman"/>
          <w:sz w:val="24"/>
          <w:szCs w:val="24"/>
        </w:rPr>
        <w:t xml:space="preserve">Tokom konsultacija posebno je istaknuto nedovoljno operativno funkcionisanje službe za međunarodnu saradnju, pa se i tu vidi neophodnost proširenja tima koji bi dinamičnije vodio međunarodne fondove kojima je Crna Gora kao država pristupila – Kreativna Evropa, Međunarodni fond za kulturnu raznolikost, ICOM, CIOFF i druge. Ovaj tim mogao bi služiti i kao tačka podrške za pisanje i realizaciju međunarodnih projekata. Pored Ministarstva, zapošljavanja su neophodna i u </w:t>
      </w:r>
      <w:r w:rsidR="00C9539E">
        <w:rPr>
          <w:rFonts w:ascii="Times New Roman" w:hAnsi="Times New Roman" w:cs="Times New Roman"/>
          <w:sz w:val="24"/>
          <w:szCs w:val="24"/>
        </w:rPr>
        <w:t xml:space="preserve">nacionalnim </w:t>
      </w:r>
      <w:r w:rsidRPr="005C1645">
        <w:rPr>
          <w:rFonts w:ascii="Times New Roman" w:hAnsi="Times New Roman" w:cs="Times New Roman"/>
          <w:sz w:val="24"/>
          <w:szCs w:val="24"/>
        </w:rPr>
        <w:t>ustanovama kulture</w:t>
      </w:r>
      <w:r w:rsidR="00C9539E">
        <w:rPr>
          <w:rFonts w:ascii="Times New Roman" w:hAnsi="Times New Roman" w:cs="Times New Roman"/>
          <w:sz w:val="24"/>
          <w:szCs w:val="24"/>
        </w:rPr>
        <w:t xml:space="preserve"> i organima uprave</w:t>
      </w:r>
      <w:r w:rsidRPr="005C1645">
        <w:rPr>
          <w:rFonts w:ascii="Times New Roman" w:hAnsi="Times New Roman" w:cs="Times New Roman"/>
          <w:sz w:val="24"/>
          <w:szCs w:val="24"/>
        </w:rPr>
        <w:t xml:space="preserve">. </w:t>
      </w:r>
      <w:r w:rsidR="00322E07" w:rsidRPr="00322E07">
        <w:rPr>
          <w:rFonts w:ascii="Times New Roman" w:hAnsi="Times New Roman" w:cs="Times New Roman"/>
          <w:sz w:val="24"/>
          <w:szCs w:val="24"/>
        </w:rPr>
        <w:t>Naročito, nedostatak kadra je evidentan u Upravi za zaštitu kulturnih dobara, koja ima izuzetno širok  i kompleksan djelokrug rada, a u nadležnosti joj je kompletna teritorija Crne Gore, s tim da je Prirodno i kulturno-istorijsko područje Kotora po zaštitom UNESCO, zbog čega ima poseban i zahtjevniji tretman. Tom organu, osim stručnog kadra nedostaju i pravnici.</w:t>
      </w:r>
      <w:r w:rsidR="00322E07">
        <w:rPr>
          <w:rFonts w:ascii="Times New Roman" w:hAnsi="Times New Roman" w:cs="Times New Roman"/>
          <w:b/>
          <w:sz w:val="24"/>
          <w:szCs w:val="24"/>
        </w:rPr>
        <w:t xml:space="preserve"> </w:t>
      </w:r>
      <w:r w:rsidRPr="005C1645">
        <w:rPr>
          <w:rFonts w:ascii="Times New Roman" w:hAnsi="Times New Roman" w:cs="Times New Roman"/>
          <w:sz w:val="24"/>
          <w:szCs w:val="24"/>
        </w:rPr>
        <w:t xml:space="preserve">Sve ustanove, izuzev Biblioteke za slijepe, imaju sistematizacijom definisano više radnih mjesta u odnosu na aktuelan broj zaposlenih, ali ne uspijevaju da dobiju odobrenje Ministarstva finansija za popunu ovih mjesta. Stoga je neophodno utvrditi realne potrebe i planirati zaposlenja u kulturi dugoročnije. Prvi korak je analiza, </w:t>
      </w:r>
      <w:r w:rsidR="00BF61D3" w:rsidRPr="00BF61D3">
        <w:rPr>
          <w:rFonts w:ascii="Times New Roman" w:hAnsi="Times New Roman" w:cs="Times New Roman"/>
          <w:sz w:val="24"/>
          <w:szCs w:val="24"/>
        </w:rPr>
        <w:t>a potom optimizacija, kroz zapošljavanje, prekvalifikaciju ili resistematizaciju.</w:t>
      </w:r>
      <w:r w:rsidR="00BF61D3">
        <w:rPr>
          <w:rFonts w:ascii="Times New Roman" w:hAnsi="Times New Roman" w:cs="Times New Roman"/>
          <w:sz w:val="24"/>
          <w:szCs w:val="24"/>
        </w:rPr>
        <w:t xml:space="preserve"> </w:t>
      </w:r>
      <w:r w:rsidRPr="005C1645">
        <w:rPr>
          <w:rFonts w:ascii="Times New Roman" w:hAnsi="Times New Roman" w:cs="Times New Roman"/>
          <w:sz w:val="24"/>
          <w:szCs w:val="24"/>
        </w:rPr>
        <w:t>Hitnu reakciju proširenja kadra zaht</w:t>
      </w:r>
      <w:r w:rsidR="0012070E" w:rsidRPr="005C1645">
        <w:rPr>
          <w:rFonts w:ascii="Times New Roman" w:hAnsi="Times New Roman" w:cs="Times New Roman"/>
          <w:sz w:val="24"/>
          <w:szCs w:val="24"/>
        </w:rPr>
        <w:t>i</w:t>
      </w:r>
      <w:r w:rsidRPr="005C1645">
        <w:rPr>
          <w:rFonts w:ascii="Times New Roman" w:hAnsi="Times New Roman" w:cs="Times New Roman"/>
          <w:sz w:val="24"/>
          <w:szCs w:val="24"/>
        </w:rPr>
        <w:t>jeva i nova muzejska ustanova – Muzej savremene umjetnosti, koji nastaje transformacijom Centra za savremenu umjetnost, koji je do sada poslovao u oblasti savremene produkcije i prezentacije, a samo d</w:t>
      </w:r>
      <w:r w:rsidR="0012070E" w:rsidRPr="005C1645">
        <w:rPr>
          <w:rFonts w:ascii="Times New Roman" w:hAnsi="Times New Roman" w:cs="Times New Roman"/>
          <w:sz w:val="24"/>
          <w:szCs w:val="24"/>
        </w:rPr>
        <w:t>i</w:t>
      </w:r>
      <w:r w:rsidRPr="005C1645">
        <w:rPr>
          <w:rFonts w:ascii="Times New Roman" w:hAnsi="Times New Roman" w:cs="Times New Roman"/>
          <w:sz w:val="24"/>
          <w:szCs w:val="24"/>
        </w:rPr>
        <w:t xml:space="preserve">jelom u oblasti </w:t>
      </w:r>
      <w:r w:rsidR="00C9539E" w:rsidRPr="00C9539E">
        <w:rPr>
          <w:rFonts w:ascii="Times New Roman" w:hAnsi="Times New Roman" w:cs="Times New Roman"/>
          <w:sz w:val="24"/>
          <w:szCs w:val="24"/>
        </w:rPr>
        <w:t>muzejske djelatnosti</w:t>
      </w:r>
      <w:r w:rsidRPr="005C1645">
        <w:rPr>
          <w:rFonts w:ascii="Times New Roman" w:hAnsi="Times New Roman" w:cs="Times New Roman"/>
          <w:sz w:val="24"/>
          <w:szCs w:val="24"/>
        </w:rPr>
        <w:t>. Promjenom primarne oblasti djelovanja, nova ustanova zaht</w:t>
      </w:r>
      <w:r w:rsidR="002F05DE" w:rsidRPr="005C1645">
        <w:rPr>
          <w:rFonts w:ascii="Times New Roman" w:hAnsi="Times New Roman" w:cs="Times New Roman"/>
          <w:sz w:val="24"/>
          <w:szCs w:val="24"/>
        </w:rPr>
        <w:t>i</w:t>
      </w:r>
      <w:r w:rsidRPr="005C1645">
        <w:rPr>
          <w:rFonts w:ascii="Times New Roman" w:hAnsi="Times New Roman" w:cs="Times New Roman"/>
          <w:sz w:val="24"/>
          <w:szCs w:val="24"/>
        </w:rPr>
        <w:t xml:space="preserve">jeva proširenje ljudskih kapaciteta u smislu stručnog kadra za muzejsku djelatnost. Kada je riječ o stručnom usavršavanju, ustanovama su najprije potrebne obuke za </w:t>
      </w:r>
      <w:r w:rsidRPr="00322E07">
        <w:rPr>
          <w:rFonts w:ascii="Times New Roman" w:hAnsi="Times New Roman" w:cs="Times New Roman"/>
          <w:sz w:val="24"/>
          <w:szCs w:val="24"/>
        </w:rPr>
        <w:t xml:space="preserve">razvoj međunarodnih projekata, </w:t>
      </w:r>
      <w:r w:rsidR="00322E07" w:rsidRPr="00322E07">
        <w:rPr>
          <w:rFonts w:ascii="Times New Roman" w:hAnsi="Times New Roman" w:cs="Times New Roman"/>
          <w:sz w:val="24"/>
          <w:szCs w:val="24"/>
        </w:rPr>
        <w:t>obuke za strane jezike, i  naročito obuke u oblasti zaštite kulturnog nasljeđa.</w:t>
      </w:r>
      <w:r w:rsidRPr="005C1645">
        <w:rPr>
          <w:rFonts w:ascii="Times New Roman" w:hAnsi="Times New Roman" w:cs="Times New Roman"/>
          <w:sz w:val="24"/>
          <w:szCs w:val="24"/>
        </w:rPr>
        <w:t xml:space="preserve"> S obzirom na to da su kontakti između kulturnih djelatnika vrlo oskudni, posebno između ustanova različitog tipa, jedna od ideja je formiranje mreže saradnika u kulturi koja bi služila za razm</w:t>
      </w:r>
      <w:r w:rsidR="002F05DE" w:rsidRPr="005C1645">
        <w:rPr>
          <w:rFonts w:ascii="Times New Roman" w:hAnsi="Times New Roman" w:cs="Times New Roman"/>
          <w:sz w:val="24"/>
          <w:szCs w:val="24"/>
        </w:rPr>
        <w:t>j</w:t>
      </w:r>
      <w:r w:rsidRPr="005C1645">
        <w:rPr>
          <w:rFonts w:ascii="Times New Roman" w:hAnsi="Times New Roman" w:cs="Times New Roman"/>
          <w:sz w:val="24"/>
          <w:szCs w:val="24"/>
        </w:rPr>
        <w:t>enu  znanja, vještina i iskustva, ali i za povezivanje i partnersku saradnju na projektima. Ova mreža bi najbolje svakodnevno funkcionisala u digitalnom obliku, ali bi podrazumijevala i redovna godišnja viđanja uživo.</w:t>
      </w:r>
    </w:p>
    <w:p w14:paraId="143CCFE9" w14:textId="77777777" w:rsidR="00984B64" w:rsidRPr="005C1645" w:rsidRDefault="00984B64" w:rsidP="0070535C">
      <w:pPr>
        <w:spacing w:after="0"/>
        <w:jc w:val="both"/>
        <w:rPr>
          <w:rFonts w:ascii="Times New Roman" w:hAnsi="Times New Roman" w:cs="Times New Roman"/>
          <w:sz w:val="24"/>
          <w:szCs w:val="24"/>
        </w:rPr>
      </w:pPr>
      <w:r w:rsidRPr="005C1645">
        <w:rPr>
          <w:rFonts w:ascii="Times New Roman" w:hAnsi="Times New Roman" w:cs="Times New Roman"/>
          <w:sz w:val="24"/>
          <w:szCs w:val="24"/>
        </w:rPr>
        <w:t>Aktivnosti za realizaciju:</w:t>
      </w:r>
    </w:p>
    <w:p w14:paraId="7C00C9EC" w14:textId="5326E571" w:rsidR="00984B64" w:rsidRPr="005C1645" w:rsidRDefault="00984B64" w:rsidP="0070535C">
      <w:pPr>
        <w:pStyle w:val="ListParagraph"/>
        <w:numPr>
          <w:ilvl w:val="0"/>
          <w:numId w:val="21"/>
        </w:numPr>
        <w:jc w:val="both"/>
        <w:rPr>
          <w:rFonts w:ascii="Times New Roman" w:hAnsi="Times New Roman" w:cs="Times New Roman"/>
          <w:sz w:val="24"/>
          <w:szCs w:val="24"/>
        </w:rPr>
      </w:pPr>
      <w:r w:rsidRPr="005C1645">
        <w:rPr>
          <w:rFonts w:ascii="Times New Roman" w:hAnsi="Times New Roman" w:cs="Times New Roman"/>
          <w:sz w:val="24"/>
          <w:szCs w:val="24"/>
        </w:rPr>
        <w:t>Analiza kadrovskih potreba u Ministarstvu kulture i medija i sistemu državnih organa i javnih ustanova kulture (uključujući i potrebu za stručnim usavršavanjem i doedukacijama)</w:t>
      </w:r>
    </w:p>
    <w:p w14:paraId="263BFD09" w14:textId="2E8D6D12" w:rsidR="00984B64" w:rsidRPr="005C1645" w:rsidRDefault="00984B64" w:rsidP="0070535C">
      <w:pPr>
        <w:pStyle w:val="ListParagraph"/>
        <w:numPr>
          <w:ilvl w:val="0"/>
          <w:numId w:val="21"/>
        </w:numPr>
        <w:jc w:val="both"/>
        <w:rPr>
          <w:rFonts w:ascii="Times New Roman" w:hAnsi="Times New Roman" w:cs="Times New Roman"/>
          <w:sz w:val="24"/>
          <w:szCs w:val="24"/>
        </w:rPr>
      </w:pPr>
      <w:r w:rsidRPr="005C1645">
        <w:rPr>
          <w:rFonts w:ascii="Times New Roman" w:hAnsi="Times New Roman" w:cs="Times New Roman"/>
          <w:sz w:val="24"/>
          <w:szCs w:val="24"/>
        </w:rPr>
        <w:t>Razvoj programa stručnog usavršavanja zaposlenih u skladu s potreba</w:t>
      </w:r>
      <w:r w:rsidR="00E304B2" w:rsidRPr="005C1645">
        <w:rPr>
          <w:rFonts w:ascii="Times New Roman" w:hAnsi="Times New Roman" w:cs="Times New Roman"/>
          <w:sz w:val="24"/>
          <w:szCs w:val="24"/>
        </w:rPr>
        <w:t>ma</w:t>
      </w:r>
      <w:r w:rsidRPr="005C1645">
        <w:rPr>
          <w:rFonts w:ascii="Times New Roman" w:hAnsi="Times New Roman" w:cs="Times New Roman"/>
          <w:sz w:val="24"/>
          <w:szCs w:val="24"/>
        </w:rPr>
        <w:t xml:space="preserve"> ustanova</w:t>
      </w:r>
      <w:r w:rsidR="00A074A6">
        <w:rPr>
          <w:rFonts w:ascii="Times New Roman" w:hAnsi="Times New Roman" w:cs="Times New Roman"/>
          <w:sz w:val="24"/>
          <w:szCs w:val="24"/>
        </w:rPr>
        <w:t xml:space="preserve"> i organa</w:t>
      </w:r>
    </w:p>
    <w:p w14:paraId="666714D7" w14:textId="5E54A3B1" w:rsidR="00984B64" w:rsidRPr="005C1645" w:rsidRDefault="00984B64" w:rsidP="0070535C">
      <w:pPr>
        <w:pStyle w:val="ListParagraph"/>
        <w:numPr>
          <w:ilvl w:val="0"/>
          <w:numId w:val="21"/>
        </w:numPr>
        <w:jc w:val="both"/>
        <w:rPr>
          <w:rFonts w:ascii="Times New Roman" w:hAnsi="Times New Roman" w:cs="Times New Roman"/>
          <w:sz w:val="24"/>
          <w:szCs w:val="24"/>
        </w:rPr>
      </w:pPr>
      <w:r w:rsidRPr="005C1645">
        <w:rPr>
          <w:rFonts w:ascii="Times New Roman" w:hAnsi="Times New Roman" w:cs="Times New Roman"/>
          <w:sz w:val="24"/>
          <w:szCs w:val="24"/>
        </w:rPr>
        <w:t xml:space="preserve">Organizovanje seminara za zaposlene u ustanovama kulture na temu razvoja međunarodne saradnje, upoznavanja sa stranim fondovima, pisanja i vođenja projekata, monitoringa i evaluacije projektnih procesa </w:t>
      </w:r>
    </w:p>
    <w:p w14:paraId="1B975C64" w14:textId="7018B4A9" w:rsidR="00984B64" w:rsidRPr="005C1645" w:rsidRDefault="00984B64" w:rsidP="0070535C">
      <w:pPr>
        <w:pStyle w:val="ListParagraph"/>
        <w:numPr>
          <w:ilvl w:val="0"/>
          <w:numId w:val="21"/>
        </w:numPr>
        <w:jc w:val="both"/>
        <w:rPr>
          <w:rFonts w:ascii="Times New Roman" w:hAnsi="Times New Roman" w:cs="Times New Roman"/>
          <w:sz w:val="24"/>
          <w:szCs w:val="24"/>
        </w:rPr>
      </w:pPr>
      <w:r w:rsidRPr="005C1645">
        <w:rPr>
          <w:rFonts w:ascii="Times New Roman" w:hAnsi="Times New Roman" w:cs="Times New Roman"/>
          <w:sz w:val="24"/>
          <w:szCs w:val="24"/>
        </w:rPr>
        <w:t>Formiranje mreže saradnika u kulturi na svim nivoima ustanova i organizacija u kulturi</w:t>
      </w:r>
    </w:p>
    <w:p w14:paraId="7A72BACB" w14:textId="77777777" w:rsidR="00984B64" w:rsidRPr="005C1645" w:rsidRDefault="00984B64" w:rsidP="00984B64">
      <w:pPr>
        <w:rPr>
          <w:rFonts w:ascii="Times New Roman" w:hAnsi="Times New Roman" w:cs="Times New Roman"/>
          <w:b/>
          <w:i/>
          <w:iCs/>
          <w:sz w:val="24"/>
          <w:szCs w:val="24"/>
        </w:rPr>
      </w:pPr>
      <w:r w:rsidRPr="005C1645">
        <w:rPr>
          <w:rFonts w:ascii="Times New Roman" w:hAnsi="Times New Roman" w:cs="Times New Roman"/>
          <w:b/>
          <w:i/>
          <w:iCs/>
          <w:sz w:val="24"/>
          <w:szCs w:val="24"/>
        </w:rPr>
        <w:t xml:space="preserve">Mjera 1.2.3: Unapređenje okvira finansiranja i ulaganja u ustanove u kulturi </w:t>
      </w:r>
    </w:p>
    <w:p w14:paraId="305CE9AA" w14:textId="77777777" w:rsidR="00BC5E40" w:rsidRPr="005C1645" w:rsidRDefault="00BC5E40" w:rsidP="00BC5E40">
      <w:pPr>
        <w:spacing w:line="276" w:lineRule="auto"/>
        <w:jc w:val="both"/>
        <w:rPr>
          <w:rFonts w:ascii="Times New Roman" w:hAnsi="Times New Roman" w:cs="Times New Roman"/>
          <w:i/>
          <w:iCs/>
          <w:sz w:val="24"/>
          <w:szCs w:val="24"/>
        </w:rPr>
      </w:pPr>
      <w:r w:rsidRPr="005C1645">
        <w:rPr>
          <w:rFonts w:ascii="Times New Roman" w:hAnsi="Times New Roman" w:cs="Times New Roman"/>
          <w:sz w:val="24"/>
          <w:szCs w:val="24"/>
        </w:rPr>
        <w:t xml:space="preserve">Budžet za aktivnosti ustanova apostrofiran je kao jedan od najvećih problema za rad. Pozitivna strana budžeta za kulturu je što je njegov obim definisan Zakonom o kulturi na 2,5% državnog budžeta. Iako često ne dostigne taj nivo, budžet za kulturu je ipak veoma blizu tog procenta. U </w:t>
      </w:r>
      <w:r w:rsidRPr="005C1645">
        <w:rPr>
          <w:rFonts w:ascii="Times New Roman" w:hAnsi="Times New Roman" w:cs="Times New Roman"/>
          <w:sz w:val="24"/>
          <w:szCs w:val="24"/>
        </w:rPr>
        <w:lastRenderedPageBreak/>
        <w:t xml:space="preserve">Nacionalnom programu razvoja kulture neophodno je da se budžet uvećava bar u nivou godišnje inflacije, kako bi produkovao stabilan sistem. Međutim, poželjno je da on bude i značajno više od tog nivoa kako bi bio dovoljan da proizvede nove sadržaje i nove vrijednosti. Kada se govori o budžetu za kulturu, on ne podrazumijeva samo izdvajanja za funkcionisanje ustanova kulture, već i investiciona ulaganja i kapitalne projekte koji se izdvajaju sa drugih pozicija državnog budžeta. Upravo iz tog razloga neophodno je kreirati Listu prioriteta za ulaganja u ustanove kulture, i to u saradnji sa samim ustanovama (kroz analize i preglede stanja i potreba), ali i Ministarstvom kapitalnih investicija, Ministarstvom finansija, i Vladom Crne Gore generalno. Lista bi bila rezultat participativnog mehanizma i omogućila bi dugoročnije planiranje sredstava. Ova mjera svakako podrazumijeva i ulaganja u započeta i urgentna infrastrukturna rješenja, poput objekata za Muzej savremene umjetnosti, Prirodnjački muzej i Biblioteku za slijepe.  </w:t>
      </w:r>
    </w:p>
    <w:p w14:paraId="00172A16" w14:textId="77777777" w:rsidR="00984B64" w:rsidRPr="005C1645" w:rsidRDefault="00984B64" w:rsidP="0070535C">
      <w:pPr>
        <w:spacing w:after="0"/>
        <w:jc w:val="both"/>
        <w:rPr>
          <w:rFonts w:ascii="Times New Roman" w:hAnsi="Times New Roman" w:cs="Times New Roman"/>
          <w:sz w:val="24"/>
          <w:szCs w:val="24"/>
        </w:rPr>
      </w:pPr>
      <w:r w:rsidRPr="005C1645">
        <w:rPr>
          <w:rFonts w:ascii="Times New Roman" w:hAnsi="Times New Roman" w:cs="Times New Roman"/>
          <w:sz w:val="24"/>
          <w:szCs w:val="24"/>
        </w:rPr>
        <w:t>Aktivnosti za realizaciju:</w:t>
      </w:r>
    </w:p>
    <w:p w14:paraId="13B64FA2" w14:textId="2B757275" w:rsidR="00984B64" w:rsidRPr="005C1645" w:rsidRDefault="00984B64" w:rsidP="0070535C">
      <w:pPr>
        <w:pStyle w:val="ListParagraph"/>
        <w:numPr>
          <w:ilvl w:val="0"/>
          <w:numId w:val="22"/>
        </w:numPr>
        <w:jc w:val="both"/>
        <w:rPr>
          <w:rFonts w:ascii="Times New Roman" w:hAnsi="Times New Roman" w:cs="Times New Roman"/>
          <w:sz w:val="24"/>
          <w:szCs w:val="24"/>
        </w:rPr>
      </w:pPr>
      <w:r w:rsidRPr="005C1645">
        <w:rPr>
          <w:rFonts w:ascii="Times New Roman" w:hAnsi="Times New Roman" w:cs="Times New Roman"/>
          <w:sz w:val="24"/>
          <w:szCs w:val="24"/>
        </w:rPr>
        <w:t>Kontinuirano uvećanje budžeta za kulturu za najmanje 10% na godišnjem nivou</w:t>
      </w:r>
      <w:r w:rsidR="00BF61D3">
        <w:rPr>
          <w:rFonts w:ascii="Times New Roman" w:hAnsi="Times New Roman" w:cs="Times New Roman"/>
          <w:sz w:val="24"/>
          <w:szCs w:val="24"/>
        </w:rPr>
        <w:t xml:space="preserve"> i </w:t>
      </w:r>
      <w:r w:rsidR="00BF61D3" w:rsidRPr="00BF61D3">
        <w:rPr>
          <w:rFonts w:ascii="Times New Roman" w:hAnsi="Times New Roman" w:cs="Times New Roman"/>
          <w:sz w:val="24"/>
          <w:szCs w:val="24"/>
        </w:rPr>
        <w:t>prateći inflatorna kretanja</w:t>
      </w:r>
      <w:r w:rsidRPr="005C1645">
        <w:rPr>
          <w:rFonts w:ascii="Times New Roman" w:hAnsi="Times New Roman" w:cs="Times New Roman"/>
          <w:sz w:val="24"/>
          <w:szCs w:val="24"/>
        </w:rPr>
        <w:t xml:space="preserve"> </w:t>
      </w:r>
    </w:p>
    <w:p w14:paraId="5419B1D3" w14:textId="0E97D18F" w:rsidR="00984B64" w:rsidRPr="005C1645" w:rsidRDefault="00984B64" w:rsidP="0070535C">
      <w:pPr>
        <w:pStyle w:val="ListParagraph"/>
        <w:numPr>
          <w:ilvl w:val="0"/>
          <w:numId w:val="22"/>
        </w:numPr>
        <w:jc w:val="both"/>
        <w:rPr>
          <w:rFonts w:ascii="Times New Roman" w:hAnsi="Times New Roman" w:cs="Times New Roman"/>
          <w:sz w:val="24"/>
          <w:szCs w:val="24"/>
        </w:rPr>
      </w:pPr>
      <w:r w:rsidRPr="005C1645">
        <w:rPr>
          <w:rFonts w:ascii="Times New Roman" w:hAnsi="Times New Roman" w:cs="Times New Roman"/>
          <w:sz w:val="24"/>
          <w:szCs w:val="24"/>
        </w:rPr>
        <w:t>Analiza stanja fizičkih, infrastrukturnih uslova i opreme u ustanovama kulture</w:t>
      </w:r>
    </w:p>
    <w:p w14:paraId="78C7C715" w14:textId="714F1970" w:rsidR="00984B64" w:rsidRPr="005C1645" w:rsidRDefault="00984B64" w:rsidP="0070535C">
      <w:pPr>
        <w:pStyle w:val="ListParagraph"/>
        <w:numPr>
          <w:ilvl w:val="0"/>
          <w:numId w:val="22"/>
        </w:numPr>
        <w:jc w:val="both"/>
        <w:rPr>
          <w:rFonts w:ascii="Times New Roman" w:hAnsi="Times New Roman" w:cs="Times New Roman"/>
          <w:sz w:val="24"/>
          <w:szCs w:val="24"/>
        </w:rPr>
      </w:pPr>
      <w:r w:rsidRPr="005C1645">
        <w:rPr>
          <w:rFonts w:ascii="Times New Roman" w:hAnsi="Times New Roman" w:cs="Times New Roman"/>
          <w:sz w:val="24"/>
          <w:szCs w:val="24"/>
        </w:rPr>
        <w:t>Izrada tehničke dokumentacije za novu zgradu Muzeja savremene umjetnosti</w:t>
      </w:r>
    </w:p>
    <w:p w14:paraId="232D59AE" w14:textId="028FCA43" w:rsidR="00984B64" w:rsidRPr="005C1645" w:rsidRDefault="00984B64" w:rsidP="0070535C">
      <w:pPr>
        <w:pStyle w:val="ListParagraph"/>
        <w:numPr>
          <w:ilvl w:val="0"/>
          <w:numId w:val="22"/>
        </w:numPr>
        <w:jc w:val="both"/>
        <w:rPr>
          <w:rFonts w:ascii="Times New Roman" w:hAnsi="Times New Roman" w:cs="Times New Roman"/>
          <w:sz w:val="24"/>
          <w:szCs w:val="24"/>
        </w:rPr>
      </w:pPr>
      <w:r w:rsidRPr="005C1645">
        <w:rPr>
          <w:rFonts w:ascii="Times New Roman" w:hAnsi="Times New Roman" w:cs="Times New Roman"/>
          <w:sz w:val="24"/>
          <w:szCs w:val="24"/>
        </w:rPr>
        <w:t xml:space="preserve">Izgradnja zgrade Muzeja savremene umjetnosti na predviđenom prostoru u Podgorici, pored Morače </w:t>
      </w:r>
    </w:p>
    <w:p w14:paraId="1DD6352A" w14:textId="3A1F7455" w:rsidR="00984B64" w:rsidRDefault="00984B64" w:rsidP="0070535C">
      <w:pPr>
        <w:pStyle w:val="ListParagraph"/>
        <w:numPr>
          <w:ilvl w:val="0"/>
          <w:numId w:val="22"/>
        </w:numPr>
        <w:jc w:val="both"/>
        <w:rPr>
          <w:rFonts w:ascii="Times New Roman" w:hAnsi="Times New Roman" w:cs="Times New Roman"/>
          <w:sz w:val="24"/>
          <w:szCs w:val="24"/>
        </w:rPr>
      </w:pPr>
      <w:r w:rsidRPr="005C1645">
        <w:rPr>
          <w:rFonts w:ascii="Times New Roman" w:hAnsi="Times New Roman" w:cs="Times New Roman"/>
          <w:sz w:val="24"/>
          <w:szCs w:val="24"/>
        </w:rPr>
        <w:t xml:space="preserve">Obezbjeđivanje prostornih uslova za potrebe </w:t>
      </w:r>
      <w:r w:rsidR="00C9539E" w:rsidRPr="00C9539E">
        <w:rPr>
          <w:rFonts w:ascii="Times New Roman" w:hAnsi="Times New Roman" w:cs="Times New Roman"/>
          <w:sz w:val="24"/>
          <w:szCs w:val="24"/>
        </w:rPr>
        <w:t xml:space="preserve">organizacione jedinice Narodnog muzeja </w:t>
      </w:r>
      <w:r w:rsidRPr="005C1645">
        <w:rPr>
          <w:rFonts w:ascii="Times New Roman" w:hAnsi="Times New Roman" w:cs="Times New Roman"/>
          <w:sz w:val="24"/>
          <w:szCs w:val="24"/>
        </w:rPr>
        <w:t>Arheološkog muzeja Crne Gore i izrada tehničke dokumentacije</w:t>
      </w:r>
    </w:p>
    <w:p w14:paraId="63BEA1C4" w14:textId="1E3797C4" w:rsidR="003A077E" w:rsidRPr="003A077E" w:rsidRDefault="003A077E" w:rsidP="0070535C">
      <w:pPr>
        <w:pStyle w:val="ListParagraph"/>
        <w:numPr>
          <w:ilvl w:val="0"/>
          <w:numId w:val="22"/>
        </w:numPr>
        <w:jc w:val="both"/>
        <w:rPr>
          <w:rFonts w:ascii="Times New Roman" w:hAnsi="Times New Roman" w:cs="Times New Roman"/>
          <w:sz w:val="24"/>
          <w:szCs w:val="24"/>
        </w:rPr>
      </w:pPr>
      <w:r w:rsidRPr="003A077E">
        <w:rPr>
          <w:rFonts w:ascii="Times New Roman" w:hAnsi="Times New Roman" w:cs="Times New Roman"/>
          <w:sz w:val="24"/>
          <w:szCs w:val="24"/>
        </w:rPr>
        <w:t>Obezbjeđivanje prostornih uslova za smještaj bibliotečke građe Nacionalne biblioteke zbog popunjenosti postojećeg depoa</w:t>
      </w:r>
    </w:p>
    <w:p w14:paraId="3DC254A4" w14:textId="302C6AD5" w:rsidR="00984B64" w:rsidRPr="005C1645" w:rsidRDefault="00984B64" w:rsidP="0070535C">
      <w:pPr>
        <w:pStyle w:val="ListParagraph"/>
        <w:numPr>
          <w:ilvl w:val="0"/>
          <w:numId w:val="22"/>
        </w:numPr>
        <w:jc w:val="both"/>
        <w:rPr>
          <w:rFonts w:ascii="Times New Roman" w:hAnsi="Times New Roman" w:cs="Times New Roman"/>
          <w:sz w:val="24"/>
          <w:szCs w:val="24"/>
        </w:rPr>
      </w:pPr>
      <w:r w:rsidRPr="005C1645">
        <w:rPr>
          <w:rFonts w:ascii="Times New Roman" w:hAnsi="Times New Roman" w:cs="Times New Roman"/>
          <w:sz w:val="24"/>
          <w:szCs w:val="24"/>
        </w:rPr>
        <w:t xml:space="preserve">Obezbjeđivanje prostora za izgradnju </w:t>
      </w:r>
      <w:r w:rsidR="00C9539E">
        <w:rPr>
          <w:rFonts w:ascii="Times New Roman" w:hAnsi="Times New Roman" w:cs="Times New Roman"/>
          <w:sz w:val="24"/>
          <w:szCs w:val="24"/>
        </w:rPr>
        <w:t>objekta</w:t>
      </w:r>
      <w:r w:rsidRPr="005C1645">
        <w:rPr>
          <w:rFonts w:ascii="Times New Roman" w:hAnsi="Times New Roman" w:cs="Times New Roman"/>
          <w:sz w:val="24"/>
          <w:szCs w:val="24"/>
        </w:rPr>
        <w:t xml:space="preserve"> Biblioteke za slijepe prema postojećoj tehničkoj dokumentaciji </w:t>
      </w:r>
    </w:p>
    <w:p w14:paraId="6335DCE3" w14:textId="4F064B90" w:rsidR="00984B64" w:rsidRPr="005C1645" w:rsidRDefault="00984B64" w:rsidP="0070535C">
      <w:pPr>
        <w:pStyle w:val="ListParagraph"/>
        <w:numPr>
          <w:ilvl w:val="0"/>
          <w:numId w:val="22"/>
        </w:numPr>
        <w:jc w:val="both"/>
        <w:rPr>
          <w:rFonts w:ascii="Times New Roman" w:hAnsi="Times New Roman" w:cs="Times New Roman"/>
          <w:sz w:val="24"/>
          <w:szCs w:val="24"/>
        </w:rPr>
      </w:pPr>
      <w:r w:rsidRPr="005C1645">
        <w:rPr>
          <w:rFonts w:ascii="Times New Roman" w:hAnsi="Times New Roman" w:cs="Times New Roman"/>
          <w:sz w:val="24"/>
          <w:szCs w:val="24"/>
        </w:rPr>
        <w:t xml:space="preserve">Izrada tehničke dokumentacije i </w:t>
      </w:r>
      <w:r w:rsidR="00C9539E">
        <w:rPr>
          <w:rFonts w:ascii="Times New Roman" w:hAnsi="Times New Roman" w:cs="Times New Roman"/>
          <w:sz w:val="24"/>
          <w:szCs w:val="24"/>
        </w:rPr>
        <w:t>iz</w:t>
      </w:r>
      <w:r w:rsidRPr="005C1645">
        <w:rPr>
          <w:rFonts w:ascii="Times New Roman" w:hAnsi="Times New Roman" w:cs="Times New Roman"/>
          <w:sz w:val="24"/>
          <w:szCs w:val="24"/>
        </w:rPr>
        <w:t>nalaženje infrastrukturnog rješenja za Prirodnjački muzej Crne Gore</w:t>
      </w:r>
    </w:p>
    <w:p w14:paraId="2467CAFB" w14:textId="4C5CA455" w:rsidR="00984B64" w:rsidRPr="005C1645" w:rsidRDefault="00984B64" w:rsidP="0070535C">
      <w:pPr>
        <w:pStyle w:val="ListParagraph"/>
        <w:numPr>
          <w:ilvl w:val="0"/>
          <w:numId w:val="22"/>
        </w:numPr>
        <w:jc w:val="both"/>
        <w:rPr>
          <w:rFonts w:ascii="Times New Roman" w:hAnsi="Times New Roman" w:cs="Times New Roman"/>
          <w:sz w:val="24"/>
          <w:szCs w:val="24"/>
        </w:rPr>
      </w:pPr>
      <w:r w:rsidRPr="005C1645">
        <w:rPr>
          <w:rFonts w:ascii="Times New Roman" w:hAnsi="Times New Roman" w:cs="Times New Roman"/>
          <w:sz w:val="24"/>
          <w:szCs w:val="24"/>
        </w:rPr>
        <w:t xml:space="preserve">Izrada Liste prioriteta za infrastrukturno/investiciono ulaganje u narednih </w:t>
      </w:r>
      <w:r w:rsidR="00A70A10" w:rsidRPr="005C1645">
        <w:rPr>
          <w:rFonts w:ascii="Times New Roman" w:hAnsi="Times New Roman" w:cs="Times New Roman"/>
          <w:sz w:val="24"/>
          <w:szCs w:val="24"/>
        </w:rPr>
        <w:t>pet</w:t>
      </w:r>
      <w:r w:rsidRPr="005C1645">
        <w:rPr>
          <w:rFonts w:ascii="Times New Roman" w:hAnsi="Times New Roman" w:cs="Times New Roman"/>
          <w:sz w:val="24"/>
          <w:szCs w:val="24"/>
        </w:rPr>
        <w:t xml:space="preserve"> godina </w:t>
      </w:r>
    </w:p>
    <w:p w14:paraId="3CE2C2D8" w14:textId="44E12B66" w:rsidR="00984B64" w:rsidRPr="005C1645" w:rsidRDefault="00984B64" w:rsidP="0070535C">
      <w:pPr>
        <w:pStyle w:val="ListParagraph"/>
        <w:numPr>
          <w:ilvl w:val="0"/>
          <w:numId w:val="22"/>
        </w:numPr>
        <w:jc w:val="both"/>
        <w:rPr>
          <w:rFonts w:ascii="Times New Roman" w:hAnsi="Times New Roman" w:cs="Times New Roman"/>
          <w:sz w:val="24"/>
          <w:szCs w:val="24"/>
        </w:rPr>
      </w:pPr>
      <w:r w:rsidRPr="005C1645">
        <w:rPr>
          <w:rFonts w:ascii="Times New Roman" w:hAnsi="Times New Roman" w:cs="Times New Roman"/>
          <w:sz w:val="24"/>
          <w:szCs w:val="24"/>
        </w:rPr>
        <w:t xml:space="preserve">Realizacija ulaganja prema Listi prioriteta u ustanove kulture </w:t>
      </w:r>
    </w:p>
    <w:p w14:paraId="6259B321" w14:textId="0D4ABC34" w:rsidR="00984B64" w:rsidRPr="005C1645" w:rsidRDefault="00984B64" w:rsidP="0070535C">
      <w:pPr>
        <w:pStyle w:val="ListParagraph"/>
        <w:numPr>
          <w:ilvl w:val="0"/>
          <w:numId w:val="22"/>
        </w:numPr>
        <w:jc w:val="both"/>
        <w:rPr>
          <w:rFonts w:ascii="Times New Roman" w:hAnsi="Times New Roman" w:cs="Times New Roman"/>
          <w:i/>
          <w:iCs/>
          <w:sz w:val="24"/>
          <w:szCs w:val="24"/>
        </w:rPr>
      </w:pPr>
      <w:r w:rsidRPr="005C1645">
        <w:rPr>
          <w:rFonts w:ascii="Times New Roman" w:hAnsi="Times New Roman" w:cs="Times New Roman"/>
          <w:sz w:val="24"/>
          <w:szCs w:val="24"/>
        </w:rPr>
        <w:t>Apliciranje kod međunarodnih fondova koji obezbjeđuju sredstva za podizanje infrastrukturnih kapaciteta ustanova i sanaciju objekata kulturne baštine</w:t>
      </w:r>
    </w:p>
    <w:p w14:paraId="2639F0F3" w14:textId="0722C9B2" w:rsidR="00984B64" w:rsidRPr="005C1645" w:rsidRDefault="00984B64" w:rsidP="0070535C">
      <w:pPr>
        <w:pStyle w:val="ListParagraph"/>
        <w:numPr>
          <w:ilvl w:val="0"/>
          <w:numId w:val="22"/>
        </w:numPr>
        <w:jc w:val="both"/>
        <w:rPr>
          <w:rFonts w:ascii="Times New Roman" w:hAnsi="Times New Roman" w:cs="Times New Roman"/>
          <w:sz w:val="24"/>
          <w:szCs w:val="24"/>
        </w:rPr>
      </w:pPr>
      <w:r w:rsidRPr="005C1645">
        <w:rPr>
          <w:rFonts w:ascii="Times New Roman" w:hAnsi="Times New Roman" w:cs="Times New Roman"/>
          <w:sz w:val="24"/>
          <w:szCs w:val="24"/>
        </w:rPr>
        <w:t>Obezbjeđivanje sredstava za održivo korišćenje nepokretnog kulturnog dobra iz javno-privatnog partnerstva u skladu sa zakonom</w:t>
      </w:r>
    </w:p>
    <w:p w14:paraId="6D7628F0" w14:textId="1DE62D03" w:rsidR="0067428B" w:rsidRDefault="0067428B" w:rsidP="0070535C">
      <w:pPr>
        <w:pStyle w:val="ListParagraph"/>
        <w:numPr>
          <w:ilvl w:val="0"/>
          <w:numId w:val="22"/>
        </w:numPr>
        <w:jc w:val="both"/>
        <w:rPr>
          <w:rFonts w:ascii="Times New Roman" w:hAnsi="Times New Roman" w:cs="Times New Roman"/>
          <w:sz w:val="24"/>
          <w:szCs w:val="24"/>
        </w:rPr>
      </w:pPr>
      <w:r w:rsidRPr="0067428B">
        <w:rPr>
          <w:rFonts w:ascii="Times New Roman" w:hAnsi="Times New Roman" w:cs="Times New Roman"/>
          <w:sz w:val="24"/>
          <w:szCs w:val="24"/>
        </w:rPr>
        <w:t>Obezbjeđivanje sredstava za prenamjenu teatarskih prostora u višenamjenske, shodno procjeni</w:t>
      </w:r>
    </w:p>
    <w:p w14:paraId="22597DE2" w14:textId="3218D384" w:rsidR="0067428B" w:rsidRPr="0067428B" w:rsidRDefault="0067428B" w:rsidP="0070535C">
      <w:pPr>
        <w:pStyle w:val="ListParagraph"/>
        <w:numPr>
          <w:ilvl w:val="0"/>
          <w:numId w:val="22"/>
        </w:numPr>
        <w:jc w:val="both"/>
        <w:rPr>
          <w:rFonts w:ascii="Times New Roman" w:hAnsi="Times New Roman" w:cs="Times New Roman"/>
          <w:sz w:val="24"/>
          <w:szCs w:val="24"/>
        </w:rPr>
      </w:pPr>
      <w:r w:rsidRPr="0067428B">
        <w:rPr>
          <w:rFonts w:ascii="Times New Roman" w:hAnsi="Times New Roman" w:cs="Times New Roman"/>
          <w:sz w:val="24"/>
          <w:szCs w:val="24"/>
        </w:rPr>
        <w:t xml:space="preserve">Rehabilitacija lokalnih scena na otvorenom </w:t>
      </w:r>
    </w:p>
    <w:p w14:paraId="249FE160" w14:textId="013D6D60" w:rsidR="00984B64" w:rsidRPr="005C1645" w:rsidRDefault="00984B64" w:rsidP="0070535C">
      <w:pPr>
        <w:pStyle w:val="ListParagraph"/>
        <w:numPr>
          <w:ilvl w:val="0"/>
          <w:numId w:val="22"/>
        </w:numPr>
        <w:jc w:val="both"/>
        <w:rPr>
          <w:rFonts w:ascii="Times New Roman" w:hAnsi="Times New Roman" w:cs="Times New Roman"/>
          <w:sz w:val="24"/>
          <w:szCs w:val="24"/>
        </w:rPr>
      </w:pPr>
      <w:r w:rsidRPr="005C1645">
        <w:rPr>
          <w:rFonts w:ascii="Times New Roman" w:hAnsi="Times New Roman" w:cs="Times New Roman"/>
          <w:sz w:val="24"/>
          <w:szCs w:val="24"/>
        </w:rPr>
        <w:t>Kreiranje Open space Art fonda</w:t>
      </w:r>
    </w:p>
    <w:p w14:paraId="690D3461" w14:textId="77777777" w:rsidR="00984B64" w:rsidRPr="005C1645" w:rsidRDefault="00984B64" w:rsidP="00984B64">
      <w:pPr>
        <w:rPr>
          <w:rFonts w:ascii="Times New Roman" w:hAnsi="Times New Roman" w:cs="Times New Roman"/>
          <w:b/>
          <w:i/>
          <w:iCs/>
          <w:sz w:val="24"/>
          <w:szCs w:val="24"/>
        </w:rPr>
      </w:pPr>
      <w:r w:rsidRPr="005C1645">
        <w:rPr>
          <w:rFonts w:ascii="Times New Roman" w:hAnsi="Times New Roman" w:cs="Times New Roman"/>
          <w:b/>
          <w:i/>
          <w:iCs/>
          <w:sz w:val="24"/>
          <w:szCs w:val="24"/>
        </w:rPr>
        <w:t>Mjera 1.2.4: Unapređenje evidencije, komunikacije i saradnje sa i između aktera u kulturi</w:t>
      </w:r>
    </w:p>
    <w:p w14:paraId="72DC0C06" w14:textId="453FC1BB" w:rsidR="00BC5E40" w:rsidRPr="005C1645" w:rsidRDefault="00C95C62" w:rsidP="00BC5E40">
      <w:pPr>
        <w:spacing w:line="276" w:lineRule="auto"/>
        <w:jc w:val="both"/>
        <w:rPr>
          <w:rFonts w:ascii="Times New Roman" w:hAnsi="Times New Roman" w:cs="Times New Roman"/>
          <w:sz w:val="24"/>
          <w:szCs w:val="24"/>
        </w:rPr>
      </w:pPr>
      <w:r w:rsidRPr="00C95C62">
        <w:rPr>
          <w:rFonts w:ascii="Times New Roman" w:hAnsi="Times New Roman" w:cs="Times New Roman"/>
          <w:sz w:val="24"/>
          <w:szCs w:val="24"/>
        </w:rPr>
        <w:t xml:space="preserve">Konsultativni proces je evidentirao potrebu, kako ustanova, tako i organizacija u kulturi, za poboljšanjem komunikacije s Ministarstvom kulture i medija. Stoga je i jedna od važnih aktivnosti akcionog plana uvođenje redovnih sastanaka sa direktorima/predstavnicima državnih ustanova kulture prema utvrđenoj dinamici (tromjesečno, polugodišnje ili godišnje. Na ovim sastancima bi se prezentirali izvještaji, iznosili problemi i izazovi sa kojima se </w:t>
      </w:r>
      <w:r w:rsidRPr="00C95C62">
        <w:rPr>
          <w:rFonts w:ascii="Times New Roman" w:hAnsi="Times New Roman" w:cs="Times New Roman"/>
          <w:sz w:val="24"/>
          <w:szCs w:val="24"/>
        </w:rPr>
        <w:lastRenderedPageBreak/>
        <w:t>suočavaju ustanove, predlagala rješenja, sagledavale potrebe iz više perspektiva, i pravili zajednički planovi rješavanja.</w:t>
      </w:r>
      <w:r>
        <w:rPr>
          <w:rFonts w:ascii="Times New Roman" w:hAnsi="Times New Roman" w:cs="Times New Roman"/>
          <w:sz w:val="24"/>
          <w:szCs w:val="24"/>
        </w:rPr>
        <w:t xml:space="preserve"> </w:t>
      </w:r>
      <w:r w:rsidR="00BC5E40" w:rsidRPr="005C1645">
        <w:rPr>
          <w:rFonts w:ascii="Times New Roman" w:hAnsi="Times New Roman" w:cs="Times New Roman"/>
          <w:sz w:val="24"/>
          <w:szCs w:val="24"/>
        </w:rPr>
        <w:t xml:space="preserve">Na ovaj način bi predstavnici ustanova uviđali prioritetne situacije i opravdanost hitne reakcije iako nije riječ o njihovoj ustanovi. Sve to bi doprinijelo transparentnijem upravljanju u kulturi. Iz ovog mehanizma proisteći će i participativni model donošenja mjera kulturne politike. Pored toga, da bi mjere kulturne </w:t>
      </w:r>
      <w:r w:rsidR="00BC5E40" w:rsidRPr="003A77EC">
        <w:rPr>
          <w:rFonts w:ascii="Times New Roman" w:hAnsi="Times New Roman" w:cs="Times New Roman"/>
          <w:sz w:val="24"/>
          <w:szCs w:val="24"/>
        </w:rPr>
        <w:t>politike bile bazirane na činjenicama, neophodno je da se u saradnji s Monstat-om razv</w:t>
      </w:r>
      <w:r w:rsidR="00A70A10" w:rsidRPr="003A77EC">
        <w:rPr>
          <w:rFonts w:ascii="Times New Roman" w:hAnsi="Times New Roman" w:cs="Times New Roman"/>
          <w:sz w:val="24"/>
          <w:szCs w:val="24"/>
        </w:rPr>
        <w:t>i</w:t>
      </w:r>
      <w:r w:rsidR="00BC5E40" w:rsidRPr="003A77EC">
        <w:rPr>
          <w:rFonts w:ascii="Times New Roman" w:hAnsi="Times New Roman" w:cs="Times New Roman"/>
          <w:sz w:val="24"/>
          <w:szCs w:val="24"/>
        </w:rPr>
        <w:t>je</w:t>
      </w:r>
      <w:r w:rsidR="00BC5E40" w:rsidRPr="005C1645">
        <w:rPr>
          <w:rFonts w:ascii="Times New Roman" w:hAnsi="Times New Roman" w:cs="Times New Roman"/>
          <w:sz w:val="24"/>
          <w:szCs w:val="24"/>
        </w:rPr>
        <w:t xml:space="preserve"> sistem godišnjeg prikupljanja podataka koji ukazuju ne samo na trenutno stanje</w:t>
      </w:r>
      <w:r w:rsidR="00A70A10" w:rsidRPr="005C1645">
        <w:rPr>
          <w:rFonts w:ascii="Times New Roman" w:hAnsi="Times New Roman" w:cs="Times New Roman"/>
          <w:sz w:val="24"/>
          <w:szCs w:val="24"/>
        </w:rPr>
        <w:t>,</w:t>
      </w:r>
      <w:r w:rsidR="00BC5E40" w:rsidRPr="005C1645">
        <w:rPr>
          <w:rFonts w:ascii="Times New Roman" w:hAnsi="Times New Roman" w:cs="Times New Roman"/>
          <w:sz w:val="24"/>
          <w:szCs w:val="24"/>
        </w:rPr>
        <w:t xml:space="preserve"> nego i na rezultate i ishode rada. Podaci bi obuhvatili budžete, broj zaposlenih, broj programa, broj publike, visinu prihoda, podatke o prostoru, broj prodatih ulaznica, ali i sve druge podatke koji se pokažu kao relevantni. Pored ove, neophodno je razviti i jedinstvenu platformu svih aktera u kulturi s informacijama o programima, potrebama za gostovanjima, ponudama programa za izvođenje u drugim prostorima, a koja bi služila i kao platforma za partnersku saradnju na izradi projekata.</w:t>
      </w:r>
    </w:p>
    <w:p w14:paraId="12F22664" w14:textId="70772933" w:rsidR="0018723E" w:rsidRPr="005C1645" w:rsidRDefault="0018723E" w:rsidP="00BC5E40">
      <w:pPr>
        <w:spacing w:line="276" w:lineRule="auto"/>
        <w:jc w:val="both"/>
        <w:rPr>
          <w:rFonts w:ascii="Times New Roman" w:hAnsi="Times New Roman" w:cs="Times New Roman"/>
          <w:i/>
          <w:iCs/>
          <w:sz w:val="24"/>
          <w:szCs w:val="24"/>
        </w:rPr>
      </w:pPr>
      <w:r w:rsidRPr="005C1645">
        <w:rPr>
          <w:rFonts w:ascii="Times New Roman" w:hAnsi="Times New Roman" w:cs="Times New Roman"/>
          <w:sz w:val="24"/>
          <w:szCs w:val="24"/>
        </w:rPr>
        <w:t>Neophodno je na nivou Ministarstva kulture obaviti mapiranje svih relevantnih učesnika u kulturi i kontinuirano pratiti i ažurirati podatke o njihovoj strukturi, planovima i programima, stepenu realizacije projekata.</w:t>
      </w:r>
    </w:p>
    <w:p w14:paraId="7EECEBCA" w14:textId="77777777" w:rsidR="00984B64" w:rsidRPr="005C1645" w:rsidRDefault="00984B64" w:rsidP="0070535C">
      <w:pPr>
        <w:spacing w:after="0"/>
        <w:jc w:val="both"/>
        <w:rPr>
          <w:rFonts w:ascii="Times New Roman" w:hAnsi="Times New Roman" w:cs="Times New Roman"/>
          <w:sz w:val="24"/>
          <w:szCs w:val="24"/>
        </w:rPr>
      </w:pPr>
      <w:r w:rsidRPr="005C1645">
        <w:rPr>
          <w:rFonts w:ascii="Times New Roman" w:hAnsi="Times New Roman" w:cs="Times New Roman"/>
          <w:sz w:val="24"/>
          <w:szCs w:val="24"/>
        </w:rPr>
        <w:t>Aktivnosti za realizaciju:</w:t>
      </w:r>
    </w:p>
    <w:p w14:paraId="621EACE7" w14:textId="5612D193" w:rsidR="00984B64" w:rsidRPr="005C1645" w:rsidRDefault="00984B64" w:rsidP="0070535C">
      <w:pPr>
        <w:pStyle w:val="ListParagraph"/>
        <w:numPr>
          <w:ilvl w:val="0"/>
          <w:numId w:val="23"/>
        </w:numPr>
        <w:jc w:val="both"/>
        <w:rPr>
          <w:rFonts w:ascii="Times New Roman" w:hAnsi="Times New Roman" w:cs="Times New Roman"/>
          <w:sz w:val="24"/>
          <w:szCs w:val="24"/>
        </w:rPr>
      </w:pPr>
      <w:r w:rsidRPr="005C1645">
        <w:rPr>
          <w:rFonts w:ascii="Times New Roman" w:hAnsi="Times New Roman" w:cs="Times New Roman"/>
          <w:sz w:val="24"/>
          <w:szCs w:val="24"/>
        </w:rPr>
        <w:t>Uvođenje sistema redovnih (individualnih i zajedničkih) konsultacija sa direktorima (delegiranim predstavnicima) državnih ustanova kulture na tromjesečnom ili šestomjesečnom nivou na temu glavnih izazova, problema i planova u radu i kulturi</w:t>
      </w:r>
    </w:p>
    <w:p w14:paraId="4DDBF1F5" w14:textId="2AFEE625" w:rsidR="00984B64" w:rsidRPr="005C1645" w:rsidRDefault="00984B64" w:rsidP="0070535C">
      <w:pPr>
        <w:pStyle w:val="ListParagraph"/>
        <w:numPr>
          <w:ilvl w:val="0"/>
          <w:numId w:val="23"/>
        </w:numPr>
        <w:jc w:val="both"/>
        <w:rPr>
          <w:rFonts w:ascii="Times New Roman" w:hAnsi="Times New Roman" w:cs="Times New Roman"/>
          <w:sz w:val="24"/>
          <w:szCs w:val="24"/>
        </w:rPr>
      </w:pPr>
      <w:r w:rsidRPr="005C1645">
        <w:rPr>
          <w:rFonts w:ascii="Times New Roman" w:hAnsi="Times New Roman" w:cs="Times New Roman"/>
          <w:sz w:val="24"/>
          <w:szCs w:val="24"/>
        </w:rPr>
        <w:t>Uvođenje participativnih modela u donošenje mjera kulturne politike – konsultacije sa svim relevantnim stranama u procesima</w:t>
      </w:r>
    </w:p>
    <w:p w14:paraId="09DE2E41" w14:textId="5FC3F7BE" w:rsidR="00984B64" w:rsidRPr="005C1645" w:rsidRDefault="00984B64" w:rsidP="0070535C">
      <w:pPr>
        <w:pStyle w:val="ListParagraph"/>
        <w:numPr>
          <w:ilvl w:val="0"/>
          <w:numId w:val="23"/>
        </w:numPr>
        <w:jc w:val="both"/>
        <w:rPr>
          <w:rFonts w:ascii="Times New Roman" w:hAnsi="Times New Roman" w:cs="Times New Roman"/>
          <w:sz w:val="24"/>
          <w:szCs w:val="24"/>
        </w:rPr>
      </w:pPr>
      <w:r w:rsidRPr="005C1645">
        <w:rPr>
          <w:rFonts w:ascii="Times New Roman" w:hAnsi="Times New Roman" w:cs="Times New Roman"/>
          <w:sz w:val="24"/>
          <w:szCs w:val="24"/>
        </w:rPr>
        <w:t xml:space="preserve">Izrada jedinstvene platforme svih aktera u kulturi s informacijama o programima, potrebama za gostovanjima, ponudama programa za izvođenje u drugim prostorima, koja bi služila i kao platforma za partnersku saradnju na izradi projekata za realizaciju kroz državni i međunarodni sistem finansiranja </w:t>
      </w:r>
    </w:p>
    <w:p w14:paraId="2BA13CD2" w14:textId="362834AD" w:rsidR="00984B64" w:rsidRPr="005C1645" w:rsidRDefault="00984B64" w:rsidP="0070535C">
      <w:pPr>
        <w:pStyle w:val="ListParagraph"/>
        <w:numPr>
          <w:ilvl w:val="0"/>
          <w:numId w:val="23"/>
        </w:numPr>
        <w:jc w:val="both"/>
        <w:rPr>
          <w:rFonts w:ascii="Times New Roman" w:hAnsi="Times New Roman" w:cs="Times New Roman"/>
          <w:sz w:val="24"/>
          <w:szCs w:val="24"/>
        </w:rPr>
      </w:pPr>
      <w:r w:rsidRPr="005C1645">
        <w:rPr>
          <w:rFonts w:ascii="Times New Roman" w:hAnsi="Times New Roman" w:cs="Times New Roman"/>
          <w:sz w:val="24"/>
          <w:szCs w:val="24"/>
        </w:rPr>
        <w:t>Izrada informacionog sistema za praćenje rada ustanova kulture i trendova na kulturnoj sceni Crne Gore (brojnost publike, veličina prostora, sala, broj programa, budžeti, ulaganja i drugi podaci specijalizovano po tipu ustanova)</w:t>
      </w:r>
    </w:p>
    <w:p w14:paraId="5797A654" w14:textId="77777777" w:rsidR="00BC5E40" w:rsidRPr="005C1645" w:rsidRDefault="00BC5E40" w:rsidP="00BC5E40">
      <w:pPr>
        <w:pStyle w:val="Heading4"/>
        <w:spacing w:after="240"/>
        <w:rPr>
          <w:rFonts w:ascii="Times New Roman" w:hAnsi="Times New Roman" w:cs="Times New Roman"/>
          <w:b/>
          <w:bCs/>
          <w:sz w:val="24"/>
          <w:szCs w:val="24"/>
          <w:u w:val="single"/>
        </w:rPr>
      </w:pPr>
      <w:r w:rsidRPr="005C1645">
        <w:rPr>
          <w:rFonts w:ascii="Times New Roman" w:hAnsi="Times New Roman" w:cs="Times New Roman"/>
          <w:b/>
          <w:bCs/>
          <w:sz w:val="24"/>
          <w:szCs w:val="24"/>
          <w:u w:val="single"/>
        </w:rPr>
        <w:t>Operativni cilj 1.3: Unapređenje sistema i ulaganja u zaštitu kulturne baštine</w:t>
      </w:r>
    </w:p>
    <w:p w14:paraId="1F5BE3B2" w14:textId="77777777" w:rsidR="00984B64" w:rsidRPr="005C1645" w:rsidRDefault="00984B64" w:rsidP="00984B64">
      <w:pPr>
        <w:rPr>
          <w:rFonts w:ascii="Times New Roman" w:hAnsi="Times New Roman" w:cs="Times New Roman"/>
          <w:b/>
          <w:i/>
          <w:iCs/>
          <w:sz w:val="24"/>
          <w:szCs w:val="24"/>
        </w:rPr>
      </w:pPr>
      <w:r w:rsidRPr="005C1645">
        <w:rPr>
          <w:rFonts w:ascii="Times New Roman" w:hAnsi="Times New Roman" w:cs="Times New Roman"/>
          <w:b/>
          <w:i/>
          <w:iCs/>
          <w:sz w:val="24"/>
          <w:szCs w:val="24"/>
        </w:rPr>
        <w:t>Mjera 1.3.1: Unapređenje sistema zaštite kulturne baštine</w:t>
      </w:r>
    </w:p>
    <w:p w14:paraId="41804E32" w14:textId="6806A41E" w:rsidR="009D4082" w:rsidRPr="0085658E" w:rsidRDefault="009D4082" w:rsidP="009D4082">
      <w:pPr>
        <w:spacing w:line="276" w:lineRule="auto"/>
        <w:jc w:val="both"/>
        <w:rPr>
          <w:rFonts w:ascii="Times New Roman" w:hAnsi="Times New Roman" w:cs="Times New Roman"/>
          <w:sz w:val="24"/>
          <w:szCs w:val="24"/>
        </w:rPr>
      </w:pPr>
      <w:r w:rsidRPr="009D4082">
        <w:rPr>
          <w:rFonts w:ascii="Times New Roman" w:hAnsi="Times New Roman" w:cs="Times New Roman"/>
          <w:sz w:val="24"/>
          <w:szCs w:val="24"/>
        </w:rPr>
        <w:t>Unapređenje sistema zaštite je mjera koja se odnosi na jačanje institucionalnnog i zakonodavnog okvira koji će omogućiti stavaranje savremenih uslova u ovoj oblasti.</w:t>
      </w:r>
      <w:r>
        <w:rPr>
          <w:rFonts w:ascii="Times New Roman" w:hAnsi="Times New Roman" w:cs="Times New Roman"/>
          <w:sz w:val="24"/>
          <w:szCs w:val="24"/>
        </w:rPr>
        <w:t xml:space="preserve"> </w:t>
      </w:r>
      <w:r w:rsidR="00BC5E40" w:rsidRPr="005C1645">
        <w:rPr>
          <w:rFonts w:ascii="Times New Roman" w:hAnsi="Times New Roman" w:cs="Times New Roman"/>
          <w:sz w:val="24"/>
          <w:szCs w:val="24"/>
        </w:rPr>
        <w:t>U prethodnom Nacionalnom programu razvoja kulture planirano je donošenje strateškog dokumenta u oblasti zaštite kulturnih dobara, ali ta aktivnost, iako su bili angažovani i UNESCO eksperti, zbog pandemijskih uslova nije realizovana.</w:t>
      </w:r>
      <w:r w:rsidR="00A074A6">
        <w:rPr>
          <w:rFonts w:ascii="Times New Roman" w:hAnsi="Times New Roman" w:cs="Times New Roman"/>
          <w:sz w:val="24"/>
          <w:szCs w:val="24"/>
        </w:rPr>
        <w:t xml:space="preserve"> </w:t>
      </w:r>
      <w:r w:rsidRPr="009D4082">
        <w:rPr>
          <w:rFonts w:ascii="Times New Roman" w:hAnsi="Times New Roman" w:cs="Times New Roman"/>
          <w:sz w:val="24"/>
          <w:szCs w:val="24"/>
        </w:rPr>
        <w:t>Takođe, neophodna je jedinstvena lista prioritetnih intervencija pokretnih kulturnih dobara, utvrđenim prioritetima za preduzimanje mjera zaštite.</w:t>
      </w:r>
      <w:r w:rsidRPr="0085658E">
        <w:rPr>
          <w:rFonts w:ascii="Times New Roman" w:hAnsi="Times New Roman" w:cs="Times New Roman"/>
          <w:sz w:val="24"/>
          <w:szCs w:val="24"/>
        </w:rPr>
        <w:t xml:space="preserve"> </w:t>
      </w:r>
    </w:p>
    <w:p w14:paraId="7EB8F975" w14:textId="7244A2E9" w:rsidR="00984B64" w:rsidRPr="005C1645" w:rsidRDefault="00984B64" w:rsidP="0070535C">
      <w:pPr>
        <w:spacing w:after="0" w:line="276" w:lineRule="auto"/>
        <w:jc w:val="both"/>
        <w:rPr>
          <w:rFonts w:ascii="Times New Roman" w:hAnsi="Times New Roman" w:cs="Times New Roman"/>
          <w:sz w:val="24"/>
          <w:szCs w:val="24"/>
        </w:rPr>
      </w:pPr>
      <w:r w:rsidRPr="005C1645">
        <w:rPr>
          <w:rFonts w:ascii="Times New Roman" w:hAnsi="Times New Roman" w:cs="Times New Roman"/>
          <w:sz w:val="24"/>
          <w:szCs w:val="24"/>
        </w:rPr>
        <w:t>Aktivnosti za realizaciju:</w:t>
      </w:r>
    </w:p>
    <w:p w14:paraId="1946EAE7" w14:textId="2B55F103" w:rsidR="00984B64" w:rsidRPr="00E71B8C" w:rsidRDefault="00984B64" w:rsidP="0070535C">
      <w:pPr>
        <w:pStyle w:val="ListParagraph"/>
        <w:numPr>
          <w:ilvl w:val="0"/>
          <w:numId w:val="24"/>
        </w:numPr>
        <w:jc w:val="both"/>
        <w:rPr>
          <w:rFonts w:ascii="Times New Roman" w:hAnsi="Times New Roman" w:cs="Times New Roman"/>
          <w:sz w:val="24"/>
          <w:szCs w:val="24"/>
        </w:rPr>
      </w:pPr>
      <w:r w:rsidRPr="00E71B8C">
        <w:rPr>
          <w:rFonts w:ascii="Times New Roman" w:hAnsi="Times New Roman" w:cs="Times New Roman"/>
          <w:sz w:val="24"/>
          <w:szCs w:val="24"/>
        </w:rPr>
        <w:t xml:space="preserve">Izrada </w:t>
      </w:r>
      <w:r w:rsidR="008B7418">
        <w:rPr>
          <w:rFonts w:ascii="Times New Roman" w:hAnsi="Times New Roman" w:cs="Times New Roman"/>
          <w:sz w:val="24"/>
          <w:szCs w:val="24"/>
        </w:rPr>
        <w:t xml:space="preserve">strateškog </w:t>
      </w:r>
      <w:r w:rsidRPr="00E71B8C">
        <w:rPr>
          <w:rFonts w:ascii="Times New Roman" w:hAnsi="Times New Roman" w:cs="Times New Roman"/>
          <w:sz w:val="24"/>
          <w:szCs w:val="24"/>
        </w:rPr>
        <w:t xml:space="preserve">dokumenta </w:t>
      </w:r>
      <w:r w:rsidR="008B7418">
        <w:rPr>
          <w:rFonts w:ascii="Times New Roman" w:hAnsi="Times New Roman" w:cs="Times New Roman"/>
          <w:sz w:val="24"/>
          <w:szCs w:val="24"/>
        </w:rPr>
        <w:t xml:space="preserve">o </w:t>
      </w:r>
      <w:r w:rsidRPr="00E71B8C">
        <w:rPr>
          <w:rFonts w:ascii="Times New Roman" w:hAnsi="Times New Roman" w:cs="Times New Roman"/>
          <w:sz w:val="24"/>
          <w:szCs w:val="24"/>
        </w:rPr>
        <w:t>zaštit</w:t>
      </w:r>
      <w:r w:rsidR="008B7418">
        <w:rPr>
          <w:rFonts w:ascii="Times New Roman" w:hAnsi="Times New Roman" w:cs="Times New Roman"/>
          <w:sz w:val="24"/>
          <w:szCs w:val="24"/>
        </w:rPr>
        <w:t>i i upravljanju</w:t>
      </w:r>
      <w:r w:rsidRPr="00E71B8C">
        <w:rPr>
          <w:rFonts w:ascii="Times New Roman" w:hAnsi="Times New Roman" w:cs="Times New Roman"/>
          <w:sz w:val="24"/>
          <w:szCs w:val="24"/>
        </w:rPr>
        <w:t xml:space="preserve"> kulturn</w:t>
      </w:r>
      <w:r w:rsidR="008B7418">
        <w:rPr>
          <w:rFonts w:ascii="Times New Roman" w:hAnsi="Times New Roman" w:cs="Times New Roman"/>
          <w:sz w:val="24"/>
          <w:szCs w:val="24"/>
        </w:rPr>
        <w:t>om</w:t>
      </w:r>
      <w:r w:rsidRPr="00E71B8C">
        <w:rPr>
          <w:rFonts w:ascii="Times New Roman" w:hAnsi="Times New Roman" w:cs="Times New Roman"/>
          <w:sz w:val="24"/>
          <w:szCs w:val="24"/>
        </w:rPr>
        <w:t xml:space="preserve"> baštin</w:t>
      </w:r>
      <w:r w:rsidR="008B7418">
        <w:rPr>
          <w:rFonts w:ascii="Times New Roman" w:hAnsi="Times New Roman" w:cs="Times New Roman"/>
          <w:sz w:val="24"/>
          <w:szCs w:val="24"/>
        </w:rPr>
        <w:t>om</w:t>
      </w:r>
    </w:p>
    <w:p w14:paraId="50AE5AE3" w14:textId="4E55B117" w:rsidR="00984B64" w:rsidRPr="00E71B8C" w:rsidRDefault="00984B64" w:rsidP="0070535C">
      <w:pPr>
        <w:pStyle w:val="ListParagraph"/>
        <w:numPr>
          <w:ilvl w:val="0"/>
          <w:numId w:val="24"/>
        </w:numPr>
        <w:jc w:val="both"/>
        <w:rPr>
          <w:rFonts w:ascii="Times New Roman" w:hAnsi="Times New Roman" w:cs="Times New Roman"/>
          <w:sz w:val="24"/>
          <w:szCs w:val="24"/>
        </w:rPr>
      </w:pPr>
      <w:r w:rsidRPr="00E71B8C">
        <w:rPr>
          <w:rFonts w:ascii="Times New Roman" w:hAnsi="Times New Roman" w:cs="Times New Roman"/>
          <w:sz w:val="24"/>
          <w:szCs w:val="24"/>
        </w:rPr>
        <w:t>Završetak izrade digitalnog registra kulturnih dobara</w:t>
      </w:r>
    </w:p>
    <w:p w14:paraId="4BE18E6E" w14:textId="1A29B0D3" w:rsidR="00984B64" w:rsidRPr="00E71B8C" w:rsidRDefault="00984B64" w:rsidP="0070535C">
      <w:pPr>
        <w:pStyle w:val="ListParagraph"/>
        <w:numPr>
          <w:ilvl w:val="0"/>
          <w:numId w:val="24"/>
        </w:numPr>
        <w:jc w:val="both"/>
        <w:rPr>
          <w:rFonts w:ascii="Times New Roman" w:hAnsi="Times New Roman" w:cs="Times New Roman"/>
          <w:sz w:val="24"/>
          <w:szCs w:val="24"/>
        </w:rPr>
      </w:pPr>
      <w:r w:rsidRPr="00E71B8C">
        <w:rPr>
          <w:rFonts w:ascii="Times New Roman" w:hAnsi="Times New Roman" w:cs="Times New Roman"/>
          <w:sz w:val="24"/>
          <w:szCs w:val="24"/>
        </w:rPr>
        <w:lastRenderedPageBreak/>
        <w:t xml:space="preserve">Integralna zaštita kulturnih dobara </w:t>
      </w:r>
      <w:r w:rsidR="001D0D05" w:rsidRPr="00E71B8C">
        <w:rPr>
          <w:rFonts w:ascii="Times New Roman" w:hAnsi="Times New Roman" w:cs="Times New Roman"/>
          <w:sz w:val="24"/>
          <w:szCs w:val="24"/>
        </w:rPr>
        <w:t>–</w:t>
      </w:r>
      <w:r w:rsidRPr="00E71B8C">
        <w:rPr>
          <w:rFonts w:ascii="Times New Roman" w:hAnsi="Times New Roman" w:cs="Times New Roman"/>
          <w:sz w:val="24"/>
          <w:szCs w:val="24"/>
        </w:rPr>
        <w:t xml:space="preserve"> Izrada studija zaštite kulturnih dobara za potrebe planskih dokumenata</w:t>
      </w:r>
    </w:p>
    <w:p w14:paraId="4C714E44" w14:textId="2BD919BC" w:rsidR="009D4082" w:rsidRPr="00E71B8C" w:rsidRDefault="009D4082" w:rsidP="0070535C">
      <w:pPr>
        <w:pStyle w:val="ListParagraph"/>
        <w:numPr>
          <w:ilvl w:val="0"/>
          <w:numId w:val="24"/>
        </w:numPr>
        <w:jc w:val="both"/>
        <w:rPr>
          <w:rFonts w:ascii="Times New Roman" w:hAnsi="Times New Roman" w:cs="Times New Roman"/>
          <w:sz w:val="24"/>
          <w:szCs w:val="24"/>
        </w:rPr>
      </w:pPr>
      <w:r w:rsidRPr="00E71B8C">
        <w:rPr>
          <w:rFonts w:ascii="Times New Roman" w:hAnsi="Times New Roman" w:cs="Times New Roman"/>
          <w:sz w:val="24"/>
          <w:szCs w:val="24"/>
        </w:rPr>
        <w:t>Revizija postojećih menadžment planova</w:t>
      </w:r>
    </w:p>
    <w:p w14:paraId="2721F53E" w14:textId="490765B2" w:rsidR="00984B64" w:rsidRPr="00E71B8C" w:rsidRDefault="00984B64" w:rsidP="0070535C">
      <w:pPr>
        <w:pStyle w:val="ListParagraph"/>
        <w:numPr>
          <w:ilvl w:val="0"/>
          <w:numId w:val="24"/>
        </w:numPr>
        <w:jc w:val="both"/>
        <w:rPr>
          <w:rFonts w:ascii="Times New Roman" w:hAnsi="Times New Roman" w:cs="Times New Roman"/>
          <w:strike/>
          <w:sz w:val="24"/>
          <w:szCs w:val="24"/>
        </w:rPr>
      </w:pPr>
      <w:r w:rsidRPr="00E71B8C">
        <w:rPr>
          <w:rFonts w:ascii="Times New Roman" w:hAnsi="Times New Roman" w:cs="Times New Roman"/>
          <w:sz w:val="24"/>
          <w:szCs w:val="24"/>
        </w:rPr>
        <w:t xml:space="preserve">Izrada Planova upravljanja za kulturna dobra od posebnog značaja </w:t>
      </w:r>
    </w:p>
    <w:p w14:paraId="565A3E70" w14:textId="74FD9237" w:rsidR="00337652" w:rsidRPr="00E71B8C" w:rsidRDefault="00337652" w:rsidP="0070535C">
      <w:pPr>
        <w:pStyle w:val="ListParagraph"/>
        <w:numPr>
          <w:ilvl w:val="0"/>
          <w:numId w:val="24"/>
        </w:numPr>
        <w:jc w:val="both"/>
        <w:rPr>
          <w:rFonts w:ascii="Times New Roman" w:hAnsi="Times New Roman" w:cs="Times New Roman"/>
          <w:sz w:val="24"/>
          <w:szCs w:val="24"/>
        </w:rPr>
      </w:pPr>
      <w:r w:rsidRPr="00E71B8C">
        <w:rPr>
          <w:rFonts w:ascii="Times New Roman" w:hAnsi="Times New Roman" w:cs="Times New Roman"/>
          <w:sz w:val="24"/>
          <w:szCs w:val="24"/>
        </w:rPr>
        <w:t>Kreiranje Liste prioriteta nepokretnih kulturnih dobara u najvećem riziku od propadanja koji zahtijevaju hitnu sanaciju  (objekti javnih ustanova, fortifikacioni, sakralni, memorijalni, infrastrukturni i drugi objekti…)</w:t>
      </w:r>
    </w:p>
    <w:p w14:paraId="5028280E" w14:textId="3E7C167F" w:rsidR="00984B64" w:rsidRPr="00E71B8C" w:rsidRDefault="00984B64" w:rsidP="0070535C">
      <w:pPr>
        <w:pStyle w:val="ListParagraph"/>
        <w:numPr>
          <w:ilvl w:val="0"/>
          <w:numId w:val="24"/>
        </w:numPr>
        <w:jc w:val="both"/>
        <w:rPr>
          <w:rFonts w:ascii="Times New Roman" w:hAnsi="Times New Roman" w:cs="Times New Roman"/>
          <w:sz w:val="24"/>
          <w:szCs w:val="24"/>
        </w:rPr>
      </w:pPr>
      <w:r w:rsidRPr="00E71B8C">
        <w:rPr>
          <w:rFonts w:ascii="Times New Roman" w:hAnsi="Times New Roman" w:cs="Times New Roman"/>
          <w:sz w:val="24"/>
          <w:szCs w:val="24"/>
        </w:rPr>
        <w:t>Izrada planova sanacije za najugroženija nepokretna kulturna dobra</w:t>
      </w:r>
    </w:p>
    <w:p w14:paraId="42567D42" w14:textId="1D3BFF5D" w:rsidR="00984B64" w:rsidRPr="005C1645" w:rsidRDefault="00984B64" w:rsidP="00984B64">
      <w:pPr>
        <w:rPr>
          <w:rFonts w:ascii="Times New Roman" w:hAnsi="Times New Roman" w:cs="Times New Roman"/>
          <w:b/>
          <w:i/>
          <w:iCs/>
          <w:sz w:val="24"/>
          <w:szCs w:val="24"/>
        </w:rPr>
      </w:pPr>
      <w:r w:rsidRPr="005C1645">
        <w:rPr>
          <w:rFonts w:ascii="Times New Roman" w:hAnsi="Times New Roman" w:cs="Times New Roman"/>
          <w:b/>
          <w:i/>
          <w:iCs/>
          <w:sz w:val="24"/>
          <w:szCs w:val="24"/>
        </w:rPr>
        <w:t>Mjera 1.3.2: Sprovođenje mjera zaštite kulturnih dobara i promocije značaja baštine za društvo</w:t>
      </w:r>
    </w:p>
    <w:p w14:paraId="0ED13FD1" w14:textId="3143BA87" w:rsidR="00BC5E40" w:rsidRPr="005C1645" w:rsidRDefault="00BC5E40" w:rsidP="00BC5E40">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Nakon obezb</w:t>
      </w:r>
      <w:r w:rsidR="00FE1165" w:rsidRPr="005C1645">
        <w:rPr>
          <w:rFonts w:ascii="Times New Roman" w:hAnsi="Times New Roman" w:cs="Times New Roman"/>
          <w:sz w:val="24"/>
          <w:szCs w:val="24"/>
        </w:rPr>
        <w:t>j</w:t>
      </w:r>
      <w:r w:rsidRPr="005C1645">
        <w:rPr>
          <w:rFonts w:ascii="Times New Roman" w:hAnsi="Times New Roman" w:cs="Times New Roman"/>
          <w:sz w:val="24"/>
          <w:szCs w:val="24"/>
        </w:rPr>
        <w:t xml:space="preserve">eđivanja sistemskih okvira otpočele bi aktivnosti sprovođenja konkretnih mjera </w:t>
      </w:r>
      <w:r w:rsidR="00337652">
        <w:rPr>
          <w:rFonts w:ascii="Times New Roman" w:hAnsi="Times New Roman" w:cs="Times New Roman"/>
          <w:sz w:val="24"/>
          <w:szCs w:val="24"/>
        </w:rPr>
        <w:t xml:space="preserve">na unapređenju </w:t>
      </w:r>
      <w:r w:rsidRPr="005C1645">
        <w:rPr>
          <w:rFonts w:ascii="Times New Roman" w:hAnsi="Times New Roman" w:cs="Times New Roman"/>
          <w:sz w:val="24"/>
          <w:szCs w:val="24"/>
        </w:rPr>
        <w:t>zaštite i očuvanja kulturn</w:t>
      </w:r>
      <w:r w:rsidR="00337652">
        <w:rPr>
          <w:rFonts w:ascii="Times New Roman" w:hAnsi="Times New Roman" w:cs="Times New Roman"/>
          <w:sz w:val="24"/>
          <w:szCs w:val="24"/>
        </w:rPr>
        <w:t>e baštine</w:t>
      </w:r>
      <w:r w:rsidRPr="005C1645">
        <w:rPr>
          <w:rFonts w:ascii="Times New Roman" w:hAnsi="Times New Roman" w:cs="Times New Roman"/>
          <w:sz w:val="24"/>
          <w:szCs w:val="24"/>
        </w:rPr>
        <w:t xml:space="preserve">. Veoma značajan projekat zaštite i promocije filmskog stvaralaštva i domaće kinematografije je program Crnogorske kinoteke „Kinoteka u svakom gradu“ koji je finansijski održiv jer gradovi plaćaju uslugu prikazivanja filmova iz fondova Kinoteke. Ideja je da se program unaprijedi u „Kinoteka u svakoj školi“ koji  će takođe biti održiv, jer će škole za realizaciju program izdvajati godišnja sredstva, a filmovi će se prikazivati u školskim prostorima. Za oba projekta potrebna je veća podrška Ministarstva kulture i medije, odnosno Ministarstva prosvjete. </w:t>
      </w:r>
    </w:p>
    <w:p w14:paraId="1704AAAB" w14:textId="77777777" w:rsidR="00984B64" w:rsidRPr="00366182" w:rsidRDefault="00984B64" w:rsidP="0070535C">
      <w:pPr>
        <w:spacing w:after="0"/>
        <w:jc w:val="both"/>
        <w:rPr>
          <w:rFonts w:ascii="Times New Roman" w:hAnsi="Times New Roman" w:cs="Times New Roman"/>
          <w:sz w:val="24"/>
          <w:szCs w:val="24"/>
        </w:rPr>
      </w:pPr>
      <w:r w:rsidRPr="00366182">
        <w:rPr>
          <w:rFonts w:ascii="Times New Roman" w:hAnsi="Times New Roman" w:cs="Times New Roman"/>
          <w:sz w:val="24"/>
          <w:szCs w:val="24"/>
        </w:rPr>
        <w:t>Aktivnosti za realizaciju:</w:t>
      </w:r>
    </w:p>
    <w:p w14:paraId="29142C4D" w14:textId="1ABD5541" w:rsidR="00984B64" w:rsidRPr="00366182" w:rsidRDefault="00984B64" w:rsidP="0070535C">
      <w:pPr>
        <w:pStyle w:val="ListParagraph"/>
        <w:numPr>
          <w:ilvl w:val="0"/>
          <w:numId w:val="25"/>
        </w:numPr>
        <w:jc w:val="both"/>
        <w:rPr>
          <w:rFonts w:ascii="Times New Roman" w:hAnsi="Times New Roman" w:cs="Times New Roman"/>
          <w:sz w:val="24"/>
          <w:szCs w:val="24"/>
        </w:rPr>
      </w:pPr>
      <w:r w:rsidRPr="00366182">
        <w:rPr>
          <w:rFonts w:ascii="Times New Roman" w:hAnsi="Times New Roman" w:cs="Times New Roman"/>
          <w:sz w:val="24"/>
          <w:szCs w:val="24"/>
        </w:rPr>
        <w:t xml:space="preserve">Sprovođenje </w:t>
      </w:r>
      <w:r w:rsidR="00337652" w:rsidRPr="00366182">
        <w:rPr>
          <w:rFonts w:ascii="Times New Roman" w:hAnsi="Times New Roman" w:cs="Times New Roman"/>
          <w:sz w:val="24"/>
          <w:szCs w:val="24"/>
        </w:rPr>
        <w:t xml:space="preserve">konzervatorskih mjera na nepokrekretnim kulturnim dobrima </w:t>
      </w:r>
      <w:r w:rsidRPr="00366182">
        <w:rPr>
          <w:rFonts w:ascii="Times New Roman" w:hAnsi="Times New Roman" w:cs="Times New Roman"/>
          <w:sz w:val="24"/>
          <w:szCs w:val="24"/>
        </w:rPr>
        <w:t>u skladu s Listom prioritet</w:t>
      </w:r>
      <w:bookmarkStart w:id="35" w:name="_Hlk126501192"/>
      <w:r w:rsidR="00337652" w:rsidRPr="00366182">
        <w:rPr>
          <w:rFonts w:ascii="Times New Roman" w:hAnsi="Times New Roman" w:cs="Times New Roman"/>
          <w:sz w:val="24"/>
          <w:szCs w:val="24"/>
        </w:rPr>
        <w:t>a</w:t>
      </w:r>
      <w:r w:rsidR="00337652" w:rsidRPr="00366182">
        <w:t xml:space="preserve"> </w:t>
      </w:r>
      <w:r w:rsidR="00337652" w:rsidRPr="00366182">
        <w:rPr>
          <w:rFonts w:ascii="Times New Roman" w:hAnsi="Times New Roman" w:cs="Times New Roman"/>
          <w:sz w:val="24"/>
          <w:szCs w:val="24"/>
        </w:rPr>
        <w:t>u najvećem riziku od propadanja koji zahtijevaju hitan konzervatorski tretman</w:t>
      </w:r>
    </w:p>
    <w:p w14:paraId="24AE4B44" w14:textId="55E0CBD0" w:rsidR="00337652" w:rsidRPr="00366182" w:rsidRDefault="00337652" w:rsidP="0070535C">
      <w:pPr>
        <w:pStyle w:val="ListParagraph"/>
        <w:numPr>
          <w:ilvl w:val="0"/>
          <w:numId w:val="25"/>
        </w:numPr>
        <w:jc w:val="both"/>
        <w:rPr>
          <w:rFonts w:ascii="Times New Roman" w:hAnsi="Times New Roman" w:cs="Times New Roman"/>
          <w:sz w:val="24"/>
          <w:szCs w:val="24"/>
        </w:rPr>
      </w:pPr>
      <w:r w:rsidRPr="00366182">
        <w:rPr>
          <w:rFonts w:ascii="Times New Roman" w:hAnsi="Times New Roman" w:cs="Times New Roman"/>
          <w:sz w:val="24"/>
          <w:szCs w:val="24"/>
        </w:rPr>
        <w:t>Sprovođenje konzervatorskih mjera na pokrekretnim kulturnim u skladu sa Listom prioriteta u najvećem riziku od propadanja koji zahtijevaju hitan konzervatorski tretman</w:t>
      </w:r>
    </w:p>
    <w:p w14:paraId="2BF7D0FE" w14:textId="54E8E458" w:rsidR="00325902" w:rsidRPr="00366182" w:rsidRDefault="00325902" w:rsidP="0070535C">
      <w:pPr>
        <w:pStyle w:val="ListParagraph"/>
        <w:numPr>
          <w:ilvl w:val="0"/>
          <w:numId w:val="25"/>
        </w:numPr>
        <w:jc w:val="both"/>
        <w:rPr>
          <w:rFonts w:ascii="Times New Roman" w:hAnsi="Times New Roman" w:cs="Times New Roman"/>
          <w:sz w:val="24"/>
          <w:szCs w:val="24"/>
        </w:rPr>
      </w:pPr>
      <w:r w:rsidRPr="00366182">
        <w:rPr>
          <w:rFonts w:ascii="Times New Roman" w:hAnsi="Times New Roman" w:cs="Times New Roman"/>
          <w:sz w:val="24"/>
          <w:szCs w:val="24"/>
        </w:rPr>
        <w:t>Pokrenuti postupak utvrđivanja kulturne vrijednosti rukopisnih i štampanih primjeraka knjiga, novina i časopisa od izuzetnog značaja za kulturu Crne Gore, izradu elaborata, istraživačkih nalaza, donošenja rješenja o kulturnoj vrijednosti i upisa u Registar kulturnih dobara</w:t>
      </w:r>
    </w:p>
    <w:bookmarkEnd w:id="35"/>
    <w:p w14:paraId="05F45912" w14:textId="3D1BEBB9" w:rsidR="00984B64" w:rsidRPr="00366182" w:rsidRDefault="00984B64" w:rsidP="0070535C">
      <w:pPr>
        <w:pStyle w:val="ListParagraph"/>
        <w:numPr>
          <w:ilvl w:val="0"/>
          <w:numId w:val="25"/>
        </w:numPr>
        <w:jc w:val="both"/>
        <w:rPr>
          <w:rFonts w:ascii="Times New Roman" w:hAnsi="Times New Roman" w:cs="Times New Roman"/>
          <w:sz w:val="24"/>
          <w:szCs w:val="24"/>
        </w:rPr>
      </w:pPr>
      <w:r w:rsidRPr="00366182">
        <w:rPr>
          <w:rFonts w:ascii="Times New Roman" w:hAnsi="Times New Roman" w:cs="Times New Roman"/>
          <w:sz w:val="24"/>
          <w:szCs w:val="24"/>
        </w:rPr>
        <w:t>Unapređenje finansijske podrške kroz Program zaštite i očuvanja kulturnih dobara</w:t>
      </w:r>
    </w:p>
    <w:p w14:paraId="0A09CBE1" w14:textId="732EF80A" w:rsidR="00984B64" w:rsidRPr="00366182" w:rsidRDefault="00984B64" w:rsidP="0070535C">
      <w:pPr>
        <w:pStyle w:val="ListParagraph"/>
        <w:numPr>
          <w:ilvl w:val="0"/>
          <w:numId w:val="25"/>
        </w:numPr>
        <w:jc w:val="both"/>
        <w:rPr>
          <w:rFonts w:ascii="Times New Roman" w:hAnsi="Times New Roman" w:cs="Times New Roman"/>
          <w:sz w:val="24"/>
          <w:szCs w:val="24"/>
        </w:rPr>
      </w:pPr>
      <w:r w:rsidRPr="00366182">
        <w:rPr>
          <w:rFonts w:ascii="Times New Roman" w:hAnsi="Times New Roman" w:cs="Times New Roman"/>
          <w:sz w:val="24"/>
          <w:szCs w:val="24"/>
        </w:rPr>
        <w:t>Unapređenje liste elemenata nematerijalne kulturne baštine</w:t>
      </w:r>
    </w:p>
    <w:p w14:paraId="34DF1D07" w14:textId="48EA71E0" w:rsidR="00984B64" w:rsidRPr="00366182" w:rsidRDefault="00984B64" w:rsidP="0070535C">
      <w:pPr>
        <w:pStyle w:val="ListParagraph"/>
        <w:numPr>
          <w:ilvl w:val="0"/>
          <w:numId w:val="25"/>
        </w:numPr>
        <w:jc w:val="both"/>
        <w:rPr>
          <w:rFonts w:ascii="Times New Roman" w:hAnsi="Times New Roman" w:cs="Times New Roman"/>
          <w:sz w:val="24"/>
          <w:szCs w:val="24"/>
        </w:rPr>
      </w:pPr>
      <w:r w:rsidRPr="00366182">
        <w:rPr>
          <w:rFonts w:ascii="Times New Roman" w:hAnsi="Times New Roman" w:cs="Times New Roman"/>
          <w:sz w:val="24"/>
          <w:szCs w:val="24"/>
        </w:rPr>
        <w:t>Realizacija programa Kinoteke u obrazovnim ustanovama u cilju promocije i zaštite filmske tradicije</w:t>
      </w:r>
    </w:p>
    <w:p w14:paraId="6E696869" w14:textId="255B448F" w:rsidR="00984B64" w:rsidRPr="00366182" w:rsidRDefault="00984B64" w:rsidP="0070535C">
      <w:pPr>
        <w:pStyle w:val="ListParagraph"/>
        <w:numPr>
          <w:ilvl w:val="0"/>
          <w:numId w:val="25"/>
        </w:numPr>
        <w:jc w:val="both"/>
        <w:rPr>
          <w:rFonts w:ascii="Times New Roman" w:hAnsi="Times New Roman" w:cs="Times New Roman"/>
          <w:sz w:val="24"/>
          <w:szCs w:val="24"/>
        </w:rPr>
      </w:pPr>
      <w:bookmarkStart w:id="36" w:name="_Hlk126503694"/>
      <w:r w:rsidRPr="00366182">
        <w:rPr>
          <w:rFonts w:ascii="Times New Roman" w:hAnsi="Times New Roman" w:cs="Times New Roman"/>
          <w:sz w:val="24"/>
          <w:szCs w:val="24"/>
        </w:rPr>
        <w:t>Obezb</w:t>
      </w:r>
      <w:r w:rsidR="00D17864" w:rsidRPr="00366182">
        <w:rPr>
          <w:rFonts w:ascii="Times New Roman" w:hAnsi="Times New Roman" w:cs="Times New Roman"/>
          <w:sz w:val="24"/>
          <w:szCs w:val="24"/>
        </w:rPr>
        <w:t>j</w:t>
      </w:r>
      <w:r w:rsidRPr="00366182">
        <w:rPr>
          <w:rFonts w:ascii="Times New Roman" w:hAnsi="Times New Roman" w:cs="Times New Roman"/>
          <w:sz w:val="24"/>
          <w:szCs w:val="24"/>
        </w:rPr>
        <w:t>eđivanje opreme za kreiranje digitalnih baza</w:t>
      </w:r>
      <w:r w:rsidR="00D351C5" w:rsidRPr="00366182">
        <w:rPr>
          <w:rFonts w:ascii="Times New Roman" w:hAnsi="Times New Roman" w:cs="Times New Roman"/>
          <w:sz w:val="24"/>
          <w:szCs w:val="24"/>
        </w:rPr>
        <w:t xml:space="preserve"> podataka</w:t>
      </w:r>
      <w:r w:rsidRPr="00366182">
        <w:rPr>
          <w:rFonts w:ascii="Times New Roman" w:hAnsi="Times New Roman" w:cs="Times New Roman"/>
          <w:sz w:val="24"/>
          <w:szCs w:val="24"/>
        </w:rPr>
        <w:t xml:space="preserve"> i digitalizaciju građe u svrhu njenog očuvanja </w:t>
      </w:r>
    </w:p>
    <w:p w14:paraId="5CD7804D" w14:textId="7708326C" w:rsidR="00984B64" w:rsidRPr="00366182" w:rsidRDefault="00984B64" w:rsidP="0070535C">
      <w:pPr>
        <w:pStyle w:val="ListParagraph"/>
        <w:numPr>
          <w:ilvl w:val="0"/>
          <w:numId w:val="25"/>
        </w:numPr>
        <w:jc w:val="both"/>
        <w:rPr>
          <w:rFonts w:ascii="Times New Roman" w:hAnsi="Times New Roman" w:cs="Times New Roman"/>
          <w:sz w:val="24"/>
          <w:szCs w:val="24"/>
        </w:rPr>
      </w:pPr>
      <w:r w:rsidRPr="00366182">
        <w:rPr>
          <w:rFonts w:ascii="Times New Roman" w:hAnsi="Times New Roman" w:cs="Times New Roman"/>
          <w:sz w:val="24"/>
          <w:szCs w:val="24"/>
        </w:rPr>
        <w:t>Priprema programa promocije kulturne baštine svih regija C</w:t>
      </w:r>
      <w:r w:rsidR="00D17864" w:rsidRPr="00366182">
        <w:rPr>
          <w:rFonts w:ascii="Times New Roman" w:hAnsi="Times New Roman" w:cs="Times New Roman"/>
          <w:sz w:val="24"/>
          <w:szCs w:val="24"/>
        </w:rPr>
        <w:t>rne Gore</w:t>
      </w:r>
      <w:r w:rsidRPr="00366182">
        <w:rPr>
          <w:rFonts w:ascii="Times New Roman" w:hAnsi="Times New Roman" w:cs="Times New Roman"/>
          <w:sz w:val="24"/>
          <w:szCs w:val="24"/>
        </w:rPr>
        <w:t xml:space="preserve"> s akcionim planom putem medija i TV kanala, s posebnim osvrtom na kulturnu baštinu vjerskih zajednica </w:t>
      </w:r>
      <w:r w:rsidR="00D17864" w:rsidRPr="00366182">
        <w:rPr>
          <w:rFonts w:ascii="Times New Roman" w:hAnsi="Times New Roman" w:cs="Times New Roman"/>
          <w:sz w:val="24"/>
          <w:szCs w:val="24"/>
        </w:rPr>
        <w:t>i</w:t>
      </w:r>
      <w:r w:rsidRPr="00366182">
        <w:rPr>
          <w:rFonts w:ascii="Times New Roman" w:hAnsi="Times New Roman" w:cs="Times New Roman"/>
          <w:sz w:val="24"/>
          <w:szCs w:val="24"/>
        </w:rPr>
        <w:t xml:space="preserve"> manjinskih naroda – materijalnu i nematerijalnu</w:t>
      </w:r>
    </w:p>
    <w:p w14:paraId="5261E310" w14:textId="30176128" w:rsidR="00984B64" w:rsidRPr="00366182" w:rsidRDefault="00984B64" w:rsidP="0070535C">
      <w:pPr>
        <w:pStyle w:val="ListParagraph"/>
        <w:numPr>
          <w:ilvl w:val="0"/>
          <w:numId w:val="25"/>
        </w:numPr>
        <w:jc w:val="both"/>
        <w:rPr>
          <w:rFonts w:ascii="Times New Roman" w:hAnsi="Times New Roman" w:cs="Times New Roman"/>
          <w:sz w:val="24"/>
          <w:szCs w:val="24"/>
        </w:rPr>
      </w:pPr>
      <w:r w:rsidRPr="00366182">
        <w:rPr>
          <w:rFonts w:ascii="Times New Roman" w:hAnsi="Times New Roman" w:cs="Times New Roman"/>
          <w:sz w:val="24"/>
          <w:szCs w:val="24"/>
        </w:rPr>
        <w:t>Ekonomska valorizacija kulturnih dobara – priprema liste kulturnih dobara koja mogu biti predmet koncesije, s programom davanja koncesije</w:t>
      </w:r>
    </w:p>
    <w:p w14:paraId="1050B588" w14:textId="0BF70005" w:rsidR="00984B64" w:rsidRPr="005C1645" w:rsidRDefault="00984B64" w:rsidP="0070535C">
      <w:pPr>
        <w:pStyle w:val="ListParagraph"/>
        <w:numPr>
          <w:ilvl w:val="0"/>
          <w:numId w:val="25"/>
        </w:numPr>
        <w:jc w:val="both"/>
        <w:rPr>
          <w:rFonts w:ascii="Times New Roman" w:hAnsi="Times New Roman" w:cs="Times New Roman"/>
          <w:sz w:val="24"/>
          <w:szCs w:val="24"/>
        </w:rPr>
      </w:pPr>
      <w:r w:rsidRPr="00366182">
        <w:rPr>
          <w:rFonts w:ascii="Times New Roman" w:hAnsi="Times New Roman" w:cs="Times New Roman"/>
          <w:sz w:val="24"/>
          <w:szCs w:val="24"/>
        </w:rPr>
        <w:t xml:space="preserve">Izrada nominacionih dosjea za upis kulturnih dobara na UNESCO Listu (kulturna </w:t>
      </w:r>
      <w:r w:rsidRPr="005C1645">
        <w:rPr>
          <w:rFonts w:ascii="Times New Roman" w:hAnsi="Times New Roman" w:cs="Times New Roman"/>
          <w:sz w:val="24"/>
          <w:szCs w:val="24"/>
        </w:rPr>
        <w:t>dobra koja su na tentativnoj listi)</w:t>
      </w:r>
    </w:p>
    <w:p w14:paraId="0350D849" w14:textId="2E1894A0" w:rsidR="00984B64" w:rsidRPr="005C1645" w:rsidRDefault="00984B64" w:rsidP="0070535C">
      <w:pPr>
        <w:pStyle w:val="ListParagraph"/>
        <w:numPr>
          <w:ilvl w:val="0"/>
          <w:numId w:val="25"/>
        </w:numPr>
        <w:jc w:val="both"/>
        <w:rPr>
          <w:rFonts w:ascii="Times New Roman" w:hAnsi="Times New Roman" w:cs="Times New Roman"/>
          <w:sz w:val="24"/>
          <w:szCs w:val="24"/>
        </w:rPr>
      </w:pPr>
      <w:r w:rsidRPr="005C1645">
        <w:rPr>
          <w:rFonts w:ascii="Times New Roman" w:hAnsi="Times New Roman" w:cs="Times New Roman"/>
          <w:sz w:val="24"/>
          <w:szCs w:val="24"/>
        </w:rPr>
        <w:t>Organizovanje radionica i edukativnih promocija kulturne baštine za mlađu popuaciju –</w:t>
      </w:r>
      <w:r w:rsidR="000A3E3F" w:rsidRPr="005C1645">
        <w:rPr>
          <w:rFonts w:ascii="Times New Roman" w:hAnsi="Times New Roman" w:cs="Times New Roman"/>
          <w:sz w:val="24"/>
          <w:szCs w:val="24"/>
        </w:rPr>
        <w:t xml:space="preserve"> </w:t>
      </w:r>
      <w:r w:rsidRPr="005C1645">
        <w:rPr>
          <w:rFonts w:ascii="Times New Roman" w:hAnsi="Times New Roman" w:cs="Times New Roman"/>
          <w:sz w:val="24"/>
          <w:szCs w:val="24"/>
        </w:rPr>
        <w:t>školski uzrast</w:t>
      </w:r>
    </w:p>
    <w:p w14:paraId="4F860CA2" w14:textId="7C7E4399" w:rsidR="00984B64" w:rsidRPr="005C1645" w:rsidRDefault="00984B64" w:rsidP="0070535C">
      <w:pPr>
        <w:pStyle w:val="ListParagraph"/>
        <w:numPr>
          <w:ilvl w:val="0"/>
          <w:numId w:val="25"/>
        </w:numPr>
        <w:jc w:val="both"/>
        <w:rPr>
          <w:rFonts w:ascii="Times New Roman" w:hAnsi="Times New Roman" w:cs="Times New Roman"/>
          <w:sz w:val="24"/>
          <w:szCs w:val="24"/>
        </w:rPr>
      </w:pPr>
      <w:r w:rsidRPr="005C1645">
        <w:rPr>
          <w:rFonts w:ascii="Times New Roman" w:hAnsi="Times New Roman" w:cs="Times New Roman"/>
          <w:sz w:val="24"/>
          <w:szCs w:val="24"/>
        </w:rPr>
        <w:lastRenderedPageBreak/>
        <w:t>Revizija izdatih konzervatorskih i istraživačkih licenci</w:t>
      </w:r>
    </w:p>
    <w:bookmarkEnd w:id="36"/>
    <w:p w14:paraId="30D36AEC" w14:textId="77777777" w:rsidR="00BC5E40" w:rsidRPr="005C1645" w:rsidRDefault="00BC5E40" w:rsidP="00BC5E40">
      <w:pPr>
        <w:pStyle w:val="Heading4"/>
        <w:spacing w:after="240"/>
        <w:rPr>
          <w:rFonts w:ascii="Times New Roman" w:hAnsi="Times New Roman" w:cs="Times New Roman"/>
          <w:b/>
          <w:bCs/>
          <w:sz w:val="24"/>
          <w:szCs w:val="24"/>
          <w:u w:val="single"/>
        </w:rPr>
      </w:pPr>
      <w:r w:rsidRPr="00A5261C">
        <w:rPr>
          <w:rFonts w:ascii="Times New Roman" w:hAnsi="Times New Roman" w:cs="Times New Roman"/>
          <w:b/>
          <w:bCs/>
          <w:sz w:val="24"/>
          <w:szCs w:val="24"/>
          <w:u w:val="single"/>
        </w:rPr>
        <w:t>Operativni cilj 1.4: Unapređenje sistema i ulaganja u savremenu produkciju</w:t>
      </w:r>
    </w:p>
    <w:p w14:paraId="1F19D5C2" w14:textId="085A536D" w:rsidR="00984B64" w:rsidRPr="005C1645" w:rsidRDefault="00984B64" w:rsidP="00984B64">
      <w:pPr>
        <w:rPr>
          <w:rFonts w:ascii="Times New Roman" w:hAnsi="Times New Roman" w:cs="Times New Roman"/>
          <w:b/>
          <w:i/>
          <w:iCs/>
          <w:sz w:val="24"/>
          <w:szCs w:val="24"/>
        </w:rPr>
      </w:pPr>
      <w:r w:rsidRPr="005C1645">
        <w:rPr>
          <w:rFonts w:ascii="Times New Roman" w:hAnsi="Times New Roman" w:cs="Times New Roman"/>
          <w:b/>
          <w:i/>
          <w:iCs/>
          <w:sz w:val="24"/>
          <w:szCs w:val="24"/>
        </w:rPr>
        <w:t xml:space="preserve">Mjera 1.4.1: </w:t>
      </w:r>
      <w:r w:rsidR="00A5261C" w:rsidRPr="00A5261C">
        <w:rPr>
          <w:rFonts w:ascii="Times New Roman" w:hAnsi="Times New Roman" w:cs="Times New Roman"/>
          <w:b/>
          <w:i/>
          <w:iCs/>
          <w:sz w:val="24"/>
          <w:szCs w:val="24"/>
        </w:rPr>
        <w:t>Podsticanje razvoja kulturno-umjetničkog stvaralaštva</w:t>
      </w:r>
    </w:p>
    <w:p w14:paraId="63E34A2B" w14:textId="5CFA08F9" w:rsidR="00193135" w:rsidRPr="005C1645" w:rsidRDefault="00BC5E40" w:rsidP="00193135">
      <w:pPr>
        <w:spacing w:line="276" w:lineRule="auto"/>
        <w:jc w:val="both"/>
        <w:rPr>
          <w:rFonts w:ascii="Times New Roman" w:hAnsi="Times New Roman" w:cs="Times New Roman"/>
          <w:i/>
          <w:iCs/>
          <w:sz w:val="24"/>
          <w:szCs w:val="24"/>
        </w:rPr>
      </w:pPr>
      <w:r w:rsidRPr="005C1645">
        <w:rPr>
          <w:rFonts w:ascii="Times New Roman" w:hAnsi="Times New Roman" w:cs="Times New Roman"/>
          <w:sz w:val="24"/>
          <w:szCs w:val="24"/>
        </w:rPr>
        <w:t>Savremeno stvaralaštvo je drugo najznačajnije polje djelovanja u kulturi pa je neophodno pomoći njegov razvoj kroz finansijsku i drugu vrstu podrške. Problem nedovoljnog budžeta za kinematografske projekte iznijet je detaljnije u analizi institucionalnog okvira, ali se u konačnom najviše apostrofiraju nedovoljna sredstva koja se slivaju u Filmski fond. Zbog toga  je razvoju filma potreba pomoć iz državnog budžeta, uz unapređenje modela prikupljanja sredst</w:t>
      </w:r>
      <w:r w:rsidR="00E34FE0" w:rsidRPr="005C1645">
        <w:rPr>
          <w:rFonts w:ascii="Times New Roman" w:hAnsi="Times New Roman" w:cs="Times New Roman"/>
          <w:sz w:val="24"/>
          <w:szCs w:val="24"/>
        </w:rPr>
        <w:t>a</w:t>
      </w:r>
      <w:r w:rsidRPr="005C1645">
        <w:rPr>
          <w:rFonts w:ascii="Times New Roman" w:hAnsi="Times New Roman" w:cs="Times New Roman"/>
          <w:sz w:val="24"/>
          <w:szCs w:val="24"/>
        </w:rPr>
        <w:t>va</w:t>
      </w:r>
      <w:r w:rsidR="00E34FE0" w:rsidRPr="005C1645">
        <w:rPr>
          <w:rFonts w:ascii="Times New Roman" w:hAnsi="Times New Roman" w:cs="Times New Roman"/>
          <w:sz w:val="24"/>
          <w:szCs w:val="24"/>
        </w:rPr>
        <w:t>,</w:t>
      </w:r>
      <w:r w:rsidRPr="005C1645">
        <w:rPr>
          <w:rFonts w:ascii="Times New Roman" w:hAnsi="Times New Roman" w:cs="Times New Roman"/>
          <w:sz w:val="24"/>
          <w:szCs w:val="24"/>
        </w:rPr>
        <w:t xml:space="preserve"> ne samo od emitera i distributera, već i od „striming“ servisa i drugih relevantnih aktera u filmskoj industriji. Nacionalni teatri istakli su nedovoljno razvijenu pozorišnu scenu u Crnoj Gori, zbog čega se stvara utisak centralizovanosti pozorišne produkcije. Upravo je to razlog zašto Ministarstvo kulture i medija treba da pokrene program gostovanja postojećih pozorišta u sredinama gd</w:t>
      </w:r>
      <w:r w:rsidR="00E34FE0" w:rsidRPr="005C1645">
        <w:rPr>
          <w:rFonts w:ascii="Times New Roman" w:hAnsi="Times New Roman" w:cs="Times New Roman"/>
          <w:sz w:val="24"/>
          <w:szCs w:val="24"/>
        </w:rPr>
        <w:t>j</w:t>
      </w:r>
      <w:r w:rsidRPr="005C1645">
        <w:rPr>
          <w:rFonts w:ascii="Times New Roman" w:hAnsi="Times New Roman" w:cs="Times New Roman"/>
          <w:sz w:val="24"/>
          <w:szCs w:val="24"/>
        </w:rPr>
        <w:t xml:space="preserve">e nedostaju takvi sadržaji. </w:t>
      </w:r>
      <w:r w:rsidR="00DF233D" w:rsidRPr="00DF233D">
        <w:rPr>
          <w:rFonts w:ascii="Times New Roman" w:hAnsi="Times New Roman" w:cs="Times New Roman"/>
          <w:sz w:val="24"/>
          <w:szCs w:val="24"/>
        </w:rPr>
        <w:t>U partnerstvu s lokalnim samoupravama u domenu finansiranja ovih aktivnosti, zbog postojanja realnih troškova prevoza i izvođenja, najbolje je da ovaj program administrira Ministarstvo, a da se kasnije, kada postane redovna praksa, Ministarstvo povuče iz organizacije.</w:t>
      </w:r>
      <w:r w:rsidR="00DF233D">
        <w:rPr>
          <w:rFonts w:ascii="Times New Roman" w:hAnsi="Times New Roman" w:cs="Times New Roman"/>
          <w:sz w:val="24"/>
          <w:szCs w:val="24"/>
        </w:rPr>
        <w:t xml:space="preserve"> </w:t>
      </w:r>
      <w:r w:rsidRPr="005C1645">
        <w:rPr>
          <w:rFonts w:ascii="Times New Roman" w:hAnsi="Times New Roman" w:cs="Times New Roman"/>
          <w:sz w:val="24"/>
          <w:szCs w:val="24"/>
        </w:rPr>
        <w:t>Veoma važna aktivnost je n</w:t>
      </w:r>
      <w:r w:rsidR="00126F5D" w:rsidRPr="005C1645">
        <w:rPr>
          <w:rFonts w:ascii="Times New Roman" w:hAnsi="Times New Roman" w:cs="Times New Roman"/>
          <w:sz w:val="24"/>
          <w:szCs w:val="24"/>
        </w:rPr>
        <w:t>j</w:t>
      </w:r>
      <w:r w:rsidRPr="005C1645">
        <w:rPr>
          <w:rFonts w:ascii="Times New Roman" w:hAnsi="Times New Roman" w:cs="Times New Roman"/>
          <w:sz w:val="24"/>
          <w:szCs w:val="24"/>
        </w:rPr>
        <w:t xml:space="preserve">egovanje </w:t>
      </w:r>
      <w:r w:rsidRPr="00193135">
        <w:rPr>
          <w:rFonts w:ascii="Times New Roman" w:hAnsi="Times New Roman" w:cs="Times New Roman"/>
          <w:sz w:val="24"/>
          <w:szCs w:val="24"/>
        </w:rPr>
        <w:t>kreativnih potencijala kod d</w:t>
      </w:r>
      <w:r w:rsidR="00126F5D" w:rsidRPr="00193135">
        <w:rPr>
          <w:rFonts w:ascii="Times New Roman" w:hAnsi="Times New Roman" w:cs="Times New Roman"/>
          <w:sz w:val="24"/>
          <w:szCs w:val="24"/>
        </w:rPr>
        <w:t>j</w:t>
      </w:r>
      <w:r w:rsidRPr="00193135">
        <w:rPr>
          <w:rFonts w:ascii="Times New Roman" w:hAnsi="Times New Roman" w:cs="Times New Roman"/>
          <w:sz w:val="24"/>
          <w:szCs w:val="24"/>
        </w:rPr>
        <w:t xml:space="preserve">ece i mladih, jer se tako formiraju kako budući stvaraoci u kulturi, tako i buduća publika na programima. </w:t>
      </w:r>
      <w:bookmarkStart w:id="37" w:name="_Toc128266325"/>
      <w:r w:rsidR="00193135" w:rsidRPr="00193135">
        <w:rPr>
          <w:rFonts w:ascii="Times New Roman" w:hAnsi="Times New Roman" w:cs="Times New Roman"/>
          <w:sz w:val="24"/>
          <w:szCs w:val="24"/>
        </w:rPr>
        <w:t>U narednom periodu u tu svrhu treba pokrenuti programsku liniju u okviru redovnog Konkursa za sufinansiranje programa i projekata od značaja za ostvarivanje javnog interesa u oblasti kulturno-umjetničkog stvaralaštva koja će se odnositi na sve oblasti  kulturno-umjetničkog stvaralaštva (likovnu, literarnu, pozorišnu, filmsku, multimedijalnu…) koja bi bila namijenjena djeci i mladima u okviru koje bi razvijali svoje kreativne kapacitete na određene teme od značaja za crnogorski identitet i kulturu.</w:t>
      </w:r>
      <w:r w:rsidR="00193135" w:rsidRPr="005C1645">
        <w:rPr>
          <w:rFonts w:ascii="Times New Roman" w:hAnsi="Times New Roman" w:cs="Times New Roman"/>
          <w:sz w:val="24"/>
          <w:szCs w:val="24"/>
        </w:rPr>
        <w:t xml:space="preserve">   </w:t>
      </w:r>
    </w:p>
    <w:p w14:paraId="131747EA" w14:textId="794B96C0" w:rsidR="00984B64" w:rsidRPr="005C1645" w:rsidRDefault="00984B64" w:rsidP="0070535C">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Aktivnosti za realizaciju:</w:t>
      </w:r>
    </w:p>
    <w:p w14:paraId="7F2E9E64" w14:textId="2652B34E" w:rsidR="00984B64" w:rsidRPr="005C1645"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t>Povećanje sredstava za finansiranje kinematografskih projekata kroz konkurse Filmskog centra Crne Gore i CG Kinoteke</w:t>
      </w:r>
    </w:p>
    <w:p w14:paraId="3A7F5FFC" w14:textId="4EC52ABC" w:rsidR="00984B64" w:rsidRPr="005C1645"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t>Pokretanje programa finansiranja gostovanja pozorišnih predstava nacionalnih i gradskih pozorišta u opštinama koje nemaju pozorišnu scenu</w:t>
      </w:r>
      <w:r w:rsidR="002076AB">
        <w:rPr>
          <w:rFonts w:ascii="Times New Roman" w:hAnsi="Times New Roman" w:cs="Times New Roman"/>
          <w:sz w:val="24"/>
          <w:szCs w:val="24"/>
        </w:rPr>
        <w:t xml:space="preserve"> / </w:t>
      </w:r>
      <w:r w:rsidR="002076AB" w:rsidRPr="002076AB">
        <w:rPr>
          <w:rFonts w:ascii="Times New Roman" w:hAnsi="Times New Roman" w:cs="Times New Roman"/>
          <w:sz w:val="24"/>
          <w:szCs w:val="24"/>
        </w:rPr>
        <w:t>redovni repertoar</w:t>
      </w:r>
    </w:p>
    <w:p w14:paraId="4392118D" w14:textId="45B26982" w:rsidR="00984B64" w:rsidRPr="005C1645"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t>Unapređenje bioskopske mreže u Crnoj Gori za filmske projekcije u zatvorenim prostorima i na otvorenom</w:t>
      </w:r>
    </w:p>
    <w:p w14:paraId="55B8213E" w14:textId="688677D1" w:rsidR="00984B64" w:rsidRPr="005C1645"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t>Pružanje podrške crnogorskom književnom stvaralaštvu i izdavaštvu kroz organizovanje otkupa knjiga za potrebe biblioteka</w:t>
      </w:r>
    </w:p>
    <w:p w14:paraId="13E02B42" w14:textId="09AF73BB" w:rsidR="00984B64" w:rsidRPr="005C1645"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t>Pružanje podrške crnogorskim umjetnicima kroz otkup umjetničkih djela za potrebe javnih prostora, muzejskih fondova, protokoloralnih poklona i opremanja reprezentativnih turističkih objekata</w:t>
      </w:r>
    </w:p>
    <w:p w14:paraId="7B220175" w14:textId="6BE879DE" w:rsidR="00984B64"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t>Pokretanje Nacionalnog konkursa kreativnog stvaralaštva u različitim oblastima kulture za učenike osnovnih i srednjih škola</w:t>
      </w:r>
    </w:p>
    <w:p w14:paraId="7B04511C" w14:textId="77777777" w:rsidR="00193135" w:rsidRPr="00193135" w:rsidRDefault="00193135" w:rsidP="0070535C">
      <w:pPr>
        <w:pStyle w:val="ListParagraph"/>
        <w:numPr>
          <w:ilvl w:val="0"/>
          <w:numId w:val="24"/>
        </w:numPr>
        <w:jc w:val="both"/>
        <w:rPr>
          <w:rFonts w:ascii="Times New Roman" w:hAnsi="Times New Roman" w:cs="Times New Roman"/>
          <w:sz w:val="24"/>
          <w:szCs w:val="24"/>
        </w:rPr>
      </w:pPr>
      <w:r w:rsidRPr="00193135">
        <w:rPr>
          <w:rFonts w:ascii="Times New Roman" w:hAnsi="Times New Roman" w:cs="Times New Roman"/>
          <w:sz w:val="24"/>
          <w:szCs w:val="24"/>
        </w:rPr>
        <w:t xml:space="preserve">Pokretanje programskih linija u okviru redovnog godišnjeg konkursa kulturno-umjetničkog stvaralaštva u različitim oblastima kulture za učenike osnovnih i srednjih škola </w:t>
      </w:r>
    </w:p>
    <w:p w14:paraId="50983A60" w14:textId="586C7685" w:rsidR="00193135" w:rsidRPr="00193135" w:rsidRDefault="00193135" w:rsidP="0070535C">
      <w:pPr>
        <w:pStyle w:val="ListParagraph"/>
        <w:numPr>
          <w:ilvl w:val="0"/>
          <w:numId w:val="24"/>
        </w:numPr>
        <w:jc w:val="both"/>
        <w:rPr>
          <w:rFonts w:ascii="Times New Roman" w:hAnsi="Times New Roman" w:cs="Times New Roman"/>
          <w:sz w:val="24"/>
          <w:szCs w:val="24"/>
        </w:rPr>
      </w:pPr>
      <w:r w:rsidRPr="00193135">
        <w:rPr>
          <w:rFonts w:ascii="Times New Roman" w:hAnsi="Times New Roman" w:cs="Times New Roman"/>
          <w:sz w:val="24"/>
          <w:szCs w:val="24"/>
        </w:rPr>
        <w:t>Pokretanje konkursa za podršku i podsticanje književnog stvaralaštva autora, isključivo za individualne prijave autora (fizička lica)</w:t>
      </w:r>
    </w:p>
    <w:p w14:paraId="49432C13" w14:textId="0D192BE5" w:rsidR="00B63503" w:rsidRPr="005C1645" w:rsidRDefault="00B63503" w:rsidP="00B63503">
      <w:pPr>
        <w:rPr>
          <w:rFonts w:ascii="Times New Roman" w:hAnsi="Times New Roman" w:cs="Times New Roman"/>
          <w:b/>
          <w:i/>
          <w:iCs/>
          <w:sz w:val="24"/>
          <w:szCs w:val="24"/>
        </w:rPr>
      </w:pPr>
      <w:r w:rsidRPr="005C1645">
        <w:rPr>
          <w:rFonts w:ascii="Times New Roman" w:hAnsi="Times New Roman" w:cs="Times New Roman"/>
          <w:b/>
          <w:i/>
          <w:iCs/>
          <w:sz w:val="24"/>
          <w:szCs w:val="24"/>
        </w:rPr>
        <w:lastRenderedPageBreak/>
        <w:t xml:space="preserve">Mjera </w:t>
      </w:r>
      <w:r>
        <w:rPr>
          <w:rFonts w:ascii="Times New Roman" w:hAnsi="Times New Roman" w:cs="Times New Roman"/>
          <w:b/>
          <w:i/>
          <w:iCs/>
          <w:sz w:val="24"/>
          <w:szCs w:val="24"/>
        </w:rPr>
        <w:t>1</w:t>
      </w:r>
      <w:r w:rsidRPr="005C1645">
        <w:rPr>
          <w:rFonts w:ascii="Times New Roman" w:hAnsi="Times New Roman" w:cs="Times New Roman"/>
          <w:b/>
          <w:i/>
          <w:iCs/>
          <w:sz w:val="24"/>
          <w:szCs w:val="24"/>
        </w:rPr>
        <w:t>.</w:t>
      </w:r>
      <w:r>
        <w:rPr>
          <w:rFonts w:ascii="Times New Roman" w:hAnsi="Times New Roman" w:cs="Times New Roman"/>
          <w:b/>
          <w:i/>
          <w:iCs/>
          <w:sz w:val="24"/>
          <w:szCs w:val="24"/>
        </w:rPr>
        <w:t>4</w:t>
      </w:r>
      <w:r w:rsidRPr="005C1645">
        <w:rPr>
          <w:rFonts w:ascii="Times New Roman" w:hAnsi="Times New Roman" w:cs="Times New Roman"/>
          <w:b/>
          <w:i/>
          <w:iCs/>
          <w:sz w:val="24"/>
          <w:szCs w:val="24"/>
        </w:rPr>
        <w:t>.</w:t>
      </w:r>
      <w:r>
        <w:rPr>
          <w:rFonts w:ascii="Times New Roman" w:hAnsi="Times New Roman" w:cs="Times New Roman"/>
          <w:b/>
          <w:i/>
          <w:iCs/>
          <w:sz w:val="24"/>
          <w:szCs w:val="24"/>
        </w:rPr>
        <w:t>2</w:t>
      </w:r>
      <w:r w:rsidRPr="005C1645">
        <w:rPr>
          <w:rFonts w:ascii="Times New Roman" w:hAnsi="Times New Roman" w:cs="Times New Roman"/>
          <w:b/>
          <w:i/>
          <w:iCs/>
          <w:sz w:val="24"/>
          <w:szCs w:val="24"/>
        </w:rPr>
        <w:t xml:space="preserve">: </w:t>
      </w:r>
      <w:r w:rsidR="00A5261C" w:rsidRPr="00A5261C">
        <w:rPr>
          <w:rFonts w:ascii="Times New Roman" w:hAnsi="Times New Roman" w:cs="Times New Roman"/>
          <w:b/>
          <w:i/>
          <w:iCs/>
          <w:sz w:val="24"/>
          <w:szCs w:val="24"/>
        </w:rPr>
        <w:t>Podsticanje razvoja kreativnih industrija</w:t>
      </w:r>
    </w:p>
    <w:p w14:paraId="30FEA7B3" w14:textId="77777777" w:rsidR="00B63503" w:rsidRPr="005C1645" w:rsidRDefault="00B63503" w:rsidP="00B63503">
      <w:pPr>
        <w:jc w:val="both"/>
        <w:rPr>
          <w:rFonts w:ascii="Times New Roman" w:hAnsi="Times New Roman" w:cs="Times New Roman"/>
          <w:sz w:val="24"/>
          <w:szCs w:val="24"/>
        </w:rPr>
      </w:pPr>
      <w:r w:rsidRPr="005C1645">
        <w:rPr>
          <w:rFonts w:ascii="Times New Roman" w:hAnsi="Times New Roman" w:cs="Times New Roman"/>
          <w:sz w:val="24"/>
          <w:szCs w:val="24"/>
        </w:rPr>
        <w:t>Jedan od osnovnih fokusa kulturne politike Crne Gore u prethodnih nekoliko godina bilo je unapređenje sektora kreativnih industrija kao oblasti sa značajnim potencijalom za generisanje ekonomske dobiti i stvaranje uslova za održivi razvoj u oblasti kulture. U tom konktekstu, u periodu od 2018. do 2022. godine, podržan je veliki broj projekata iz oblasti arhitekture, grafičkog i industrijskog dizajna, muzike i performansa, izdavaštva, zanata, savremenog likovnog i primijenjenog stvaralaštva, modnog dizajna i dizajna tekstila. Dodatno, podržani su i projekti iz oblasti razvoja ICT sektora, s posebnim akcentom na sektor razvoja video igara kao savremenog kreativnog izraza s osobitim ekonomski održivim kapacitetom.</w:t>
      </w:r>
    </w:p>
    <w:p w14:paraId="34744CDA" w14:textId="77777777" w:rsidR="00B63503" w:rsidRPr="005C1645" w:rsidRDefault="00B63503" w:rsidP="00B63503">
      <w:pPr>
        <w:jc w:val="both"/>
        <w:rPr>
          <w:rFonts w:ascii="Times New Roman" w:hAnsi="Times New Roman" w:cs="Times New Roman"/>
          <w:sz w:val="24"/>
          <w:szCs w:val="24"/>
        </w:rPr>
      </w:pPr>
      <w:r w:rsidRPr="005C1645">
        <w:rPr>
          <w:rFonts w:ascii="Times New Roman" w:hAnsi="Times New Roman" w:cs="Times New Roman"/>
          <w:sz w:val="24"/>
          <w:szCs w:val="24"/>
        </w:rPr>
        <w:t xml:space="preserve">Podrškom projektima iz oblasti kreativnih industrija, pruža se podrška kreativnim pojedincima i firmama, da svoj kreativni i preduzetnički potencijal usmjere na održiv način i ekonomski valorizuju svoj rad u različitim oblastima. </w:t>
      </w:r>
    </w:p>
    <w:p w14:paraId="6CB52454" w14:textId="77777777" w:rsidR="00B63503" w:rsidRPr="005C1645" w:rsidRDefault="00B63503" w:rsidP="00B63503">
      <w:pPr>
        <w:jc w:val="both"/>
        <w:rPr>
          <w:rFonts w:ascii="Times New Roman" w:hAnsi="Times New Roman" w:cs="Times New Roman"/>
          <w:sz w:val="24"/>
          <w:szCs w:val="24"/>
        </w:rPr>
      </w:pPr>
      <w:r w:rsidRPr="005C1645">
        <w:rPr>
          <w:rFonts w:ascii="Times New Roman" w:hAnsi="Times New Roman" w:cs="Times New Roman"/>
          <w:sz w:val="24"/>
          <w:szCs w:val="24"/>
        </w:rPr>
        <w:t>Koncept kreativnih habova koji je uspostavljen u prethodnom periodu ima za cilj povezivanje kreativaca i umjetnika iz različitih oblasti i zajedničko stvaranje proizvoda koji su multidisciplinarni i imaju konkretnu primjenu. U tom kontekstu su ovi infrastrukturni potencijali koje je Crna Gora stvorila u prethodnih nekoliko godina, između ostalog kreirani da  povežu umjetnički i ekonomski sektor. Do sada su otvorena tri haba, a u planu je ostvarivanje kontinuiteta u toj aktivnosti. Habovi mogu služiti realizaciji rezidencijalnih programa, lokalnih i nezavisnih inicijativa, ali ti programi se ne smiju ograničiti samo na habove, već se moraju razvijati u organizaciji javnih ustanova kulture, nevladinih organizacija, lokalnih samouprava. Značaj kreativnih prostora se čita i kroz uticaj na lokalnu zajednicu, podršku u ostvarivanju njenih kulturnih i socijalnih potreba. Zbog svega navedenog, stvaranje infrastrukturnih uslova za razvoj kreativnih habova valorizacijom objekata kulturne baštine i njihovim novim i održivim funkcijama će i u narednom periodu biti fokus kulturne politike.</w:t>
      </w:r>
    </w:p>
    <w:p w14:paraId="7C3FA23F" w14:textId="77777777" w:rsidR="00B63503" w:rsidRPr="005C1645" w:rsidRDefault="00B63503" w:rsidP="00B63503">
      <w:pPr>
        <w:jc w:val="both"/>
        <w:rPr>
          <w:rFonts w:ascii="Times New Roman" w:hAnsi="Times New Roman" w:cs="Times New Roman"/>
          <w:sz w:val="24"/>
          <w:szCs w:val="24"/>
        </w:rPr>
      </w:pPr>
      <w:r w:rsidRPr="005C1645">
        <w:rPr>
          <w:rFonts w:ascii="Times New Roman" w:hAnsi="Times New Roman" w:cs="Times New Roman"/>
          <w:sz w:val="24"/>
          <w:szCs w:val="24"/>
        </w:rPr>
        <w:t>Kreativni habovi koji su već osnovani i oni koji će biti uspostavljeni u narednom periodu mogu biti dodatna vrijednost u pozicioniranju Crne Gore kao idealne destinacije za digitalne nomade, u skladu sa Programom za privlačenje digitalnih nomada u Crnoj Gori do 2025. godine, koji je Vlada Crne Gore usvojila u decembru 2021. godine. Prisustvo digitalnih nomada u prostorima kreativnih habova koji imaju uslove za njihov boravak, rad i umrežavanje, pozitivno bi uticalo na sektor turizma i ekonomije, a doprinijelo bi i samoodrživosti kreativnih habova.</w:t>
      </w:r>
    </w:p>
    <w:p w14:paraId="30405548" w14:textId="77777777" w:rsidR="00B63503" w:rsidRPr="005C1645" w:rsidRDefault="00B63503" w:rsidP="00B63503">
      <w:pPr>
        <w:jc w:val="both"/>
        <w:rPr>
          <w:rFonts w:ascii="Times New Roman" w:hAnsi="Times New Roman" w:cs="Times New Roman"/>
          <w:sz w:val="24"/>
          <w:szCs w:val="24"/>
        </w:rPr>
      </w:pPr>
      <w:r w:rsidRPr="005C1645">
        <w:rPr>
          <w:rFonts w:ascii="Times New Roman" w:hAnsi="Times New Roman" w:cs="Times New Roman"/>
          <w:sz w:val="24"/>
          <w:szCs w:val="24"/>
        </w:rPr>
        <w:t>Umrežavanje umjetnika i preduzetnika u kulturi je način na koji se obezbjeđuje razvoj u oblasti kulture i doprinosi stvaranju uslova za veću finansijsku nezavisnost sektora. Namjera je da umjetnici i preduzetnici koji se bave kreativnim industrijama u kontinuitetu nadograđuju svoje kapacitete i u konačnom dostignu samoodrživost i generišu značajniji prihod od njihovih projekata i biznisa. Razmatrajući pitanje generisanja dobiti kroz razvoj KI, a u odnosu na stepen razvoja kulture, ekonomskih odnosa i specifičnost našeg tržišta, dolazimo do zaključka da benefit treba normirati kroz drugačiji sistem vrijednosti. Postavljanje cilja kroz ultimativno generisanje prihoda u KI, još uvijek ne donosi povoljan rezultat, dakle, ciljeve treba diversifikovati i vrednovati postizanjem društvene dobiti.</w:t>
      </w:r>
    </w:p>
    <w:p w14:paraId="2F147184" w14:textId="78CC8623" w:rsidR="00B63503" w:rsidRPr="005C1645" w:rsidRDefault="00B63503" w:rsidP="00B63503">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 xml:space="preserve">Država Crna Gora jasno je pokazala opredijeljenost za razvoj kreativnih industrija, kako pokretanjem konkursa u ovoj oblasti od strane Ministarstva kulture i medija, tako i ulaganjem u </w:t>
      </w:r>
      <w:r w:rsidRPr="000359A3">
        <w:rPr>
          <w:rFonts w:ascii="Times New Roman" w:hAnsi="Times New Roman" w:cs="Times New Roman"/>
          <w:sz w:val="24"/>
          <w:szCs w:val="24"/>
        </w:rPr>
        <w:t>razvoj kreativnih habova kroz projekte saradnje i partnerstva s nacionalnim i međunarodnim akterima.</w:t>
      </w:r>
      <w:r w:rsidR="000359A3" w:rsidRPr="000359A3">
        <w:rPr>
          <w:rFonts w:ascii="Times New Roman" w:hAnsi="Times New Roman" w:cs="Times New Roman"/>
          <w:sz w:val="24"/>
          <w:szCs w:val="24"/>
        </w:rPr>
        <w:t xml:space="preserve"> Dalji koraci su svakako uspostavljanje i generisanje optimalnog modela </w:t>
      </w:r>
      <w:r w:rsidR="000359A3" w:rsidRPr="000359A3">
        <w:rPr>
          <w:rFonts w:ascii="Times New Roman" w:hAnsi="Times New Roman" w:cs="Times New Roman"/>
          <w:sz w:val="24"/>
          <w:szCs w:val="24"/>
        </w:rPr>
        <w:lastRenderedPageBreak/>
        <w:t>funkcionisanja habova kroz komunikaciju s primjerima dobre prakse u svijetu, ali i našim specifičnim potrebama.</w:t>
      </w:r>
    </w:p>
    <w:p w14:paraId="3E539DEF" w14:textId="77777777" w:rsidR="00B63503" w:rsidRPr="005C1645" w:rsidRDefault="00B63503" w:rsidP="00B63503">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Osnaživanje ekonomske uloge kulturne baštine kroz savremenu prezentaciju je neophodno za ostvarivanje proaktivne uloge nepokretne i pokretne kulturne baštine i eksponiranje njenog značaja u skladu s njenim savremenim tumačenjem. Upotrebom savremenih digitalnih alata treba da obezbijedimo kvalitetniji uvid i generišemo uzbudljivo iskustvo, kada je u pitanju kulturno nasljeđe koje Crna Gora ima, i time obezbijediti njegovu značajniju identitetsku i ekonomsku dimenziju. Takođe, kreativne industrije su moćan alat kada su u pitanju savremene edukativne prakse usmjerene ka djeci i mladima. Sve prisutnija digitalna transformacija edukativnog procesa, nažalost skopčana s padom opšteg obrazovanja, zahtijeva novi pristup u promovisanju kulture, razvoju publike i opšteg znanja. Sektor kreativnih industrija je pozvan da svojim interaktivnim produkcijskim odgovorima, prvenstveno iz oblasti gejminga, 3D mapinga i VR praksi, aktivno učestvuje u podizanju kvaliteta obrazovanja i informisanosti mladih.</w:t>
      </w:r>
    </w:p>
    <w:p w14:paraId="28DEB085" w14:textId="77777777" w:rsidR="00B63503" w:rsidRPr="005C1645" w:rsidRDefault="00B63503" w:rsidP="0070535C">
      <w:pPr>
        <w:spacing w:after="0"/>
        <w:jc w:val="both"/>
        <w:rPr>
          <w:rFonts w:ascii="Times New Roman" w:hAnsi="Times New Roman" w:cs="Times New Roman"/>
          <w:sz w:val="24"/>
          <w:szCs w:val="24"/>
        </w:rPr>
      </w:pPr>
      <w:r w:rsidRPr="005C1645">
        <w:rPr>
          <w:rFonts w:ascii="Times New Roman" w:hAnsi="Times New Roman" w:cs="Times New Roman"/>
          <w:sz w:val="24"/>
          <w:szCs w:val="24"/>
        </w:rPr>
        <w:t>Aktivnosti za realizaciju:</w:t>
      </w:r>
    </w:p>
    <w:p w14:paraId="022697DE" w14:textId="74154CBE" w:rsidR="00B63503" w:rsidRPr="005C1645" w:rsidRDefault="00B63503" w:rsidP="0070535C">
      <w:pPr>
        <w:pStyle w:val="ListParagraph"/>
        <w:numPr>
          <w:ilvl w:val="0"/>
          <w:numId w:val="28"/>
        </w:numPr>
        <w:jc w:val="both"/>
        <w:rPr>
          <w:rFonts w:ascii="Times New Roman" w:hAnsi="Times New Roman" w:cs="Times New Roman"/>
          <w:sz w:val="24"/>
          <w:szCs w:val="24"/>
        </w:rPr>
      </w:pPr>
      <w:r w:rsidRPr="005C1645">
        <w:rPr>
          <w:rFonts w:ascii="Times New Roman" w:hAnsi="Times New Roman" w:cs="Times New Roman"/>
          <w:sz w:val="24"/>
          <w:szCs w:val="24"/>
        </w:rPr>
        <w:t xml:space="preserve">Jačanje umjetničkih rezidencijalnih programa kroz aktivnosti novoosnovane ustanove za </w:t>
      </w:r>
      <w:r w:rsidR="000359A3">
        <w:rPr>
          <w:rFonts w:ascii="Times New Roman" w:hAnsi="Times New Roman" w:cs="Times New Roman"/>
          <w:sz w:val="24"/>
          <w:szCs w:val="24"/>
        </w:rPr>
        <w:t>e</w:t>
      </w:r>
      <w:r w:rsidRPr="005C1645">
        <w:rPr>
          <w:rFonts w:ascii="Times New Roman" w:hAnsi="Times New Roman" w:cs="Times New Roman"/>
          <w:sz w:val="24"/>
          <w:szCs w:val="24"/>
        </w:rPr>
        <w:t>vropske kulturne prakse i saradnju i stvaranje međunarodnih i lokalnih mreža kreativnih habova i javnih ustanova kulture (likovni, filmski, multimedijalni, literarni i drugo)</w:t>
      </w:r>
    </w:p>
    <w:p w14:paraId="1D9CBFF2" w14:textId="77777777" w:rsidR="00B63503" w:rsidRPr="005C1645" w:rsidRDefault="00B63503" w:rsidP="0070535C">
      <w:pPr>
        <w:pStyle w:val="ListParagraph"/>
        <w:numPr>
          <w:ilvl w:val="0"/>
          <w:numId w:val="28"/>
        </w:numPr>
        <w:jc w:val="both"/>
        <w:rPr>
          <w:rFonts w:ascii="Times New Roman" w:hAnsi="Times New Roman" w:cs="Times New Roman"/>
          <w:sz w:val="24"/>
          <w:szCs w:val="24"/>
        </w:rPr>
      </w:pPr>
      <w:r w:rsidRPr="005C1645">
        <w:rPr>
          <w:rFonts w:ascii="Times New Roman" w:hAnsi="Times New Roman" w:cs="Times New Roman"/>
          <w:sz w:val="24"/>
          <w:szCs w:val="24"/>
        </w:rPr>
        <w:t>Formiranje, infrastrukturno opremanje i programsko profilisanje kreativnih habova Jusovača u Podgorici, Cerovo u Bijelom Polju i Španjola u Herceg Novom</w:t>
      </w:r>
    </w:p>
    <w:p w14:paraId="217C6569" w14:textId="77777777" w:rsidR="00B63503" w:rsidRPr="005C1645" w:rsidRDefault="00B63503" w:rsidP="0070535C">
      <w:pPr>
        <w:pStyle w:val="ListParagraph"/>
        <w:numPr>
          <w:ilvl w:val="0"/>
          <w:numId w:val="28"/>
        </w:numPr>
        <w:jc w:val="both"/>
        <w:rPr>
          <w:rFonts w:ascii="Times New Roman" w:hAnsi="Times New Roman" w:cs="Times New Roman"/>
          <w:sz w:val="24"/>
          <w:szCs w:val="24"/>
        </w:rPr>
      </w:pPr>
      <w:r w:rsidRPr="005C1645">
        <w:rPr>
          <w:rFonts w:ascii="Times New Roman" w:hAnsi="Times New Roman" w:cs="Times New Roman"/>
          <w:sz w:val="24"/>
          <w:szCs w:val="24"/>
        </w:rPr>
        <w:t>Uspostavljanje projekta „Baština kao pokretač razvoja“ u saradnji s Ministarstvom ekonomskog razvoja i turizma, Ministarstvom nauke i tehnološkog razvoja i Ministarstvom ekologije, prostornog planiranja i urbanizma</w:t>
      </w:r>
    </w:p>
    <w:p w14:paraId="3C4B23FE" w14:textId="77777777" w:rsidR="00B63503" w:rsidRPr="005C1645" w:rsidRDefault="00B63503" w:rsidP="0070535C">
      <w:pPr>
        <w:pStyle w:val="ListParagraph"/>
        <w:numPr>
          <w:ilvl w:val="0"/>
          <w:numId w:val="28"/>
        </w:numPr>
        <w:jc w:val="both"/>
        <w:rPr>
          <w:rFonts w:ascii="Times New Roman" w:hAnsi="Times New Roman" w:cs="Times New Roman"/>
          <w:sz w:val="24"/>
          <w:szCs w:val="24"/>
        </w:rPr>
      </w:pPr>
      <w:r w:rsidRPr="005C1645">
        <w:rPr>
          <w:rFonts w:ascii="Times New Roman" w:hAnsi="Times New Roman" w:cs="Times New Roman"/>
          <w:sz w:val="24"/>
          <w:szCs w:val="24"/>
        </w:rPr>
        <w:t xml:space="preserve">Disperzovanje uloge kulturnih i kreativnih industrija kroz uspostavljanje saradnje sa drugim ministarstavima na zajedničkom finansiranju kompatibilnih projekata na konkursima </w:t>
      </w:r>
    </w:p>
    <w:p w14:paraId="29B09F9E" w14:textId="77777777" w:rsidR="00B63503" w:rsidRPr="005C1645" w:rsidRDefault="00B63503" w:rsidP="0070535C">
      <w:pPr>
        <w:pStyle w:val="ListParagraph"/>
        <w:numPr>
          <w:ilvl w:val="0"/>
          <w:numId w:val="28"/>
        </w:numPr>
        <w:jc w:val="both"/>
        <w:rPr>
          <w:rFonts w:ascii="Times New Roman" w:hAnsi="Times New Roman" w:cs="Times New Roman"/>
          <w:sz w:val="24"/>
          <w:szCs w:val="24"/>
        </w:rPr>
      </w:pPr>
      <w:r w:rsidRPr="005C1645">
        <w:rPr>
          <w:rFonts w:ascii="Times New Roman" w:hAnsi="Times New Roman" w:cs="Times New Roman"/>
          <w:sz w:val="24"/>
          <w:szCs w:val="24"/>
        </w:rPr>
        <w:t>Povećanje sredstava namijenjenih konkursu za sufinansiranje projekata i programa iz oblasti kreativnih industrijaza za najmanje 20%</w:t>
      </w:r>
    </w:p>
    <w:p w14:paraId="77E829CA" w14:textId="77777777" w:rsidR="00B63503" w:rsidRPr="00C211E5" w:rsidRDefault="00B63503" w:rsidP="0070535C">
      <w:pPr>
        <w:pStyle w:val="ListParagraph"/>
        <w:numPr>
          <w:ilvl w:val="0"/>
          <w:numId w:val="28"/>
        </w:numPr>
        <w:jc w:val="both"/>
        <w:rPr>
          <w:rFonts w:ascii="Times New Roman" w:hAnsi="Times New Roman" w:cs="Times New Roman"/>
          <w:sz w:val="24"/>
          <w:szCs w:val="24"/>
        </w:rPr>
      </w:pPr>
      <w:r w:rsidRPr="00C211E5">
        <w:rPr>
          <w:rFonts w:ascii="Times New Roman" w:hAnsi="Times New Roman" w:cs="Times New Roman"/>
          <w:sz w:val="24"/>
          <w:szCs w:val="24"/>
        </w:rPr>
        <w:t>Povezivanje kreativnih prostora u Crnoj Gori sa sličnim prostorima u drugim zemljama u cilju prenošenja dobrih praksi; Pristupanje Kreativnog haba u Kotoru evropskoj mreži – Trans Europe Halles i ECHN</w:t>
      </w:r>
    </w:p>
    <w:p w14:paraId="2FBFE9A0" w14:textId="77777777" w:rsidR="000359A3" w:rsidRPr="000359A3" w:rsidRDefault="000359A3" w:rsidP="0070535C">
      <w:pPr>
        <w:pStyle w:val="ListParagraph"/>
        <w:numPr>
          <w:ilvl w:val="0"/>
          <w:numId w:val="28"/>
        </w:numPr>
        <w:jc w:val="both"/>
        <w:rPr>
          <w:rFonts w:ascii="Times New Roman" w:hAnsi="Times New Roman" w:cs="Times New Roman"/>
          <w:sz w:val="24"/>
          <w:szCs w:val="24"/>
        </w:rPr>
      </w:pPr>
      <w:r w:rsidRPr="000359A3">
        <w:rPr>
          <w:rFonts w:ascii="Times New Roman" w:hAnsi="Times New Roman" w:cs="Times New Roman"/>
          <w:sz w:val="24"/>
          <w:szCs w:val="24"/>
        </w:rPr>
        <w:t>Kontinuirana prezentacija proizvoda kreativnih industrija kroz godišnju nacionalnu konferenciju, međunarodne promocije, nagrade u oblasti dizajna, nagrade umjetnicima i preduzetnicima, u cilju stvaranja savremenog imidža Crne Gore</w:t>
      </w:r>
    </w:p>
    <w:p w14:paraId="096FC531" w14:textId="77777777" w:rsidR="00B63503" w:rsidRPr="005C1645" w:rsidRDefault="00B63503" w:rsidP="0070535C">
      <w:pPr>
        <w:pStyle w:val="ListParagraph"/>
        <w:numPr>
          <w:ilvl w:val="0"/>
          <w:numId w:val="28"/>
        </w:numPr>
        <w:jc w:val="both"/>
        <w:rPr>
          <w:rFonts w:ascii="Times New Roman" w:hAnsi="Times New Roman" w:cs="Times New Roman"/>
          <w:sz w:val="24"/>
          <w:szCs w:val="24"/>
        </w:rPr>
      </w:pPr>
      <w:r w:rsidRPr="005C1645">
        <w:rPr>
          <w:rFonts w:ascii="Times New Roman" w:hAnsi="Times New Roman" w:cs="Times New Roman"/>
          <w:sz w:val="24"/>
          <w:szCs w:val="24"/>
        </w:rPr>
        <w:t>Realizacija edukativnog projekta „Digitalna kultura“ u saradnji s Ministarstvom prosvjete</w:t>
      </w:r>
    </w:p>
    <w:p w14:paraId="474DD755" w14:textId="0037660D" w:rsidR="000359A3" w:rsidRDefault="000359A3" w:rsidP="0070535C">
      <w:pPr>
        <w:pStyle w:val="ListParagraph"/>
        <w:numPr>
          <w:ilvl w:val="0"/>
          <w:numId w:val="28"/>
        </w:numPr>
        <w:jc w:val="both"/>
        <w:rPr>
          <w:rFonts w:ascii="Times New Roman" w:hAnsi="Times New Roman" w:cs="Times New Roman"/>
          <w:sz w:val="24"/>
          <w:szCs w:val="24"/>
        </w:rPr>
      </w:pPr>
      <w:r w:rsidRPr="000359A3">
        <w:rPr>
          <w:rFonts w:ascii="Times New Roman" w:hAnsi="Times New Roman" w:cs="Times New Roman"/>
          <w:sz w:val="24"/>
          <w:szCs w:val="24"/>
        </w:rPr>
        <w:t>Kontinuirano praćenje i mapiranje aktera kreativnog sektora, statističko praćenje udjela sektora kreativnih industrija u ukupnom BDP-u</w:t>
      </w:r>
    </w:p>
    <w:p w14:paraId="6852AECD" w14:textId="342A55F0" w:rsidR="000359A3" w:rsidRPr="000359A3" w:rsidRDefault="000359A3" w:rsidP="0070535C">
      <w:pPr>
        <w:pStyle w:val="ListParagraph"/>
        <w:numPr>
          <w:ilvl w:val="0"/>
          <w:numId w:val="28"/>
        </w:numPr>
        <w:jc w:val="both"/>
        <w:rPr>
          <w:rFonts w:ascii="Times New Roman" w:hAnsi="Times New Roman" w:cs="Times New Roman"/>
          <w:sz w:val="24"/>
          <w:szCs w:val="24"/>
        </w:rPr>
      </w:pPr>
      <w:r w:rsidRPr="000359A3">
        <w:rPr>
          <w:rFonts w:ascii="Times New Roman" w:hAnsi="Times New Roman" w:cs="Times New Roman"/>
          <w:sz w:val="24"/>
          <w:szCs w:val="24"/>
        </w:rPr>
        <w:t>Podsticaj razvoju programa kreativnog preduzetništva</w:t>
      </w:r>
    </w:p>
    <w:p w14:paraId="5131989D" w14:textId="77777777" w:rsidR="00B63503" w:rsidRPr="005C1645" w:rsidRDefault="00B63503" w:rsidP="0070535C">
      <w:pPr>
        <w:pStyle w:val="ListParagraph"/>
        <w:numPr>
          <w:ilvl w:val="0"/>
          <w:numId w:val="28"/>
        </w:numPr>
        <w:jc w:val="both"/>
        <w:rPr>
          <w:rFonts w:ascii="Times New Roman" w:hAnsi="Times New Roman" w:cs="Times New Roman"/>
          <w:sz w:val="24"/>
          <w:szCs w:val="24"/>
        </w:rPr>
      </w:pPr>
      <w:r w:rsidRPr="005C1645">
        <w:rPr>
          <w:rFonts w:ascii="Times New Roman" w:hAnsi="Times New Roman" w:cs="Times New Roman"/>
          <w:sz w:val="24"/>
          <w:szCs w:val="24"/>
        </w:rPr>
        <w:t>Sprovođenje kapitalnih projekata u oblasti kulture u skladu s Jedinstvenom listom prioritetnih infrastrukturnih projekata</w:t>
      </w:r>
    </w:p>
    <w:p w14:paraId="16CC022D" w14:textId="77777777" w:rsidR="00B63503" w:rsidRPr="00B63503" w:rsidRDefault="00B63503" w:rsidP="0070535C">
      <w:pPr>
        <w:jc w:val="both"/>
        <w:rPr>
          <w:rFonts w:ascii="Times New Roman" w:hAnsi="Times New Roman" w:cs="Times New Roman"/>
          <w:sz w:val="24"/>
          <w:szCs w:val="24"/>
        </w:rPr>
      </w:pPr>
    </w:p>
    <w:p w14:paraId="6AAEE565" w14:textId="3D92CEA5" w:rsidR="00BC5E40" w:rsidRPr="005C1645" w:rsidRDefault="00BC5E40" w:rsidP="002505C4">
      <w:pPr>
        <w:pStyle w:val="Heading2"/>
        <w:rPr>
          <w:rFonts w:ascii="Times New Roman" w:hAnsi="Times New Roman" w:cs="Times New Roman"/>
          <w:b/>
        </w:rPr>
      </w:pPr>
      <w:bookmarkStart w:id="38" w:name="_Toc131159535"/>
      <w:r w:rsidRPr="005C1645">
        <w:rPr>
          <w:rFonts w:ascii="Times New Roman" w:hAnsi="Times New Roman" w:cs="Times New Roman"/>
          <w:b/>
        </w:rPr>
        <w:lastRenderedPageBreak/>
        <w:t>Strateški cilj 2: Kreira</w:t>
      </w:r>
      <w:r w:rsidR="00CC5979">
        <w:rPr>
          <w:rFonts w:ascii="Times New Roman" w:hAnsi="Times New Roman" w:cs="Times New Roman"/>
          <w:b/>
        </w:rPr>
        <w:t>ti</w:t>
      </w:r>
      <w:r w:rsidRPr="005C1645">
        <w:rPr>
          <w:rFonts w:ascii="Times New Roman" w:hAnsi="Times New Roman" w:cs="Times New Roman"/>
          <w:b/>
        </w:rPr>
        <w:t xml:space="preserve"> ambijent za razvoj kulturnih i kreativnih inicijativa, publike i saradnje</w:t>
      </w:r>
      <w:bookmarkEnd w:id="37"/>
      <w:bookmarkEnd w:id="38"/>
    </w:p>
    <w:p w14:paraId="52A34B20" w14:textId="77777777" w:rsidR="00BC5E40" w:rsidRPr="005C1645" w:rsidRDefault="00BC5E40" w:rsidP="00BC5E40">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Drugi strateški cilj obuhvata mjere i aktivnosti širenja kulturnog djelovanja van institucionalnog okvira ka drugim javnostima i poljima saradnje.</w:t>
      </w:r>
    </w:p>
    <w:p w14:paraId="5D85F8FE" w14:textId="77777777" w:rsidR="00BC5E40" w:rsidRPr="005C1645" w:rsidRDefault="00BC5E40" w:rsidP="00BC5E40">
      <w:pPr>
        <w:pStyle w:val="Heading4"/>
        <w:spacing w:after="240"/>
        <w:rPr>
          <w:rFonts w:ascii="Times New Roman" w:hAnsi="Times New Roman" w:cs="Times New Roman"/>
          <w:b/>
          <w:bCs/>
          <w:sz w:val="24"/>
          <w:szCs w:val="24"/>
          <w:u w:val="single"/>
        </w:rPr>
      </w:pPr>
      <w:r w:rsidRPr="005C1645">
        <w:rPr>
          <w:rFonts w:ascii="Times New Roman" w:hAnsi="Times New Roman" w:cs="Times New Roman"/>
          <w:b/>
          <w:bCs/>
          <w:sz w:val="24"/>
          <w:szCs w:val="24"/>
          <w:u w:val="single"/>
        </w:rPr>
        <w:t>Operativni cilj 2.1: Razvoj publike, kulturnih potreba i navika građana Crne Gore</w:t>
      </w:r>
    </w:p>
    <w:p w14:paraId="1F3E3469" w14:textId="77777777" w:rsidR="00984B64" w:rsidRPr="005C1645" w:rsidRDefault="00984B64" w:rsidP="00984B64">
      <w:pPr>
        <w:rPr>
          <w:rFonts w:ascii="Times New Roman" w:hAnsi="Times New Roman" w:cs="Times New Roman"/>
          <w:b/>
          <w:i/>
          <w:iCs/>
          <w:sz w:val="24"/>
          <w:szCs w:val="24"/>
        </w:rPr>
      </w:pPr>
      <w:r w:rsidRPr="005C1645">
        <w:rPr>
          <w:rFonts w:ascii="Times New Roman" w:hAnsi="Times New Roman" w:cs="Times New Roman"/>
          <w:b/>
          <w:i/>
          <w:iCs/>
          <w:sz w:val="24"/>
          <w:szCs w:val="24"/>
        </w:rPr>
        <w:t>Mjera 2.1.1: Evidencija i upoznavanje kulturnih potreba i navika građana Crne Gore</w:t>
      </w:r>
    </w:p>
    <w:p w14:paraId="6CC71F59" w14:textId="0EDCBA90" w:rsidR="00BC5E40" w:rsidRPr="005C1645" w:rsidRDefault="00BC5E40" w:rsidP="00BC5E40">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U Crnoj Gori do sada nije rađeno sveobuhvatno, sistemsko istraživanje kulturnih potreba i navika građana Crne Gore. Ovaj način upoznavanja kulturnih praksi veoma je značaj</w:t>
      </w:r>
      <w:r w:rsidR="00B95DAA" w:rsidRPr="005C1645">
        <w:rPr>
          <w:rFonts w:ascii="Times New Roman" w:hAnsi="Times New Roman" w:cs="Times New Roman"/>
          <w:sz w:val="24"/>
          <w:szCs w:val="24"/>
        </w:rPr>
        <w:t>an</w:t>
      </w:r>
      <w:r w:rsidRPr="005C1645">
        <w:rPr>
          <w:rFonts w:ascii="Times New Roman" w:hAnsi="Times New Roman" w:cs="Times New Roman"/>
          <w:sz w:val="24"/>
          <w:szCs w:val="24"/>
        </w:rPr>
        <w:t xml:space="preserve"> za usmjeravanje mjera kulturne politike i oblikovanje aktivnosti ustanova i organizacija u kulturi. Istraživanjem se obuhvataju okviri za djelovanje i nove aktivnosti, a redovnim praćenjem brojnosti publike na različitim vrstama programa</w:t>
      </w:r>
      <w:r w:rsidR="00B95DAA" w:rsidRPr="005C1645">
        <w:rPr>
          <w:rFonts w:ascii="Times New Roman" w:hAnsi="Times New Roman" w:cs="Times New Roman"/>
          <w:sz w:val="24"/>
          <w:szCs w:val="24"/>
        </w:rPr>
        <w:t>,</w:t>
      </w:r>
      <w:r w:rsidRPr="005C1645">
        <w:rPr>
          <w:rFonts w:ascii="Times New Roman" w:hAnsi="Times New Roman" w:cs="Times New Roman"/>
          <w:sz w:val="24"/>
          <w:szCs w:val="24"/>
        </w:rPr>
        <w:t xml:space="preserve"> utvrđuju tendencije i kretanja publike. Na taj način se mapiraju i „slabe tačke“ kulturne praske organizatora programa. Širenje publike nije moguće bez otvaranja ka novim ciljnim grupama, omogućavajući im uslove da uživaju u sadržajima. Zbog toga je neophodna izrada studije o trenutnom stanju i potrebama ustanova da obezb</w:t>
      </w:r>
      <w:r w:rsidR="00B95DAA" w:rsidRPr="005C1645">
        <w:rPr>
          <w:rFonts w:ascii="Times New Roman" w:hAnsi="Times New Roman" w:cs="Times New Roman"/>
          <w:sz w:val="24"/>
          <w:szCs w:val="24"/>
        </w:rPr>
        <w:t>ij</w:t>
      </w:r>
      <w:r w:rsidRPr="005C1645">
        <w:rPr>
          <w:rFonts w:ascii="Times New Roman" w:hAnsi="Times New Roman" w:cs="Times New Roman"/>
          <w:sz w:val="24"/>
          <w:szCs w:val="24"/>
        </w:rPr>
        <w:t xml:space="preserve">ede pristupačnost svojim programima.  </w:t>
      </w:r>
    </w:p>
    <w:p w14:paraId="529CEBA7" w14:textId="77777777" w:rsidR="00984B64" w:rsidRPr="005C1645" w:rsidRDefault="00984B64" w:rsidP="0070535C">
      <w:pPr>
        <w:spacing w:after="0"/>
        <w:jc w:val="both"/>
        <w:rPr>
          <w:rFonts w:ascii="Times New Roman" w:hAnsi="Times New Roman" w:cs="Times New Roman"/>
          <w:sz w:val="24"/>
          <w:szCs w:val="24"/>
        </w:rPr>
      </w:pPr>
      <w:r w:rsidRPr="005C1645">
        <w:rPr>
          <w:rFonts w:ascii="Times New Roman" w:hAnsi="Times New Roman" w:cs="Times New Roman"/>
          <w:sz w:val="24"/>
          <w:szCs w:val="24"/>
        </w:rPr>
        <w:t>Aktivnosti za realizaciju:</w:t>
      </w:r>
    </w:p>
    <w:p w14:paraId="69094FEA" w14:textId="58DAF29C" w:rsidR="00984B64" w:rsidRPr="005C1645"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t xml:space="preserve">Uvođenje sistema kontinuiranog praćenja brojnosti publike na programima ustanova kulture i festivalske publike </w:t>
      </w:r>
    </w:p>
    <w:p w14:paraId="254BB394" w14:textId="4975AC69" w:rsidR="00984B64" w:rsidRPr="005C1645"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t xml:space="preserve">Sprovođenje istraživanja kulturnih potreba i navika građana Crne Gore na svakih </w:t>
      </w:r>
      <w:r w:rsidR="00BA1DCD" w:rsidRPr="005C1645">
        <w:rPr>
          <w:rFonts w:ascii="Times New Roman" w:hAnsi="Times New Roman" w:cs="Times New Roman"/>
          <w:sz w:val="24"/>
          <w:szCs w:val="24"/>
        </w:rPr>
        <w:t>pet</w:t>
      </w:r>
      <w:r w:rsidRPr="005C1645">
        <w:rPr>
          <w:rFonts w:ascii="Times New Roman" w:hAnsi="Times New Roman" w:cs="Times New Roman"/>
          <w:sz w:val="24"/>
          <w:szCs w:val="24"/>
        </w:rPr>
        <w:t xml:space="preserve"> godina </w:t>
      </w:r>
    </w:p>
    <w:p w14:paraId="6434F9FF" w14:textId="733C1264" w:rsidR="00984B64" w:rsidRPr="005C1645"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t>Uvođenje prakse istraživanja publike od strane ustanova i organizacija u kulturi (upitnici, fokus grupe, intervjui…)</w:t>
      </w:r>
    </w:p>
    <w:p w14:paraId="5F67A58B" w14:textId="77829D25" w:rsidR="00984B64"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t>Izrada studije o stanju i prilagođenosti ustanova kulture i drugih prostora koji se koriste u svrhu kulture za osobe s invaliditetom (za različite vrste invaliditeta: korisnike invalidskih kolica, osobe s</w:t>
      </w:r>
      <w:r w:rsidR="00C7361B" w:rsidRPr="005C1645">
        <w:rPr>
          <w:rFonts w:ascii="Times New Roman" w:hAnsi="Times New Roman" w:cs="Times New Roman"/>
          <w:sz w:val="24"/>
          <w:szCs w:val="24"/>
        </w:rPr>
        <w:t xml:space="preserve"> </w:t>
      </w:r>
      <w:r w:rsidRPr="005C1645">
        <w:rPr>
          <w:rFonts w:ascii="Times New Roman" w:hAnsi="Times New Roman" w:cs="Times New Roman"/>
          <w:sz w:val="24"/>
          <w:szCs w:val="24"/>
        </w:rPr>
        <w:t>oštećenjem vida, osobe s oštećenjem sluha, osobe s razvojnim problemima)</w:t>
      </w:r>
    </w:p>
    <w:p w14:paraId="68D39E88" w14:textId="72523660" w:rsidR="00004252" w:rsidRPr="00004252" w:rsidRDefault="00004252" w:rsidP="0070535C">
      <w:pPr>
        <w:pStyle w:val="ListParagraph"/>
        <w:numPr>
          <w:ilvl w:val="0"/>
          <w:numId w:val="24"/>
        </w:numPr>
        <w:jc w:val="both"/>
        <w:rPr>
          <w:rFonts w:ascii="Times New Roman" w:hAnsi="Times New Roman" w:cs="Times New Roman"/>
          <w:sz w:val="24"/>
          <w:szCs w:val="24"/>
        </w:rPr>
      </w:pPr>
      <w:r w:rsidRPr="00004252">
        <w:rPr>
          <w:rFonts w:ascii="Times New Roman" w:hAnsi="Times New Roman" w:cs="Times New Roman"/>
          <w:sz w:val="24"/>
          <w:szCs w:val="24"/>
        </w:rPr>
        <w:t>Elektronska evidencija broja posjetilaca u ustanovama kulture</w:t>
      </w:r>
    </w:p>
    <w:p w14:paraId="3AB5323B" w14:textId="77777777" w:rsidR="00984B64" w:rsidRPr="005C1645" w:rsidRDefault="00984B64" w:rsidP="00984B64">
      <w:pPr>
        <w:rPr>
          <w:rFonts w:ascii="Times New Roman" w:hAnsi="Times New Roman" w:cs="Times New Roman"/>
          <w:b/>
          <w:i/>
          <w:iCs/>
          <w:sz w:val="24"/>
          <w:szCs w:val="24"/>
        </w:rPr>
      </w:pPr>
      <w:r w:rsidRPr="005C1645">
        <w:rPr>
          <w:rFonts w:ascii="Times New Roman" w:hAnsi="Times New Roman" w:cs="Times New Roman"/>
          <w:b/>
          <w:i/>
          <w:iCs/>
          <w:sz w:val="24"/>
          <w:szCs w:val="24"/>
        </w:rPr>
        <w:t>Mjera 2.1.2: Razvoj publike u kulturi Crne Gore</w:t>
      </w:r>
    </w:p>
    <w:p w14:paraId="46F8C153" w14:textId="439A5E39" w:rsidR="00004252" w:rsidRDefault="00004252" w:rsidP="00BC5E40">
      <w:pPr>
        <w:spacing w:line="276" w:lineRule="auto"/>
        <w:jc w:val="both"/>
        <w:rPr>
          <w:rFonts w:ascii="Times New Roman" w:hAnsi="Times New Roman" w:cs="Times New Roman"/>
          <w:sz w:val="24"/>
          <w:szCs w:val="24"/>
        </w:rPr>
      </w:pPr>
      <w:r w:rsidRPr="00004252">
        <w:rPr>
          <w:rFonts w:ascii="Times New Roman" w:hAnsi="Times New Roman" w:cs="Times New Roman"/>
          <w:sz w:val="24"/>
          <w:szCs w:val="24"/>
        </w:rPr>
        <w:t xml:space="preserve">Razvoj publike, s jedne strane, doprinosi povećanju broja posjetilaca na događajima i programima iz oblasti kulture, kao i eventualnim značajnijim komercijalnim rezultatima, a s druge, budući da kultura posjeduje dubok kohezivni karakter i polemički potencijal, utiče na pravilan razvoj demokratskog društva i stvaranje tzv. </w:t>
      </w:r>
      <w:r>
        <w:rPr>
          <w:rFonts w:ascii="Times New Roman" w:hAnsi="Times New Roman" w:cs="Times New Roman"/>
          <w:sz w:val="24"/>
          <w:szCs w:val="24"/>
        </w:rPr>
        <w:t>„</w:t>
      </w:r>
      <w:r w:rsidRPr="00004252">
        <w:rPr>
          <w:rFonts w:ascii="Times New Roman" w:hAnsi="Times New Roman" w:cs="Times New Roman"/>
          <w:sz w:val="24"/>
          <w:szCs w:val="24"/>
        </w:rPr>
        <w:t>građana budućnosti</w:t>
      </w:r>
      <w:r>
        <w:rPr>
          <w:rFonts w:ascii="Times New Roman" w:hAnsi="Times New Roman" w:cs="Times New Roman"/>
          <w:sz w:val="24"/>
          <w:szCs w:val="24"/>
        </w:rPr>
        <w:t>“.</w:t>
      </w:r>
    </w:p>
    <w:p w14:paraId="263E681C" w14:textId="780A8762" w:rsidR="00BC5E40" w:rsidRPr="005C1645" w:rsidRDefault="00BC5E40" w:rsidP="00BC5E40">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 xml:space="preserve">Razvoj publike u velikoj mjeri podrazumijeva okretanje djeci i mladima kao velikom inkubatoru budućih posjetilaca kulturnih programa. Preduslov za to je uspostavljanje veza između ustanova kulture i obrazovanja. Takođe, u skladu sa savremenim tendencijama, ali i generacijskim razlikama, neophodno je formiranje posebnog kanala komunikacije sa mladima. Osobe u trećem dobu često su zapostavljene u programima ustanova, zbog čega ih je neophodno prepoznati kao posebnu ciljnu grupu i uložiti dodatne napore u animaciju ove grupe stanovnika. Konačno, kultura ne </w:t>
      </w:r>
      <w:r w:rsidR="00BF7F6A" w:rsidRPr="005C1645">
        <w:rPr>
          <w:rFonts w:ascii="Times New Roman" w:hAnsi="Times New Roman" w:cs="Times New Roman"/>
          <w:sz w:val="24"/>
          <w:szCs w:val="24"/>
        </w:rPr>
        <w:t xml:space="preserve">može </w:t>
      </w:r>
      <w:r w:rsidRPr="005C1645">
        <w:rPr>
          <w:rFonts w:ascii="Times New Roman" w:hAnsi="Times New Roman" w:cs="Times New Roman"/>
          <w:sz w:val="24"/>
          <w:szCs w:val="24"/>
        </w:rPr>
        <w:t xml:space="preserve">opstati na visokom nivou bez razvoja kritičke svijesti. Ideja ovog Nacionalnog programa je da se otvori jedinstveni prostor za razvoj kritičke misli i </w:t>
      </w:r>
      <w:r w:rsidRPr="005C1645">
        <w:rPr>
          <w:rFonts w:ascii="Times New Roman" w:hAnsi="Times New Roman" w:cs="Times New Roman"/>
          <w:sz w:val="24"/>
          <w:szCs w:val="24"/>
        </w:rPr>
        <w:lastRenderedPageBreak/>
        <w:t>evaluaciju programa od strane njene publike. Forum publike podrazumijeva najrazličitije modele, od anketiranja, organizovanja javnih dijaloga, otvaranja digitalne platforme za izražavanje mišljenja, susrete umjetnika i publike.</w:t>
      </w:r>
    </w:p>
    <w:p w14:paraId="57B5D6E1" w14:textId="77777777" w:rsidR="00984B64" w:rsidRPr="005C1645" w:rsidRDefault="00984B64" w:rsidP="0070535C">
      <w:pPr>
        <w:spacing w:after="0"/>
        <w:jc w:val="both"/>
        <w:rPr>
          <w:rFonts w:ascii="Times New Roman" w:hAnsi="Times New Roman" w:cs="Times New Roman"/>
          <w:sz w:val="24"/>
          <w:szCs w:val="24"/>
        </w:rPr>
      </w:pPr>
      <w:bookmarkStart w:id="39" w:name="_Hlk126498616"/>
      <w:r w:rsidRPr="005C1645">
        <w:rPr>
          <w:rFonts w:ascii="Times New Roman" w:hAnsi="Times New Roman" w:cs="Times New Roman"/>
          <w:sz w:val="24"/>
          <w:szCs w:val="24"/>
        </w:rPr>
        <w:t>Aktivnosti za realizaciju:</w:t>
      </w:r>
    </w:p>
    <w:bookmarkEnd w:id="39"/>
    <w:p w14:paraId="76016CA6" w14:textId="47E24333" w:rsidR="00984B64" w:rsidRPr="005C1645"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t>Pokretanje Nacionalnog programa umjetničkog i kulturnog obrazovanja od strane nadležnih ministarstava za sistemsko povezivanje ustanova kulture i obrazovanja na nivou opština i nacionalnom nivou kroz protokole o saradnji u kojima su škole u obavezi da posjete ustanove kulture, a ustanove kulture da kreiraju programe koji odgovaraju nastavn</w:t>
      </w:r>
      <w:r w:rsidR="0028525D" w:rsidRPr="005C1645">
        <w:rPr>
          <w:rFonts w:ascii="Times New Roman" w:hAnsi="Times New Roman" w:cs="Times New Roman"/>
          <w:sz w:val="24"/>
          <w:szCs w:val="24"/>
        </w:rPr>
        <w:t>om</w:t>
      </w:r>
      <w:r w:rsidRPr="005C1645">
        <w:rPr>
          <w:rFonts w:ascii="Times New Roman" w:hAnsi="Times New Roman" w:cs="Times New Roman"/>
          <w:sz w:val="24"/>
          <w:szCs w:val="24"/>
        </w:rPr>
        <w:t xml:space="preserve"> plan</w:t>
      </w:r>
      <w:r w:rsidR="0028525D" w:rsidRPr="005C1645">
        <w:rPr>
          <w:rFonts w:ascii="Times New Roman" w:hAnsi="Times New Roman" w:cs="Times New Roman"/>
          <w:sz w:val="24"/>
          <w:szCs w:val="24"/>
        </w:rPr>
        <w:t>u</w:t>
      </w:r>
      <w:r w:rsidRPr="005C1645">
        <w:rPr>
          <w:rFonts w:ascii="Times New Roman" w:hAnsi="Times New Roman" w:cs="Times New Roman"/>
          <w:sz w:val="24"/>
          <w:szCs w:val="24"/>
        </w:rPr>
        <w:t xml:space="preserve"> i program</w:t>
      </w:r>
      <w:r w:rsidR="0028525D" w:rsidRPr="005C1645">
        <w:rPr>
          <w:rFonts w:ascii="Times New Roman" w:hAnsi="Times New Roman" w:cs="Times New Roman"/>
          <w:sz w:val="24"/>
          <w:szCs w:val="24"/>
        </w:rPr>
        <w:t>u</w:t>
      </w:r>
    </w:p>
    <w:p w14:paraId="2FB20043" w14:textId="4323424B" w:rsidR="00984B64" w:rsidRPr="005C1645"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t>Organizacija posjeta zaposlenih u ustanovama kulture školama s</w:t>
      </w:r>
      <w:r w:rsidR="00212299" w:rsidRPr="005C1645">
        <w:rPr>
          <w:rFonts w:ascii="Times New Roman" w:hAnsi="Times New Roman" w:cs="Times New Roman"/>
          <w:sz w:val="24"/>
          <w:szCs w:val="24"/>
        </w:rPr>
        <w:t xml:space="preserve"> </w:t>
      </w:r>
      <w:r w:rsidRPr="005C1645">
        <w:rPr>
          <w:rFonts w:ascii="Times New Roman" w:hAnsi="Times New Roman" w:cs="Times New Roman"/>
          <w:sz w:val="24"/>
          <w:szCs w:val="24"/>
        </w:rPr>
        <w:t>predavanjima usklađenim s nastavnim planom i programom „Kultura na času“ (kustosa, arhiviste, glumca, reditelja, slikara, bibliotekara, arheologa, konzervatora i restauratora …) u okviru Nacionalnog programa umjetničkog i kulturnog obrazovanja</w:t>
      </w:r>
    </w:p>
    <w:p w14:paraId="124023F3" w14:textId="1EAE8109" w:rsidR="00004252" w:rsidRPr="00004252" w:rsidRDefault="00004252" w:rsidP="0070535C">
      <w:pPr>
        <w:pStyle w:val="ListParagraph"/>
        <w:numPr>
          <w:ilvl w:val="0"/>
          <w:numId w:val="24"/>
        </w:numPr>
        <w:jc w:val="both"/>
        <w:rPr>
          <w:rFonts w:ascii="Times New Roman" w:hAnsi="Times New Roman" w:cs="Times New Roman"/>
          <w:sz w:val="24"/>
          <w:szCs w:val="24"/>
        </w:rPr>
      </w:pPr>
      <w:r w:rsidRPr="00004252">
        <w:rPr>
          <w:rFonts w:ascii="Times New Roman" w:hAnsi="Times New Roman" w:cs="Times New Roman"/>
          <w:sz w:val="24"/>
          <w:szCs w:val="24"/>
        </w:rPr>
        <w:t>Podsticanje ustanova kulture da razvijaju programe i djelatnosti za unapređenje prodaje, uz značajan fokus na animiranju potencijalne publike</w:t>
      </w:r>
    </w:p>
    <w:p w14:paraId="5AC0C9CE" w14:textId="4EB1B380" w:rsidR="00984B64" w:rsidRPr="005C1645"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t>Pokretanje kanala komunikacije za promociju kulture nam</w:t>
      </w:r>
      <w:r w:rsidR="00212299" w:rsidRPr="005C1645">
        <w:rPr>
          <w:rFonts w:ascii="Times New Roman" w:hAnsi="Times New Roman" w:cs="Times New Roman"/>
          <w:sz w:val="24"/>
          <w:szCs w:val="24"/>
        </w:rPr>
        <w:t>ij</w:t>
      </w:r>
      <w:r w:rsidRPr="005C1645">
        <w:rPr>
          <w:rFonts w:ascii="Times New Roman" w:hAnsi="Times New Roman" w:cs="Times New Roman"/>
          <w:sz w:val="24"/>
          <w:szCs w:val="24"/>
        </w:rPr>
        <w:t>enjenog mladima koji bi vodili mladi – digitalni portal, You Tube kanal ili neki drugi format</w:t>
      </w:r>
    </w:p>
    <w:p w14:paraId="310AB7E8" w14:textId="14971919" w:rsidR="00984B64" w:rsidRPr="005C1645"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t>Obezb</w:t>
      </w:r>
      <w:r w:rsidR="00212299" w:rsidRPr="005C1645">
        <w:rPr>
          <w:rFonts w:ascii="Times New Roman" w:hAnsi="Times New Roman" w:cs="Times New Roman"/>
          <w:sz w:val="24"/>
          <w:szCs w:val="24"/>
        </w:rPr>
        <w:t>j</w:t>
      </w:r>
      <w:r w:rsidRPr="005C1645">
        <w:rPr>
          <w:rFonts w:ascii="Times New Roman" w:hAnsi="Times New Roman" w:cs="Times New Roman"/>
          <w:sz w:val="24"/>
          <w:szCs w:val="24"/>
        </w:rPr>
        <w:t>eđivanje pristupačnosti osobama s invaliditetom ustanovama kulture (postavljanje rampi, rukohvata, taktilnih staza, liftova…) u skladu s</w:t>
      </w:r>
      <w:r w:rsidR="00212299" w:rsidRPr="005C1645">
        <w:rPr>
          <w:rFonts w:ascii="Times New Roman" w:hAnsi="Times New Roman" w:cs="Times New Roman"/>
          <w:sz w:val="24"/>
          <w:szCs w:val="24"/>
        </w:rPr>
        <w:t xml:space="preserve"> </w:t>
      </w:r>
      <w:r w:rsidRPr="005C1645">
        <w:rPr>
          <w:rFonts w:ascii="Times New Roman" w:hAnsi="Times New Roman" w:cs="Times New Roman"/>
          <w:sz w:val="24"/>
          <w:szCs w:val="24"/>
        </w:rPr>
        <w:t>urađenom studijom</w:t>
      </w:r>
    </w:p>
    <w:p w14:paraId="033E117B" w14:textId="0AEEE5E3" w:rsidR="00984B64"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t>Prilagođavanje programa osobama s invaliditetom (titlovanj</w:t>
      </w:r>
      <w:r w:rsidR="005E3D1A" w:rsidRPr="005C1645">
        <w:rPr>
          <w:rFonts w:ascii="Times New Roman" w:hAnsi="Times New Roman" w:cs="Times New Roman"/>
          <w:sz w:val="24"/>
          <w:szCs w:val="24"/>
        </w:rPr>
        <w:t>e</w:t>
      </w:r>
      <w:r w:rsidRPr="005C1645">
        <w:rPr>
          <w:rFonts w:ascii="Times New Roman" w:hAnsi="Times New Roman" w:cs="Times New Roman"/>
          <w:sz w:val="24"/>
          <w:szCs w:val="24"/>
        </w:rPr>
        <w:t xml:space="preserve"> domaćih filmskih i audiovizuelnih sadržaja, pozorišnih predstava, obezb</w:t>
      </w:r>
      <w:r w:rsidR="005E3D1A" w:rsidRPr="005C1645">
        <w:rPr>
          <w:rFonts w:ascii="Times New Roman" w:hAnsi="Times New Roman" w:cs="Times New Roman"/>
          <w:sz w:val="24"/>
          <w:szCs w:val="24"/>
        </w:rPr>
        <w:t>j</w:t>
      </w:r>
      <w:r w:rsidRPr="005C1645">
        <w:rPr>
          <w:rFonts w:ascii="Times New Roman" w:hAnsi="Times New Roman" w:cs="Times New Roman"/>
          <w:sz w:val="24"/>
          <w:szCs w:val="24"/>
        </w:rPr>
        <w:t>eđivanje audio deskripcije predstava i filmova, organizacija taktilnih izložbi…)</w:t>
      </w:r>
    </w:p>
    <w:p w14:paraId="09F5E8DF" w14:textId="0DA2D415" w:rsidR="00004252" w:rsidRPr="00004252" w:rsidRDefault="00004252" w:rsidP="0070535C">
      <w:pPr>
        <w:pStyle w:val="ListParagraph"/>
        <w:numPr>
          <w:ilvl w:val="0"/>
          <w:numId w:val="24"/>
        </w:numPr>
        <w:jc w:val="both"/>
        <w:rPr>
          <w:rFonts w:ascii="Times New Roman" w:hAnsi="Times New Roman" w:cs="Times New Roman"/>
          <w:sz w:val="24"/>
          <w:szCs w:val="24"/>
        </w:rPr>
      </w:pPr>
      <w:r w:rsidRPr="00004252">
        <w:rPr>
          <w:rFonts w:ascii="Times New Roman" w:hAnsi="Times New Roman" w:cs="Times New Roman"/>
          <w:sz w:val="24"/>
          <w:szCs w:val="24"/>
        </w:rPr>
        <w:t>Organizacija programa obuke edukatora različitih profila za razne oblasti kulture i umjetnosti</w:t>
      </w:r>
    </w:p>
    <w:p w14:paraId="229C0A56" w14:textId="2C6B24A9" w:rsidR="00094CAF" w:rsidRPr="00094CAF" w:rsidRDefault="00094CAF" w:rsidP="0070535C">
      <w:pPr>
        <w:pStyle w:val="ListParagraph"/>
        <w:numPr>
          <w:ilvl w:val="0"/>
          <w:numId w:val="24"/>
        </w:numPr>
        <w:jc w:val="both"/>
        <w:rPr>
          <w:rFonts w:ascii="Times New Roman" w:hAnsi="Times New Roman" w:cs="Times New Roman"/>
          <w:sz w:val="24"/>
          <w:szCs w:val="24"/>
        </w:rPr>
      </w:pPr>
      <w:r w:rsidRPr="00094CAF">
        <w:rPr>
          <w:rFonts w:ascii="Times New Roman" w:hAnsi="Times New Roman" w:cs="Times New Roman"/>
          <w:sz w:val="24"/>
          <w:szCs w:val="24"/>
        </w:rPr>
        <w:t>Sprovesti diversifikacij</w:t>
      </w:r>
      <w:r>
        <w:rPr>
          <w:rFonts w:ascii="Times New Roman" w:hAnsi="Times New Roman" w:cs="Times New Roman"/>
          <w:sz w:val="24"/>
          <w:szCs w:val="24"/>
        </w:rPr>
        <w:t>u</w:t>
      </w:r>
      <w:r w:rsidRPr="00094CAF">
        <w:rPr>
          <w:rFonts w:ascii="Times New Roman" w:hAnsi="Times New Roman" w:cs="Times New Roman"/>
          <w:sz w:val="24"/>
          <w:szCs w:val="24"/>
        </w:rPr>
        <w:t xml:space="preserve"> publike u ustanovama kulture, kroz organizovanje programa za stare u ustanovama kulture (radionice, predavanja, susreti…) samostalno ili u saradnji sa drugim akterima: nevladinim organizacijama, ustanovama socijalne zaštite</w:t>
      </w:r>
    </w:p>
    <w:p w14:paraId="2334F85F" w14:textId="4265096B" w:rsidR="00984B64" w:rsidRPr="005C1645"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t>Realizovanje programa u skladu s potrebama etnički</w:t>
      </w:r>
      <w:r w:rsidR="005E3D1A" w:rsidRPr="005C1645">
        <w:rPr>
          <w:rFonts w:ascii="Times New Roman" w:hAnsi="Times New Roman" w:cs="Times New Roman"/>
          <w:sz w:val="24"/>
          <w:szCs w:val="24"/>
        </w:rPr>
        <w:t>h</w:t>
      </w:r>
      <w:r w:rsidRPr="005C1645">
        <w:rPr>
          <w:rFonts w:ascii="Times New Roman" w:hAnsi="Times New Roman" w:cs="Times New Roman"/>
          <w:sz w:val="24"/>
          <w:szCs w:val="24"/>
        </w:rPr>
        <w:t xml:space="preserve"> zajednica koje žive na određenoj teritoriji i u saradnji s udruženjima koji n</w:t>
      </w:r>
      <w:r w:rsidR="005E3D1A" w:rsidRPr="005C1645">
        <w:rPr>
          <w:rFonts w:ascii="Times New Roman" w:hAnsi="Times New Roman" w:cs="Times New Roman"/>
          <w:sz w:val="24"/>
          <w:szCs w:val="24"/>
        </w:rPr>
        <w:t>j</w:t>
      </w:r>
      <w:r w:rsidRPr="005C1645">
        <w:rPr>
          <w:rFonts w:ascii="Times New Roman" w:hAnsi="Times New Roman" w:cs="Times New Roman"/>
          <w:sz w:val="24"/>
          <w:szCs w:val="24"/>
        </w:rPr>
        <w:t>eguju identitet etničkih zajednica</w:t>
      </w:r>
    </w:p>
    <w:p w14:paraId="42291387" w14:textId="40B224C2" w:rsidR="00984B64" w:rsidRPr="005C1645"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t>Razvoj Foruma publike – digitalne platforme za dijalog i kulturnu kritiku uz povremene susrete uživo (konferencija publike u kulturi i sl.)</w:t>
      </w:r>
    </w:p>
    <w:p w14:paraId="3CDEF2AB" w14:textId="0D38FA06" w:rsidR="00984B64" w:rsidRPr="005C1645"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t>Razvoj publike označiti kao jedan od prioriteta u osmišljavanju i sprovođenju programa koji se finanisiraju kroz konkurse</w:t>
      </w:r>
    </w:p>
    <w:p w14:paraId="339DC1D4" w14:textId="77777777" w:rsidR="00BE02AC" w:rsidRPr="00BE02AC" w:rsidRDefault="00BC5E40" w:rsidP="00BE02AC">
      <w:pPr>
        <w:pStyle w:val="Heading4"/>
        <w:spacing w:after="240"/>
        <w:rPr>
          <w:rFonts w:ascii="Times New Roman" w:hAnsi="Times New Roman" w:cs="Times New Roman"/>
          <w:b/>
          <w:bCs/>
          <w:sz w:val="24"/>
          <w:szCs w:val="24"/>
          <w:u w:val="single"/>
        </w:rPr>
      </w:pPr>
      <w:r w:rsidRPr="00BE02AC">
        <w:rPr>
          <w:rFonts w:ascii="Times New Roman" w:hAnsi="Times New Roman" w:cs="Times New Roman"/>
          <w:b/>
          <w:bCs/>
          <w:sz w:val="24"/>
          <w:szCs w:val="24"/>
          <w:u w:val="single"/>
        </w:rPr>
        <w:t xml:space="preserve">Operativni cilj 2.2: </w:t>
      </w:r>
      <w:r w:rsidR="00BE02AC" w:rsidRPr="00BE02AC">
        <w:rPr>
          <w:rFonts w:ascii="Times New Roman" w:hAnsi="Times New Roman" w:cs="Times New Roman"/>
          <w:b/>
          <w:bCs/>
          <w:sz w:val="24"/>
          <w:szCs w:val="24"/>
          <w:u w:val="single"/>
        </w:rPr>
        <w:t>Unapređenje saradnje i ambijenta rada vaninstitucionalnih aktera u kulturi</w:t>
      </w:r>
    </w:p>
    <w:p w14:paraId="2DCD5BA0" w14:textId="6F146496" w:rsidR="009B3A78" w:rsidRPr="009B3A78" w:rsidRDefault="009B3A78" w:rsidP="003D718A">
      <w:pPr>
        <w:jc w:val="both"/>
        <w:rPr>
          <w:rFonts w:ascii="Times New Roman" w:hAnsi="Times New Roman" w:cs="Times New Roman"/>
          <w:iCs/>
          <w:sz w:val="24"/>
          <w:szCs w:val="24"/>
        </w:rPr>
      </w:pPr>
      <w:r>
        <w:rPr>
          <w:rFonts w:ascii="Times New Roman" w:hAnsi="Times New Roman" w:cs="Times New Roman"/>
          <w:iCs/>
          <w:sz w:val="24"/>
          <w:szCs w:val="24"/>
        </w:rPr>
        <w:t>V</w:t>
      </w:r>
      <w:r w:rsidRPr="009B3A78">
        <w:rPr>
          <w:rFonts w:ascii="Times New Roman" w:hAnsi="Times New Roman" w:cs="Times New Roman"/>
          <w:iCs/>
          <w:sz w:val="24"/>
          <w:szCs w:val="24"/>
        </w:rPr>
        <w:t>aninstitucionalnih aktera u kulturi</w:t>
      </w:r>
      <w:r>
        <w:rPr>
          <w:rFonts w:ascii="Times New Roman" w:hAnsi="Times New Roman" w:cs="Times New Roman"/>
          <w:iCs/>
          <w:sz w:val="24"/>
          <w:szCs w:val="24"/>
        </w:rPr>
        <w:t xml:space="preserve"> obuhvataju: </w:t>
      </w:r>
      <w:r w:rsidRPr="009B3A78">
        <w:rPr>
          <w:rFonts w:ascii="Times New Roman" w:hAnsi="Times New Roman" w:cs="Times New Roman"/>
          <w:iCs/>
          <w:sz w:val="24"/>
          <w:szCs w:val="24"/>
        </w:rPr>
        <w:t>NVO</w:t>
      </w:r>
      <w:r>
        <w:rPr>
          <w:rFonts w:ascii="Times New Roman" w:hAnsi="Times New Roman" w:cs="Times New Roman"/>
          <w:iCs/>
          <w:sz w:val="24"/>
          <w:szCs w:val="24"/>
        </w:rPr>
        <w:t>,</w:t>
      </w:r>
      <w:r w:rsidRPr="009B3A78">
        <w:rPr>
          <w:rFonts w:ascii="Times New Roman" w:hAnsi="Times New Roman" w:cs="Times New Roman"/>
          <w:iCs/>
          <w:sz w:val="24"/>
          <w:szCs w:val="24"/>
        </w:rPr>
        <w:t xml:space="preserve"> privatni sektor i pojedince, odnosno umjetnike i stručnjake u kulturi</w:t>
      </w:r>
      <w:r>
        <w:rPr>
          <w:rFonts w:ascii="Times New Roman" w:hAnsi="Times New Roman" w:cs="Times New Roman"/>
          <w:iCs/>
          <w:sz w:val="24"/>
          <w:szCs w:val="24"/>
        </w:rPr>
        <w:t>.</w:t>
      </w:r>
    </w:p>
    <w:p w14:paraId="3DEBA5B0" w14:textId="038C05F6" w:rsidR="00984B64" w:rsidRPr="005C1645" w:rsidRDefault="00984B64" w:rsidP="00BE02AC">
      <w:pPr>
        <w:rPr>
          <w:rFonts w:ascii="Times New Roman" w:hAnsi="Times New Roman" w:cs="Times New Roman"/>
          <w:b/>
          <w:i/>
          <w:iCs/>
          <w:sz w:val="24"/>
          <w:szCs w:val="24"/>
        </w:rPr>
      </w:pPr>
      <w:r w:rsidRPr="005C1645">
        <w:rPr>
          <w:rFonts w:ascii="Times New Roman" w:hAnsi="Times New Roman" w:cs="Times New Roman"/>
          <w:b/>
          <w:i/>
          <w:iCs/>
          <w:sz w:val="24"/>
          <w:szCs w:val="24"/>
        </w:rPr>
        <w:t>Mjera 2.2.1: Reorganizacija konkursa i konkursne procedure</w:t>
      </w:r>
    </w:p>
    <w:p w14:paraId="42685F4F" w14:textId="171ABB2C" w:rsidR="00BC5E40" w:rsidRPr="005C1645" w:rsidRDefault="00BC5E40" w:rsidP="00BC5E40">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Jedna od najvećih kritika rada Ministarstva kulture i medija upućena je u segmentu organizacije konkursa. Samo neke od preporuka u toku konsultacija bile su: pojednostavljivanje prijave na konkurs i omogućavanje elektronskih aplikacija, uvećanje sredstava po projektu zbog rasta troškova, generalno uvećanje budžeta nam</w:t>
      </w:r>
      <w:r w:rsidR="00867C13" w:rsidRPr="005C1645">
        <w:rPr>
          <w:rFonts w:ascii="Times New Roman" w:hAnsi="Times New Roman" w:cs="Times New Roman"/>
          <w:sz w:val="24"/>
          <w:szCs w:val="24"/>
        </w:rPr>
        <w:t>ij</w:t>
      </w:r>
      <w:r w:rsidRPr="005C1645">
        <w:rPr>
          <w:rFonts w:ascii="Times New Roman" w:hAnsi="Times New Roman" w:cs="Times New Roman"/>
          <w:sz w:val="24"/>
          <w:szCs w:val="24"/>
        </w:rPr>
        <w:t xml:space="preserve">enjenog za konkurse, i detaljna evaluacija </w:t>
      </w:r>
      <w:r w:rsidRPr="005C1645">
        <w:rPr>
          <w:rFonts w:ascii="Times New Roman" w:hAnsi="Times New Roman" w:cs="Times New Roman"/>
          <w:sz w:val="24"/>
          <w:szCs w:val="24"/>
        </w:rPr>
        <w:lastRenderedPageBreak/>
        <w:t>podržanih projekata i njihovih rezultata</w:t>
      </w:r>
      <w:r w:rsidR="00867C13" w:rsidRPr="005C1645">
        <w:rPr>
          <w:rFonts w:ascii="Times New Roman" w:hAnsi="Times New Roman" w:cs="Times New Roman"/>
          <w:sz w:val="24"/>
          <w:szCs w:val="24"/>
        </w:rPr>
        <w:t>,</w:t>
      </w:r>
      <w:r w:rsidRPr="005C1645">
        <w:rPr>
          <w:rFonts w:ascii="Times New Roman" w:hAnsi="Times New Roman" w:cs="Times New Roman"/>
          <w:sz w:val="24"/>
          <w:szCs w:val="24"/>
        </w:rPr>
        <w:t xml:space="preserve"> kao mjera vrednovanja aktivnih organizacija koje produkuju visoko kvalitetne sadržaje. </w:t>
      </w:r>
    </w:p>
    <w:p w14:paraId="33A0A854" w14:textId="77777777" w:rsidR="00984B64" w:rsidRPr="005C1645" w:rsidRDefault="00984B64" w:rsidP="0070535C">
      <w:pPr>
        <w:spacing w:after="0"/>
        <w:jc w:val="both"/>
        <w:rPr>
          <w:rFonts w:ascii="Times New Roman" w:hAnsi="Times New Roman" w:cs="Times New Roman"/>
          <w:sz w:val="24"/>
          <w:szCs w:val="24"/>
        </w:rPr>
      </w:pPr>
      <w:r w:rsidRPr="005C1645">
        <w:rPr>
          <w:rFonts w:ascii="Times New Roman" w:hAnsi="Times New Roman" w:cs="Times New Roman"/>
          <w:sz w:val="24"/>
          <w:szCs w:val="24"/>
        </w:rPr>
        <w:t>Aktivnosti za realizaciju:</w:t>
      </w:r>
    </w:p>
    <w:p w14:paraId="0F73C610" w14:textId="778B38F5" w:rsidR="00984B64" w:rsidRPr="005C1645" w:rsidRDefault="00984B64" w:rsidP="0070535C">
      <w:pPr>
        <w:pStyle w:val="ListParagraph"/>
        <w:numPr>
          <w:ilvl w:val="0"/>
          <w:numId w:val="26"/>
        </w:numPr>
        <w:jc w:val="both"/>
        <w:rPr>
          <w:rFonts w:ascii="Times New Roman" w:hAnsi="Times New Roman" w:cs="Times New Roman"/>
          <w:sz w:val="24"/>
          <w:szCs w:val="24"/>
        </w:rPr>
      </w:pPr>
      <w:r w:rsidRPr="005C1645">
        <w:rPr>
          <w:rFonts w:ascii="Times New Roman" w:hAnsi="Times New Roman" w:cs="Times New Roman"/>
          <w:sz w:val="24"/>
          <w:szCs w:val="24"/>
        </w:rPr>
        <w:t>Podjela konkursa za nevladine organizacije na više konkursnih linija u skladu sa sektorskim analizama</w:t>
      </w:r>
    </w:p>
    <w:p w14:paraId="67821CB7" w14:textId="33151520" w:rsidR="00984B64" w:rsidRPr="005C1645" w:rsidRDefault="00984B64" w:rsidP="0070535C">
      <w:pPr>
        <w:pStyle w:val="ListParagraph"/>
        <w:numPr>
          <w:ilvl w:val="0"/>
          <w:numId w:val="26"/>
        </w:numPr>
        <w:jc w:val="both"/>
        <w:rPr>
          <w:rFonts w:ascii="Times New Roman" w:hAnsi="Times New Roman" w:cs="Times New Roman"/>
          <w:sz w:val="24"/>
          <w:szCs w:val="24"/>
        </w:rPr>
      </w:pPr>
      <w:r w:rsidRPr="005C1645">
        <w:rPr>
          <w:rFonts w:ascii="Times New Roman" w:hAnsi="Times New Roman" w:cs="Times New Roman"/>
          <w:sz w:val="24"/>
          <w:szCs w:val="24"/>
        </w:rPr>
        <w:t>Kreiranje elektronskog sistema prijave na konkurse Ministarstva kulture i medija uz uspostavljanje javno dostupne baze podataka o realizovanim projektima</w:t>
      </w:r>
    </w:p>
    <w:p w14:paraId="49EE971B" w14:textId="77777777" w:rsidR="00B41414" w:rsidRDefault="00984B64" w:rsidP="0070535C">
      <w:pPr>
        <w:pStyle w:val="ListParagraph"/>
        <w:numPr>
          <w:ilvl w:val="0"/>
          <w:numId w:val="26"/>
        </w:numPr>
        <w:jc w:val="both"/>
        <w:rPr>
          <w:rFonts w:ascii="Times New Roman" w:hAnsi="Times New Roman" w:cs="Times New Roman"/>
          <w:sz w:val="24"/>
          <w:szCs w:val="24"/>
        </w:rPr>
      </w:pPr>
      <w:r w:rsidRPr="005C1645">
        <w:rPr>
          <w:rFonts w:ascii="Times New Roman" w:hAnsi="Times New Roman" w:cs="Times New Roman"/>
          <w:sz w:val="24"/>
          <w:szCs w:val="24"/>
        </w:rPr>
        <w:t>Povećanje finansijske podrške projektima na konkursima za najmanje 20% godišnje</w:t>
      </w:r>
    </w:p>
    <w:p w14:paraId="1F0C11C5" w14:textId="6127B8A1" w:rsidR="00B41414" w:rsidRPr="00B41414" w:rsidRDefault="00B41414" w:rsidP="0070535C">
      <w:pPr>
        <w:pStyle w:val="ListParagraph"/>
        <w:numPr>
          <w:ilvl w:val="0"/>
          <w:numId w:val="26"/>
        </w:numPr>
        <w:jc w:val="both"/>
        <w:rPr>
          <w:rFonts w:ascii="Times New Roman" w:hAnsi="Times New Roman" w:cs="Times New Roman"/>
          <w:sz w:val="24"/>
          <w:szCs w:val="24"/>
        </w:rPr>
      </w:pPr>
      <w:r w:rsidRPr="00B41414">
        <w:rPr>
          <w:rFonts w:ascii="Times New Roman" w:hAnsi="Times New Roman" w:cs="Times New Roman"/>
          <w:sz w:val="24"/>
          <w:szCs w:val="24"/>
        </w:rPr>
        <w:t>Unapređenje sistema kvalitativne i kvantitativne evaluacije projekata podržanih na konkursu</w:t>
      </w:r>
    </w:p>
    <w:p w14:paraId="3A7C4830" w14:textId="77777777" w:rsidR="00984B64" w:rsidRPr="005C1645" w:rsidRDefault="00984B64" w:rsidP="00984B64">
      <w:pPr>
        <w:rPr>
          <w:rFonts w:ascii="Times New Roman" w:hAnsi="Times New Roman" w:cs="Times New Roman"/>
          <w:b/>
          <w:i/>
          <w:iCs/>
          <w:sz w:val="24"/>
          <w:szCs w:val="24"/>
        </w:rPr>
      </w:pPr>
      <w:r w:rsidRPr="005C1645">
        <w:rPr>
          <w:rFonts w:ascii="Times New Roman" w:hAnsi="Times New Roman" w:cs="Times New Roman"/>
          <w:b/>
          <w:i/>
          <w:iCs/>
          <w:sz w:val="24"/>
          <w:szCs w:val="24"/>
        </w:rPr>
        <w:t>Mjera 2.2.2: Unapređenje statusa strukovnih organizacija u kulturi</w:t>
      </w:r>
    </w:p>
    <w:p w14:paraId="38FFCCD6" w14:textId="3A2FE2C4" w:rsidR="00BC5E40" w:rsidRPr="005C1645" w:rsidRDefault="00BC5E40" w:rsidP="00BC5E40">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 xml:space="preserve">Glavna preporuka strukovnih organizacija, ali i kulturno-umjetničkih društava bila je upućena na </w:t>
      </w:r>
      <w:r w:rsidR="00716A4B" w:rsidRPr="005C1645">
        <w:rPr>
          <w:rFonts w:ascii="Times New Roman" w:hAnsi="Times New Roman" w:cs="Times New Roman"/>
          <w:sz w:val="24"/>
          <w:szCs w:val="24"/>
        </w:rPr>
        <w:t>č</w:t>
      </w:r>
      <w:r w:rsidRPr="005C1645">
        <w:rPr>
          <w:rFonts w:ascii="Times New Roman" w:hAnsi="Times New Roman" w:cs="Times New Roman"/>
          <w:sz w:val="24"/>
          <w:szCs w:val="24"/>
        </w:rPr>
        <w:t>lan 53 Zakona o kulturi i formiranje reprezentativnih udruženja po modelu susjednih zemalja. Reprezentativna udruženja bi vršila povjerene poslove za Ministarstvo kulture i medija i time olakšal</w:t>
      </w:r>
      <w:r w:rsidR="00716A4B" w:rsidRPr="005C1645">
        <w:rPr>
          <w:rFonts w:ascii="Times New Roman" w:hAnsi="Times New Roman" w:cs="Times New Roman"/>
          <w:sz w:val="24"/>
          <w:szCs w:val="24"/>
        </w:rPr>
        <w:t>a</w:t>
      </w:r>
      <w:r w:rsidRPr="005C1645">
        <w:rPr>
          <w:rFonts w:ascii="Times New Roman" w:hAnsi="Times New Roman" w:cs="Times New Roman"/>
          <w:sz w:val="24"/>
          <w:szCs w:val="24"/>
        </w:rPr>
        <w:t xml:space="preserve"> i njegovo funkcionisanje. U domenu povjerenih poslova</w:t>
      </w:r>
      <w:r w:rsidR="00716A4B" w:rsidRPr="005C1645">
        <w:rPr>
          <w:rFonts w:ascii="Times New Roman" w:hAnsi="Times New Roman" w:cs="Times New Roman"/>
          <w:sz w:val="24"/>
          <w:szCs w:val="24"/>
        </w:rPr>
        <w:t>,</w:t>
      </w:r>
      <w:r w:rsidRPr="005C1645">
        <w:rPr>
          <w:rFonts w:ascii="Times New Roman" w:hAnsi="Times New Roman" w:cs="Times New Roman"/>
          <w:sz w:val="24"/>
          <w:szCs w:val="24"/>
        </w:rPr>
        <w:t xml:space="preserve"> u konsultacijama su se pominjale aktivnosti formiranja arhive, </w:t>
      </w:r>
      <w:r w:rsidR="00E47410" w:rsidRPr="00E47410">
        <w:rPr>
          <w:rFonts w:ascii="Times New Roman" w:hAnsi="Times New Roman" w:cs="Times New Roman"/>
          <w:sz w:val="24"/>
          <w:szCs w:val="24"/>
        </w:rPr>
        <w:t>administriranja</w:t>
      </w:r>
      <w:r w:rsidRPr="005C1645">
        <w:rPr>
          <w:rFonts w:ascii="Times New Roman" w:hAnsi="Times New Roman" w:cs="Times New Roman"/>
          <w:sz w:val="24"/>
          <w:szCs w:val="24"/>
        </w:rPr>
        <w:t xml:space="preserve"> procesa dodjeljivanja statusa samostalnih umjetnika i stručnjaka, kao i statusa istaknutog kulturnog stvaraoca i registara u ovom domenu, sprovođenja sektorskih analiza. </w:t>
      </w:r>
    </w:p>
    <w:p w14:paraId="4388ED27" w14:textId="77777777" w:rsidR="00984B64" w:rsidRPr="005C1645" w:rsidRDefault="00984B64" w:rsidP="0070535C">
      <w:pPr>
        <w:spacing w:after="0"/>
        <w:jc w:val="both"/>
        <w:rPr>
          <w:rFonts w:ascii="Times New Roman" w:hAnsi="Times New Roman" w:cs="Times New Roman"/>
          <w:sz w:val="24"/>
          <w:szCs w:val="24"/>
        </w:rPr>
      </w:pPr>
      <w:r w:rsidRPr="005C1645">
        <w:rPr>
          <w:rFonts w:ascii="Times New Roman" w:hAnsi="Times New Roman" w:cs="Times New Roman"/>
          <w:sz w:val="24"/>
          <w:szCs w:val="24"/>
        </w:rPr>
        <w:t>Aktivnosti za realizaciju:</w:t>
      </w:r>
    </w:p>
    <w:p w14:paraId="0963E76E" w14:textId="4237EDEC" w:rsidR="00984B64" w:rsidRPr="005C1645" w:rsidRDefault="00984B64" w:rsidP="0070535C">
      <w:pPr>
        <w:pStyle w:val="ListParagraph"/>
        <w:numPr>
          <w:ilvl w:val="0"/>
          <w:numId w:val="26"/>
        </w:numPr>
        <w:jc w:val="both"/>
        <w:rPr>
          <w:rFonts w:ascii="Times New Roman" w:hAnsi="Times New Roman" w:cs="Times New Roman"/>
          <w:sz w:val="24"/>
          <w:szCs w:val="24"/>
        </w:rPr>
      </w:pPr>
      <w:bookmarkStart w:id="40" w:name="_Hlk130044464"/>
      <w:r w:rsidRPr="005C1645">
        <w:rPr>
          <w:rFonts w:ascii="Times New Roman" w:hAnsi="Times New Roman" w:cs="Times New Roman"/>
          <w:sz w:val="24"/>
          <w:szCs w:val="24"/>
        </w:rPr>
        <w:t xml:space="preserve">Uvođenje sistema reprezentativnih udruženja u kulturi po modelu vršenja povjerenih poslova za potrebe Ministarstva kulture i medija (vođenje arhive, registra samostalnih umjetnika i stručnjaka u kulturi i drugih aktivnosti) </w:t>
      </w:r>
    </w:p>
    <w:p w14:paraId="58B22141" w14:textId="76AF5272" w:rsidR="00984B64" w:rsidRPr="005C1645" w:rsidRDefault="00984B64" w:rsidP="0070535C">
      <w:pPr>
        <w:pStyle w:val="ListParagraph"/>
        <w:numPr>
          <w:ilvl w:val="0"/>
          <w:numId w:val="26"/>
        </w:numPr>
        <w:jc w:val="both"/>
        <w:rPr>
          <w:rFonts w:ascii="Times New Roman" w:hAnsi="Times New Roman" w:cs="Times New Roman"/>
          <w:sz w:val="24"/>
          <w:szCs w:val="24"/>
        </w:rPr>
      </w:pPr>
      <w:r w:rsidRPr="005C1645">
        <w:rPr>
          <w:rFonts w:ascii="Times New Roman" w:hAnsi="Times New Roman" w:cs="Times New Roman"/>
          <w:sz w:val="24"/>
          <w:szCs w:val="24"/>
        </w:rPr>
        <w:t>Imenovanje reprezentativnog udruženja iz redova kulturno-umjetničkih društava koji će koordinirati promociju i snaženje nematerijalne baštine u sferi tradicionalne igre i muzike, kao i postavljati standarde i strateške pravce u ovoj sferi kulture</w:t>
      </w:r>
    </w:p>
    <w:p w14:paraId="44B2A097" w14:textId="3EFAC5D7" w:rsidR="00984B64" w:rsidRPr="005C1645" w:rsidRDefault="00984B64" w:rsidP="0070535C">
      <w:pPr>
        <w:pStyle w:val="ListParagraph"/>
        <w:numPr>
          <w:ilvl w:val="0"/>
          <w:numId w:val="26"/>
        </w:numPr>
        <w:jc w:val="both"/>
        <w:rPr>
          <w:rFonts w:ascii="Times New Roman" w:hAnsi="Times New Roman" w:cs="Times New Roman"/>
          <w:sz w:val="24"/>
          <w:szCs w:val="24"/>
        </w:rPr>
      </w:pPr>
      <w:r w:rsidRPr="005C1645">
        <w:rPr>
          <w:rFonts w:ascii="Times New Roman" w:hAnsi="Times New Roman" w:cs="Times New Roman"/>
          <w:sz w:val="24"/>
          <w:szCs w:val="24"/>
        </w:rPr>
        <w:t>Uvođenje modela godišnjeg finansiranja reprezentativnih udruženja u kulturi za godišnji plan rada i povjerene poslove</w:t>
      </w:r>
    </w:p>
    <w:p w14:paraId="13C7A2DD" w14:textId="1EED9F80" w:rsidR="00984B64" w:rsidRDefault="00984B64" w:rsidP="0070535C">
      <w:pPr>
        <w:pStyle w:val="ListParagraph"/>
        <w:numPr>
          <w:ilvl w:val="0"/>
          <w:numId w:val="26"/>
        </w:numPr>
        <w:jc w:val="both"/>
        <w:rPr>
          <w:rFonts w:ascii="Times New Roman" w:hAnsi="Times New Roman" w:cs="Times New Roman"/>
          <w:sz w:val="24"/>
          <w:szCs w:val="24"/>
        </w:rPr>
      </w:pPr>
      <w:r w:rsidRPr="005C1645">
        <w:rPr>
          <w:rFonts w:ascii="Times New Roman" w:hAnsi="Times New Roman" w:cs="Times New Roman"/>
          <w:sz w:val="24"/>
          <w:szCs w:val="24"/>
        </w:rPr>
        <w:t>Uvođenje sistema evaluacije rada reprezentativnih udruženja sa ciljem obnavljanja saradnje kroz vršenje povjerenih poslova</w:t>
      </w:r>
    </w:p>
    <w:p w14:paraId="1D0CADF8" w14:textId="5C5AFF02" w:rsidR="00E47410" w:rsidRPr="00E47410" w:rsidRDefault="00E47410" w:rsidP="0070535C">
      <w:pPr>
        <w:pStyle w:val="ListParagraph"/>
        <w:numPr>
          <w:ilvl w:val="0"/>
          <w:numId w:val="26"/>
        </w:numPr>
        <w:jc w:val="both"/>
        <w:rPr>
          <w:rFonts w:ascii="Times New Roman" w:hAnsi="Times New Roman" w:cs="Times New Roman"/>
          <w:sz w:val="24"/>
          <w:szCs w:val="24"/>
        </w:rPr>
      </w:pPr>
      <w:r w:rsidRPr="00E47410">
        <w:rPr>
          <w:rFonts w:ascii="Times New Roman" w:hAnsi="Times New Roman" w:cs="Times New Roman"/>
          <w:sz w:val="24"/>
          <w:szCs w:val="24"/>
        </w:rPr>
        <w:t>Unapređenje funkcionalnosti reprezentativnih udruženja kroz podsticanje saradnje sa srodnim institucijama</w:t>
      </w:r>
    </w:p>
    <w:bookmarkEnd w:id="40"/>
    <w:p w14:paraId="53F75CB9" w14:textId="77777777" w:rsidR="00984B64" w:rsidRPr="005C1645" w:rsidRDefault="00984B64" w:rsidP="00984B64">
      <w:pPr>
        <w:rPr>
          <w:rFonts w:ascii="Times New Roman" w:hAnsi="Times New Roman" w:cs="Times New Roman"/>
          <w:b/>
          <w:i/>
          <w:iCs/>
          <w:sz w:val="24"/>
          <w:szCs w:val="24"/>
        </w:rPr>
      </w:pPr>
      <w:r w:rsidRPr="005C1645">
        <w:rPr>
          <w:rFonts w:ascii="Times New Roman" w:hAnsi="Times New Roman" w:cs="Times New Roman"/>
          <w:b/>
          <w:i/>
          <w:iCs/>
          <w:sz w:val="24"/>
          <w:szCs w:val="24"/>
        </w:rPr>
        <w:t>Mjera 2.2.3: Unapređenje sistema vrednovanja i evidencija nezavisnog sektora u kulturi</w:t>
      </w:r>
    </w:p>
    <w:p w14:paraId="1F474A8D" w14:textId="288047ED" w:rsidR="00BC5E40" w:rsidRPr="005C1645" w:rsidRDefault="00BC5E40" w:rsidP="00BC5E40">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Jedna od važnih preporuka nezavisnog sektora je sprovođenje evaluacije</w:t>
      </w:r>
      <w:r w:rsidR="00716A4B" w:rsidRPr="005C1645">
        <w:rPr>
          <w:rFonts w:ascii="Times New Roman" w:hAnsi="Times New Roman" w:cs="Times New Roman"/>
          <w:sz w:val="24"/>
          <w:szCs w:val="24"/>
        </w:rPr>
        <w:t>,</w:t>
      </w:r>
      <w:r w:rsidRPr="005C1645">
        <w:rPr>
          <w:rFonts w:ascii="Times New Roman" w:hAnsi="Times New Roman" w:cs="Times New Roman"/>
          <w:sz w:val="24"/>
          <w:szCs w:val="24"/>
        </w:rPr>
        <w:t xml:space="preserve"> ne samo projekata po konkursima, nego i evaluacij</w:t>
      </w:r>
      <w:r w:rsidR="00716A4B" w:rsidRPr="005C1645">
        <w:rPr>
          <w:rFonts w:ascii="Times New Roman" w:hAnsi="Times New Roman" w:cs="Times New Roman"/>
          <w:sz w:val="24"/>
          <w:szCs w:val="24"/>
        </w:rPr>
        <w:t>e</w:t>
      </w:r>
      <w:r w:rsidRPr="005C1645">
        <w:rPr>
          <w:rFonts w:ascii="Times New Roman" w:hAnsi="Times New Roman" w:cs="Times New Roman"/>
          <w:sz w:val="24"/>
          <w:szCs w:val="24"/>
        </w:rPr>
        <w:t xml:space="preserve"> rada udruženja i glavnih festivala u Crnoj Gori. Rezultat redovne evaluacije bilo bi formiranje registra nevladinih organizacija u kulturi koja bi podrazumijevala kategorizaciju onih najaktivnijih, afirmisanih, i visoko vrednovanih od strane publike.  </w:t>
      </w:r>
    </w:p>
    <w:p w14:paraId="47C2C22F" w14:textId="77777777" w:rsidR="00984B64" w:rsidRPr="005C1645" w:rsidRDefault="00984B64" w:rsidP="0070535C">
      <w:pPr>
        <w:spacing w:after="0"/>
        <w:jc w:val="both"/>
        <w:rPr>
          <w:rFonts w:ascii="Times New Roman" w:hAnsi="Times New Roman" w:cs="Times New Roman"/>
          <w:sz w:val="24"/>
          <w:szCs w:val="24"/>
        </w:rPr>
      </w:pPr>
      <w:r w:rsidRPr="005C1645">
        <w:rPr>
          <w:rFonts w:ascii="Times New Roman" w:hAnsi="Times New Roman" w:cs="Times New Roman"/>
          <w:sz w:val="24"/>
          <w:szCs w:val="24"/>
        </w:rPr>
        <w:t>Aktivnosti za realizaciju:</w:t>
      </w:r>
    </w:p>
    <w:p w14:paraId="15A06609" w14:textId="40E032F4" w:rsidR="00984B64" w:rsidRPr="005C1645"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t>Vođenje jedinstvenog registra samostalnih umjetnika i stručnjaka u kulturi s neophodnim podacima o statusu</w:t>
      </w:r>
    </w:p>
    <w:p w14:paraId="45771C65" w14:textId="200E1F79" w:rsidR="00984B64" w:rsidRPr="005C1645"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lastRenderedPageBreak/>
        <w:t xml:space="preserve">Revizija Uredbe o kriterijumima i načinu dodjeljivanja statusa istaknuti kulturni </w:t>
      </w:r>
      <w:r w:rsidRPr="00325902">
        <w:rPr>
          <w:rFonts w:ascii="Times New Roman" w:hAnsi="Times New Roman" w:cs="Times New Roman"/>
          <w:sz w:val="24"/>
          <w:szCs w:val="24"/>
        </w:rPr>
        <w:t>stvaralac</w:t>
      </w:r>
      <w:r w:rsidR="00325902" w:rsidRPr="00325902">
        <w:rPr>
          <w:rFonts w:ascii="Times New Roman" w:hAnsi="Times New Roman" w:cs="Times New Roman"/>
          <w:sz w:val="24"/>
          <w:szCs w:val="24"/>
        </w:rPr>
        <w:t xml:space="preserve"> </w:t>
      </w:r>
      <w:r w:rsidRPr="005C1645">
        <w:rPr>
          <w:rFonts w:ascii="Times New Roman" w:hAnsi="Times New Roman" w:cs="Times New Roman"/>
          <w:sz w:val="24"/>
          <w:szCs w:val="24"/>
        </w:rPr>
        <w:t>radi unapređenj</w:t>
      </w:r>
      <w:r w:rsidR="009522C3" w:rsidRPr="005C1645">
        <w:rPr>
          <w:rFonts w:ascii="Times New Roman" w:hAnsi="Times New Roman" w:cs="Times New Roman"/>
          <w:sz w:val="24"/>
          <w:szCs w:val="24"/>
        </w:rPr>
        <w:t>a</w:t>
      </w:r>
      <w:r w:rsidRPr="005C1645">
        <w:rPr>
          <w:rFonts w:ascii="Times New Roman" w:hAnsi="Times New Roman" w:cs="Times New Roman"/>
          <w:sz w:val="24"/>
          <w:szCs w:val="24"/>
        </w:rPr>
        <w:t xml:space="preserve"> sistema dodjele statusa u domenu priznavanja međunarodnih nagrada u različitim oblastima kulture i uvođenja nacionalnih nagrada u pojedinim oblastima kulture</w:t>
      </w:r>
      <w:r w:rsidR="00F77933">
        <w:rPr>
          <w:rFonts w:ascii="Times New Roman" w:hAnsi="Times New Roman" w:cs="Times New Roman"/>
          <w:sz w:val="24"/>
          <w:szCs w:val="24"/>
        </w:rPr>
        <w:t>, kao i uključivanja drugih</w:t>
      </w:r>
      <w:r w:rsidR="00F77933" w:rsidRPr="00325902">
        <w:rPr>
          <w:rFonts w:ascii="Times New Roman" w:hAnsi="Times New Roman" w:cs="Times New Roman"/>
          <w:sz w:val="24"/>
          <w:szCs w:val="24"/>
        </w:rPr>
        <w:t xml:space="preserve"> kulturni</w:t>
      </w:r>
      <w:r w:rsidR="00F77933">
        <w:rPr>
          <w:rFonts w:ascii="Times New Roman" w:hAnsi="Times New Roman" w:cs="Times New Roman"/>
          <w:sz w:val="24"/>
          <w:szCs w:val="24"/>
        </w:rPr>
        <w:t>h</w:t>
      </w:r>
      <w:r w:rsidR="00F77933" w:rsidRPr="00325902">
        <w:rPr>
          <w:rFonts w:ascii="Times New Roman" w:hAnsi="Times New Roman" w:cs="Times New Roman"/>
          <w:sz w:val="24"/>
          <w:szCs w:val="24"/>
        </w:rPr>
        <w:t xml:space="preserve"> poslenik</w:t>
      </w:r>
      <w:r w:rsidR="00F77933">
        <w:rPr>
          <w:rFonts w:ascii="Times New Roman" w:hAnsi="Times New Roman" w:cs="Times New Roman"/>
          <w:sz w:val="24"/>
          <w:szCs w:val="24"/>
        </w:rPr>
        <w:t>a</w:t>
      </w:r>
      <w:r w:rsidR="00F77933" w:rsidRPr="00325902">
        <w:rPr>
          <w:rFonts w:ascii="Times New Roman" w:hAnsi="Times New Roman" w:cs="Times New Roman"/>
          <w:sz w:val="24"/>
          <w:szCs w:val="24"/>
        </w:rPr>
        <w:t xml:space="preserve"> (jer nikad nije ostvario ovo pravo ni jedan stručnjak iz kulturne baštine)</w:t>
      </w:r>
    </w:p>
    <w:p w14:paraId="05892038" w14:textId="7E879494" w:rsidR="00984B64" w:rsidRPr="005C1645"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t xml:space="preserve">Analiza Uredbe o kriterijumima za određivanje manifestacija i festivala od posebnog značaja za kulturu Crne Gore iz 2008. godine i njene usklađenosti sa sadašnjim tendencijama </w:t>
      </w:r>
    </w:p>
    <w:p w14:paraId="78A5A96E" w14:textId="325BEE4C" w:rsidR="00984B64" w:rsidRPr="005C1645"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t>Evaluacija manifestacija i festivala generalno, kao i onih od posebnog značaja za kulturu Crne Gore i ažuriranje postojeće liste festivala od nacionalnog značaja</w:t>
      </w:r>
    </w:p>
    <w:p w14:paraId="0661DDCC" w14:textId="46B15F79" w:rsidR="00984B64"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t>Formiranje posebnog registra nevladinih organizacija u kulturi s podacima u vezi s</w:t>
      </w:r>
      <w:r w:rsidR="009522C3" w:rsidRPr="005C1645">
        <w:rPr>
          <w:rFonts w:ascii="Times New Roman" w:hAnsi="Times New Roman" w:cs="Times New Roman"/>
          <w:sz w:val="24"/>
          <w:szCs w:val="24"/>
        </w:rPr>
        <w:t xml:space="preserve"> </w:t>
      </w:r>
      <w:r w:rsidRPr="005C1645">
        <w:rPr>
          <w:rFonts w:ascii="Times New Roman" w:hAnsi="Times New Roman" w:cs="Times New Roman"/>
          <w:sz w:val="24"/>
          <w:szCs w:val="24"/>
        </w:rPr>
        <w:t>njihovom aktivnošću</w:t>
      </w:r>
    </w:p>
    <w:p w14:paraId="1DA871E9" w14:textId="2C2C0313" w:rsidR="007665D9" w:rsidRPr="007665D9" w:rsidRDefault="007665D9" w:rsidP="0070535C">
      <w:pPr>
        <w:pStyle w:val="ListParagraph"/>
        <w:numPr>
          <w:ilvl w:val="0"/>
          <w:numId w:val="24"/>
        </w:numPr>
        <w:jc w:val="both"/>
        <w:rPr>
          <w:rFonts w:ascii="Times New Roman" w:hAnsi="Times New Roman" w:cs="Times New Roman"/>
          <w:sz w:val="24"/>
          <w:szCs w:val="24"/>
        </w:rPr>
      </w:pPr>
      <w:r w:rsidRPr="007665D9">
        <w:rPr>
          <w:rFonts w:ascii="Times New Roman" w:hAnsi="Times New Roman" w:cs="Times New Roman"/>
          <w:sz w:val="24"/>
          <w:szCs w:val="24"/>
        </w:rPr>
        <w:t>Formiranje baze podataka (repozitorijuma/registra) relevantnih aktera u kulturi iz korupusa kredibilnih međunarodnih i domaćih nevladinih organizacija u kulturi</w:t>
      </w:r>
    </w:p>
    <w:p w14:paraId="73867FE5" w14:textId="3FC2A07E" w:rsidR="00984B64" w:rsidRPr="005C1645" w:rsidRDefault="00984B64" w:rsidP="0070535C">
      <w:pPr>
        <w:pStyle w:val="ListParagraph"/>
        <w:numPr>
          <w:ilvl w:val="0"/>
          <w:numId w:val="24"/>
        </w:numPr>
        <w:jc w:val="both"/>
        <w:rPr>
          <w:rFonts w:ascii="Times New Roman" w:hAnsi="Times New Roman" w:cs="Times New Roman"/>
          <w:sz w:val="24"/>
          <w:szCs w:val="24"/>
        </w:rPr>
      </w:pPr>
      <w:r w:rsidRPr="005C1645">
        <w:rPr>
          <w:rFonts w:ascii="Times New Roman" w:hAnsi="Times New Roman" w:cs="Times New Roman"/>
          <w:sz w:val="24"/>
          <w:szCs w:val="24"/>
        </w:rPr>
        <w:t>Podrška ICT sektoru kroz posebnu konkursnu liniju u okviru podrške za razvoj sektora kreativnih industrija</w:t>
      </w:r>
    </w:p>
    <w:p w14:paraId="49DB56B4" w14:textId="77777777" w:rsidR="00984B64" w:rsidRPr="005C1645" w:rsidRDefault="00984B64" w:rsidP="00984B64">
      <w:pPr>
        <w:rPr>
          <w:rFonts w:ascii="Times New Roman" w:hAnsi="Times New Roman" w:cs="Times New Roman"/>
          <w:b/>
          <w:i/>
          <w:iCs/>
          <w:sz w:val="24"/>
          <w:szCs w:val="24"/>
        </w:rPr>
      </w:pPr>
      <w:r w:rsidRPr="005C1645">
        <w:rPr>
          <w:rFonts w:ascii="Times New Roman" w:hAnsi="Times New Roman" w:cs="Times New Roman"/>
          <w:b/>
          <w:i/>
          <w:iCs/>
          <w:sz w:val="24"/>
          <w:szCs w:val="24"/>
        </w:rPr>
        <w:t>Mjera 2.2.4: Unapređenje komunikacije i kooperacije sa nezavisnom scenom u kulturi</w:t>
      </w:r>
    </w:p>
    <w:p w14:paraId="40713EF8" w14:textId="7A07428A" w:rsidR="00BC5E40" w:rsidRPr="005C1645" w:rsidRDefault="00BC5E40" w:rsidP="00BC5E40">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Slično akterima institucionalnog sektora</w:t>
      </w:r>
      <w:r w:rsidR="00AB5ED6" w:rsidRPr="005C1645">
        <w:rPr>
          <w:rFonts w:ascii="Times New Roman" w:hAnsi="Times New Roman" w:cs="Times New Roman"/>
          <w:sz w:val="24"/>
          <w:szCs w:val="24"/>
        </w:rPr>
        <w:t>,</w:t>
      </w:r>
      <w:r w:rsidRPr="005C1645">
        <w:rPr>
          <w:rFonts w:ascii="Times New Roman" w:hAnsi="Times New Roman" w:cs="Times New Roman"/>
          <w:sz w:val="24"/>
          <w:szCs w:val="24"/>
        </w:rPr>
        <w:t xml:space="preserve"> i akteri nezavisne scene veliku kritiku uputili su „nedostupnosti i nedodirljivosti“ </w:t>
      </w:r>
      <w:r w:rsidR="00A94522" w:rsidRPr="00A94522">
        <w:rPr>
          <w:rFonts w:ascii="Times New Roman" w:hAnsi="Times New Roman" w:cs="Times New Roman"/>
          <w:sz w:val="24"/>
          <w:szCs w:val="24"/>
        </w:rPr>
        <w:t>Ministarstva kulture i medija</w:t>
      </w:r>
      <w:r w:rsidRPr="005C1645">
        <w:rPr>
          <w:rFonts w:ascii="Times New Roman" w:hAnsi="Times New Roman" w:cs="Times New Roman"/>
          <w:sz w:val="24"/>
          <w:szCs w:val="24"/>
        </w:rPr>
        <w:t xml:space="preserve">. Stoga je ideja da se u narednom periodu organizuju, pored redovnih sastanaka sa predstavnicima državnih ustanova kulture, povremenih susreta predstavnika državnih i lokalnih ustanova, redovni javni dijalozi sa predstavnicima nezavisne scene. Tokom konsultacija predloženo je i imenovanje osobe za kontakt s nevladinim organizacijama u Ministarstvu kulture i medija.  </w:t>
      </w:r>
    </w:p>
    <w:p w14:paraId="3D26F8B5" w14:textId="77777777" w:rsidR="00984B64" w:rsidRPr="005C1645" w:rsidRDefault="00984B64" w:rsidP="0089456B">
      <w:pPr>
        <w:spacing w:after="0"/>
        <w:rPr>
          <w:rFonts w:ascii="Times New Roman" w:hAnsi="Times New Roman" w:cs="Times New Roman"/>
          <w:sz w:val="24"/>
          <w:szCs w:val="24"/>
        </w:rPr>
      </w:pPr>
      <w:r w:rsidRPr="005C1645">
        <w:rPr>
          <w:rFonts w:ascii="Times New Roman" w:hAnsi="Times New Roman" w:cs="Times New Roman"/>
          <w:sz w:val="24"/>
          <w:szCs w:val="24"/>
        </w:rPr>
        <w:t>Aktivnosti za realizaciju:</w:t>
      </w:r>
    </w:p>
    <w:p w14:paraId="1B1FFD11" w14:textId="5060F2A0" w:rsidR="00984B64" w:rsidRPr="005C1645" w:rsidRDefault="00984B64" w:rsidP="0018429A">
      <w:pPr>
        <w:pStyle w:val="ListParagraph"/>
        <w:numPr>
          <w:ilvl w:val="0"/>
          <w:numId w:val="26"/>
        </w:numPr>
        <w:jc w:val="both"/>
        <w:rPr>
          <w:rFonts w:ascii="Times New Roman" w:hAnsi="Times New Roman" w:cs="Times New Roman"/>
          <w:sz w:val="24"/>
          <w:szCs w:val="24"/>
        </w:rPr>
      </w:pPr>
      <w:r w:rsidRPr="005C1645">
        <w:rPr>
          <w:rFonts w:ascii="Times New Roman" w:hAnsi="Times New Roman" w:cs="Times New Roman"/>
          <w:sz w:val="24"/>
          <w:szCs w:val="24"/>
        </w:rPr>
        <w:t>Razvoj sistema redovne komunikacije sa organizacijama civilnog i privatnog sektora u kulturi</w:t>
      </w:r>
      <w:r w:rsidR="00A94522">
        <w:rPr>
          <w:rFonts w:ascii="Times New Roman" w:hAnsi="Times New Roman" w:cs="Times New Roman"/>
          <w:sz w:val="24"/>
          <w:szCs w:val="24"/>
        </w:rPr>
        <w:t xml:space="preserve"> </w:t>
      </w:r>
      <w:r w:rsidR="00A94522" w:rsidRPr="00A94522">
        <w:rPr>
          <w:rFonts w:ascii="Times New Roman" w:hAnsi="Times New Roman" w:cs="Times New Roman"/>
          <w:sz w:val="24"/>
          <w:szCs w:val="24"/>
        </w:rPr>
        <w:t>kroz pokretanje godišnjih susreta/seminara/dijaloga/okruglih stolova sa nevladinim i organizacijama u kulturi na aktuelne teme</w:t>
      </w:r>
    </w:p>
    <w:p w14:paraId="600A3F2D" w14:textId="23BE154C" w:rsidR="00984B64" w:rsidRPr="005C1645" w:rsidRDefault="00984B64" w:rsidP="0018429A">
      <w:pPr>
        <w:pStyle w:val="ListParagraph"/>
        <w:numPr>
          <w:ilvl w:val="0"/>
          <w:numId w:val="26"/>
        </w:numPr>
        <w:jc w:val="both"/>
        <w:rPr>
          <w:rFonts w:ascii="Times New Roman" w:hAnsi="Times New Roman" w:cs="Times New Roman"/>
          <w:sz w:val="24"/>
          <w:szCs w:val="24"/>
        </w:rPr>
      </w:pPr>
      <w:r w:rsidRPr="005C1645">
        <w:rPr>
          <w:rFonts w:ascii="Times New Roman" w:hAnsi="Times New Roman" w:cs="Times New Roman"/>
          <w:sz w:val="24"/>
          <w:szCs w:val="24"/>
        </w:rPr>
        <w:t>Redovne konsultacije sa predstavnicima reprezentativnih udruženja prilikom donošenja mjera kulturne politike i aktivnosti Ministarstva koje su od značaja sa strukovna udruženja</w:t>
      </w:r>
    </w:p>
    <w:p w14:paraId="04267C04" w14:textId="4E43D169" w:rsidR="00984B64" w:rsidRPr="005C1645" w:rsidRDefault="00984B64" w:rsidP="0018429A">
      <w:pPr>
        <w:pStyle w:val="ListParagraph"/>
        <w:numPr>
          <w:ilvl w:val="0"/>
          <w:numId w:val="26"/>
        </w:numPr>
        <w:jc w:val="both"/>
        <w:rPr>
          <w:rFonts w:ascii="Times New Roman" w:hAnsi="Times New Roman" w:cs="Times New Roman"/>
          <w:sz w:val="24"/>
          <w:szCs w:val="24"/>
        </w:rPr>
      </w:pPr>
      <w:r w:rsidRPr="005C1645">
        <w:rPr>
          <w:rFonts w:ascii="Times New Roman" w:hAnsi="Times New Roman" w:cs="Times New Roman"/>
          <w:sz w:val="24"/>
          <w:szCs w:val="24"/>
        </w:rPr>
        <w:t>Iniciranje veće saradnje javnog, privatnog i civilnog sektora na projektima kroz kriterijume vrednovanja na konkursima</w:t>
      </w:r>
    </w:p>
    <w:p w14:paraId="537050B0" w14:textId="1AC589F4" w:rsidR="00984B64" w:rsidRPr="005C1645" w:rsidRDefault="00984B64" w:rsidP="0018429A">
      <w:pPr>
        <w:pStyle w:val="ListParagraph"/>
        <w:numPr>
          <w:ilvl w:val="0"/>
          <w:numId w:val="26"/>
        </w:numPr>
        <w:jc w:val="both"/>
        <w:rPr>
          <w:rFonts w:ascii="Times New Roman" w:hAnsi="Times New Roman" w:cs="Times New Roman"/>
          <w:sz w:val="24"/>
          <w:szCs w:val="24"/>
        </w:rPr>
      </w:pPr>
      <w:r w:rsidRPr="005C1645">
        <w:rPr>
          <w:rFonts w:ascii="Times New Roman" w:hAnsi="Times New Roman" w:cs="Times New Roman"/>
          <w:sz w:val="24"/>
          <w:szCs w:val="24"/>
        </w:rPr>
        <w:t>Iniciranje unutarsektorske saradnje kroz stimulativne mjere za osnivanje mreža i konzorcijuma nevladinih organizacija</w:t>
      </w:r>
    </w:p>
    <w:p w14:paraId="5C7C089F" w14:textId="77777777" w:rsidR="00BC5E40" w:rsidRPr="005C1645" w:rsidRDefault="00BC5E40" w:rsidP="00BC5E40">
      <w:pPr>
        <w:pStyle w:val="Heading4"/>
        <w:spacing w:after="240"/>
        <w:rPr>
          <w:rFonts w:ascii="Times New Roman" w:hAnsi="Times New Roman" w:cs="Times New Roman"/>
          <w:b/>
          <w:bCs/>
          <w:sz w:val="24"/>
          <w:szCs w:val="24"/>
          <w:u w:val="single"/>
        </w:rPr>
      </w:pPr>
      <w:r w:rsidRPr="005C1645">
        <w:rPr>
          <w:rFonts w:ascii="Times New Roman" w:hAnsi="Times New Roman" w:cs="Times New Roman"/>
          <w:b/>
          <w:bCs/>
          <w:sz w:val="24"/>
          <w:szCs w:val="24"/>
          <w:u w:val="single"/>
        </w:rPr>
        <w:t>Operativni cilj 2.3: Unapređenje saradnje sa drugim resorima</w:t>
      </w:r>
    </w:p>
    <w:p w14:paraId="1CB6EBEB" w14:textId="5781540E" w:rsidR="00984B64" w:rsidRPr="005C1645" w:rsidRDefault="00984B64" w:rsidP="00984B64">
      <w:pPr>
        <w:rPr>
          <w:rFonts w:ascii="Times New Roman" w:hAnsi="Times New Roman" w:cs="Times New Roman"/>
          <w:b/>
          <w:i/>
          <w:iCs/>
          <w:sz w:val="24"/>
          <w:szCs w:val="24"/>
        </w:rPr>
      </w:pPr>
      <w:r w:rsidRPr="005C1645">
        <w:rPr>
          <w:rFonts w:ascii="Times New Roman" w:hAnsi="Times New Roman" w:cs="Times New Roman"/>
          <w:b/>
          <w:i/>
          <w:iCs/>
          <w:sz w:val="24"/>
          <w:szCs w:val="24"/>
        </w:rPr>
        <w:t>Mjera 2.3.1: Unapređenje saradnje s resor</w:t>
      </w:r>
      <w:r w:rsidR="00802A6C">
        <w:rPr>
          <w:rFonts w:ascii="Times New Roman" w:hAnsi="Times New Roman" w:cs="Times New Roman"/>
          <w:b/>
          <w:i/>
          <w:iCs/>
          <w:sz w:val="24"/>
          <w:szCs w:val="24"/>
        </w:rPr>
        <w:t>ima</w:t>
      </w:r>
      <w:r w:rsidRPr="005C1645">
        <w:rPr>
          <w:rFonts w:ascii="Times New Roman" w:hAnsi="Times New Roman" w:cs="Times New Roman"/>
          <w:b/>
          <w:i/>
          <w:iCs/>
          <w:sz w:val="24"/>
          <w:szCs w:val="24"/>
        </w:rPr>
        <w:t xml:space="preserve"> obrazovanja i nau</w:t>
      </w:r>
      <w:r w:rsidR="00802A6C">
        <w:rPr>
          <w:rFonts w:ascii="Times New Roman" w:hAnsi="Times New Roman" w:cs="Times New Roman"/>
          <w:b/>
          <w:i/>
          <w:iCs/>
          <w:sz w:val="24"/>
          <w:szCs w:val="24"/>
        </w:rPr>
        <w:t>čno-istraživačke djelatnosti</w:t>
      </w:r>
    </w:p>
    <w:p w14:paraId="1229B2B4" w14:textId="2EC61F94" w:rsidR="00BC5E40" w:rsidRPr="005C1645" w:rsidRDefault="00BC5E40" w:rsidP="00BC5E40">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Tokom fokus grupa sa svim akterima pomenuta su brojna deficitarna zanimanja u kulturi, zbog čega je neophodno u saradnji s Ministarstvom prosvjete pokrenuti studijske programe za deficitarne profile u ustanovama kulture, gd</w:t>
      </w:r>
      <w:r w:rsidR="004600DB" w:rsidRPr="005C1645">
        <w:rPr>
          <w:rFonts w:ascii="Times New Roman" w:hAnsi="Times New Roman" w:cs="Times New Roman"/>
          <w:sz w:val="24"/>
          <w:szCs w:val="24"/>
        </w:rPr>
        <w:t>j</w:t>
      </w:r>
      <w:r w:rsidRPr="005C1645">
        <w:rPr>
          <w:rFonts w:ascii="Times New Roman" w:hAnsi="Times New Roman" w:cs="Times New Roman"/>
          <w:sz w:val="24"/>
          <w:szCs w:val="24"/>
        </w:rPr>
        <w:t>e god se to pokaže opravdanim. U oblastima u kojima to nije opravdano, treba razmotriti sistem stipendiranja kadra u drugim državama uz zaht</w:t>
      </w:r>
      <w:r w:rsidR="00555F5E" w:rsidRPr="005C1645">
        <w:rPr>
          <w:rFonts w:ascii="Times New Roman" w:hAnsi="Times New Roman" w:cs="Times New Roman"/>
          <w:sz w:val="24"/>
          <w:szCs w:val="24"/>
        </w:rPr>
        <w:t>j</w:t>
      </w:r>
      <w:r w:rsidRPr="005C1645">
        <w:rPr>
          <w:rFonts w:ascii="Times New Roman" w:hAnsi="Times New Roman" w:cs="Times New Roman"/>
          <w:sz w:val="24"/>
          <w:szCs w:val="24"/>
        </w:rPr>
        <w:t xml:space="preserve">ev da određeno vrijeme obučeni kadar mora svojim radom doprinositi razvoju ustanova u </w:t>
      </w:r>
      <w:r w:rsidRPr="005C1645">
        <w:rPr>
          <w:rFonts w:ascii="Times New Roman" w:hAnsi="Times New Roman" w:cs="Times New Roman"/>
          <w:sz w:val="24"/>
          <w:szCs w:val="24"/>
        </w:rPr>
        <w:lastRenderedPageBreak/>
        <w:t>Crnoj Gori. Javne politike bazirane na činjenicama su osnovna ideja svjetskih kretanja u formiranju regulatornih okvira djelovanja društvenih sistema. Zbog toga je neophodno obezb</w:t>
      </w:r>
      <w:r w:rsidR="00555F5E" w:rsidRPr="005C1645">
        <w:rPr>
          <w:rFonts w:ascii="Times New Roman" w:hAnsi="Times New Roman" w:cs="Times New Roman"/>
          <w:sz w:val="24"/>
          <w:szCs w:val="24"/>
        </w:rPr>
        <w:t>ij</w:t>
      </w:r>
      <w:r w:rsidRPr="005C1645">
        <w:rPr>
          <w:rFonts w:ascii="Times New Roman" w:hAnsi="Times New Roman" w:cs="Times New Roman"/>
          <w:sz w:val="24"/>
          <w:szCs w:val="24"/>
        </w:rPr>
        <w:t xml:space="preserve">editi naučnu potporu donošenju važnih mjera kulturne politike u saradnji s naučnim institutima.  </w:t>
      </w:r>
    </w:p>
    <w:p w14:paraId="747FED6B" w14:textId="0A3F3483" w:rsidR="00984B64" w:rsidRPr="005C1645" w:rsidRDefault="00984B64" w:rsidP="009771BA">
      <w:pPr>
        <w:spacing w:after="0"/>
        <w:rPr>
          <w:rFonts w:ascii="Times New Roman" w:hAnsi="Times New Roman" w:cs="Times New Roman"/>
          <w:sz w:val="24"/>
          <w:szCs w:val="24"/>
        </w:rPr>
      </w:pPr>
      <w:r w:rsidRPr="005C1645">
        <w:rPr>
          <w:rFonts w:ascii="Times New Roman" w:hAnsi="Times New Roman" w:cs="Times New Roman"/>
          <w:sz w:val="24"/>
          <w:szCs w:val="24"/>
        </w:rPr>
        <w:t>Aktivnosti za realizaciju:</w:t>
      </w:r>
    </w:p>
    <w:p w14:paraId="6AC414A9" w14:textId="60E3C347" w:rsidR="00984B64" w:rsidRPr="005C1645" w:rsidRDefault="00984B64" w:rsidP="000359A3">
      <w:pPr>
        <w:pStyle w:val="ListParagraph"/>
        <w:numPr>
          <w:ilvl w:val="0"/>
          <w:numId w:val="26"/>
        </w:numPr>
        <w:jc w:val="both"/>
        <w:rPr>
          <w:rFonts w:ascii="Times New Roman" w:hAnsi="Times New Roman" w:cs="Times New Roman"/>
          <w:sz w:val="24"/>
          <w:szCs w:val="24"/>
        </w:rPr>
      </w:pPr>
      <w:r w:rsidRPr="005C1645">
        <w:rPr>
          <w:rFonts w:ascii="Times New Roman" w:hAnsi="Times New Roman" w:cs="Times New Roman"/>
          <w:sz w:val="24"/>
          <w:szCs w:val="24"/>
        </w:rPr>
        <w:t>Iniciranje uvođenja studijskih programa za deficitarna zanimanja i programa specifičnih za kulturu u visokoškolske ustanove (na osnovu analize kadrovskih potreba)</w:t>
      </w:r>
    </w:p>
    <w:p w14:paraId="7F597BB8" w14:textId="1CC772AE" w:rsidR="00984B64" w:rsidRPr="005C1645" w:rsidRDefault="00984B64" w:rsidP="000359A3">
      <w:pPr>
        <w:pStyle w:val="ListParagraph"/>
        <w:numPr>
          <w:ilvl w:val="0"/>
          <w:numId w:val="26"/>
        </w:numPr>
        <w:jc w:val="both"/>
        <w:rPr>
          <w:rFonts w:ascii="Times New Roman" w:hAnsi="Times New Roman" w:cs="Times New Roman"/>
          <w:sz w:val="24"/>
          <w:szCs w:val="24"/>
        </w:rPr>
      </w:pPr>
      <w:r w:rsidRPr="005C1645">
        <w:rPr>
          <w:rFonts w:ascii="Times New Roman" w:hAnsi="Times New Roman" w:cs="Times New Roman"/>
          <w:sz w:val="24"/>
          <w:szCs w:val="24"/>
        </w:rPr>
        <w:t xml:space="preserve">Razvoj edukativnih programa – seminara, kurseva za prenošenja znanja i vještina između aktera javnog, civilnog i privatnog sektora u kulturi </w:t>
      </w:r>
    </w:p>
    <w:p w14:paraId="26EC4A5D" w14:textId="5F67C3B4" w:rsidR="00984B64" w:rsidRPr="00682339" w:rsidRDefault="00682339" w:rsidP="000359A3">
      <w:pPr>
        <w:pStyle w:val="ListParagraph"/>
        <w:numPr>
          <w:ilvl w:val="0"/>
          <w:numId w:val="26"/>
        </w:numPr>
        <w:jc w:val="both"/>
        <w:rPr>
          <w:rFonts w:ascii="Times New Roman" w:hAnsi="Times New Roman" w:cs="Times New Roman"/>
          <w:sz w:val="24"/>
          <w:szCs w:val="24"/>
        </w:rPr>
      </w:pPr>
      <w:r w:rsidRPr="00682339">
        <w:rPr>
          <w:rFonts w:ascii="Times New Roman" w:hAnsi="Times New Roman" w:cs="Times New Roman"/>
          <w:sz w:val="24"/>
          <w:szCs w:val="24"/>
        </w:rPr>
        <w:t xml:space="preserve">Uspostavljanje </w:t>
      </w:r>
      <w:r w:rsidR="00984B64" w:rsidRPr="00682339">
        <w:rPr>
          <w:rFonts w:ascii="Times New Roman" w:hAnsi="Times New Roman" w:cs="Times New Roman"/>
          <w:sz w:val="24"/>
          <w:szCs w:val="24"/>
        </w:rPr>
        <w:t>sistema stipendiranja obrazovanja budućeg stručnog kadra u kulturi, revidiranje/kreiranje pravilnika i kriterijuma</w:t>
      </w:r>
    </w:p>
    <w:p w14:paraId="51EDA9D3" w14:textId="22FB783A" w:rsidR="00984B64" w:rsidRPr="005C1645" w:rsidRDefault="00984B64" w:rsidP="000359A3">
      <w:pPr>
        <w:pStyle w:val="ListParagraph"/>
        <w:numPr>
          <w:ilvl w:val="0"/>
          <w:numId w:val="26"/>
        </w:numPr>
        <w:jc w:val="both"/>
        <w:rPr>
          <w:rFonts w:ascii="Times New Roman" w:hAnsi="Times New Roman" w:cs="Times New Roman"/>
          <w:sz w:val="24"/>
          <w:szCs w:val="24"/>
        </w:rPr>
      </w:pPr>
      <w:r w:rsidRPr="005C1645">
        <w:rPr>
          <w:rFonts w:ascii="Times New Roman" w:hAnsi="Times New Roman" w:cs="Times New Roman"/>
          <w:sz w:val="24"/>
          <w:szCs w:val="24"/>
        </w:rPr>
        <w:t>Razvoj istraživačkih i stručno-naučnih studija na relevantne teme za kulturu</w:t>
      </w:r>
    </w:p>
    <w:p w14:paraId="2598EDE7" w14:textId="73D11E04" w:rsidR="00984B64" w:rsidRPr="005C1645" w:rsidRDefault="00984B64" w:rsidP="000359A3">
      <w:pPr>
        <w:pStyle w:val="ListParagraph"/>
        <w:numPr>
          <w:ilvl w:val="0"/>
          <w:numId w:val="26"/>
        </w:numPr>
        <w:jc w:val="both"/>
        <w:rPr>
          <w:rFonts w:ascii="Times New Roman" w:hAnsi="Times New Roman" w:cs="Times New Roman"/>
          <w:sz w:val="24"/>
          <w:szCs w:val="24"/>
        </w:rPr>
      </w:pPr>
      <w:r w:rsidRPr="005C1645">
        <w:rPr>
          <w:rFonts w:ascii="Times New Roman" w:hAnsi="Times New Roman" w:cs="Times New Roman"/>
          <w:sz w:val="24"/>
          <w:szCs w:val="24"/>
        </w:rPr>
        <w:t xml:space="preserve">Unapređenje saradnje sa Centrom za stručno obrazovanje za </w:t>
      </w:r>
      <w:r w:rsidR="00004252" w:rsidRPr="00004252">
        <w:rPr>
          <w:rFonts w:ascii="Times New Roman" w:hAnsi="Times New Roman" w:cs="Times New Roman"/>
          <w:sz w:val="24"/>
          <w:szCs w:val="24"/>
        </w:rPr>
        <w:t>deficitarna zanatska i stručno-tehnička zanimanja</w:t>
      </w:r>
      <w:r w:rsidR="00004252">
        <w:rPr>
          <w:rFonts w:ascii="Times New Roman" w:hAnsi="Times New Roman" w:cs="Times New Roman"/>
          <w:sz w:val="24"/>
          <w:szCs w:val="24"/>
        </w:rPr>
        <w:t xml:space="preserve"> </w:t>
      </w:r>
      <w:r w:rsidR="00682339" w:rsidRPr="00682339">
        <w:rPr>
          <w:rFonts w:ascii="Times New Roman" w:hAnsi="Times New Roman" w:cs="Times New Roman"/>
          <w:sz w:val="24"/>
          <w:szCs w:val="24"/>
        </w:rPr>
        <w:t xml:space="preserve">u kulturi </w:t>
      </w:r>
      <w:r w:rsidRPr="005C1645">
        <w:rPr>
          <w:rFonts w:ascii="Times New Roman" w:hAnsi="Times New Roman" w:cs="Times New Roman"/>
          <w:sz w:val="24"/>
          <w:szCs w:val="24"/>
        </w:rPr>
        <w:t>(šminkeri, vlasuljari, preparatori</w:t>
      </w:r>
      <w:r w:rsidR="00682339">
        <w:rPr>
          <w:rFonts w:ascii="Times New Roman" w:hAnsi="Times New Roman" w:cs="Times New Roman"/>
          <w:sz w:val="24"/>
          <w:szCs w:val="24"/>
        </w:rPr>
        <w:t xml:space="preserve">, </w:t>
      </w:r>
      <w:r w:rsidR="00682339" w:rsidRPr="00682339">
        <w:rPr>
          <w:rFonts w:ascii="Times New Roman" w:hAnsi="Times New Roman" w:cs="Times New Roman"/>
          <w:sz w:val="24"/>
          <w:szCs w:val="24"/>
        </w:rPr>
        <w:t>švenkeri, prvog pomoćnici kamere, asistenti režije, rasvjetljivači, tonci</w:t>
      </w:r>
      <w:r w:rsidRPr="005C1645">
        <w:rPr>
          <w:rFonts w:ascii="Times New Roman" w:hAnsi="Times New Roman" w:cs="Times New Roman"/>
          <w:sz w:val="24"/>
          <w:szCs w:val="24"/>
        </w:rPr>
        <w:t>...)</w:t>
      </w:r>
    </w:p>
    <w:p w14:paraId="76EB801F" w14:textId="03341D57" w:rsidR="00984B64" w:rsidRPr="005C1645" w:rsidRDefault="00984B64" w:rsidP="000359A3">
      <w:pPr>
        <w:pStyle w:val="ListParagraph"/>
        <w:numPr>
          <w:ilvl w:val="0"/>
          <w:numId w:val="26"/>
        </w:numPr>
        <w:jc w:val="both"/>
        <w:rPr>
          <w:rFonts w:ascii="Times New Roman" w:hAnsi="Times New Roman" w:cs="Times New Roman"/>
          <w:sz w:val="24"/>
          <w:szCs w:val="24"/>
        </w:rPr>
      </w:pPr>
      <w:r w:rsidRPr="005C1645">
        <w:rPr>
          <w:rFonts w:ascii="Times New Roman" w:hAnsi="Times New Roman" w:cs="Times New Roman"/>
          <w:sz w:val="24"/>
          <w:szCs w:val="24"/>
        </w:rPr>
        <w:t>Programi cjeloživotnog obrazovanja (RTCG nakon odjave programa)</w:t>
      </w:r>
    </w:p>
    <w:p w14:paraId="6E186CC8" w14:textId="2D38DCE8" w:rsidR="00984B64" w:rsidRPr="005C1645" w:rsidRDefault="00984B64" w:rsidP="00BC5E40">
      <w:pPr>
        <w:spacing w:line="276" w:lineRule="auto"/>
        <w:jc w:val="both"/>
        <w:rPr>
          <w:rFonts w:ascii="Times New Roman" w:hAnsi="Times New Roman" w:cs="Times New Roman"/>
          <w:sz w:val="24"/>
          <w:szCs w:val="24"/>
        </w:rPr>
      </w:pPr>
      <w:r w:rsidRPr="005C1645">
        <w:rPr>
          <w:rFonts w:ascii="Times New Roman" w:hAnsi="Times New Roman" w:cs="Times New Roman"/>
          <w:b/>
          <w:i/>
          <w:iCs/>
          <w:sz w:val="24"/>
          <w:szCs w:val="24"/>
        </w:rPr>
        <w:t>Mjera 2.3.2: Unapređenje saradnje s resor</w:t>
      </w:r>
      <w:r w:rsidR="00FA128C">
        <w:rPr>
          <w:rFonts w:ascii="Times New Roman" w:hAnsi="Times New Roman" w:cs="Times New Roman"/>
          <w:b/>
          <w:i/>
          <w:iCs/>
          <w:sz w:val="24"/>
          <w:szCs w:val="24"/>
        </w:rPr>
        <w:t>om</w:t>
      </w:r>
      <w:r w:rsidRPr="005C1645">
        <w:rPr>
          <w:rFonts w:ascii="Times New Roman" w:hAnsi="Times New Roman" w:cs="Times New Roman"/>
          <w:b/>
          <w:i/>
          <w:iCs/>
          <w:sz w:val="24"/>
          <w:szCs w:val="24"/>
        </w:rPr>
        <w:t xml:space="preserve"> ekonomskog razvoja i turizma</w:t>
      </w:r>
    </w:p>
    <w:p w14:paraId="4052074B" w14:textId="700CB838" w:rsidR="00BC5E40" w:rsidRPr="005C1645" w:rsidRDefault="00BC5E40" w:rsidP="00BC5E40">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Turiza</w:t>
      </w:r>
      <w:r w:rsidR="00ED1087" w:rsidRPr="005C1645">
        <w:rPr>
          <w:rFonts w:ascii="Times New Roman" w:hAnsi="Times New Roman" w:cs="Times New Roman"/>
          <w:sz w:val="24"/>
          <w:szCs w:val="24"/>
        </w:rPr>
        <w:t>m</w:t>
      </w:r>
      <w:r w:rsidRPr="005C1645">
        <w:rPr>
          <w:rFonts w:ascii="Times New Roman" w:hAnsi="Times New Roman" w:cs="Times New Roman"/>
          <w:sz w:val="24"/>
          <w:szCs w:val="24"/>
        </w:rPr>
        <w:t xml:space="preserve"> je najvažnija privredna grada u Crnoj Gori, ali isto tako i polje za bolje pozicioniranje kulture, njene prezentacije i razvoja. Kroz saradnju sa turizmom, kultura nužno unapređuje svoju ekonomsku dimenziju</w:t>
      </w:r>
      <w:r w:rsidR="00ED1087" w:rsidRPr="005C1645">
        <w:rPr>
          <w:rFonts w:ascii="Times New Roman" w:hAnsi="Times New Roman" w:cs="Times New Roman"/>
          <w:sz w:val="24"/>
          <w:szCs w:val="24"/>
        </w:rPr>
        <w:t>,</w:t>
      </w:r>
      <w:r w:rsidRPr="005C1645">
        <w:rPr>
          <w:rFonts w:ascii="Times New Roman" w:hAnsi="Times New Roman" w:cs="Times New Roman"/>
          <w:sz w:val="24"/>
          <w:szCs w:val="24"/>
        </w:rPr>
        <w:t xml:space="preserve"> koja se dalje može iskoristiti za razvoj zahtjevnijih programa i inicijativa. Za potrebe turističke promocije digitalni alati prezentacije su takođe nešto </w:t>
      </w:r>
      <w:r w:rsidR="00ED1087" w:rsidRPr="005C1645">
        <w:rPr>
          <w:rFonts w:ascii="Times New Roman" w:hAnsi="Times New Roman" w:cs="Times New Roman"/>
          <w:sz w:val="24"/>
          <w:szCs w:val="24"/>
        </w:rPr>
        <w:t xml:space="preserve">što </w:t>
      </w:r>
      <w:r w:rsidRPr="005C1645">
        <w:rPr>
          <w:rFonts w:ascii="Times New Roman" w:hAnsi="Times New Roman" w:cs="Times New Roman"/>
          <w:sz w:val="24"/>
          <w:szCs w:val="24"/>
        </w:rPr>
        <w:t xml:space="preserve">resor kulture može uspješno primijeniti, a sada je zapostavljen.   </w:t>
      </w:r>
    </w:p>
    <w:p w14:paraId="4C760773" w14:textId="1946F22A" w:rsidR="0018723E" w:rsidRPr="005C1645" w:rsidRDefault="0018723E" w:rsidP="00ED1087">
      <w:pPr>
        <w:pStyle w:val="NoSpacing"/>
        <w:spacing w:after="240"/>
        <w:jc w:val="both"/>
        <w:rPr>
          <w:rFonts w:ascii="Times New Roman" w:hAnsi="Times New Roman" w:cs="Times New Roman"/>
          <w:color w:val="auto"/>
          <w:sz w:val="24"/>
          <w:szCs w:val="24"/>
          <w:lang w:val="sr-Latn-ME"/>
        </w:rPr>
      </w:pPr>
      <w:r w:rsidRPr="005C1645">
        <w:rPr>
          <w:rFonts w:ascii="Times New Roman" w:hAnsi="Times New Roman" w:cs="Times New Roman"/>
          <w:color w:val="auto"/>
          <w:sz w:val="24"/>
          <w:szCs w:val="24"/>
          <w:lang w:val="sr-Latn-ME"/>
        </w:rPr>
        <w:t>U cilju promocije crnogorske savremene umjetnosti i podrške crnogorskim umjetnicima, neophodno je uspostaviti mehanizam za obavezan otkup umjetničkih djela za turističke objekte visoke kategorije.</w:t>
      </w:r>
    </w:p>
    <w:p w14:paraId="27D38B95" w14:textId="77777777" w:rsidR="00984B64" w:rsidRPr="005C1645" w:rsidRDefault="00984B64" w:rsidP="00ED1087">
      <w:pPr>
        <w:spacing w:after="0"/>
        <w:rPr>
          <w:rFonts w:ascii="Times New Roman" w:hAnsi="Times New Roman" w:cs="Times New Roman"/>
          <w:sz w:val="24"/>
          <w:szCs w:val="24"/>
        </w:rPr>
      </w:pPr>
      <w:r w:rsidRPr="005C1645">
        <w:rPr>
          <w:rFonts w:ascii="Times New Roman" w:hAnsi="Times New Roman" w:cs="Times New Roman"/>
          <w:sz w:val="24"/>
          <w:szCs w:val="24"/>
        </w:rPr>
        <w:t>Aktivnosti za realizaciju:</w:t>
      </w:r>
    </w:p>
    <w:p w14:paraId="799E8F98" w14:textId="14C0EEF4" w:rsidR="00984B64" w:rsidRPr="005C1645" w:rsidRDefault="00984B64" w:rsidP="000359A3">
      <w:pPr>
        <w:pStyle w:val="ListParagraph"/>
        <w:numPr>
          <w:ilvl w:val="0"/>
          <w:numId w:val="27"/>
        </w:numPr>
        <w:jc w:val="both"/>
        <w:rPr>
          <w:rFonts w:ascii="Times New Roman" w:hAnsi="Times New Roman" w:cs="Times New Roman"/>
          <w:sz w:val="24"/>
          <w:szCs w:val="24"/>
        </w:rPr>
      </w:pPr>
      <w:r w:rsidRPr="005C1645">
        <w:rPr>
          <w:rFonts w:ascii="Times New Roman" w:hAnsi="Times New Roman" w:cs="Times New Roman"/>
          <w:sz w:val="24"/>
          <w:szCs w:val="24"/>
        </w:rPr>
        <w:t xml:space="preserve">Razvoj kulturno-turističkih proizvoda i ponude u saradnji s nacionalnim i lokalnim turističkim organizacijama </w:t>
      </w:r>
    </w:p>
    <w:p w14:paraId="52F7AA76" w14:textId="753707D0" w:rsidR="00984B64" w:rsidRPr="005C1645" w:rsidRDefault="00984B64" w:rsidP="000359A3">
      <w:pPr>
        <w:pStyle w:val="ListParagraph"/>
        <w:numPr>
          <w:ilvl w:val="0"/>
          <w:numId w:val="27"/>
        </w:numPr>
        <w:jc w:val="both"/>
        <w:rPr>
          <w:rFonts w:ascii="Times New Roman" w:hAnsi="Times New Roman" w:cs="Times New Roman"/>
          <w:sz w:val="24"/>
          <w:szCs w:val="24"/>
        </w:rPr>
      </w:pPr>
      <w:r w:rsidRPr="005C1645">
        <w:rPr>
          <w:rFonts w:ascii="Times New Roman" w:hAnsi="Times New Roman" w:cs="Times New Roman"/>
          <w:sz w:val="24"/>
          <w:szCs w:val="24"/>
        </w:rPr>
        <w:t>Razvoj kulturnih programa prilagođenih stranim turistima u ljetnjim mjesecima (titlovanje predstava, domaćih filmova, razvoj eksperimentalnog pozorišta – pantomima, učešće bez teksta i slično)</w:t>
      </w:r>
    </w:p>
    <w:p w14:paraId="68EE031C" w14:textId="3DFFADA2" w:rsidR="000359A3" w:rsidRPr="000359A3" w:rsidRDefault="000359A3" w:rsidP="000359A3">
      <w:pPr>
        <w:pStyle w:val="ListParagraph"/>
        <w:numPr>
          <w:ilvl w:val="0"/>
          <w:numId w:val="27"/>
        </w:numPr>
        <w:jc w:val="both"/>
        <w:rPr>
          <w:rFonts w:ascii="Times New Roman" w:hAnsi="Times New Roman" w:cs="Times New Roman"/>
          <w:sz w:val="24"/>
          <w:szCs w:val="24"/>
        </w:rPr>
      </w:pPr>
      <w:r w:rsidRPr="000359A3">
        <w:rPr>
          <w:rFonts w:ascii="Times New Roman" w:hAnsi="Times New Roman" w:cs="Times New Roman"/>
          <w:sz w:val="24"/>
          <w:szCs w:val="24"/>
        </w:rPr>
        <w:t>Povezivanje kulturnih i ekoloških elemenata u turističkim tokovima, kroz izradu i plasman kulturnih proizvoda, suvenira, prezentacij</w:t>
      </w:r>
      <w:r>
        <w:rPr>
          <w:rFonts w:ascii="Times New Roman" w:hAnsi="Times New Roman" w:cs="Times New Roman"/>
          <w:sz w:val="24"/>
          <w:szCs w:val="24"/>
        </w:rPr>
        <w:t>a</w:t>
      </w:r>
      <w:r w:rsidRPr="000359A3">
        <w:rPr>
          <w:rFonts w:ascii="Times New Roman" w:hAnsi="Times New Roman" w:cs="Times New Roman"/>
          <w:sz w:val="24"/>
          <w:szCs w:val="24"/>
        </w:rPr>
        <w:t xml:space="preserve"> kulture i kulturne baštine i sl. </w:t>
      </w:r>
    </w:p>
    <w:p w14:paraId="5449444C" w14:textId="77777777" w:rsidR="00325902" w:rsidRDefault="00C211E5" w:rsidP="000359A3">
      <w:pPr>
        <w:pStyle w:val="ListParagraph"/>
        <w:numPr>
          <w:ilvl w:val="0"/>
          <w:numId w:val="27"/>
        </w:numPr>
        <w:jc w:val="both"/>
        <w:rPr>
          <w:rFonts w:ascii="Times New Roman" w:hAnsi="Times New Roman" w:cs="Times New Roman"/>
          <w:sz w:val="24"/>
          <w:szCs w:val="24"/>
        </w:rPr>
      </w:pPr>
      <w:r w:rsidRPr="00C211E5">
        <w:rPr>
          <w:rFonts w:ascii="Times New Roman" w:hAnsi="Times New Roman" w:cs="Times New Roman"/>
          <w:sz w:val="24"/>
          <w:szCs w:val="24"/>
        </w:rPr>
        <w:t xml:space="preserve">Ustanovljavanje obaveznog otkupa </w:t>
      </w:r>
      <w:r w:rsidR="00984B64" w:rsidRPr="00C211E5">
        <w:rPr>
          <w:rFonts w:ascii="Times New Roman" w:hAnsi="Times New Roman" w:cs="Times New Roman"/>
          <w:sz w:val="24"/>
          <w:szCs w:val="24"/>
        </w:rPr>
        <w:t>umjetničkih djela za potrebe opremanja reprezentativnih turističkih objekata</w:t>
      </w:r>
    </w:p>
    <w:p w14:paraId="54C3279B" w14:textId="41722D86" w:rsidR="00325902" w:rsidRPr="00325902" w:rsidRDefault="00325902" w:rsidP="000359A3">
      <w:pPr>
        <w:pStyle w:val="ListParagraph"/>
        <w:numPr>
          <w:ilvl w:val="0"/>
          <w:numId w:val="27"/>
        </w:numPr>
        <w:jc w:val="both"/>
        <w:rPr>
          <w:rFonts w:ascii="Times New Roman" w:hAnsi="Times New Roman" w:cs="Times New Roman"/>
          <w:sz w:val="24"/>
          <w:szCs w:val="24"/>
        </w:rPr>
      </w:pPr>
      <w:r w:rsidRPr="00325902">
        <w:rPr>
          <w:rFonts w:ascii="Times New Roman" w:hAnsi="Times New Roman" w:cs="Times New Roman"/>
          <w:sz w:val="24"/>
          <w:szCs w:val="24"/>
        </w:rPr>
        <w:t>Promocija kulturne baštine kao potencijala u turističke svrhe, saradnja sa nacionalnom i lokalnim turističkim organizacijama</w:t>
      </w:r>
    </w:p>
    <w:p w14:paraId="40B8DC9B" w14:textId="59AF165D" w:rsidR="00BC5E40" w:rsidRPr="005C1645" w:rsidRDefault="00BC5E40" w:rsidP="00BC5E40">
      <w:pPr>
        <w:pStyle w:val="Heading4"/>
        <w:spacing w:after="240"/>
        <w:rPr>
          <w:rFonts w:ascii="Times New Roman" w:hAnsi="Times New Roman" w:cs="Times New Roman"/>
          <w:b/>
          <w:bCs/>
          <w:sz w:val="24"/>
          <w:szCs w:val="24"/>
          <w:u w:val="single"/>
        </w:rPr>
      </w:pPr>
      <w:r w:rsidRPr="005C1645">
        <w:rPr>
          <w:rFonts w:ascii="Times New Roman" w:hAnsi="Times New Roman" w:cs="Times New Roman"/>
          <w:b/>
          <w:bCs/>
          <w:sz w:val="24"/>
          <w:szCs w:val="24"/>
          <w:u w:val="single"/>
        </w:rPr>
        <w:t>Operativni cilj 2.4:  Unapređenje međunarodne saradnje i procesa evropskih integracija u oblasti kulture</w:t>
      </w:r>
    </w:p>
    <w:p w14:paraId="0EF3F12A" w14:textId="180CDD3A" w:rsidR="00BC5E40" w:rsidRPr="005C1645" w:rsidRDefault="00984B64" w:rsidP="00984B64">
      <w:pPr>
        <w:rPr>
          <w:rFonts w:ascii="Times New Roman" w:hAnsi="Times New Roman" w:cs="Times New Roman"/>
          <w:b/>
          <w:i/>
          <w:iCs/>
          <w:sz w:val="24"/>
          <w:szCs w:val="24"/>
        </w:rPr>
      </w:pPr>
      <w:r w:rsidRPr="005C1645">
        <w:rPr>
          <w:rFonts w:ascii="Times New Roman" w:hAnsi="Times New Roman" w:cs="Times New Roman"/>
          <w:b/>
          <w:i/>
          <w:iCs/>
          <w:sz w:val="24"/>
          <w:szCs w:val="24"/>
        </w:rPr>
        <w:t xml:space="preserve">Mjera 2.4.1: Jačanje </w:t>
      </w:r>
      <w:r w:rsidR="00004252">
        <w:rPr>
          <w:rFonts w:ascii="Times New Roman" w:hAnsi="Times New Roman" w:cs="Times New Roman"/>
          <w:b/>
          <w:i/>
          <w:iCs/>
          <w:sz w:val="24"/>
          <w:szCs w:val="24"/>
        </w:rPr>
        <w:t xml:space="preserve">kulturne </w:t>
      </w:r>
      <w:r w:rsidRPr="005C1645">
        <w:rPr>
          <w:rFonts w:ascii="Times New Roman" w:hAnsi="Times New Roman" w:cs="Times New Roman"/>
          <w:b/>
          <w:i/>
          <w:iCs/>
          <w:sz w:val="24"/>
          <w:szCs w:val="24"/>
        </w:rPr>
        <w:t>saradnje u okviru međunarodnih programa i inicijativa i osnaživanje procesa evropskih integracija u kulturi</w:t>
      </w:r>
    </w:p>
    <w:p w14:paraId="5853ACEE" w14:textId="77777777" w:rsidR="00004252" w:rsidRPr="00004252" w:rsidRDefault="00004252" w:rsidP="00004252">
      <w:pPr>
        <w:spacing w:after="0" w:line="276" w:lineRule="auto"/>
        <w:jc w:val="both"/>
        <w:rPr>
          <w:rFonts w:ascii="Times New Roman" w:hAnsi="Times New Roman" w:cs="Times New Roman"/>
          <w:sz w:val="24"/>
          <w:szCs w:val="24"/>
        </w:rPr>
      </w:pPr>
      <w:r w:rsidRPr="00004252">
        <w:rPr>
          <w:rFonts w:ascii="Times New Roman" w:hAnsi="Times New Roman" w:cs="Times New Roman"/>
          <w:sz w:val="24"/>
          <w:szCs w:val="24"/>
        </w:rPr>
        <w:lastRenderedPageBreak/>
        <w:t xml:space="preserve">Ključni siže ovog poglavlja se nalazi u saopštenju Evropske komisije o Novoj evropskoj agendi za oblast kulture: </w:t>
      </w:r>
    </w:p>
    <w:p w14:paraId="5F6B6CBF" w14:textId="77777777" w:rsidR="00004252" w:rsidRPr="00004252" w:rsidRDefault="00004252" w:rsidP="00004252">
      <w:pPr>
        <w:spacing w:line="276" w:lineRule="auto"/>
        <w:jc w:val="both"/>
        <w:rPr>
          <w:rFonts w:ascii="Times New Roman" w:hAnsi="Times New Roman" w:cs="Times New Roman"/>
          <w:i/>
          <w:sz w:val="24"/>
          <w:szCs w:val="24"/>
        </w:rPr>
      </w:pPr>
      <w:r w:rsidRPr="00004252">
        <w:rPr>
          <w:rFonts w:ascii="Times New Roman" w:hAnsi="Times New Roman" w:cs="Times New Roman"/>
          <w:i/>
          <w:sz w:val="24"/>
          <w:szCs w:val="24"/>
        </w:rPr>
        <w:t>U globalizovanom svijetu uveden je strukturni dijalog sa sektorom za kulturu i otvoreni metod saradnje, kako bi se postigla tri zajednička skupa ciljeva: kulturološka raznolikost i interkulturalni dijalog; kultura kao katalizator za kreativnost; i kultura kao ključna komponenta u međunarodnim odnosima.</w:t>
      </w:r>
    </w:p>
    <w:p w14:paraId="305E96C0" w14:textId="55084134" w:rsidR="00A520E1" w:rsidRDefault="00A520E1" w:rsidP="00004252">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 xml:space="preserve">Multilateralna saradnja predstavlja kulturnu saradnju između država članica međunarodnih organizacija, koja podrazumijeva uvođenje međunarodnih standarda i opšteprihvaćenih normi i principa koji doprinose opštem dobru. U sljedećem periodu je neophodno intenzivirati aktivnosti na praćenju prioriteta krovnih strateških dokumenata Evropske unije za oblast kulture i dalju integraciju crnogorskog sektora u međunarodne tokove. </w:t>
      </w:r>
      <w:r w:rsidR="00004252" w:rsidRPr="00004252">
        <w:rPr>
          <w:rFonts w:ascii="Times New Roman" w:hAnsi="Times New Roman" w:cs="Times New Roman"/>
          <w:sz w:val="24"/>
          <w:szCs w:val="24"/>
        </w:rPr>
        <w:t xml:space="preserve">Imajući u vidu promjene koje se dešavaju na institucionalnom nivou i u praksi implementacije kulturne politike, </w:t>
      </w:r>
      <w:r w:rsidRPr="005C1645">
        <w:rPr>
          <w:rFonts w:ascii="Times New Roman" w:hAnsi="Times New Roman" w:cs="Times New Roman"/>
          <w:sz w:val="24"/>
          <w:szCs w:val="24"/>
        </w:rPr>
        <w:t>neophodno je ustanoviti novu, obuhvatniju produkcionu ustanovu koja bi se bavila aktivnostima koje za cilj imaju intenziviranje međunarodne saradnje i unap</w:t>
      </w:r>
      <w:r w:rsidR="000064D5" w:rsidRPr="005C1645">
        <w:rPr>
          <w:rFonts w:ascii="Times New Roman" w:hAnsi="Times New Roman" w:cs="Times New Roman"/>
          <w:sz w:val="24"/>
          <w:szCs w:val="24"/>
        </w:rPr>
        <w:t>r</w:t>
      </w:r>
      <w:r w:rsidRPr="005C1645">
        <w:rPr>
          <w:rFonts w:ascii="Times New Roman" w:hAnsi="Times New Roman" w:cs="Times New Roman"/>
          <w:sz w:val="24"/>
          <w:szCs w:val="24"/>
        </w:rPr>
        <w:t>eđenje sektora kreativnih industrija kao generatora ekonomskog razvoja razvijenih država u Evropi i svijetu.</w:t>
      </w:r>
    </w:p>
    <w:p w14:paraId="37CA1C8A" w14:textId="77777777" w:rsidR="00A520E1" w:rsidRPr="005C1645" w:rsidRDefault="00A520E1" w:rsidP="00DA75C8">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Novonastala institucija bi sublimirala aktivnosti na razvoju kreativnih industrija, preuzela ključnu ulogu u upravljanju postojećim kreativnim habovima, kreirala ambijent za nastajanje novih habova i bavila se razvojem njihovih programskih aktivnosti i međunarodnog umrežavanja.</w:t>
      </w:r>
    </w:p>
    <w:p w14:paraId="60377B84" w14:textId="375BC453" w:rsidR="00A520E1" w:rsidRPr="005C1645" w:rsidRDefault="00A520E1" w:rsidP="005245BA">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 xml:space="preserve">Učešće kulturnih aktera, institucija i organizacija civilnog društva u dostupnim međunarodnim programima i inicijativama biće od ključne važnosti za finansijsko i profesionalno osnaživanje sektora kulture, zbog čega će se raditi na podizanju njihovih kapaciteta za apliciranje i implementaciju međunarodnih projekata. </w:t>
      </w:r>
      <w:r w:rsidR="00B57C4A" w:rsidRPr="005C1645">
        <w:rPr>
          <w:rFonts w:ascii="Times New Roman" w:hAnsi="Times New Roman" w:cs="Times New Roman"/>
          <w:sz w:val="24"/>
          <w:szCs w:val="24"/>
        </w:rPr>
        <w:t>Pored toga</w:t>
      </w:r>
      <w:r w:rsidRPr="005C1645">
        <w:rPr>
          <w:rFonts w:ascii="Times New Roman" w:hAnsi="Times New Roman" w:cs="Times New Roman"/>
          <w:sz w:val="24"/>
          <w:szCs w:val="24"/>
        </w:rPr>
        <w:t>, radiće se na dodatnim aktivnostima u okviru međunarodnih organizacija čija je Crna Gora članica, posebno UNESCO i Savjet Evrope i unapređenju multisektorske saradnje u ovom kontekstu. Veliki uspjeh koji je do sada ostvaren u aplikaciji opština Budva, Tivat, Herceg Novi i Kotor za Evropsku prijestonicu kulture sa projektom „Budva Boka 2028“ koju treba podržati i značajnim državnim sredstvima.</w:t>
      </w:r>
    </w:p>
    <w:p w14:paraId="29E79533" w14:textId="69986D09" w:rsidR="00984B64" w:rsidRPr="005C1645" w:rsidRDefault="00984B64" w:rsidP="0070535C">
      <w:pPr>
        <w:spacing w:after="0"/>
        <w:jc w:val="both"/>
        <w:rPr>
          <w:rFonts w:ascii="Times New Roman" w:hAnsi="Times New Roman" w:cs="Times New Roman"/>
          <w:iCs/>
          <w:sz w:val="24"/>
          <w:szCs w:val="24"/>
        </w:rPr>
      </w:pPr>
      <w:r w:rsidRPr="005C1645">
        <w:rPr>
          <w:rFonts w:ascii="Times New Roman" w:hAnsi="Times New Roman" w:cs="Times New Roman"/>
          <w:iCs/>
          <w:sz w:val="24"/>
          <w:szCs w:val="24"/>
        </w:rPr>
        <w:t>Aktivnosti za realizaciju:</w:t>
      </w:r>
    </w:p>
    <w:p w14:paraId="34539DA5" w14:textId="5643CF09" w:rsidR="00984B64" w:rsidRPr="00004252" w:rsidRDefault="00984B64" w:rsidP="0070535C">
      <w:pPr>
        <w:pStyle w:val="ListParagraph"/>
        <w:numPr>
          <w:ilvl w:val="0"/>
          <w:numId w:val="29"/>
        </w:numPr>
        <w:jc w:val="both"/>
        <w:rPr>
          <w:rFonts w:ascii="Times New Roman" w:hAnsi="Times New Roman" w:cs="Times New Roman"/>
          <w:sz w:val="24"/>
          <w:szCs w:val="24"/>
        </w:rPr>
      </w:pPr>
      <w:r w:rsidRPr="00004252">
        <w:rPr>
          <w:rFonts w:ascii="Times New Roman" w:hAnsi="Times New Roman" w:cs="Times New Roman"/>
          <w:sz w:val="24"/>
          <w:szCs w:val="24"/>
        </w:rPr>
        <w:t>Osnivanje ustanove za Evropske kulturne prakse i saradnju (KreaKtiva)</w:t>
      </w:r>
      <w:r w:rsidR="00004252" w:rsidRPr="00004252">
        <w:t xml:space="preserve"> </w:t>
      </w:r>
      <w:r w:rsidR="00004252" w:rsidRPr="00004252">
        <w:rPr>
          <w:rFonts w:ascii="Times New Roman" w:hAnsi="Times New Roman" w:cs="Times New Roman"/>
          <w:sz w:val="24"/>
          <w:szCs w:val="24"/>
        </w:rPr>
        <w:t>u skladu sa važećim zakonodavstvom i potrebama sektora kulture, čiji bi osnivač bila država</w:t>
      </w:r>
    </w:p>
    <w:p w14:paraId="06D38DCC" w14:textId="5040E43F" w:rsidR="00984B64" w:rsidRPr="005C1645" w:rsidRDefault="00984B64" w:rsidP="0070535C">
      <w:pPr>
        <w:pStyle w:val="ListParagraph"/>
        <w:numPr>
          <w:ilvl w:val="0"/>
          <w:numId w:val="29"/>
        </w:numPr>
        <w:jc w:val="both"/>
        <w:rPr>
          <w:rFonts w:ascii="Times New Roman" w:hAnsi="Times New Roman" w:cs="Times New Roman"/>
          <w:sz w:val="24"/>
          <w:szCs w:val="24"/>
        </w:rPr>
      </w:pPr>
      <w:r w:rsidRPr="005C1645">
        <w:rPr>
          <w:rFonts w:ascii="Times New Roman" w:hAnsi="Times New Roman" w:cs="Times New Roman"/>
          <w:sz w:val="24"/>
          <w:szCs w:val="24"/>
        </w:rPr>
        <w:t>Izgradnja kapaciteta aktera u kulturi za učešće u otvorenim pozivima međunarodnih programa i inicijativa čija je Crna Gora članica</w:t>
      </w:r>
    </w:p>
    <w:p w14:paraId="7CF39031" w14:textId="64812205" w:rsidR="00984B64" w:rsidRPr="005C1645" w:rsidRDefault="00984B64" w:rsidP="0070535C">
      <w:pPr>
        <w:pStyle w:val="ListParagraph"/>
        <w:numPr>
          <w:ilvl w:val="0"/>
          <w:numId w:val="29"/>
        </w:numPr>
        <w:jc w:val="both"/>
        <w:rPr>
          <w:rFonts w:ascii="Times New Roman" w:hAnsi="Times New Roman" w:cs="Times New Roman"/>
          <w:sz w:val="24"/>
          <w:szCs w:val="24"/>
        </w:rPr>
      </w:pPr>
      <w:r w:rsidRPr="005C1645">
        <w:rPr>
          <w:rFonts w:ascii="Times New Roman" w:hAnsi="Times New Roman" w:cs="Times New Roman"/>
          <w:sz w:val="24"/>
          <w:szCs w:val="24"/>
        </w:rPr>
        <w:t>Učešće u programima UNESCO-a kroz sprovođenje konvencija koje je Crna Gora ratifikovala i usvojila, sagledavanje mogućnosti ratifikacije konvencija, sporazuma i preporuka međunarodnih organizacija koje još uvijek nijesu ratifikovane</w:t>
      </w:r>
    </w:p>
    <w:p w14:paraId="56A39250" w14:textId="77777777" w:rsidR="00D351C5" w:rsidRPr="00D351C5" w:rsidRDefault="00D351C5" w:rsidP="0070535C">
      <w:pPr>
        <w:pStyle w:val="ListParagraph"/>
        <w:numPr>
          <w:ilvl w:val="0"/>
          <w:numId w:val="29"/>
        </w:numPr>
        <w:jc w:val="both"/>
        <w:rPr>
          <w:rFonts w:ascii="Times New Roman" w:hAnsi="Times New Roman" w:cs="Times New Roman"/>
          <w:sz w:val="24"/>
          <w:szCs w:val="24"/>
        </w:rPr>
      </w:pPr>
      <w:r w:rsidRPr="00D351C5">
        <w:rPr>
          <w:rFonts w:ascii="Times New Roman" w:hAnsi="Times New Roman" w:cs="Times New Roman"/>
          <w:sz w:val="24"/>
          <w:szCs w:val="24"/>
        </w:rPr>
        <w:t>Promocija materijalne i nematerijalne kulturne baštine na međunarodnom nivou</w:t>
      </w:r>
    </w:p>
    <w:p w14:paraId="5004E307" w14:textId="466B8806" w:rsidR="00984B64" w:rsidRPr="005C1645" w:rsidRDefault="00984B64" w:rsidP="0070535C">
      <w:pPr>
        <w:pStyle w:val="ListParagraph"/>
        <w:numPr>
          <w:ilvl w:val="0"/>
          <w:numId w:val="29"/>
        </w:numPr>
        <w:jc w:val="both"/>
        <w:rPr>
          <w:rFonts w:ascii="Times New Roman" w:hAnsi="Times New Roman" w:cs="Times New Roman"/>
          <w:sz w:val="24"/>
          <w:szCs w:val="24"/>
        </w:rPr>
      </w:pPr>
      <w:r w:rsidRPr="005C1645">
        <w:rPr>
          <w:rFonts w:ascii="Times New Roman" w:hAnsi="Times New Roman" w:cs="Times New Roman"/>
          <w:sz w:val="24"/>
          <w:szCs w:val="24"/>
        </w:rPr>
        <w:t>Saradnja sa Savjetom Evrope kroz učešće u programima Eurimaž, Parcijalni prošireni sporazum o kulturnim rutama, Dani evropske baštine, sprovođenje potvrđenih konvencija i usvajanje onih od značaja za Crnu Goru koje još ni</w:t>
      </w:r>
      <w:r w:rsidR="00ED4D76" w:rsidRPr="005C1645">
        <w:rPr>
          <w:rFonts w:ascii="Times New Roman" w:hAnsi="Times New Roman" w:cs="Times New Roman"/>
          <w:sz w:val="24"/>
          <w:szCs w:val="24"/>
        </w:rPr>
        <w:t>je</w:t>
      </w:r>
      <w:r w:rsidRPr="005C1645">
        <w:rPr>
          <w:rFonts w:ascii="Times New Roman" w:hAnsi="Times New Roman" w:cs="Times New Roman"/>
          <w:sz w:val="24"/>
          <w:szCs w:val="24"/>
        </w:rPr>
        <w:t xml:space="preserve">su </w:t>
      </w:r>
      <w:r w:rsidR="0092517B">
        <w:rPr>
          <w:rFonts w:ascii="Times New Roman" w:hAnsi="Times New Roman" w:cs="Times New Roman"/>
          <w:sz w:val="24"/>
          <w:szCs w:val="24"/>
        </w:rPr>
        <w:t>ratifikovane</w:t>
      </w:r>
    </w:p>
    <w:p w14:paraId="6686640C" w14:textId="1D1BFD9E" w:rsidR="00984B64" w:rsidRPr="005C1645" w:rsidRDefault="00984B64" w:rsidP="0070535C">
      <w:pPr>
        <w:pStyle w:val="ListParagraph"/>
        <w:numPr>
          <w:ilvl w:val="0"/>
          <w:numId w:val="29"/>
        </w:numPr>
        <w:jc w:val="both"/>
        <w:rPr>
          <w:rFonts w:ascii="Times New Roman" w:hAnsi="Times New Roman" w:cs="Times New Roman"/>
          <w:sz w:val="24"/>
          <w:szCs w:val="24"/>
        </w:rPr>
      </w:pPr>
      <w:r w:rsidRPr="005C1645">
        <w:rPr>
          <w:rFonts w:ascii="Times New Roman" w:hAnsi="Times New Roman" w:cs="Times New Roman"/>
          <w:sz w:val="24"/>
          <w:szCs w:val="24"/>
        </w:rPr>
        <w:t>Podrška programskom i infrastrukturnom segmentu projekta Budva</w:t>
      </w:r>
      <w:r w:rsidR="00ED4D76" w:rsidRPr="005C1645">
        <w:rPr>
          <w:rFonts w:ascii="Times New Roman" w:hAnsi="Times New Roman" w:cs="Times New Roman"/>
          <w:sz w:val="24"/>
          <w:szCs w:val="24"/>
        </w:rPr>
        <w:t xml:space="preserve"> </w:t>
      </w:r>
      <w:r w:rsidRPr="005C1645">
        <w:rPr>
          <w:rFonts w:ascii="Times New Roman" w:hAnsi="Times New Roman" w:cs="Times New Roman"/>
          <w:sz w:val="24"/>
          <w:szCs w:val="24"/>
        </w:rPr>
        <w:t>Boka Evropska prijestonica kulture 2028</w:t>
      </w:r>
      <w:r w:rsidR="00ED4D76" w:rsidRPr="005C1645">
        <w:rPr>
          <w:rFonts w:ascii="Times New Roman" w:hAnsi="Times New Roman" w:cs="Times New Roman"/>
          <w:sz w:val="24"/>
          <w:szCs w:val="24"/>
        </w:rPr>
        <w:t>.</w:t>
      </w:r>
    </w:p>
    <w:p w14:paraId="4CB91EC3" w14:textId="5CCC276A" w:rsidR="00984B64" w:rsidRDefault="00984B64" w:rsidP="0070535C">
      <w:pPr>
        <w:pStyle w:val="ListParagraph"/>
        <w:numPr>
          <w:ilvl w:val="0"/>
          <w:numId w:val="29"/>
        </w:numPr>
        <w:jc w:val="both"/>
        <w:rPr>
          <w:rFonts w:ascii="Times New Roman" w:hAnsi="Times New Roman" w:cs="Times New Roman"/>
          <w:sz w:val="24"/>
          <w:szCs w:val="24"/>
        </w:rPr>
      </w:pPr>
      <w:r w:rsidRPr="005C1645">
        <w:rPr>
          <w:rFonts w:ascii="Times New Roman" w:hAnsi="Times New Roman" w:cs="Times New Roman"/>
          <w:sz w:val="24"/>
          <w:szCs w:val="24"/>
        </w:rPr>
        <w:t>Učešće u regionalnim programima saradnje, inicijativama i mrežama</w:t>
      </w:r>
    </w:p>
    <w:p w14:paraId="6B257DD9" w14:textId="77777777" w:rsidR="00004252" w:rsidRPr="00004252" w:rsidRDefault="00004252" w:rsidP="0070535C">
      <w:pPr>
        <w:pStyle w:val="ListParagraph"/>
        <w:numPr>
          <w:ilvl w:val="0"/>
          <w:numId w:val="29"/>
        </w:numPr>
        <w:jc w:val="both"/>
        <w:rPr>
          <w:rFonts w:ascii="Times New Roman" w:hAnsi="Times New Roman" w:cs="Times New Roman"/>
          <w:sz w:val="24"/>
          <w:szCs w:val="24"/>
        </w:rPr>
      </w:pPr>
      <w:r w:rsidRPr="00004252">
        <w:rPr>
          <w:rFonts w:ascii="Times New Roman" w:hAnsi="Times New Roman" w:cs="Times New Roman"/>
          <w:sz w:val="24"/>
          <w:szCs w:val="24"/>
        </w:rPr>
        <w:lastRenderedPageBreak/>
        <w:t>Podrška međunarodnim gostovanjima i prezentaciji crnogorske kulture u inostranstvu</w:t>
      </w:r>
    </w:p>
    <w:p w14:paraId="1859E7D1" w14:textId="77777777" w:rsidR="00004252" w:rsidRPr="00004252" w:rsidRDefault="00004252" w:rsidP="0070535C">
      <w:pPr>
        <w:pStyle w:val="ListParagraph"/>
        <w:numPr>
          <w:ilvl w:val="0"/>
          <w:numId w:val="29"/>
        </w:numPr>
        <w:jc w:val="both"/>
        <w:rPr>
          <w:rFonts w:ascii="Times New Roman" w:hAnsi="Times New Roman" w:cs="Times New Roman"/>
          <w:sz w:val="24"/>
          <w:szCs w:val="24"/>
        </w:rPr>
      </w:pPr>
      <w:r w:rsidRPr="00004252">
        <w:rPr>
          <w:rFonts w:ascii="Times New Roman" w:hAnsi="Times New Roman" w:cs="Times New Roman"/>
          <w:sz w:val="24"/>
          <w:szCs w:val="24"/>
        </w:rPr>
        <w:t>Podrška nezavisnim akterima u polju međunarodne saradnje</w:t>
      </w:r>
    </w:p>
    <w:p w14:paraId="1F110625" w14:textId="4C1F0BAD" w:rsidR="00004252" w:rsidRPr="00004252" w:rsidRDefault="00004252" w:rsidP="0070535C">
      <w:pPr>
        <w:pStyle w:val="ListParagraph"/>
        <w:numPr>
          <w:ilvl w:val="0"/>
          <w:numId w:val="29"/>
        </w:numPr>
        <w:jc w:val="both"/>
        <w:rPr>
          <w:rFonts w:ascii="Times New Roman" w:hAnsi="Times New Roman" w:cs="Times New Roman"/>
          <w:sz w:val="24"/>
          <w:szCs w:val="24"/>
        </w:rPr>
      </w:pPr>
      <w:r w:rsidRPr="00004252">
        <w:rPr>
          <w:rFonts w:ascii="Times New Roman" w:hAnsi="Times New Roman" w:cs="Times New Roman"/>
          <w:sz w:val="24"/>
          <w:szCs w:val="24"/>
        </w:rPr>
        <w:t>Jačanje i razvoj projekata kulturne diplomatije</w:t>
      </w:r>
    </w:p>
    <w:p w14:paraId="74DE0916" w14:textId="55DD6572" w:rsidR="00984B64" w:rsidRPr="005C1645" w:rsidRDefault="00984B64" w:rsidP="0070535C">
      <w:pPr>
        <w:pStyle w:val="ListParagraph"/>
        <w:numPr>
          <w:ilvl w:val="0"/>
          <w:numId w:val="29"/>
        </w:numPr>
        <w:jc w:val="both"/>
        <w:rPr>
          <w:rFonts w:ascii="Times New Roman" w:hAnsi="Times New Roman" w:cs="Times New Roman"/>
          <w:sz w:val="24"/>
          <w:szCs w:val="24"/>
        </w:rPr>
      </w:pPr>
      <w:r w:rsidRPr="005C1645">
        <w:rPr>
          <w:rFonts w:ascii="Times New Roman" w:hAnsi="Times New Roman" w:cs="Times New Roman"/>
          <w:sz w:val="24"/>
          <w:szCs w:val="24"/>
        </w:rPr>
        <w:t>Obilježavanje međunarodno značajnih jubileja u oblasti kulture (Dan knjige, Dan i noć muzeja, Međunarodni dan spomenika i spomeničkih cjelina, itd</w:t>
      </w:r>
      <w:r w:rsidR="00ED4D76" w:rsidRPr="005C1645">
        <w:rPr>
          <w:rFonts w:ascii="Times New Roman" w:hAnsi="Times New Roman" w:cs="Times New Roman"/>
          <w:sz w:val="24"/>
          <w:szCs w:val="24"/>
        </w:rPr>
        <w:t>.</w:t>
      </w:r>
      <w:r w:rsidRPr="005C1645">
        <w:rPr>
          <w:rFonts w:ascii="Times New Roman" w:hAnsi="Times New Roman" w:cs="Times New Roman"/>
          <w:sz w:val="24"/>
          <w:szCs w:val="24"/>
        </w:rPr>
        <w:t>)</w:t>
      </w:r>
    </w:p>
    <w:p w14:paraId="01AFEB9E" w14:textId="77777777" w:rsidR="00984B64" w:rsidRPr="005C1645" w:rsidRDefault="00984B64" w:rsidP="00984B64">
      <w:pPr>
        <w:rPr>
          <w:rFonts w:ascii="Times New Roman" w:hAnsi="Times New Roman" w:cs="Times New Roman"/>
          <w:b/>
          <w:i/>
          <w:iCs/>
          <w:sz w:val="24"/>
          <w:szCs w:val="24"/>
        </w:rPr>
      </w:pPr>
      <w:r w:rsidRPr="005C1645">
        <w:rPr>
          <w:rFonts w:ascii="Times New Roman" w:hAnsi="Times New Roman" w:cs="Times New Roman"/>
          <w:b/>
          <w:i/>
          <w:iCs/>
          <w:sz w:val="24"/>
          <w:szCs w:val="24"/>
        </w:rPr>
        <w:t>Mjera 2.4.2: Jačanje bilateralne saradnje u oblasti kulture</w:t>
      </w:r>
    </w:p>
    <w:p w14:paraId="3F023C26" w14:textId="2989B875" w:rsidR="00E009F4" w:rsidRPr="005C1645" w:rsidRDefault="00E009F4" w:rsidP="00BC5E40">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U cilju intenziviranja saradnje na institucionalnom nivou i pospješivanja zajedničkih aktivnosti sa srodnim ustanovama i organima iz druge države</w:t>
      </w:r>
      <w:r w:rsidR="00ED4D76" w:rsidRPr="005C1645">
        <w:rPr>
          <w:rFonts w:ascii="Times New Roman" w:hAnsi="Times New Roman" w:cs="Times New Roman"/>
          <w:sz w:val="24"/>
          <w:szCs w:val="24"/>
        </w:rPr>
        <w:t>,</w:t>
      </w:r>
      <w:r w:rsidRPr="005C1645">
        <w:rPr>
          <w:rFonts w:ascii="Times New Roman" w:hAnsi="Times New Roman" w:cs="Times New Roman"/>
          <w:sz w:val="24"/>
          <w:szCs w:val="24"/>
        </w:rPr>
        <w:t xml:space="preserve"> treba jačati bilateralnu saradnju u oblasti kulture potpisivanjem sporazuma i programa o saradnji. Ovakav vid saradnje je važan kao okvir za institucionalno djelovanje ustanova kulture i u praksi obično sadrži konkretne aktivnosti na razmjeni programa i sadržaja između uključenih institucija.</w:t>
      </w:r>
    </w:p>
    <w:p w14:paraId="4843358D" w14:textId="77777777" w:rsidR="00984B64" w:rsidRPr="005C1645" w:rsidRDefault="00984B64" w:rsidP="00ED4D76">
      <w:pPr>
        <w:spacing w:after="0"/>
        <w:rPr>
          <w:rFonts w:ascii="Times New Roman" w:hAnsi="Times New Roman" w:cs="Times New Roman"/>
          <w:sz w:val="24"/>
          <w:szCs w:val="24"/>
        </w:rPr>
      </w:pPr>
      <w:r w:rsidRPr="005C1645">
        <w:rPr>
          <w:rFonts w:ascii="Times New Roman" w:hAnsi="Times New Roman" w:cs="Times New Roman"/>
          <w:sz w:val="24"/>
          <w:szCs w:val="24"/>
        </w:rPr>
        <w:t>Aktivnosti za realizaciju:</w:t>
      </w:r>
    </w:p>
    <w:p w14:paraId="556A4653" w14:textId="0597D8B7" w:rsidR="00984B64" w:rsidRPr="005C1645" w:rsidRDefault="00984B64" w:rsidP="0070535C">
      <w:pPr>
        <w:pStyle w:val="ListParagraph"/>
        <w:numPr>
          <w:ilvl w:val="0"/>
          <w:numId w:val="29"/>
        </w:numPr>
        <w:jc w:val="both"/>
        <w:rPr>
          <w:rFonts w:ascii="Times New Roman" w:hAnsi="Times New Roman" w:cs="Times New Roman"/>
          <w:sz w:val="24"/>
          <w:szCs w:val="24"/>
        </w:rPr>
      </w:pPr>
      <w:r w:rsidRPr="005C1645">
        <w:rPr>
          <w:rFonts w:ascii="Times New Roman" w:hAnsi="Times New Roman" w:cs="Times New Roman"/>
          <w:sz w:val="24"/>
          <w:szCs w:val="24"/>
        </w:rPr>
        <w:t xml:space="preserve">Iniciranje bilateralnih sporazuma i programa u oblasti kulture sa drugim zemljama </w:t>
      </w:r>
    </w:p>
    <w:p w14:paraId="6918D1C4" w14:textId="3DEDD1F8" w:rsidR="00984B64" w:rsidRPr="005C1645" w:rsidRDefault="00984B64" w:rsidP="0070535C">
      <w:pPr>
        <w:pStyle w:val="ListParagraph"/>
        <w:numPr>
          <w:ilvl w:val="0"/>
          <w:numId w:val="29"/>
        </w:numPr>
        <w:jc w:val="both"/>
        <w:rPr>
          <w:rFonts w:ascii="Times New Roman" w:hAnsi="Times New Roman" w:cs="Times New Roman"/>
          <w:sz w:val="24"/>
          <w:szCs w:val="24"/>
        </w:rPr>
      </w:pPr>
      <w:r w:rsidRPr="005C1645">
        <w:rPr>
          <w:rFonts w:ascii="Times New Roman" w:hAnsi="Times New Roman" w:cs="Times New Roman"/>
          <w:sz w:val="24"/>
          <w:szCs w:val="24"/>
        </w:rPr>
        <w:t>Pokretanje zajedničkih inicijativa i realizacija konkretnih projekata  sa kojima Crna Gora dijeli interes u oblasti kulture</w:t>
      </w:r>
    </w:p>
    <w:p w14:paraId="1EE4BA58" w14:textId="2A4B84B6" w:rsidR="006026E0" w:rsidRPr="005C1645" w:rsidRDefault="006026E0" w:rsidP="001F3B8D">
      <w:pPr>
        <w:pStyle w:val="Heading1"/>
        <w:numPr>
          <w:ilvl w:val="0"/>
          <w:numId w:val="11"/>
        </w:numPr>
        <w:shd w:val="clear" w:color="auto" w:fill="D9D9D9" w:themeFill="background1" w:themeFillShade="D9"/>
        <w:spacing w:before="0" w:after="240"/>
        <w:ind w:left="284" w:hanging="284"/>
        <w:rPr>
          <w:rFonts w:ascii="Times New Roman" w:hAnsi="Times New Roman" w:cs="Times New Roman"/>
          <w:b/>
          <w:bCs/>
        </w:rPr>
      </w:pPr>
      <w:bookmarkStart w:id="41" w:name="_Toc131159536"/>
      <w:r w:rsidRPr="005C1645">
        <w:rPr>
          <w:rFonts w:ascii="Times New Roman" w:hAnsi="Times New Roman" w:cs="Times New Roman"/>
          <w:b/>
          <w:bCs/>
        </w:rPr>
        <w:t>OPIS AKTIVNOSTI NADLEŽNIH ORGANA I TIJELA ZA PRAĆENJE SPROVOĐENJA STRATEGIJE</w:t>
      </w:r>
      <w:bookmarkEnd w:id="41"/>
    </w:p>
    <w:p w14:paraId="2FF9D827" w14:textId="77777777" w:rsidR="002A5002" w:rsidRPr="002A5002" w:rsidRDefault="002A5002" w:rsidP="002A5002">
      <w:pPr>
        <w:spacing w:line="276" w:lineRule="auto"/>
        <w:jc w:val="both"/>
        <w:rPr>
          <w:rFonts w:ascii="Times New Roman" w:hAnsi="Times New Roman" w:cs="Times New Roman"/>
          <w:sz w:val="24"/>
          <w:szCs w:val="24"/>
        </w:rPr>
      </w:pPr>
      <w:r w:rsidRPr="002A5002">
        <w:rPr>
          <w:rFonts w:ascii="Times New Roman" w:hAnsi="Times New Roman" w:cs="Times New Roman"/>
          <w:sz w:val="24"/>
          <w:szCs w:val="24"/>
        </w:rPr>
        <w:t>Ministarstvo kulture i medija, kao ključni akter u kreiranju i sprovođenju kulturne politike, nadležno je i za praćenje sprovođenja Nacionalnog programa razvoja kulture 2023–2027. Pored Ministarstva, tijelo koje će pratiti sprovođenje ovog strateškog dokumenta biće i Nacionalni savjet za kulturu, budući da, u skladu sa Zakonom o kulturi, Savjet obrazuje Vlada za praćenje stanja u pojedinim oblastima i djelatnostima kulture i predlaganje mjera unapređenja i razvoja kulture.</w:t>
      </w:r>
    </w:p>
    <w:p w14:paraId="1EE62883" w14:textId="77777777" w:rsidR="002A5002" w:rsidRPr="002A5002" w:rsidRDefault="002A5002" w:rsidP="002A5002">
      <w:pPr>
        <w:spacing w:line="276" w:lineRule="auto"/>
        <w:jc w:val="both"/>
        <w:rPr>
          <w:rFonts w:ascii="Times New Roman" w:hAnsi="Times New Roman" w:cs="Times New Roman"/>
          <w:sz w:val="24"/>
          <w:szCs w:val="24"/>
        </w:rPr>
      </w:pPr>
      <w:r w:rsidRPr="002A5002">
        <w:rPr>
          <w:rFonts w:ascii="Times New Roman" w:hAnsi="Times New Roman" w:cs="Times New Roman"/>
          <w:sz w:val="24"/>
          <w:szCs w:val="24"/>
        </w:rPr>
        <w:t>Pravilnikom o unutrašnjoj organizaciji i sistematizaciji Ministarstva kulture i medija, utvrđenim 23. juna 2022. godine, osnovana je posebna organizaciona jedinica – Odjeljenje za praćenje i predlaganje mjera unapređenja i razvoja kulture, u čijoj nadležnosti su poslovi koji se, između ostalog, odnose na: praćenje implementacije Nacionalnog programa razvoja kulture i pratećih akcionih planova, obradu i sistematizovanje podataka, izradu analiza, izvještaja i informacija u vezi s programom razvoja kulture, ali i pružanje stručne i administrativno-tehničke podrške za rad Nacionalnog savjeta za kulturu.</w:t>
      </w:r>
    </w:p>
    <w:p w14:paraId="7EACE2FB" w14:textId="5DB141AB" w:rsidR="002A5002" w:rsidRPr="002A5002" w:rsidRDefault="002A5002" w:rsidP="002A5002">
      <w:pPr>
        <w:spacing w:line="276" w:lineRule="auto"/>
        <w:jc w:val="both"/>
        <w:rPr>
          <w:rFonts w:ascii="Times New Roman" w:hAnsi="Times New Roman" w:cs="Times New Roman"/>
          <w:sz w:val="24"/>
          <w:szCs w:val="24"/>
        </w:rPr>
      </w:pPr>
      <w:r w:rsidRPr="002A5002">
        <w:rPr>
          <w:rFonts w:ascii="Times New Roman" w:hAnsi="Times New Roman" w:cs="Times New Roman"/>
          <w:sz w:val="24"/>
          <w:szCs w:val="24"/>
        </w:rPr>
        <w:t xml:space="preserve">Pored toga, </w:t>
      </w:r>
      <w:r>
        <w:rPr>
          <w:rFonts w:ascii="Times New Roman" w:hAnsi="Times New Roman" w:cs="Times New Roman"/>
          <w:sz w:val="24"/>
          <w:szCs w:val="24"/>
        </w:rPr>
        <w:t xml:space="preserve">delegirani </w:t>
      </w:r>
      <w:r w:rsidRPr="002A5002">
        <w:rPr>
          <w:rFonts w:ascii="Times New Roman" w:hAnsi="Times New Roman" w:cs="Times New Roman"/>
          <w:sz w:val="24"/>
          <w:szCs w:val="24"/>
        </w:rPr>
        <w:t>predstavnici nacionalnih ustanova kulture i organa uprave iz oblasti kulture, biće odgovorni za monitoring u pogledu realizacije aktivnosti, ciljeva i pratećih indikatora u pojedinačnim institucijama, kao i izvještavanje Ministarstva. Isto tako, i drugi nosioci aktivnosti prepoznati strategijom biće obavezni da izvještavaju Ministarstvo o sprovedenim aktivnostima, dok će tim Ministarstva raditi na kompletiranju i sistematizovanju podataka, odnosno sačinjavanju godišnjih i završnog izvještaja.</w:t>
      </w:r>
    </w:p>
    <w:p w14:paraId="7DE98079" w14:textId="372D59A9" w:rsidR="005C7400" w:rsidRPr="002A5002" w:rsidRDefault="002A5002" w:rsidP="002A5002">
      <w:pPr>
        <w:spacing w:line="276" w:lineRule="auto"/>
        <w:jc w:val="both"/>
        <w:rPr>
          <w:rFonts w:ascii="Times New Roman" w:hAnsi="Times New Roman" w:cs="Times New Roman"/>
          <w:sz w:val="24"/>
          <w:szCs w:val="24"/>
        </w:rPr>
      </w:pPr>
      <w:r w:rsidRPr="002A5002">
        <w:rPr>
          <w:rFonts w:ascii="Times New Roman" w:hAnsi="Times New Roman" w:cs="Times New Roman"/>
          <w:sz w:val="24"/>
          <w:szCs w:val="24"/>
        </w:rPr>
        <w:t>Kao posljednja instanca, prije konačnog usvajanja izvještaja o realizaciji godišnjih akcionih planova Nacionalnog programa razvoja kulture, kao i završnog izvještaja, od strane Vlade, pripremljene izvještaje razmatraće Nacionalni savjet za kulturu.</w:t>
      </w:r>
    </w:p>
    <w:p w14:paraId="47CD7598" w14:textId="5D8EB21A" w:rsidR="006026E0" w:rsidRPr="005C1645" w:rsidRDefault="006026E0" w:rsidP="001F3B8D">
      <w:pPr>
        <w:pStyle w:val="Heading1"/>
        <w:numPr>
          <w:ilvl w:val="0"/>
          <w:numId w:val="11"/>
        </w:numPr>
        <w:shd w:val="clear" w:color="auto" w:fill="D9D9D9" w:themeFill="background1" w:themeFillShade="D9"/>
        <w:spacing w:before="0" w:after="240"/>
        <w:ind w:left="284" w:hanging="284"/>
        <w:rPr>
          <w:rFonts w:ascii="Times New Roman" w:hAnsi="Times New Roman" w:cs="Times New Roman"/>
          <w:b/>
          <w:bCs/>
        </w:rPr>
      </w:pPr>
      <w:bookmarkStart w:id="42" w:name="_Toc131159537"/>
      <w:r w:rsidRPr="005C1645">
        <w:rPr>
          <w:rFonts w:ascii="Times New Roman" w:hAnsi="Times New Roman" w:cs="Times New Roman"/>
          <w:b/>
          <w:bCs/>
        </w:rPr>
        <w:lastRenderedPageBreak/>
        <w:t>NAČIN IZVJEŠTAVANJA I EVALUACIJE</w:t>
      </w:r>
      <w:bookmarkEnd w:id="42"/>
    </w:p>
    <w:p w14:paraId="51723D6B" w14:textId="77777777" w:rsidR="00060BC6" w:rsidRPr="00060BC6" w:rsidRDefault="00060BC6" w:rsidP="00060BC6">
      <w:pPr>
        <w:spacing w:line="276" w:lineRule="auto"/>
        <w:jc w:val="both"/>
        <w:rPr>
          <w:rFonts w:ascii="Times New Roman" w:hAnsi="Times New Roman" w:cs="Times New Roman"/>
          <w:sz w:val="24"/>
          <w:szCs w:val="24"/>
        </w:rPr>
      </w:pPr>
      <w:r w:rsidRPr="00060BC6">
        <w:rPr>
          <w:rFonts w:ascii="Times New Roman" w:hAnsi="Times New Roman" w:cs="Times New Roman"/>
          <w:sz w:val="24"/>
          <w:szCs w:val="24"/>
        </w:rPr>
        <w:t>Dok se Akcioni planovi Nacionalnog programa razvoja kulture donose na period od dvije godine, izvještaji o njihovom sprovođenju pripremaće se na godišnjem nivou, a nakon isteka perioda važenja strateškog dokumenta, biće sačinjen Završni izvještaj o sprovođenju kompletnog Programa, s izvještajem o realizaciji Akcionog plana za 2027. godinu.</w:t>
      </w:r>
    </w:p>
    <w:p w14:paraId="26AB1D3F" w14:textId="77777777" w:rsidR="00060BC6" w:rsidRPr="00060BC6" w:rsidRDefault="00060BC6" w:rsidP="00060BC6">
      <w:pPr>
        <w:spacing w:line="276" w:lineRule="auto"/>
        <w:jc w:val="both"/>
        <w:rPr>
          <w:rFonts w:ascii="Times New Roman" w:hAnsi="Times New Roman" w:cs="Times New Roman"/>
          <w:sz w:val="24"/>
          <w:szCs w:val="24"/>
        </w:rPr>
      </w:pPr>
      <w:r w:rsidRPr="00060BC6">
        <w:rPr>
          <w:rFonts w:ascii="Times New Roman" w:hAnsi="Times New Roman" w:cs="Times New Roman"/>
          <w:sz w:val="24"/>
          <w:szCs w:val="24"/>
        </w:rPr>
        <w:t>Akteri koji će učestovati u monitoringu, izvještavanju, sistematizovanju podataka i sačinjavanju izvještaja detaljnije su opisani u poglavlju 5. Budući da se akcioni planovi odnose na kalendarsku godinu, izvještaji će se pripremati po isteku godine, u prvom kvartalu naredne godine. Proces prikupljanja podataka započeće u decembru mjesecu, kada će Ministarstvo kulture i medija svim nadležnim institucijama poslati zahtjev za izvještavanje o realizaciji usvojenog plana, do kraja januara sljedeće godine.</w:t>
      </w:r>
    </w:p>
    <w:p w14:paraId="0D8DB888" w14:textId="3C031C72" w:rsidR="00060BC6" w:rsidRPr="00060BC6" w:rsidRDefault="00060BC6" w:rsidP="00060BC6">
      <w:pPr>
        <w:spacing w:line="276" w:lineRule="auto"/>
        <w:jc w:val="both"/>
        <w:rPr>
          <w:rFonts w:ascii="Times New Roman" w:hAnsi="Times New Roman" w:cs="Times New Roman"/>
          <w:sz w:val="24"/>
          <w:szCs w:val="24"/>
        </w:rPr>
      </w:pPr>
      <w:r w:rsidRPr="00060BC6">
        <w:rPr>
          <w:rFonts w:ascii="Times New Roman" w:hAnsi="Times New Roman" w:cs="Times New Roman"/>
          <w:sz w:val="24"/>
          <w:szCs w:val="24"/>
        </w:rPr>
        <w:t xml:space="preserve">Imajući u vidu da će se tokom godine organizovati nekoliko </w:t>
      </w:r>
      <w:r>
        <w:rPr>
          <w:rFonts w:ascii="Times New Roman" w:hAnsi="Times New Roman" w:cs="Times New Roman"/>
          <w:sz w:val="24"/>
          <w:szCs w:val="24"/>
        </w:rPr>
        <w:t xml:space="preserve">konsultativnih </w:t>
      </w:r>
      <w:r w:rsidRPr="00060BC6">
        <w:rPr>
          <w:rFonts w:ascii="Times New Roman" w:hAnsi="Times New Roman" w:cs="Times New Roman"/>
          <w:sz w:val="24"/>
          <w:szCs w:val="24"/>
        </w:rPr>
        <w:t xml:space="preserve">sastanaka </w:t>
      </w:r>
      <w:r>
        <w:rPr>
          <w:rFonts w:ascii="Times New Roman" w:hAnsi="Times New Roman" w:cs="Times New Roman"/>
          <w:sz w:val="24"/>
          <w:szCs w:val="24"/>
        </w:rPr>
        <w:t>s predstavnicima</w:t>
      </w:r>
      <w:r w:rsidRPr="00060BC6">
        <w:rPr>
          <w:rFonts w:ascii="Times New Roman" w:hAnsi="Times New Roman" w:cs="Times New Roman"/>
          <w:sz w:val="24"/>
          <w:szCs w:val="24"/>
        </w:rPr>
        <w:t xml:space="preserve"> nacionalnih institucija kulture, ovi sastanci biće iskorišćeni za presjek stanja po pitanju implementacije konkretnih aktivnosti iz akcionog plana. Na taj način, u kontinuitetu će se pratiti dinamika realizacije aktivnosti i omogućiti preventivno djelovanje na eventualne rizike ili kašnjenja.</w:t>
      </w:r>
    </w:p>
    <w:p w14:paraId="10ECE731" w14:textId="77777777" w:rsidR="00060BC6" w:rsidRPr="00060BC6" w:rsidRDefault="00060BC6" w:rsidP="00060BC6">
      <w:pPr>
        <w:spacing w:line="276" w:lineRule="auto"/>
        <w:jc w:val="both"/>
        <w:rPr>
          <w:rFonts w:ascii="Times New Roman" w:hAnsi="Times New Roman" w:cs="Times New Roman"/>
          <w:sz w:val="24"/>
          <w:szCs w:val="24"/>
        </w:rPr>
      </w:pPr>
      <w:r w:rsidRPr="00060BC6">
        <w:rPr>
          <w:rFonts w:ascii="Times New Roman" w:hAnsi="Times New Roman" w:cs="Times New Roman"/>
          <w:sz w:val="24"/>
          <w:szCs w:val="24"/>
        </w:rPr>
        <w:t>Nakon usvajanja od strane Vlade, izvještaji će, pored objavljivanja u sklopu materijala za sjednice Vlade, biti objavljeni i na službenoj internet stranici Ministarstva kulture i medija.</w:t>
      </w:r>
    </w:p>
    <w:p w14:paraId="6B6DF59A" w14:textId="77777777" w:rsidR="00060BC6" w:rsidRPr="00060BC6" w:rsidRDefault="00060BC6" w:rsidP="00060BC6">
      <w:pPr>
        <w:spacing w:line="276" w:lineRule="auto"/>
        <w:jc w:val="both"/>
        <w:rPr>
          <w:rFonts w:ascii="Times New Roman" w:hAnsi="Times New Roman" w:cs="Times New Roman"/>
          <w:sz w:val="24"/>
          <w:szCs w:val="24"/>
        </w:rPr>
      </w:pPr>
      <w:r w:rsidRPr="00060BC6">
        <w:rPr>
          <w:rFonts w:ascii="Times New Roman" w:hAnsi="Times New Roman" w:cs="Times New Roman"/>
          <w:sz w:val="24"/>
          <w:szCs w:val="24"/>
        </w:rPr>
        <w:t>U posljednjoj godini važenja Nacionalnog programa razvoja kulture, Ministarstvo kulture i medija sprovešće evaluaciju, odnosno procjenu realizovanog programa. Dakle, Ministarstvo se opredjeljuje za ex-post evaluaciju, kao i kombinovani model koji podrazumijeva angažovanje eksternog eksperta za obavljanje evaluacije i tima Ministarstva od par službenika koji će učestvovati u sprovođenju predmetnog strateškog dokumenta.</w:t>
      </w:r>
    </w:p>
    <w:p w14:paraId="2C21F77A" w14:textId="7473F4A0" w:rsidR="00AE791E" w:rsidRPr="00060BC6" w:rsidRDefault="00060BC6" w:rsidP="00060BC6">
      <w:pPr>
        <w:spacing w:line="276" w:lineRule="auto"/>
        <w:jc w:val="both"/>
        <w:rPr>
          <w:rFonts w:ascii="Times New Roman" w:hAnsi="Times New Roman" w:cs="Times New Roman"/>
          <w:sz w:val="24"/>
          <w:szCs w:val="24"/>
        </w:rPr>
      </w:pPr>
      <w:r w:rsidRPr="00060BC6">
        <w:rPr>
          <w:rFonts w:ascii="Times New Roman" w:hAnsi="Times New Roman" w:cs="Times New Roman"/>
          <w:sz w:val="24"/>
          <w:szCs w:val="24"/>
        </w:rPr>
        <w:t>Stoga će Završni izvještaj o sprovođenju Nacionalnog programa razvoja kulture sadržati posebno poglavlje – Nalazi evaluacije, koje će, shodno evaluacionom izvještaju, sadržati ključne nalaze i preporuke evaluacionog tima. Kako bi se nalazi evaluacije inkorporirali u Završni izvještaj i istovremeno osiguralo da dobijene preporuke postanu polazni osnov za sljedeći ciklus planiranja kulturne politike, evaluacija mora započeti u IV kvartalu 2027. godine, a okončati se u I kvartalu 2018. godine. Sredstva za realizaciju evaluacije, odnosno angažovanje nezavisnog evaluatora biće planirana budžetom za 2027. godinu, kao posljednju godinu važenja strateškog dokumenta.</w:t>
      </w:r>
    </w:p>
    <w:p w14:paraId="302527D4" w14:textId="6B5113D5" w:rsidR="006026E0" w:rsidRPr="005C1645" w:rsidRDefault="006026E0" w:rsidP="001F3B8D">
      <w:pPr>
        <w:pStyle w:val="Heading1"/>
        <w:numPr>
          <w:ilvl w:val="0"/>
          <w:numId w:val="11"/>
        </w:numPr>
        <w:shd w:val="clear" w:color="auto" w:fill="D9D9D9" w:themeFill="background1" w:themeFillShade="D9"/>
        <w:spacing w:before="0" w:after="240"/>
        <w:ind w:left="284" w:hanging="284"/>
        <w:rPr>
          <w:rFonts w:ascii="Times New Roman" w:hAnsi="Times New Roman" w:cs="Times New Roman"/>
          <w:b/>
          <w:bCs/>
        </w:rPr>
      </w:pPr>
      <w:bookmarkStart w:id="43" w:name="_Toc131159538"/>
      <w:r w:rsidRPr="005C1645">
        <w:rPr>
          <w:rFonts w:ascii="Times New Roman" w:hAnsi="Times New Roman" w:cs="Times New Roman"/>
          <w:b/>
          <w:bCs/>
        </w:rPr>
        <w:t>PRATEĆI AKCIONI PLAN S PROCJENOM TROŠKOVA</w:t>
      </w:r>
      <w:bookmarkEnd w:id="43"/>
    </w:p>
    <w:p w14:paraId="75F0F6B1" w14:textId="657509DB" w:rsidR="00806819" w:rsidRPr="00CC4BFE" w:rsidRDefault="00806819" w:rsidP="00806819">
      <w:pPr>
        <w:spacing w:line="276" w:lineRule="auto"/>
        <w:jc w:val="both"/>
        <w:rPr>
          <w:rFonts w:ascii="Times New Roman" w:eastAsiaTheme="majorEastAsia" w:hAnsi="Times New Roman" w:cs="Times New Roman"/>
          <w:b/>
          <w:color w:val="2F5496" w:themeColor="accent1" w:themeShade="BF"/>
          <w:sz w:val="26"/>
          <w:szCs w:val="26"/>
        </w:rPr>
      </w:pPr>
      <w:r w:rsidRPr="00CC4BFE">
        <w:rPr>
          <w:rFonts w:ascii="Times New Roman" w:eastAsiaTheme="majorEastAsia" w:hAnsi="Times New Roman" w:cs="Times New Roman"/>
          <w:b/>
          <w:color w:val="2F5496" w:themeColor="accent1" w:themeShade="BF"/>
          <w:sz w:val="26"/>
          <w:szCs w:val="26"/>
        </w:rPr>
        <w:t>A</w:t>
      </w:r>
      <w:r w:rsidR="00CC4BFE" w:rsidRPr="00CC4BFE">
        <w:rPr>
          <w:rFonts w:ascii="Times New Roman" w:eastAsiaTheme="majorEastAsia" w:hAnsi="Times New Roman" w:cs="Times New Roman"/>
          <w:b/>
          <w:color w:val="2F5496" w:themeColor="accent1" w:themeShade="BF"/>
          <w:sz w:val="26"/>
          <w:szCs w:val="26"/>
        </w:rPr>
        <w:t>kcioni plan 2023–2024.</w:t>
      </w:r>
    </w:p>
    <w:p w14:paraId="5C9291E7" w14:textId="77777777" w:rsidR="00A72A21" w:rsidRDefault="003D526A" w:rsidP="00984B64">
      <w:pPr>
        <w:spacing w:line="276" w:lineRule="auto"/>
        <w:jc w:val="both"/>
        <w:rPr>
          <w:rFonts w:ascii="Times New Roman" w:hAnsi="Times New Roman" w:cs="Times New Roman"/>
          <w:sz w:val="24"/>
          <w:szCs w:val="24"/>
        </w:rPr>
      </w:pPr>
      <w:r w:rsidRPr="005C1645">
        <w:rPr>
          <w:rFonts w:ascii="Times New Roman" w:hAnsi="Times New Roman" w:cs="Times New Roman"/>
          <w:sz w:val="24"/>
          <w:szCs w:val="24"/>
        </w:rPr>
        <w:t xml:space="preserve">Prethodna dva programa razvoja kulture Crne Gore bila su vođena tradicionalnom podjelom kulturnih aktivnosti na baštinu i stvaralaštvo. U prvim fazama dugoročnog promišljanja ovakav pristup je potpuno opravdan. Tim koji radi na razradi ciljeva i aktivnosti vođen je zatečenim stanjem i onim što se smatra tipičnim okvirom kulturne scene. Međutim, kod ovakvog pristupa postoji bojazan da misija Programa ne bude u dovoljnoj mjeri inkluzivna, participativna i da </w:t>
      </w:r>
      <w:r w:rsidRPr="005C1645">
        <w:rPr>
          <w:rFonts w:ascii="Times New Roman" w:hAnsi="Times New Roman" w:cs="Times New Roman"/>
          <w:sz w:val="24"/>
          <w:szCs w:val="24"/>
        </w:rPr>
        <w:lastRenderedPageBreak/>
        <w:t>ne ostvari mjesta susreta i razvoja s akterima izvan tradicionalne podjele. Stoga, treći po redu Nacionalni plan razvoja kulture Crne Gore, iako takođe počiva na dva stuba razvoja, ti stubovi su mjesta preplitanja aktivnosti Ministarstva kulture i medija</w:t>
      </w:r>
      <w:r w:rsidR="007B6504" w:rsidRPr="005C1645">
        <w:rPr>
          <w:rFonts w:ascii="Times New Roman" w:hAnsi="Times New Roman" w:cs="Times New Roman"/>
          <w:sz w:val="24"/>
          <w:szCs w:val="24"/>
        </w:rPr>
        <w:t xml:space="preserve"> sa svim </w:t>
      </w:r>
      <w:r w:rsidRPr="005C1645">
        <w:rPr>
          <w:rFonts w:ascii="Times New Roman" w:hAnsi="Times New Roman" w:cs="Times New Roman"/>
          <w:sz w:val="24"/>
          <w:szCs w:val="24"/>
        </w:rPr>
        <w:t>drugi</w:t>
      </w:r>
      <w:r w:rsidR="007B6504" w:rsidRPr="005C1645">
        <w:rPr>
          <w:rFonts w:ascii="Times New Roman" w:hAnsi="Times New Roman" w:cs="Times New Roman"/>
          <w:sz w:val="24"/>
          <w:szCs w:val="24"/>
        </w:rPr>
        <w:t>m</w:t>
      </w:r>
      <w:r w:rsidRPr="005C1645">
        <w:rPr>
          <w:rFonts w:ascii="Times New Roman" w:hAnsi="Times New Roman" w:cs="Times New Roman"/>
          <w:sz w:val="24"/>
          <w:szCs w:val="24"/>
        </w:rPr>
        <w:t xml:space="preserve"> akter</w:t>
      </w:r>
      <w:r w:rsidR="007B6504" w:rsidRPr="005C1645">
        <w:rPr>
          <w:rFonts w:ascii="Times New Roman" w:hAnsi="Times New Roman" w:cs="Times New Roman"/>
          <w:sz w:val="24"/>
          <w:szCs w:val="24"/>
        </w:rPr>
        <w:t>ima</w:t>
      </w:r>
      <w:r w:rsidRPr="005C1645">
        <w:rPr>
          <w:rFonts w:ascii="Times New Roman" w:hAnsi="Times New Roman" w:cs="Times New Roman"/>
          <w:sz w:val="24"/>
          <w:szCs w:val="24"/>
        </w:rPr>
        <w:t xml:space="preserve"> u kulturi</w:t>
      </w:r>
      <w:r w:rsidR="007B6504" w:rsidRPr="005C1645">
        <w:rPr>
          <w:rFonts w:ascii="Times New Roman" w:hAnsi="Times New Roman" w:cs="Times New Roman"/>
          <w:sz w:val="24"/>
          <w:szCs w:val="24"/>
        </w:rPr>
        <w:t>, kao i onima „izvan“ koji</w:t>
      </w:r>
      <w:r w:rsidR="00CC6717" w:rsidRPr="005C1645">
        <w:rPr>
          <w:rFonts w:ascii="Times New Roman" w:hAnsi="Times New Roman" w:cs="Times New Roman"/>
          <w:sz w:val="24"/>
          <w:szCs w:val="24"/>
        </w:rPr>
        <w:t xml:space="preserve"> mogu dati doprinos njenom razvoju</w:t>
      </w:r>
      <w:r w:rsidRPr="005C1645">
        <w:rPr>
          <w:rFonts w:ascii="Times New Roman" w:hAnsi="Times New Roman" w:cs="Times New Roman"/>
          <w:sz w:val="24"/>
          <w:szCs w:val="24"/>
        </w:rPr>
        <w:t xml:space="preserve">. Prvi stub posvećen je unapređenju institucionalnog okvira, dok je drugi stub posvećen jačanju veza institucija u kulturi sa širokim poljem zainteresovanih strana </w:t>
      </w:r>
      <w:r w:rsidR="00A159A2" w:rsidRPr="005C1645">
        <w:rPr>
          <w:rFonts w:ascii="Times New Roman" w:hAnsi="Times New Roman" w:cs="Times New Roman"/>
          <w:sz w:val="24"/>
          <w:szCs w:val="24"/>
        </w:rPr>
        <w:t>kroz saradnju i partnerstva</w:t>
      </w:r>
      <w:r w:rsidR="00ED1D13" w:rsidRPr="005C1645">
        <w:rPr>
          <w:rFonts w:ascii="Times New Roman" w:hAnsi="Times New Roman" w:cs="Times New Roman"/>
          <w:sz w:val="24"/>
          <w:szCs w:val="24"/>
        </w:rPr>
        <w:t>,</w:t>
      </w:r>
      <w:r w:rsidR="00A159A2" w:rsidRPr="005C1645">
        <w:rPr>
          <w:rFonts w:ascii="Times New Roman" w:hAnsi="Times New Roman" w:cs="Times New Roman"/>
          <w:sz w:val="24"/>
          <w:szCs w:val="24"/>
        </w:rPr>
        <w:t xml:space="preserve"> </w:t>
      </w:r>
      <w:r w:rsidRPr="005C1645">
        <w:rPr>
          <w:rFonts w:ascii="Times New Roman" w:hAnsi="Times New Roman" w:cs="Times New Roman"/>
          <w:sz w:val="24"/>
          <w:szCs w:val="24"/>
        </w:rPr>
        <w:t xml:space="preserve">što u konačnom donosi jedinstveno, dinamično i vibrantno polje kulture. </w:t>
      </w:r>
      <w:r w:rsidR="007B6504" w:rsidRPr="005C1645">
        <w:rPr>
          <w:rFonts w:ascii="Times New Roman" w:hAnsi="Times New Roman" w:cs="Times New Roman"/>
          <w:sz w:val="24"/>
          <w:szCs w:val="24"/>
        </w:rPr>
        <w:t>Iako prvi stu</w:t>
      </w:r>
      <w:r w:rsidR="00ED1D13" w:rsidRPr="005C1645">
        <w:rPr>
          <w:rFonts w:ascii="Times New Roman" w:hAnsi="Times New Roman" w:cs="Times New Roman"/>
          <w:sz w:val="24"/>
          <w:szCs w:val="24"/>
        </w:rPr>
        <w:t>b</w:t>
      </w:r>
      <w:r w:rsidR="007B6504" w:rsidRPr="005C1645">
        <w:rPr>
          <w:rFonts w:ascii="Times New Roman" w:hAnsi="Times New Roman" w:cs="Times New Roman"/>
          <w:sz w:val="24"/>
          <w:szCs w:val="24"/>
        </w:rPr>
        <w:t xml:space="preserve"> neminovno podrazumijeva podjelu na zaštitu </w:t>
      </w:r>
      <w:r w:rsidR="00E81D00">
        <w:rPr>
          <w:rFonts w:ascii="Times New Roman" w:hAnsi="Times New Roman" w:cs="Times New Roman"/>
          <w:sz w:val="24"/>
          <w:szCs w:val="24"/>
        </w:rPr>
        <w:t xml:space="preserve">kulturne </w:t>
      </w:r>
      <w:r w:rsidR="007B6504" w:rsidRPr="005C1645">
        <w:rPr>
          <w:rFonts w:ascii="Times New Roman" w:hAnsi="Times New Roman" w:cs="Times New Roman"/>
          <w:sz w:val="24"/>
          <w:szCs w:val="24"/>
        </w:rPr>
        <w:t xml:space="preserve">baštine i kulturno-umjetničko stvaralaštvo, ta podjela je postavljena iz razloga drugačijeg karaktera djelatnosti. </w:t>
      </w:r>
    </w:p>
    <w:p w14:paraId="0E6FE17C" w14:textId="47A439C0" w:rsidR="002970DB" w:rsidRPr="0028358B" w:rsidRDefault="002970DB" w:rsidP="002970DB">
      <w:pPr>
        <w:jc w:val="both"/>
        <w:rPr>
          <w:rFonts w:ascii="Times New Roman" w:hAnsi="Times New Roman" w:cs="Times New Roman"/>
          <w:sz w:val="24"/>
          <w:szCs w:val="24"/>
        </w:rPr>
      </w:pPr>
      <w:r w:rsidRPr="0028358B">
        <w:rPr>
          <w:rFonts w:ascii="Times New Roman" w:hAnsi="Times New Roman" w:cs="Times New Roman"/>
          <w:sz w:val="24"/>
          <w:szCs w:val="24"/>
        </w:rPr>
        <w:t>Akcioni plan, koji je sastavni dio ovog dokumenta</w:t>
      </w:r>
      <w:r>
        <w:rPr>
          <w:rFonts w:ascii="Times New Roman" w:hAnsi="Times New Roman" w:cs="Times New Roman"/>
          <w:sz w:val="24"/>
          <w:szCs w:val="24"/>
        </w:rPr>
        <w:t>,</w:t>
      </w:r>
      <w:r w:rsidRPr="0028358B">
        <w:rPr>
          <w:rFonts w:ascii="Times New Roman" w:hAnsi="Times New Roman" w:cs="Times New Roman"/>
          <w:sz w:val="24"/>
          <w:szCs w:val="24"/>
        </w:rPr>
        <w:t xml:space="preserve"> odnosi se na period od dvije godine, odnosno na 2023. i 2024. godinu i sadrži pregled aktivnosti koje se planiraju realizovati u navedenom vremenskom okviru. Ministarstvo kulture i medija, paralelno s Akcionim planom, kreira i interni dokument kojim će se za svaku planiranu aktivnost definisati podaktivnosti, odnosno konkretne radnje koje je potrebno preduzeti da bi se pojedinačna aktivnost realizovala, kao i detaljan vremenski raspored aktivnosti i organizacione jedinice, odnosno lica zadužena za njihovo sprovođenje.</w:t>
      </w:r>
    </w:p>
    <w:p w14:paraId="2592868C" w14:textId="1D478A55" w:rsidR="002970DB" w:rsidRPr="005C1645" w:rsidRDefault="002970DB" w:rsidP="00984B64">
      <w:pPr>
        <w:spacing w:line="276" w:lineRule="auto"/>
        <w:jc w:val="both"/>
        <w:rPr>
          <w:rFonts w:ascii="Times New Roman" w:hAnsi="Times New Roman" w:cs="Times New Roman"/>
          <w:sz w:val="24"/>
          <w:szCs w:val="24"/>
        </w:rPr>
        <w:sectPr w:rsidR="002970DB" w:rsidRPr="005C1645" w:rsidSect="009D24AC">
          <w:headerReference w:type="even" r:id="rId9"/>
          <w:headerReference w:type="default" r:id="rId10"/>
          <w:pgSz w:w="11906" w:h="16838" w:code="9"/>
          <w:pgMar w:top="1440" w:right="1440" w:bottom="1440" w:left="1440" w:header="708" w:footer="708" w:gutter="0"/>
          <w:pgNumType w:start="0"/>
          <w:cols w:space="708"/>
          <w:titlePg/>
          <w:docGrid w:linePitch="360"/>
        </w:sectPr>
      </w:pPr>
    </w:p>
    <w:tbl>
      <w:tblPr>
        <w:tblpPr w:leftFromText="180" w:rightFromText="180" w:tblpX="252" w:tblpY="448"/>
        <w:tblW w:w="1484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75"/>
        <w:gridCol w:w="1445"/>
        <w:gridCol w:w="625"/>
        <w:gridCol w:w="2250"/>
        <w:gridCol w:w="466"/>
        <w:gridCol w:w="1514"/>
        <w:gridCol w:w="1800"/>
        <w:gridCol w:w="27"/>
        <w:gridCol w:w="1863"/>
        <w:gridCol w:w="1980"/>
      </w:tblGrid>
      <w:tr w:rsidR="009C6F48" w:rsidRPr="002A4ED2" w14:paraId="0E32DC65" w14:textId="77777777" w:rsidTr="009C6F48">
        <w:trPr>
          <w:trHeight w:val="437"/>
        </w:trPr>
        <w:tc>
          <w:tcPr>
            <w:tcW w:w="4320" w:type="dxa"/>
            <w:gridSpan w:val="2"/>
            <w:shd w:val="clear" w:color="auto" w:fill="8EAADB" w:themeFill="accent1" w:themeFillTint="99"/>
          </w:tcPr>
          <w:p w14:paraId="114833AA" w14:textId="77777777" w:rsidR="009C6F48" w:rsidRPr="002A4ED2" w:rsidRDefault="009C6F48" w:rsidP="009C6F48">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lastRenderedPageBreak/>
              <w:t>STRATEŠKI CILJ I</w:t>
            </w:r>
          </w:p>
        </w:tc>
        <w:tc>
          <w:tcPr>
            <w:tcW w:w="10525" w:type="dxa"/>
            <w:gridSpan w:val="8"/>
            <w:shd w:val="clear" w:color="auto" w:fill="8EAADB" w:themeFill="accent1" w:themeFillTint="99"/>
          </w:tcPr>
          <w:p w14:paraId="19F2AF11" w14:textId="77777777" w:rsidR="009C6F48" w:rsidRPr="002A4ED2" w:rsidRDefault="009C6F48" w:rsidP="009C6F48">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UNAPR</w:t>
            </w:r>
            <w:r>
              <w:rPr>
                <w:rFonts w:ascii="Times New Roman" w:hAnsi="Times New Roman" w:cs="Times New Roman"/>
                <w:b/>
                <w:noProof/>
                <w:sz w:val="24"/>
                <w:szCs w:val="24"/>
              </w:rPr>
              <w:t>IJEDITI</w:t>
            </w:r>
            <w:r w:rsidRPr="002A4ED2">
              <w:rPr>
                <w:rFonts w:ascii="Times New Roman" w:hAnsi="Times New Roman" w:cs="Times New Roman"/>
                <w:b/>
                <w:noProof/>
                <w:sz w:val="24"/>
                <w:szCs w:val="24"/>
              </w:rPr>
              <w:t xml:space="preserve"> INSTITUCIONALN</w:t>
            </w:r>
            <w:r>
              <w:rPr>
                <w:rFonts w:ascii="Times New Roman" w:hAnsi="Times New Roman" w:cs="Times New Roman"/>
                <w:b/>
                <w:noProof/>
                <w:sz w:val="24"/>
                <w:szCs w:val="24"/>
              </w:rPr>
              <w:t>I</w:t>
            </w:r>
            <w:r w:rsidRPr="002A4ED2">
              <w:rPr>
                <w:rFonts w:ascii="Times New Roman" w:hAnsi="Times New Roman" w:cs="Times New Roman"/>
                <w:b/>
                <w:noProof/>
                <w:sz w:val="24"/>
                <w:szCs w:val="24"/>
              </w:rPr>
              <w:t xml:space="preserve"> I PRAVNO-REGULATORN</w:t>
            </w:r>
            <w:r>
              <w:rPr>
                <w:rFonts w:ascii="Times New Roman" w:hAnsi="Times New Roman" w:cs="Times New Roman"/>
                <w:b/>
                <w:noProof/>
                <w:sz w:val="24"/>
                <w:szCs w:val="24"/>
              </w:rPr>
              <w:t>I</w:t>
            </w:r>
            <w:r w:rsidRPr="002A4ED2">
              <w:rPr>
                <w:rFonts w:ascii="Times New Roman" w:hAnsi="Times New Roman" w:cs="Times New Roman"/>
                <w:b/>
                <w:noProof/>
                <w:sz w:val="24"/>
                <w:szCs w:val="24"/>
              </w:rPr>
              <w:t xml:space="preserve"> OKVIR</w:t>
            </w:r>
            <w:r>
              <w:rPr>
                <w:rFonts w:ascii="Times New Roman" w:hAnsi="Times New Roman" w:cs="Times New Roman"/>
                <w:b/>
                <w:noProof/>
                <w:sz w:val="24"/>
                <w:szCs w:val="24"/>
              </w:rPr>
              <w:t xml:space="preserve"> KULTURE U CRNOJ GORI</w:t>
            </w:r>
          </w:p>
        </w:tc>
      </w:tr>
      <w:tr w:rsidR="009C6F48" w:rsidRPr="002A4ED2" w14:paraId="72238B38" w14:textId="77777777" w:rsidTr="009C6F48">
        <w:trPr>
          <w:trHeight w:val="70"/>
        </w:trPr>
        <w:tc>
          <w:tcPr>
            <w:tcW w:w="4320" w:type="dxa"/>
            <w:gridSpan w:val="2"/>
            <w:shd w:val="clear" w:color="auto" w:fill="B4C6E7" w:themeFill="accent1" w:themeFillTint="66"/>
          </w:tcPr>
          <w:p w14:paraId="503DD187" w14:textId="77777777" w:rsidR="009C6F48" w:rsidRPr="002A4ED2" w:rsidRDefault="009C6F48" w:rsidP="009C6F48">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Operativni cilj 1</w:t>
            </w:r>
            <w:r>
              <w:rPr>
                <w:rFonts w:ascii="Times New Roman" w:hAnsi="Times New Roman" w:cs="Times New Roman"/>
                <w:b/>
                <w:noProof/>
                <w:sz w:val="24"/>
                <w:szCs w:val="24"/>
              </w:rPr>
              <w:t>.1.</w:t>
            </w:r>
          </w:p>
        </w:tc>
        <w:tc>
          <w:tcPr>
            <w:tcW w:w="10525" w:type="dxa"/>
            <w:gridSpan w:val="8"/>
            <w:shd w:val="clear" w:color="auto" w:fill="B4C6E7" w:themeFill="accent1" w:themeFillTint="66"/>
          </w:tcPr>
          <w:p w14:paraId="6E9C02C7" w14:textId="77777777" w:rsidR="009C6F48" w:rsidRPr="002A4ED2" w:rsidRDefault="009C6F48" w:rsidP="009C6F48">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Unapređenje pravne regulative u kulturi</w:t>
            </w:r>
          </w:p>
        </w:tc>
      </w:tr>
      <w:tr w:rsidR="009C6F48" w:rsidRPr="002A4ED2" w14:paraId="2287D81D" w14:textId="77777777" w:rsidTr="009C6F48">
        <w:trPr>
          <w:trHeight w:val="516"/>
        </w:trPr>
        <w:tc>
          <w:tcPr>
            <w:tcW w:w="4320" w:type="dxa"/>
            <w:gridSpan w:val="2"/>
            <w:vMerge w:val="restart"/>
            <w:shd w:val="clear" w:color="auto" w:fill="D9E2F3" w:themeFill="accent1" w:themeFillTint="33"/>
          </w:tcPr>
          <w:p w14:paraId="33ED27E7" w14:textId="77777777" w:rsidR="009C6F48" w:rsidRDefault="009C6F48" w:rsidP="009C6F48">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Indikator učinka a)</w:t>
            </w:r>
          </w:p>
          <w:p w14:paraId="58A0D828" w14:textId="7DB68E84" w:rsidR="00CE6240" w:rsidRPr="00C8520B" w:rsidRDefault="00C8520B" w:rsidP="009C6F48">
            <w:pPr>
              <w:spacing w:before="120" w:after="120" w:line="240" w:lineRule="auto"/>
              <w:jc w:val="center"/>
              <w:rPr>
                <w:rFonts w:ascii="Times New Roman" w:hAnsi="Times New Roman" w:cs="Times New Roman"/>
                <w:noProof/>
                <w:sz w:val="24"/>
                <w:szCs w:val="24"/>
              </w:rPr>
            </w:pPr>
            <w:r w:rsidRPr="000F4EF8">
              <w:rPr>
                <w:rFonts w:ascii="Times New Roman" w:hAnsi="Times New Roman" w:cs="Times New Roman"/>
                <w:noProof/>
                <w:sz w:val="24"/>
                <w:szCs w:val="24"/>
              </w:rPr>
              <w:t>Broj inoviranih zakonskih</w:t>
            </w:r>
            <w:r w:rsidR="000F4EF8" w:rsidRPr="000F4EF8">
              <w:rPr>
                <w:rFonts w:ascii="Times New Roman" w:hAnsi="Times New Roman" w:cs="Times New Roman"/>
                <w:noProof/>
                <w:sz w:val="24"/>
                <w:szCs w:val="24"/>
              </w:rPr>
              <w:t xml:space="preserve"> akata</w:t>
            </w:r>
          </w:p>
        </w:tc>
        <w:tc>
          <w:tcPr>
            <w:tcW w:w="3341" w:type="dxa"/>
            <w:gridSpan w:val="3"/>
            <w:shd w:val="clear" w:color="auto" w:fill="D9E2F3" w:themeFill="accent1" w:themeFillTint="33"/>
          </w:tcPr>
          <w:p w14:paraId="2D915744" w14:textId="34C29E7B" w:rsidR="009C6F48" w:rsidRPr="002A4ED2" w:rsidRDefault="009C6F48" w:rsidP="009C6F48">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Početna vrijednost</w:t>
            </w:r>
            <w:r w:rsidR="000F4EF8">
              <w:rPr>
                <w:rFonts w:ascii="Times New Roman" w:hAnsi="Times New Roman" w:cs="Times New Roman"/>
                <w:b/>
                <w:noProof/>
                <w:sz w:val="24"/>
                <w:szCs w:val="24"/>
              </w:rPr>
              <w:t xml:space="preserve"> 2022.</w:t>
            </w:r>
          </w:p>
        </w:tc>
        <w:tc>
          <w:tcPr>
            <w:tcW w:w="3341" w:type="dxa"/>
            <w:gridSpan w:val="3"/>
            <w:shd w:val="clear" w:color="auto" w:fill="D9E2F3" w:themeFill="accent1" w:themeFillTint="33"/>
          </w:tcPr>
          <w:p w14:paraId="3BCD9249" w14:textId="77777777" w:rsidR="009C6F48" w:rsidRPr="002A4ED2" w:rsidRDefault="009C6F48" w:rsidP="009C6F48">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2025.</w:t>
            </w:r>
          </w:p>
        </w:tc>
        <w:tc>
          <w:tcPr>
            <w:tcW w:w="3843" w:type="dxa"/>
            <w:gridSpan w:val="2"/>
            <w:shd w:val="clear" w:color="auto" w:fill="D9E2F3" w:themeFill="accent1" w:themeFillTint="33"/>
          </w:tcPr>
          <w:p w14:paraId="5871D867" w14:textId="77777777" w:rsidR="009C6F48" w:rsidRPr="002A4ED2" w:rsidRDefault="009C6F48" w:rsidP="009C6F48">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2027.</w:t>
            </w:r>
          </w:p>
        </w:tc>
      </w:tr>
      <w:tr w:rsidR="009C6F48" w:rsidRPr="002A4ED2" w14:paraId="65A80D92" w14:textId="77777777" w:rsidTr="009C6F48">
        <w:trPr>
          <w:trHeight w:val="516"/>
        </w:trPr>
        <w:tc>
          <w:tcPr>
            <w:tcW w:w="4320" w:type="dxa"/>
            <w:gridSpan w:val="2"/>
            <w:vMerge/>
            <w:shd w:val="clear" w:color="auto" w:fill="D9E2F3" w:themeFill="accent1" w:themeFillTint="33"/>
          </w:tcPr>
          <w:p w14:paraId="507A8B34" w14:textId="77777777" w:rsidR="009C6F48" w:rsidRPr="002A4ED2" w:rsidRDefault="009C6F48" w:rsidP="009C6F48">
            <w:pPr>
              <w:spacing w:before="120" w:after="120" w:line="240" w:lineRule="auto"/>
              <w:jc w:val="center"/>
              <w:rPr>
                <w:rFonts w:ascii="Times New Roman" w:hAnsi="Times New Roman" w:cs="Times New Roman"/>
                <w:b/>
                <w:noProof/>
                <w:sz w:val="24"/>
                <w:szCs w:val="24"/>
              </w:rPr>
            </w:pPr>
          </w:p>
        </w:tc>
        <w:tc>
          <w:tcPr>
            <w:tcW w:w="3341" w:type="dxa"/>
            <w:gridSpan w:val="3"/>
            <w:shd w:val="clear" w:color="auto" w:fill="D9E2F3" w:themeFill="accent1" w:themeFillTint="33"/>
          </w:tcPr>
          <w:p w14:paraId="083B2C5A" w14:textId="0E3178C8" w:rsidR="009C6F48" w:rsidRPr="000F4EF8" w:rsidRDefault="000F4EF8" w:rsidP="009C6F48">
            <w:pPr>
              <w:spacing w:before="120" w:after="120" w:line="240" w:lineRule="auto"/>
              <w:jc w:val="center"/>
              <w:rPr>
                <w:rFonts w:ascii="Times New Roman" w:hAnsi="Times New Roman" w:cs="Times New Roman"/>
                <w:noProof/>
                <w:sz w:val="24"/>
                <w:szCs w:val="24"/>
              </w:rPr>
            </w:pPr>
            <w:r w:rsidRPr="000F4EF8">
              <w:rPr>
                <w:rFonts w:ascii="Times New Roman" w:hAnsi="Times New Roman" w:cs="Times New Roman"/>
                <w:noProof/>
                <w:sz w:val="24"/>
                <w:szCs w:val="24"/>
              </w:rPr>
              <w:t>0</w:t>
            </w:r>
          </w:p>
        </w:tc>
        <w:tc>
          <w:tcPr>
            <w:tcW w:w="3341" w:type="dxa"/>
            <w:gridSpan w:val="3"/>
            <w:shd w:val="clear" w:color="auto" w:fill="D9E2F3" w:themeFill="accent1" w:themeFillTint="33"/>
          </w:tcPr>
          <w:p w14:paraId="61211FBB" w14:textId="29469978" w:rsidR="009C6F48" w:rsidRPr="000F4EF8" w:rsidRDefault="000F4EF8" w:rsidP="009C6F48">
            <w:pPr>
              <w:spacing w:before="120" w:after="120" w:line="240" w:lineRule="auto"/>
              <w:jc w:val="center"/>
              <w:rPr>
                <w:rFonts w:ascii="Times New Roman" w:hAnsi="Times New Roman" w:cs="Times New Roman"/>
                <w:noProof/>
                <w:sz w:val="24"/>
                <w:szCs w:val="24"/>
              </w:rPr>
            </w:pPr>
            <w:r w:rsidRPr="000F4EF8">
              <w:rPr>
                <w:rFonts w:ascii="Times New Roman" w:hAnsi="Times New Roman" w:cs="Times New Roman"/>
                <w:noProof/>
                <w:sz w:val="24"/>
                <w:szCs w:val="24"/>
              </w:rPr>
              <w:t>4</w:t>
            </w:r>
          </w:p>
        </w:tc>
        <w:tc>
          <w:tcPr>
            <w:tcW w:w="3843" w:type="dxa"/>
            <w:gridSpan w:val="2"/>
            <w:shd w:val="clear" w:color="auto" w:fill="D9E2F3" w:themeFill="accent1" w:themeFillTint="33"/>
          </w:tcPr>
          <w:p w14:paraId="4ECB3B20" w14:textId="147A60B2" w:rsidR="009C6F48" w:rsidRPr="000F4EF8" w:rsidRDefault="000F4EF8" w:rsidP="009C6F48">
            <w:pPr>
              <w:spacing w:before="120" w:after="120" w:line="240" w:lineRule="auto"/>
              <w:jc w:val="center"/>
              <w:rPr>
                <w:rFonts w:ascii="Times New Roman" w:hAnsi="Times New Roman" w:cs="Times New Roman"/>
                <w:noProof/>
                <w:sz w:val="24"/>
                <w:szCs w:val="24"/>
              </w:rPr>
            </w:pPr>
            <w:r w:rsidRPr="000F4EF8">
              <w:rPr>
                <w:rFonts w:ascii="Times New Roman" w:hAnsi="Times New Roman" w:cs="Times New Roman"/>
                <w:noProof/>
                <w:sz w:val="24"/>
                <w:szCs w:val="24"/>
              </w:rPr>
              <w:t>6</w:t>
            </w:r>
          </w:p>
        </w:tc>
      </w:tr>
      <w:tr w:rsidR="009C6F48" w:rsidRPr="002A4ED2" w14:paraId="7266A9AB" w14:textId="77777777" w:rsidTr="009C6F48">
        <w:trPr>
          <w:trHeight w:val="516"/>
        </w:trPr>
        <w:tc>
          <w:tcPr>
            <w:tcW w:w="4320" w:type="dxa"/>
            <w:gridSpan w:val="2"/>
            <w:vMerge w:val="restart"/>
            <w:shd w:val="clear" w:color="auto" w:fill="D9E2F3" w:themeFill="accent1" w:themeFillTint="33"/>
          </w:tcPr>
          <w:p w14:paraId="674B09A8" w14:textId="77777777" w:rsidR="009C6F48" w:rsidRDefault="009C6F48" w:rsidP="009C6F48">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Indikator učinka b)</w:t>
            </w:r>
          </w:p>
          <w:p w14:paraId="7B1D76CC" w14:textId="128396BD" w:rsidR="00040C77" w:rsidRPr="00040C77" w:rsidRDefault="00040C77" w:rsidP="009C6F48">
            <w:pPr>
              <w:spacing w:before="120" w:after="120" w:line="240" w:lineRule="auto"/>
              <w:jc w:val="center"/>
              <w:rPr>
                <w:rFonts w:ascii="Times New Roman" w:hAnsi="Times New Roman" w:cs="Times New Roman"/>
                <w:noProof/>
                <w:sz w:val="24"/>
                <w:szCs w:val="24"/>
              </w:rPr>
            </w:pPr>
            <w:r w:rsidRPr="00040C77">
              <w:rPr>
                <w:rFonts w:ascii="Times New Roman" w:hAnsi="Times New Roman" w:cs="Times New Roman"/>
                <w:noProof/>
                <w:sz w:val="24"/>
                <w:szCs w:val="24"/>
              </w:rPr>
              <w:t>Broj opštinskih programa razvoja kulture</w:t>
            </w:r>
          </w:p>
        </w:tc>
        <w:tc>
          <w:tcPr>
            <w:tcW w:w="3341" w:type="dxa"/>
            <w:gridSpan w:val="3"/>
            <w:shd w:val="clear" w:color="auto" w:fill="D9E2F3" w:themeFill="accent1" w:themeFillTint="33"/>
          </w:tcPr>
          <w:p w14:paraId="34636B5E" w14:textId="0474F5DF" w:rsidR="009C6F48" w:rsidRPr="002A4ED2" w:rsidRDefault="009C6F48" w:rsidP="009C6F48">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Početna vrijednost</w:t>
            </w:r>
            <w:r w:rsidR="00040C77">
              <w:rPr>
                <w:rFonts w:ascii="Times New Roman" w:hAnsi="Times New Roman" w:cs="Times New Roman"/>
                <w:b/>
                <w:noProof/>
                <w:sz w:val="24"/>
                <w:szCs w:val="24"/>
              </w:rPr>
              <w:t xml:space="preserve"> 2022.</w:t>
            </w:r>
          </w:p>
        </w:tc>
        <w:tc>
          <w:tcPr>
            <w:tcW w:w="3341" w:type="dxa"/>
            <w:gridSpan w:val="3"/>
            <w:shd w:val="clear" w:color="auto" w:fill="D9E2F3" w:themeFill="accent1" w:themeFillTint="33"/>
          </w:tcPr>
          <w:p w14:paraId="651AC758" w14:textId="77777777" w:rsidR="009C6F48" w:rsidRPr="002A4ED2" w:rsidRDefault="009C6F48" w:rsidP="009C6F48">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2025.</w:t>
            </w:r>
          </w:p>
        </w:tc>
        <w:tc>
          <w:tcPr>
            <w:tcW w:w="3843" w:type="dxa"/>
            <w:gridSpan w:val="2"/>
            <w:shd w:val="clear" w:color="auto" w:fill="D9E2F3" w:themeFill="accent1" w:themeFillTint="33"/>
          </w:tcPr>
          <w:p w14:paraId="4F5E5EC6" w14:textId="77777777" w:rsidR="009C6F48" w:rsidRPr="002A4ED2" w:rsidRDefault="009C6F48" w:rsidP="009C6F48">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2027.</w:t>
            </w:r>
          </w:p>
        </w:tc>
      </w:tr>
      <w:tr w:rsidR="009C6F48" w:rsidRPr="002A4ED2" w14:paraId="0CDCF56A" w14:textId="77777777" w:rsidTr="009C6F48">
        <w:trPr>
          <w:trHeight w:val="516"/>
        </w:trPr>
        <w:tc>
          <w:tcPr>
            <w:tcW w:w="4320" w:type="dxa"/>
            <w:gridSpan w:val="2"/>
            <w:vMerge/>
            <w:shd w:val="clear" w:color="auto" w:fill="B4C6E7" w:themeFill="accent1" w:themeFillTint="66"/>
          </w:tcPr>
          <w:p w14:paraId="6787F9DB" w14:textId="77777777" w:rsidR="009C6F48" w:rsidRPr="002A4ED2" w:rsidRDefault="009C6F48" w:rsidP="009C6F48">
            <w:pPr>
              <w:spacing w:before="120" w:after="120" w:line="240" w:lineRule="auto"/>
              <w:jc w:val="center"/>
              <w:rPr>
                <w:rFonts w:ascii="Times New Roman" w:hAnsi="Times New Roman" w:cs="Times New Roman"/>
                <w:b/>
                <w:noProof/>
                <w:sz w:val="24"/>
                <w:szCs w:val="24"/>
              </w:rPr>
            </w:pPr>
          </w:p>
        </w:tc>
        <w:tc>
          <w:tcPr>
            <w:tcW w:w="3341" w:type="dxa"/>
            <w:gridSpan w:val="3"/>
            <w:shd w:val="clear" w:color="auto" w:fill="D9E2F3" w:themeFill="accent1" w:themeFillTint="33"/>
          </w:tcPr>
          <w:p w14:paraId="668946C2" w14:textId="136E3E35" w:rsidR="009C6F48" w:rsidRPr="00040C77" w:rsidRDefault="00040C77" w:rsidP="009C6F48">
            <w:pPr>
              <w:spacing w:before="120" w:after="120" w:line="240" w:lineRule="auto"/>
              <w:jc w:val="center"/>
              <w:rPr>
                <w:rFonts w:ascii="Times New Roman" w:hAnsi="Times New Roman" w:cs="Times New Roman"/>
                <w:noProof/>
                <w:sz w:val="24"/>
                <w:szCs w:val="24"/>
              </w:rPr>
            </w:pPr>
            <w:r w:rsidRPr="00040C77">
              <w:rPr>
                <w:rFonts w:ascii="Times New Roman" w:hAnsi="Times New Roman" w:cs="Times New Roman"/>
                <w:noProof/>
                <w:sz w:val="24"/>
                <w:szCs w:val="24"/>
              </w:rPr>
              <w:t>3</w:t>
            </w:r>
          </w:p>
        </w:tc>
        <w:tc>
          <w:tcPr>
            <w:tcW w:w="3341" w:type="dxa"/>
            <w:gridSpan w:val="3"/>
            <w:shd w:val="clear" w:color="auto" w:fill="D9E2F3" w:themeFill="accent1" w:themeFillTint="33"/>
          </w:tcPr>
          <w:p w14:paraId="3B6C7883" w14:textId="16092110" w:rsidR="009C6F48" w:rsidRPr="00040C77" w:rsidRDefault="00040C77" w:rsidP="009C6F48">
            <w:pPr>
              <w:spacing w:before="120" w:after="120" w:line="240" w:lineRule="auto"/>
              <w:jc w:val="center"/>
              <w:rPr>
                <w:rFonts w:ascii="Times New Roman" w:hAnsi="Times New Roman" w:cs="Times New Roman"/>
                <w:noProof/>
                <w:sz w:val="24"/>
                <w:szCs w:val="24"/>
              </w:rPr>
            </w:pPr>
            <w:r w:rsidRPr="00040C77">
              <w:rPr>
                <w:rFonts w:ascii="Times New Roman" w:hAnsi="Times New Roman" w:cs="Times New Roman"/>
                <w:noProof/>
                <w:sz w:val="24"/>
                <w:szCs w:val="24"/>
              </w:rPr>
              <w:t>7</w:t>
            </w:r>
          </w:p>
        </w:tc>
        <w:tc>
          <w:tcPr>
            <w:tcW w:w="3843" w:type="dxa"/>
            <w:gridSpan w:val="2"/>
            <w:shd w:val="clear" w:color="auto" w:fill="D9E2F3" w:themeFill="accent1" w:themeFillTint="33"/>
          </w:tcPr>
          <w:p w14:paraId="4B5812FB" w14:textId="5A473EB9" w:rsidR="009C6F48" w:rsidRPr="00040C77" w:rsidRDefault="00040C77" w:rsidP="009C6F48">
            <w:pPr>
              <w:spacing w:before="120" w:after="120" w:line="240" w:lineRule="auto"/>
              <w:jc w:val="center"/>
              <w:rPr>
                <w:rFonts w:ascii="Times New Roman" w:hAnsi="Times New Roman" w:cs="Times New Roman"/>
                <w:noProof/>
                <w:sz w:val="24"/>
                <w:szCs w:val="24"/>
              </w:rPr>
            </w:pPr>
            <w:r w:rsidRPr="00040C77">
              <w:rPr>
                <w:rFonts w:ascii="Times New Roman" w:hAnsi="Times New Roman" w:cs="Times New Roman"/>
                <w:noProof/>
                <w:sz w:val="24"/>
                <w:szCs w:val="24"/>
              </w:rPr>
              <w:t>15</w:t>
            </w:r>
          </w:p>
        </w:tc>
      </w:tr>
      <w:tr w:rsidR="009C6F48" w:rsidRPr="002A4ED2" w14:paraId="52C21646" w14:textId="77777777" w:rsidTr="009C6F48">
        <w:trPr>
          <w:cantSplit/>
          <w:trHeight w:val="530"/>
        </w:trPr>
        <w:tc>
          <w:tcPr>
            <w:tcW w:w="2875" w:type="dxa"/>
            <w:shd w:val="clear" w:color="auto" w:fill="B4C6E7" w:themeFill="accent1" w:themeFillTint="66"/>
          </w:tcPr>
          <w:p w14:paraId="13BF88E6" w14:textId="77777777" w:rsidR="009C6F48" w:rsidRPr="002A4ED2" w:rsidRDefault="009C6F48" w:rsidP="009C6F48">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Aktivnost koja utiče na realizaciju OC 1</w:t>
            </w:r>
            <w:r>
              <w:rPr>
                <w:rFonts w:ascii="Times New Roman" w:hAnsi="Times New Roman" w:cs="Times New Roman"/>
                <w:b/>
                <w:noProof/>
                <w:sz w:val="24"/>
                <w:szCs w:val="24"/>
              </w:rPr>
              <w:t>.1.</w:t>
            </w:r>
          </w:p>
        </w:tc>
        <w:tc>
          <w:tcPr>
            <w:tcW w:w="2070" w:type="dxa"/>
            <w:gridSpan w:val="2"/>
            <w:shd w:val="clear" w:color="auto" w:fill="B4C6E7" w:themeFill="accent1" w:themeFillTint="66"/>
          </w:tcPr>
          <w:p w14:paraId="35F3AB88" w14:textId="77777777" w:rsidR="009C6F48" w:rsidRPr="002A4ED2" w:rsidRDefault="009C6F48" w:rsidP="009C6F48">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Indikator rezultata</w:t>
            </w:r>
          </w:p>
        </w:tc>
        <w:tc>
          <w:tcPr>
            <w:tcW w:w="2250" w:type="dxa"/>
            <w:shd w:val="clear" w:color="auto" w:fill="B4C6E7" w:themeFill="accent1" w:themeFillTint="66"/>
          </w:tcPr>
          <w:p w14:paraId="60086149" w14:textId="77777777" w:rsidR="009C6F48" w:rsidRPr="002A4ED2" w:rsidRDefault="009C6F48" w:rsidP="009C6F48">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Nadležne institucije</w:t>
            </w:r>
          </w:p>
        </w:tc>
        <w:tc>
          <w:tcPr>
            <w:tcW w:w="1980" w:type="dxa"/>
            <w:gridSpan w:val="2"/>
            <w:shd w:val="clear" w:color="auto" w:fill="B4C6E7" w:themeFill="accent1" w:themeFillTint="66"/>
          </w:tcPr>
          <w:p w14:paraId="3C892867" w14:textId="77777777" w:rsidR="009C6F48" w:rsidRPr="002A4ED2" w:rsidRDefault="009C6F48" w:rsidP="009C6F48">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Datum početka</w:t>
            </w:r>
          </w:p>
        </w:tc>
        <w:tc>
          <w:tcPr>
            <w:tcW w:w="1800" w:type="dxa"/>
            <w:shd w:val="clear" w:color="auto" w:fill="B4C6E7" w:themeFill="accent1" w:themeFillTint="66"/>
          </w:tcPr>
          <w:p w14:paraId="74DFCD0F" w14:textId="77777777" w:rsidR="009C6F48" w:rsidRPr="002A4ED2" w:rsidRDefault="009C6F48" w:rsidP="009C6F48">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Planirani datum završetka</w:t>
            </w:r>
          </w:p>
        </w:tc>
        <w:tc>
          <w:tcPr>
            <w:tcW w:w="1890" w:type="dxa"/>
            <w:gridSpan w:val="2"/>
            <w:shd w:val="clear" w:color="auto" w:fill="B4C6E7" w:themeFill="accent1" w:themeFillTint="66"/>
          </w:tcPr>
          <w:p w14:paraId="48CAA9E4" w14:textId="77777777" w:rsidR="009C6F48" w:rsidRPr="002A4ED2" w:rsidRDefault="009C6F48" w:rsidP="009C6F48">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Sredstva planirana za sprovođenje aktivnosti</w:t>
            </w:r>
          </w:p>
        </w:tc>
        <w:tc>
          <w:tcPr>
            <w:tcW w:w="1980" w:type="dxa"/>
            <w:shd w:val="clear" w:color="auto" w:fill="B4C6E7" w:themeFill="accent1" w:themeFillTint="66"/>
          </w:tcPr>
          <w:p w14:paraId="21E469F8" w14:textId="77777777" w:rsidR="009C6F48" w:rsidRPr="002A4ED2" w:rsidRDefault="009C6F48" w:rsidP="009C6F48">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Izvor finansiranja</w:t>
            </w:r>
          </w:p>
        </w:tc>
      </w:tr>
      <w:tr w:rsidR="009C6F48" w:rsidRPr="002A4ED2" w14:paraId="5FB5BDC7" w14:textId="77777777" w:rsidTr="009C6F48">
        <w:trPr>
          <w:cantSplit/>
          <w:trHeight w:val="530"/>
        </w:trPr>
        <w:tc>
          <w:tcPr>
            <w:tcW w:w="2875" w:type="dxa"/>
            <w:shd w:val="clear" w:color="auto" w:fill="B4C6E7" w:themeFill="accent1" w:themeFillTint="66"/>
          </w:tcPr>
          <w:p w14:paraId="7ADD6AB2" w14:textId="77777777" w:rsidR="009C6F48" w:rsidRPr="002A4ED2" w:rsidRDefault="009C6F48" w:rsidP="009C6F48">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Mjera 1.1.1.</w:t>
            </w:r>
          </w:p>
        </w:tc>
        <w:tc>
          <w:tcPr>
            <w:tcW w:w="11970" w:type="dxa"/>
            <w:gridSpan w:val="9"/>
            <w:shd w:val="clear" w:color="auto" w:fill="B4C6E7" w:themeFill="accent1" w:themeFillTint="66"/>
          </w:tcPr>
          <w:p w14:paraId="1B5324C1" w14:textId="77777777" w:rsidR="009C6F48" w:rsidRPr="002A4ED2" w:rsidRDefault="009C6F48" w:rsidP="009C6F48">
            <w:pPr>
              <w:spacing w:after="0" w:line="240" w:lineRule="auto"/>
              <w:jc w:val="center"/>
              <w:rPr>
                <w:rFonts w:ascii="Times New Roman" w:hAnsi="Times New Roman" w:cs="Times New Roman"/>
                <w:b/>
                <w:i/>
                <w:noProof/>
                <w:sz w:val="24"/>
                <w:szCs w:val="24"/>
              </w:rPr>
            </w:pPr>
            <w:r w:rsidRPr="002A4ED2">
              <w:rPr>
                <w:rFonts w:ascii="Times New Roman" w:hAnsi="Times New Roman" w:cs="Times New Roman"/>
                <w:b/>
                <w:i/>
                <w:noProof/>
                <w:sz w:val="24"/>
                <w:szCs w:val="24"/>
              </w:rPr>
              <w:t>Unapređenje opšteg zakonsko-regulatornog okvira u kulturi kroz reviziju, primjenu i usaglašavanje s EU standardima</w:t>
            </w:r>
          </w:p>
        </w:tc>
      </w:tr>
      <w:tr w:rsidR="009C6F48" w:rsidRPr="002A4ED2" w14:paraId="7073D7E2" w14:textId="77777777" w:rsidTr="009C6F48">
        <w:trPr>
          <w:cantSplit/>
          <w:trHeight w:val="530"/>
        </w:trPr>
        <w:tc>
          <w:tcPr>
            <w:tcW w:w="2875" w:type="dxa"/>
            <w:shd w:val="clear" w:color="auto" w:fill="FFFFFF" w:themeFill="background1"/>
          </w:tcPr>
          <w:p w14:paraId="5A3E67F0" w14:textId="77777777" w:rsidR="009C6F48" w:rsidRPr="002A4ED2" w:rsidRDefault="009C6F48" w:rsidP="009C6F48">
            <w:pPr>
              <w:spacing w:after="0" w:line="240" w:lineRule="auto"/>
              <w:rPr>
                <w:rFonts w:ascii="Times New Roman" w:hAnsi="Times New Roman" w:cs="Times New Roman"/>
                <w:b/>
                <w:noProof/>
                <w:sz w:val="24"/>
                <w:szCs w:val="24"/>
              </w:rPr>
            </w:pPr>
            <w:r w:rsidRPr="002A4ED2">
              <w:rPr>
                <w:rFonts w:ascii="Times New Roman" w:hAnsi="Times New Roman" w:cs="Times New Roman"/>
                <w:sz w:val="24"/>
                <w:szCs w:val="24"/>
              </w:rPr>
              <w:t>Izmjene i dopune Zakona o zaštiti kulturnih dobara</w:t>
            </w:r>
          </w:p>
        </w:tc>
        <w:tc>
          <w:tcPr>
            <w:tcW w:w="2070" w:type="dxa"/>
            <w:gridSpan w:val="2"/>
            <w:shd w:val="clear" w:color="auto" w:fill="FFFFFF" w:themeFill="background1"/>
          </w:tcPr>
          <w:p w14:paraId="27264A90" w14:textId="77777777" w:rsidR="009C6F48" w:rsidRPr="002A4ED2" w:rsidRDefault="009C6F48" w:rsidP="009C6F48">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Utvrđen Predlog Zakona</w:t>
            </w:r>
          </w:p>
        </w:tc>
        <w:tc>
          <w:tcPr>
            <w:tcW w:w="2250" w:type="dxa"/>
            <w:shd w:val="clear" w:color="auto" w:fill="FFFFFF" w:themeFill="background1"/>
          </w:tcPr>
          <w:p w14:paraId="03075121" w14:textId="77777777" w:rsidR="009C6F48" w:rsidRPr="002A4ED2" w:rsidRDefault="009C6F48" w:rsidP="009C6F48">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MKM, Uprava za zaštitu kulturnih dobara, CKACG, Sekretarijat za zakonodavstvo, resorna ministarstva</w:t>
            </w:r>
          </w:p>
        </w:tc>
        <w:tc>
          <w:tcPr>
            <w:tcW w:w="1980" w:type="dxa"/>
            <w:gridSpan w:val="2"/>
            <w:shd w:val="clear" w:color="auto" w:fill="FFFFFF" w:themeFill="background1"/>
          </w:tcPr>
          <w:p w14:paraId="4AC01829" w14:textId="77777777" w:rsidR="009C6F48" w:rsidRPr="002A4ED2" w:rsidRDefault="009C6F48" w:rsidP="009C6F48">
            <w:pPr>
              <w:rPr>
                <w:rFonts w:ascii="Times New Roman" w:hAnsi="Times New Roman" w:cs="Times New Roman"/>
                <w:noProof/>
                <w:sz w:val="24"/>
                <w:szCs w:val="24"/>
              </w:rPr>
            </w:pPr>
            <w:r w:rsidRPr="002A4ED2">
              <w:rPr>
                <w:rFonts w:ascii="Times New Roman" w:hAnsi="Times New Roman" w:cs="Times New Roman"/>
                <w:sz w:val="24"/>
                <w:szCs w:val="24"/>
              </w:rPr>
              <w:t xml:space="preserve">II kvartal 2023. </w:t>
            </w:r>
          </w:p>
        </w:tc>
        <w:tc>
          <w:tcPr>
            <w:tcW w:w="1800" w:type="dxa"/>
            <w:shd w:val="clear" w:color="auto" w:fill="FFFFFF" w:themeFill="background1"/>
          </w:tcPr>
          <w:p w14:paraId="466BA713" w14:textId="77777777" w:rsidR="009C6F48" w:rsidRPr="002A4ED2" w:rsidRDefault="009C6F48" w:rsidP="009C6F48">
            <w:pPr>
              <w:rPr>
                <w:rFonts w:ascii="Times New Roman" w:hAnsi="Times New Roman" w:cs="Times New Roman"/>
                <w:sz w:val="24"/>
                <w:szCs w:val="24"/>
              </w:rPr>
            </w:pPr>
            <w:r w:rsidRPr="002A4ED2">
              <w:rPr>
                <w:rFonts w:ascii="Times New Roman" w:hAnsi="Times New Roman" w:cs="Times New Roman"/>
                <w:sz w:val="24"/>
                <w:szCs w:val="24"/>
              </w:rPr>
              <w:t>IV kvartal 2023.</w:t>
            </w:r>
          </w:p>
          <w:p w14:paraId="2AF56E01" w14:textId="77777777" w:rsidR="009C6F48" w:rsidRPr="002A4ED2" w:rsidRDefault="009C6F48" w:rsidP="009C6F48">
            <w:pPr>
              <w:spacing w:after="0" w:line="240" w:lineRule="auto"/>
              <w:rPr>
                <w:rFonts w:ascii="Times New Roman" w:hAnsi="Times New Roman" w:cs="Times New Roman"/>
                <w:sz w:val="24"/>
                <w:szCs w:val="24"/>
              </w:rPr>
            </w:pPr>
          </w:p>
        </w:tc>
        <w:tc>
          <w:tcPr>
            <w:tcW w:w="1890" w:type="dxa"/>
            <w:gridSpan w:val="2"/>
            <w:shd w:val="clear" w:color="auto" w:fill="FFFFFF" w:themeFill="background1"/>
          </w:tcPr>
          <w:p w14:paraId="2489D7A2" w14:textId="77777777" w:rsidR="009C6F48" w:rsidRPr="002A4ED2" w:rsidRDefault="009C6F48" w:rsidP="009C6F48">
            <w:pPr>
              <w:spacing w:after="0" w:line="240" w:lineRule="auto"/>
              <w:rPr>
                <w:rFonts w:ascii="Times New Roman" w:hAnsi="Times New Roman" w:cs="Times New Roman"/>
                <w:sz w:val="24"/>
                <w:szCs w:val="24"/>
              </w:rPr>
            </w:pPr>
            <w:r w:rsidRPr="002A4ED2">
              <w:rPr>
                <w:rFonts w:ascii="Times New Roman" w:hAnsi="Times New Roman" w:cs="Times New Roman"/>
                <w:sz w:val="24"/>
                <w:szCs w:val="24"/>
              </w:rPr>
              <w:t>Nijesu potrebna posebna sredstva</w:t>
            </w:r>
          </w:p>
        </w:tc>
        <w:tc>
          <w:tcPr>
            <w:tcW w:w="1980" w:type="dxa"/>
            <w:shd w:val="clear" w:color="auto" w:fill="FFFFFF" w:themeFill="background1"/>
          </w:tcPr>
          <w:p w14:paraId="57222F54" w14:textId="77777777" w:rsidR="009C6F48" w:rsidRPr="002A4ED2" w:rsidRDefault="009C6F48" w:rsidP="009C6F48">
            <w:pPr>
              <w:rPr>
                <w:rFonts w:ascii="Times New Roman" w:hAnsi="Times New Roman" w:cs="Times New Roman"/>
                <w:sz w:val="24"/>
                <w:szCs w:val="24"/>
              </w:rPr>
            </w:pPr>
            <w:r w:rsidRPr="002A4ED2">
              <w:rPr>
                <w:rFonts w:ascii="Times New Roman" w:hAnsi="Times New Roman" w:cs="Times New Roman"/>
                <w:sz w:val="24"/>
                <w:szCs w:val="24"/>
              </w:rPr>
              <w:t>Budžet MKM</w:t>
            </w:r>
          </w:p>
          <w:p w14:paraId="557E7C4F" w14:textId="77777777" w:rsidR="009C6F48" w:rsidRPr="002A4ED2" w:rsidRDefault="009C6F48" w:rsidP="009C6F48">
            <w:pPr>
              <w:rPr>
                <w:rFonts w:ascii="Times New Roman" w:hAnsi="Times New Roman" w:cs="Times New Roman"/>
                <w:noProof/>
                <w:sz w:val="24"/>
                <w:szCs w:val="24"/>
              </w:rPr>
            </w:pPr>
          </w:p>
        </w:tc>
      </w:tr>
      <w:tr w:rsidR="009C6F48" w:rsidRPr="002A4ED2" w14:paraId="6C984A59" w14:textId="77777777" w:rsidTr="009C6F48">
        <w:trPr>
          <w:cantSplit/>
          <w:trHeight w:val="530"/>
        </w:trPr>
        <w:tc>
          <w:tcPr>
            <w:tcW w:w="2875" w:type="dxa"/>
            <w:shd w:val="clear" w:color="auto" w:fill="FFFFFF" w:themeFill="background1"/>
          </w:tcPr>
          <w:p w14:paraId="272DFC9A" w14:textId="77777777" w:rsidR="009C6F48" w:rsidRPr="002A4ED2" w:rsidRDefault="009C6F48" w:rsidP="009C6F48">
            <w:pPr>
              <w:spacing w:after="0" w:line="240" w:lineRule="auto"/>
              <w:rPr>
                <w:rFonts w:ascii="Times New Roman" w:hAnsi="Times New Roman" w:cs="Times New Roman"/>
                <w:b/>
                <w:noProof/>
                <w:sz w:val="24"/>
                <w:szCs w:val="24"/>
              </w:rPr>
            </w:pPr>
            <w:r w:rsidRPr="002A4ED2">
              <w:rPr>
                <w:rFonts w:ascii="Times New Roman" w:hAnsi="Times New Roman" w:cs="Times New Roman"/>
                <w:sz w:val="24"/>
                <w:szCs w:val="24"/>
              </w:rPr>
              <w:t>Izmjene i dopune Zakona o bibliotečkoj djelatnosti</w:t>
            </w:r>
          </w:p>
        </w:tc>
        <w:tc>
          <w:tcPr>
            <w:tcW w:w="2070" w:type="dxa"/>
            <w:gridSpan w:val="2"/>
            <w:shd w:val="clear" w:color="auto" w:fill="FFFFFF" w:themeFill="background1"/>
          </w:tcPr>
          <w:p w14:paraId="2A407165" w14:textId="77777777" w:rsidR="009C6F48" w:rsidRPr="002A4ED2" w:rsidRDefault="009C6F48" w:rsidP="009C6F48">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Utvrđen Predlog Zakona</w:t>
            </w:r>
          </w:p>
        </w:tc>
        <w:tc>
          <w:tcPr>
            <w:tcW w:w="2250" w:type="dxa"/>
            <w:shd w:val="clear" w:color="auto" w:fill="FFFFFF" w:themeFill="background1"/>
          </w:tcPr>
          <w:p w14:paraId="054AF42E" w14:textId="77777777" w:rsidR="009C6F48" w:rsidRPr="002A4ED2" w:rsidRDefault="009C6F48" w:rsidP="009C6F48">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MKM, NBCG, Biblioteka za slijepe, Sekretarijat za zakonodavstvo, resorna ministarstva</w:t>
            </w:r>
          </w:p>
        </w:tc>
        <w:tc>
          <w:tcPr>
            <w:tcW w:w="1980" w:type="dxa"/>
            <w:gridSpan w:val="2"/>
            <w:shd w:val="clear" w:color="auto" w:fill="FFFFFF" w:themeFill="background1"/>
          </w:tcPr>
          <w:p w14:paraId="27863CF0" w14:textId="77777777" w:rsidR="009C6F48" w:rsidRPr="002A4ED2" w:rsidRDefault="009C6F48" w:rsidP="009C6F48">
            <w:pPr>
              <w:rPr>
                <w:rFonts w:ascii="Times New Roman" w:hAnsi="Times New Roman" w:cs="Times New Roman"/>
                <w:noProof/>
                <w:sz w:val="24"/>
                <w:szCs w:val="24"/>
              </w:rPr>
            </w:pPr>
            <w:r w:rsidRPr="002A4ED2">
              <w:rPr>
                <w:rFonts w:ascii="Times New Roman" w:hAnsi="Times New Roman" w:cs="Times New Roman"/>
                <w:sz w:val="24"/>
                <w:szCs w:val="24"/>
              </w:rPr>
              <w:t xml:space="preserve">II kvartal 2023. </w:t>
            </w:r>
          </w:p>
        </w:tc>
        <w:tc>
          <w:tcPr>
            <w:tcW w:w="1800" w:type="dxa"/>
            <w:shd w:val="clear" w:color="auto" w:fill="FFFFFF" w:themeFill="background1"/>
          </w:tcPr>
          <w:p w14:paraId="63DC8DD0" w14:textId="77777777" w:rsidR="009C6F48" w:rsidRPr="002A4ED2" w:rsidRDefault="009C6F48" w:rsidP="009C6F48">
            <w:pPr>
              <w:rPr>
                <w:rFonts w:ascii="Times New Roman" w:hAnsi="Times New Roman" w:cs="Times New Roman"/>
                <w:sz w:val="24"/>
                <w:szCs w:val="24"/>
              </w:rPr>
            </w:pPr>
            <w:r w:rsidRPr="002A4ED2">
              <w:rPr>
                <w:rFonts w:ascii="Times New Roman" w:hAnsi="Times New Roman" w:cs="Times New Roman"/>
                <w:sz w:val="24"/>
                <w:szCs w:val="24"/>
              </w:rPr>
              <w:t>IV kvartal 2023.</w:t>
            </w:r>
          </w:p>
          <w:p w14:paraId="1F396178" w14:textId="77777777" w:rsidR="009C6F48" w:rsidRPr="002A4ED2" w:rsidRDefault="009C6F48" w:rsidP="009C6F48">
            <w:pPr>
              <w:spacing w:after="0" w:line="240" w:lineRule="auto"/>
              <w:rPr>
                <w:rFonts w:ascii="Times New Roman" w:hAnsi="Times New Roman" w:cs="Times New Roman"/>
                <w:sz w:val="24"/>
                <w:szCs w:val="24"/>
              </w:rPr>
            </w:pPr>
          </w:p>
        </w:tc>
        <w:tc>
          <w:tcPr>
            <w:tcW w:w="1890" w:type="dxa"/>
            <w:gridSpan w:val="2"/>
            <w:shd w:val="clear" w:color="auto" w:fill="FFFFFF" w:themeFill="background1"/>
          </w:tcPr>
          <w:p w14:paraId="775D0A90" w14:textId="77777777" w:rsidR="009C6F48" w:rsidRPr="002A4ED2" w:rsidRDefault="009C6F48" w:rsidP="009C6F48">
            <w:pPr>
              <w:spacing w:after="0" w:line="240" w:lineRule="auto"/>
              <w:rPr>
                <w:rFonts w:ascii="Times New Roman" w:hAnsi="Times New Roman" w:cs="Times New Roman"/>
                <w:sz w:val="24"/>
                <w:szCs w:val="24"/>
              </w:rPr>
            </w:pPr>
            <w:r w:rsidRPr="002A4ED2">
              <w:rPr>
                <w:rFonts w:ascii="Times New Roman" w:hAnsi="Times New Roman" w:cs="Times New Roman"/>
                <w:sz w:val="24"/>
                <w:szCs w:val="24"/>
              </w:rPr>
              <w:t>Nijesu potrebna posebna sredstva</w:t>
            </w:r>
          </w:p>
        </w:tc>
        <w:tc>
          <w:tcPr>
            <w:tcW w:w="1980" w:type="dxa"/>
            <w:shd w:val="clear" w:color="auto" w:fill="FFFFFF" w:themeFill="background1"/>
          </w:tcPr>
          <w:p w14:paraId="476B2B93" w14:textId="77777777" w:rsidR="009C6F48" w:rsidRPr="002A4ED2" w:rsidRDefault="009C6F48" w:rsidP="009C6F48">
            <w:pPr>
              <w:rPr>
                <w:rFonts w:ascii="Times New Roman" w:hAnsi="Times New Roman" w:cs="Times New Roman"/>
                <w:sz w:val="24"/>
                <w:szCs w:val="24"/>
              </w:rPr>
            </w:pPr>
            <w:r w:rsidRPr="002A4ED2">
              <w:rPr>
                <w:rFonts w:ascii="Times New Roman" w:hAnsi="Times New Roman" w:cs="Times New Roman"/>
                <w:sz w:val="24"/>
                <w:szCs w:val="24"/>
              </w:rPr>
              <w:t>Budžet MKM</w:t>
            </w:r>
          </w:p>
          <w:p w14:paraId="75738A94" w14:textId="77777777" w:rsidR="009C6F48" w:rsidRPr="002A4ED2" w:rsidRDefault="009C6F48" w:rsidP="009C6F48">
            <w:pPr>
              <w:rPr>
                <w:rFonts w:ascii="Times New Roman" w:hAnsi="Times New Roman" w:cs="Times New Roman"/>
                <w:noProof/>
                <w:sz w:val="24"/>
                <w:szCs w:val="24"/>
              </w:rPr>
            </w:pPr>
          </w:p>
        </w:tc>
      </w:tr>
      <w:tr w:rsidR="009C6F48" w:rsidRPr="002A4ED2" w14:paraId="5A9651E4" w14:textId="77777777" w:rsidTr="009C6F48">
        <w:trPr>
          <w:cantSplit/>
          <w:trHeight w:val="530"/>
        </w:trPr>
        <w:tc>
          <w:tcPr>
            <w:tcW w:w="2875" w:type="dxa"/>
            <w:shd w:val="clear" w:color="auto" w:fill="FFFFFF" w:themeFill="background1"/>
          </w:tcPr>
          <w:p w14:paraId="29691877" w14:textId="77777777" w:rsidR="009C6F48" w:rsidRPr="002A4ED2" w:rsidRDefault="009C6F48" w:rsidP="009C6F48">
            <w:pPr>
              <w:spacing w:after="0" w:line="240" w:lineRule="auto"/>
              <w:rPr>
                <w:rFonts w:ascii="Times New Roman" w:hAnsi="Times New Roman" w:cs="Times New Roman"/>
                <w:b/>
                <w:noProof/>
                <w:sz w:val="24"/>
                <w:szCs w:val="24"/>
              </w:rPr>
            </w:pPr>
            <w:r w:rsidRPr="002A4ED2">
              <w:rPr>
                <w:rFonts w:ascii="Times New Roman" w:hAnsi="Times New Roman" w:cs="Times New Roman"/>
                <w:sz w:val="24"/>
                <w:szCs w:val="24"/>
              </w:rPr>
              <w:t>Izmjene i dopune Zakona o muzejskoj djelatnosti</w:t>
            </w:r>
          </w:p>
        </w:tc>
        <w:tc>
          <w:tcPr>
            <w:tcW w:w="2070" w:type="dxa"/>
            <w:gridSpan w:val="2"/>
            <w:shd w:val="clear" w:color="auto" w:fill="FFFFFF" w:themeFill="background1"/>
          </w:tcPr>
          <w:p w14:paraId="3FDC68DE" w14:textId="77777777" w:rsidR="009C6F48" w:rsidRPr="002A4ED2" w:rsidRDefault="009C6F48" w:rsidP="009C6F48">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Utvrđen Predlog Zakona</w:t>
            </w:r>
          </w:p>
        </w:tc>
        <w:tc>
          <w:tcPr>
            <w:tcW w:w="2250" w:type="dxa"/>
            <w:shd w:val="clear" w:color="auto" w:fill="FFFFFF" w:themeFill="background1"/>
          </w:tcPr>
          <w:p w14:paraId="05AFEC1C" w14:textId="77777777" w:rsidR="009C6F48" w:rsidRPr="002A4ED2" w:rsidRDefault="009C6F48" w:rsidP="009C6F48">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MKM, NMCG, Pomorski muzej, Prirodnjački muzej, Sekretarijat za zakonodavstvo, resorna ministarstva</w:t>
            </w:r>
          </w:p>
        </w:tc>
        <w:tc>
          <w:tcPr>
            <w:tcW w:w="1980" w:type="dxa"/>
            <w:gridSpan w:val="2"/>
            <w:shd w:val="clear" w:color="auto" w:fill="FFFFFF" w:themeFill="background1"/>
          </w:tcPr>
          <w:p w14:paraId="4901B162" w14:textId="77777777" w:rsidR="009C6F48" w:rsidRPr="002A4ED2" w:rsidRDefault="009C6F48" w:rsidP="009C6F48">
            <w:pPr>
              <w:rPr>
                <w:rFonts w:ascii="Times New Roman" w:hAnsi="Times New Roman" w:cs="Times New Roman"/>
                <w:noProof/>
                <w:sz w:val="24"/>
                <w:szCs w:val="24"/>
              </w:rPr>
            </w:pPr>
            <w:r w:rsidRPr="002A4ED2">
              <w:rPr>
                <w:rFonts w:ascii="Times New Roman" w:hAnsi="Times New Roman" w:cs="Times New Roman"/>
                <w:sz w:val="24"/>
                <w:szCs w:val="24"/>
              </w:rPr>
              <w:t xml:space="preserve">II kvartal 2023. </w:t>
            </w:r>
          </w:p>
        </w:tc>
        <w:tc>
          <w:tcPr>
            <w:tcW w:w="1800" w:type="dxa"/>
            <w:shd w:val="clear" w:color="auto" w:fill="FFFFFF" w:themeFill="background1"/>
          </w:tcPr>
          <w:p w14:paraId="60FED3D1" w14:textId="77777777" w:rsidR="009C6F48" w:rsidRPr="002A4ED2" w:rsidRDefault="009C6F48" w:rsidP="009C6F48">
            <w:pPr>
              <w:rPr>
                <w:rFonts w:ascii="Times New Roman" w:hAnsi="Times New Roman" w:cs="Times New Roman"/>
                <w:sz w:val="24"/>
                <w:szCs w:val="24"/>
              </w:rPr>
            </w:pPr>
            <w:r w:rsidRPr="002A4ED2">
              <w:rPr>
                <w:rFonts w:ascii="Times New Roman" w:hAnsi="Times New Roman" w:cs="Times New Roman"/>
                <w:sz w:val="24"/>
                <w:szCs w:val="24"/>
              </w:rPr>
              <w:t>IV kvartal 2023.</w:t>
            </w:r>
          </w:p>
          <w:p w14:paraId="2B10E340" w14:textId="77777777" w:rsidR="009C6F48" w:rsidRPr="002A4ED2" w:rsidRDefault="009C6F48" w:rsidP="009C6F48">
            <w:pPr>
              <w:spacing w:after="0" w:line="240" w:lineRule="auto"/>
              <w:rPr>
                <w:rFonts w:ascii="Times New Roman" w:hAnsi="Times New Roman" w:cs="Times New Roman"/>
                <w:sz w:val="24"/>
                <w:szCs w:val="24"/>
              </w:rPr>
            </w:pPr>
          </w:p>
        </w:tc>
        <w:tc>
          <w:tcPr>
            <w:tcW w:w="1890" w:type="dxa"/>
            <w:gridSpan w:val="2"/>
            <w:shd w:val="clear" w:color="auto" w:fill="FFFFFF" w:themeFill="background1"/>
          </w:tcPr>
          <w:p w14:paraId="41EADE6C" w14:textId="77777777" w:rsidR="009C6F48" w:rsidRPr="002A4ED2" w:rsidRDefault="009C6F48" w:rsidP="009C6F48">
            <w:pPr>
              <w:spacing w:after="0" w:line="240" w:lineRule="auto"/>
              <w:rPr>
                <w:rFonts w:ascii="Times New Roman" w:hAnsi="Times New Roman" w:cs="Times New Roman"/>
                <w:sz w:val="24"/>
                <w:szCs w:val="24"/>
              </w:rPr>
            </w:pPr>
            <w:r w:rsidRPr="002A4ED2">
              <w:rPr>
                <w:rFonts w:ascii="Times New Roman" w:hAnsi="Times New Roman" w:cs="Times New Roman"/>
                <w:sz w:val="24"/>
                <w:szCs w:val="24"/>
              </w:rPr>
              <w:t>Nijesu potrebna posebna sredstva</w:t>
            </w:r>
          </w:p>
        </w:tc>
        <w:tc>
          <w:tcPr>
            <w:tcW w:w="1980" w:type="dxa"/>
            <w:shd w:val="clear" w:color="auto" w:fill="FFFFFF" w:themeFill="background1"/>
          </w:tcPr>
          <w:p w14:paraId="6A63BCB5" w14:textId="77777777" w:rsidR="009C6F48" w:rsidRPr="002A4ED2" w:rsidRDefault="009C6F48" w:rsidP="009C6F48">
            <w:pPr>
              <w:rPr>
                <w:rFonts w:ascii="Times New Roman" w:hAnsi="Times New Roman" w:cs="Times New Roman"/>
                <w:sz w:val="24"/>
                <w:szCs w:val="24"/>
              </w:rPr>
            </w:pPr>
            <w:r w:rsidRPr="002A4ED2">
              <w:rPr>
                <w:rFonts w:ascii="Times New Roman" w:hAnsi="Times New Roman" w:cs="Times New Roman"/>
                <w:sz w:val="24"/>
                <w:szCs w:val="24"/>
              </w:rPr>
              <w:t>Budžet MKM</w:t>
            </w:r>
          </w:p>
          <w:p w14:paraId="0F4B660A" w14:textId="77777777" w:rsidR="009C6F48" w:rsidRPr="002A4ED2" w:rsidRDefault="009C6F48" w:rsidP="009C6F48">
            <w:pPr>
              <w:rPr>
                <w:rFonts w:ascii="Times New Roman" w:hAnsi="Times New Roman" w:cs="Times New Roman"/>
                <w:noProof/>
                <w:sz w:val="24"/>
                <w:szCs w:val="24"/>
              </w:rPr>
            </w:pPr>
          </w:p>
        </w:tc>
      </w:tr>
      <w:tr w:rsidR="009C6F48" w:rsidRPr="002A4ED2" w14:paraId="5103DB46" w14:textId="77777777" w:rsidTr="009C6F48">
        <w:trPr>
          <w:cantSplit/>
          <w:trHeight w:val="530"/>
        </w:trPr>
        <w:tc>
          <w:tcPr>
            <w:tcW w:w="2875" w:type="dxa"/>
            <w:shd w:val="clear" w:color="auto" w:fill="FFFFFF" w:themeFill="background1"/>
          </w:tcPr>
          <w:p w14:paraId="53D083E0" w14:textId="77777777" w:rsidR="009C6F48" w:rsidRPr="002A4ED2" w:rsidRDefault="009C6F48" w:rsidP="009C6F48">
            <w:pPr>
              <w:spacing w:after="0" w:line="240" w:lineRule="auto"/>
              <w:rPr>
                <w:rFonts w:ascii="Times New Roman" w:hAnsi="Times New Roman" w:cs="Times New Roman"/>
                <w:b/>
                <w:noProof/>
                <w:sz w:val="24"/>
                <w:szCs w:val="24"/>
              </w:rPr>
            </w:pPr>
            <w:r w:rsidRPr="002A4ED2">
              <w:rPr>
                <w:rFonts w:ascii="Times New Roman" w:hAnsi="Times New Roman" w:cs="Times New Roman"/>
                <w:sz w:val="24"/>
                <w:szCs w:val="24"/>
              </w:rPr>
              <w:lastRenderedPageBreak/>
              <w:t>Izmjene i dopune Zakona o kulturi</w:t>
            </w:r>
          </w:p>
        </w:tc>
        <w:tc>
          <w:tcPr>
            <w:tcW w:w="2070" w:type="dxa"/>
            <w:gridSpan w:val="2"/>
            <w:shd w:val="clear" w:color="auto" w:fill="FFFFFF" w:themeFill="background1"/>
          </w:tcPr>
          <w:p w14:paraId="015FFF5F" w14:textId="77777777" w:rsidR="009C6F48" w:rsidRPr="002A4ED2" w:rsidRDefault="009C6F48" w:rsidP="009C6F48">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Utvrđen Predlog Zakona</w:t>
            </w:r>
          </w:p>
        </w:tc>
        <w:tc>
          <w:tcPr>
            <w:tcW w:w="2250" w:type="dxa"/>
            <w:shd w:val="clear" w:color="auto" w:fill="FFFFFF" w:themeFill="background1"/>
          </w:tcPr>
          <w:p w14:paraId="5AD48E91" w14:textId="77777777" w:rsidR="009C6F48" w:rsidRPr="002A4ED2" w:rsidRDefault="009C6F48" w:rsidP="009C6F48">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MKM, javne ustanove kulture, nezavisna kulturna scena, stručna javnost, Sekretarijat za zakonodavstvo, resorna ministarstva</w:t>
            </w:r>
          </w:p>
        </w:tc>
        <w:tc>
          <w:tcPr>
            <w:tcW w:w="1980" w:type="dxa"/>
            <w:gridSpan w:val="2"/>
            <w:shd w:val="clear" w:color="auto" w:fill="FFFFFF" w:themeFill="background1"/>
          </w:tcPr>
          <w:p w14:paraId="276E2D37" w14:textId="77777777" w:rsidR="009C6F48" w:rsidRPr="002A4ED2" w:rsidRDefault="009C6F48" w:rsidP="009C6F48">
            <w:pPr>
              <w:rPr>
                <w:rFonts w:ascii="Times New Roman" w:hAnsi="Times New Roman" w:cs="Times New Roman"/>
                <w:noProof/>
                <w:sz w:val="24"/>
                <w:szCs w:val="24"/>
              </w:rPr>
            </w:pPr>
            <w:r w:rsidRPr="002A4ED2">
              <w:rPr>
                <w:rFonts w:ascii="Times New Roman" w:hAnsi="Times New Roman" w:cs="Times New Roman"/>
                <w:sz w:val="24"/>
                <w:szCs w:val="24"/>
              </w:rPr>
              <w:t xml:space="preserve">IV kvartal 2023. </w:t>
            </w:r>
          </w:p>
        </w:tc>
        <w:tc>
          <w:tcPr>
            <w:tcW w:w="1800" w:type="dxa"/>
            <w:shd w:val="clear" w:color="auto" w:fill="FFFFFF" w:themeFill="background1"/>
          </w:tcPr>
          <w:p w14:paraId="48C9626F" w14:textId="77777777" w:rsidR="009C6F48" w:rsidRPr="002A4ED2" w:rsidRDefault="009C6F48" w:rsidP="009C6F48">
            <w:pPr>
              <w:rPr>
                <w:rFonts w:ascii="Times New Roman" w:hAnsi="Times New Roman" w:cs="Times New Roman"/>
                <w:sz w:val="24"/>
                <w:szCs w:val="24"/>
              </w:rPr>
            </w:pPr>
            <w:r w:rsidRPr="002A4ED2">
              <w:rPr>
                <w:rFonts w:ascii="Times New Roman" w:hAnsi="Times New Roman" w:cs="Times New Roman"/>
                <w:sz w:val="24"/>
                <w:szCs w:val="24"/>
              </w:rPr>
              <w:t>IV kvartal 2024.</w:t>
            </w:r>
          </w:p>
          <w:p w14:paraId="70D212CA" w14:textId="77777777" w:rsidR="009C6F48" w:rsidRPr="002A4ED2" w:rsidRDefault="009C6F48" w:rsidP="009C6F48">
            <w:pPr>
              <w:spacing w:after="0" w:line="240" w:lineRule="auto"/>
              <w:rPr>
                <w:rFonts w:ascii="Times New Roman" w:hAnsi="Times New Roman" w:cs="Times New Roman"/>
                <w:sz w:val="24"/>
                <w:szCs w:val="24"/>
              </w:rPr>
            </w:pPr>
          </w:p>
        </w:tc>
        <w:tc>
          <w:tcPr>
            <w:tcW w:w="1890" w:type="dxa"/>
            <w:gridSpan w:val="2"/>
            <w:shd w:val="clear" w:color="auto" w:fill="FFFFFF" w:themeFill="background1"/>
          </w:tcPr>
          <w:p w14:paraId="4627C0C0" w14:textId="77777777" w:rsidR="009C6F48" w:rsidRPr="002A4ED2" w:rsidRDefault="009C6F48" w:rsidP="009C6F48">
            <w:pPr>
              <w:spacing w:after="0" w:line="240" w:lineRule="auto"/>
              <w:rPr>
                <w:rFonts w:ascii="Times New Roman" w:hAnsi="Times New Roman" w:cs="Times New Roman"/>
                <w:sz w:val="24"/>
                <w:szCs w:val="24"/>
              </w:rPr>
            </w:pPr>
            <w:r w:rsidRPr="002A4ED2">
              <w:rPr>
                <w:rFonts w:ascii="Times New Roman" w:hAnsi="Times New Roman" w:cs="Times New Roman"/>
                <w:sz w:val="24"/>
                <w:szCs w:val="24"/>
              </w:rPr>
              <w:t>7.000 €</w:t>
            </w:r>
          </w:p>
        </w:tc>
        <w:tc>
          <w:tcPr>
            <w:tcW w:w="1980" w:type="dxa"/>
            <w:shd w:val="clear" w:color="auto" w:fill="FFFFFF" w:themeFill="background1"/>
          </w:tcPr>
          <w:p w14:paraId="7E1A58D8" w14:textId="77777777" w:rsidR="009C6F48" w:rsidRPr="002A4ED2" w:rsidRDefault="009C6F48" w:rsidP="009C6F48">
            <w:pPr>
              <w:rPr>
                <w:rFonts w:ascii="Times New Roman" w:hAnsi="Times New Roman" w:cs="Times New Roman"/>
                <w:sz w:val="24"/>
                <w:szCs w:val="24"/>
              </w:rPr>
            </w:pPr>
            <w:r w:rsidRPr="002A4ED2">
              <w:rPr>
                <w:rFonts w:ascii="Times New Roman" w:hAnsi="Times New Roman" w:cs="Times New Roman"/>
                <w:sz w:val="24"/>
                <w:szCs w:val="24"/>
              </w:rPr>
              <w:t>Budžet MKM</w:t>
            </w:r>
          </w:p>
          <w:p w14:paraId="53CF412A" w14:textId="77777777" w:rsidR="009C6F48" w:rsidRPr="002A4ED2" w:rsidRDefault="009C6F48" w:rsidP="009C6F48">
            <w:pPr>
              <w:rPr>
                <w:rFonts w:ascii="Times New Roman" w:hAnsi="Times New Roman" w:cs="Times New Roman"/>
                <w:noProof/>
                <w:sz w:val="24"/>
                <w:szCs w:val="24"/>
              </w:rPr>
            </w:pPr>
          </w:p>
        </w:tc>
      </w:tr>
      <w:tr w:rsidR="009C6F48" w:rsidRPr="002A4ED2" w14:paraId="55A7D238" w14:textId="77777777" w:rsidTr="009C6F48">
        <w:trPr>
          <w:cantSplit/>
          <w:trHeight w:val="530"/>
        </w:trPr>
        <w:tc>
          <w:tcPr>
            <w:tcW w:w="2875" w:type="dxa"/>
            <w:shd w:val="clear" w:color="auto" w:fill="B4C6E7" w:themeFill="accent1" w:themeFillTint="66"/>
          </w:tcPr>
          <w:p w14:paraId="1BFFDF4E" w14:textId="77777777" w:rsidR="009C6F48" w:rsidRPr="002A4ED2" w:rsidRDefault="009C6F48" w:rsidP="009C6F48">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Mjera 1.1.2.</w:t>
            </w:r>
          </w:p>
        </w:tc>
        <w:tc>
          <w:tcPr>
            <w:tcW w:w="11970" w:type="dxa"/>
            <w:gridSpan w:val="9"/>
            <w:shd w:val="clear" w:color="auto" w:fill="B4C6E7" w:themeFill="accent1" w:themeFillTint="66"/>
          </w:tcPr>
          <w:p w14:paraId="422662C4" w14:textId="77777777" w:rsidR="009C6F48" w:rsidRPr="002A4ED2" w:rsidRDefault="009C6F48" w:rsidP="009C6F48">
            <w:pPr>
              <w:spacing w:after="0" w:line="240" w:lineRule="auto"/>
              <w:jc w:val="center"/>
              <w:rPr>
                <w:rFonts w:ascii="Times New Roman" w:hAnsi="Times New Roman" w:cs="Times New Roman"/>
                <w:b/>
                <w:i/>
                <w:noProof/>
                <w:sz w:val="24"/>
                <w:szCs w:val="24"/>
              </w:rPr>
            </w:pPr>
            <w:r w:rsidRPr="002A4ED2">
              <w:rPr>
                <w:rFonts w:ascii="Times New Roman" w:hAnsi="Times New Roman" w:cs="Times New Roman"/>
                <w:b/>
                <w:i/>
                <w:noProof/>
                <w:sz w:val="24"/>
                <w:szCs w:val="24"/>
              </w:rPr>
              <w:t>Usklađivanje pravnih propisa u kulturi sa drugim propisima koji se indirektno odnose na kulturu</w:t>
            </w:r>
          </w:p>
        </w:tc>
      </w:tr>
      <w:tr w:rsidR="009C6F48" w:rsidRPr="002A4ED2" w14:paraId="186A0E37" w14:textId="77777777" w:rsidTr="009C6F48">
        <w:trPr>
          <w:cantSplit/>
          <w:trHeight w:val="530"/>
        </w:trPr>
        <w:tc>
          <w:tcPr>
            <w:tcW w:w="2875" w:type="dxa"/>
            <w:shd w:val="clear" w:color="auto" w:fill="FFFFFF" w:themeFill="background1"/>
          </w:tcPr>
          <w:p w14:paraId="22388018" w14:textId="77777777" w:rsidR="009C6F48" w:rsidRPr="002A4ED2" w:rsidRDefault="009C6F48" w:rsidP="009C6F48">
            <w:pPr>
              <w:spacing w:after="0" w:line="240" w:lineRule="auto"/>
              <w:jc w:val="center"/>
              <w:rPr>
                <w:rFonts w:ascii="Times New Roman" w:hAnsi="Times New Roman" w:cs="Times New Roman"/>
                <w:b/>
                <w:noProof/>
                <w:sz w:val="24"/>
                <w:szCs w:val="24"/>
              </w:rPr>
            </w:pPr>
          </w:p>
        </w:tc>
        <w:tc>
          <w:tcPr>
            <w:tcW w:w="2070" w:type="dxa"/>
            <w:gridSpan w:val="2"/>
            <w:shd w:val="clear" w:color="auto" w:fill="FFFFFF" w:themeFill="background1"/>
          </w:tcPr>
          <w:p w14:paraId="6C96D2B6" w14:textId="77777777" w:rsidR="009C6F48" w:rsidRPr="002A4ED2" w:rsidRDefault="009C6F48" w:rsidP="009C6F48">
            <w:pPr>
              <w:spacing w:after="0" w:line="240" w:lineRule="auto"/>
              <w:jc w:val="center"/>
              <w:rPr>
                <w:rFonts w:ascii="Times New Roman" w:hAnsi="Times New Roman" w:cs="Times New Roman"/>
                <w:b/>
                <w:noProof/>
                <w:sz w:val="24"/>
                <w:szCs w:val="24"/>
              </w:rPr>
            </w:pPr>
          </w:p>
        </w:tc>
        <w:tc>
          <w:tcPr>
            <w:tcW w:w="2250" w:type="dxa"/>
            <w:shd w:val="clear" w:color="auto" w:fill="FFFFFF" w:themeFill="background1"/>
          </w:tcPr>
          <w:p w14:paraId="711E8095" w14:textId="77777777" w:rsidR="009C6F48" w:rsidRPr="002A4ED2" w:rsidRDefault="009C6F48" w:rsidP="009C6F48">
            <w:pPr>
              <w:spacing w:after="0" w:line="240" w:lineRule="auto"/>
              <w:jc w:val="center"/>
              <w:rPr>
                <w:rFonts w:ascii="Times New Roman" w:hAnsi="Times New Roman" w:cs="Times New Roman"/>
                <w:b/>
                <w:noProof/>
                <w:sz w:val="24"/>
                <w:szCs w:val="24"/>
              </w:rPr>
            </w:pPr>
          </w:p>
        </w:tc>
        <w:tc>
          <w:tcPr>
            <w:tcW w:w="1980" w:type="dxa"/>
            <w:gridSpan w:val="2"/>
            <w:shd w:val="clear" w:color="auto" w:fill="FFFFFF" w:themeFill="background1"/>
          </w:tcPr>
          <w:p w14:paraId="3A37C6B2" w14:textId="77777777" w:rsidR="009C6F48" w:rsidRPr="002A4ED2" w:rsidRDefault="009C6F48" w:rsidP="009C6F48">
            <w:pPr>
              <w:spacing w:after="0" w:line="240" w:lineRule="auto"/>
              <w:jc w:val="center"/>
              <w:rPr>
                <w:rFonts w:ascii="Times New Roman" w:hAnsi="Times New Roman" w:cs="Times New Roman"/>
                <w:b/>
                <w:noProof/>
                <w:sz w:val="24"/>
                <w:szCs w:val="24"/>
              </w:rPr>
            </w:pPr>
          </w:p>
        </w:tc>
        <w:tc>
          <w:tcPr>
            <w:tcW w:w="1800" w:type="dxa"/>
            <w:shd w:val="clear" w:color="auto" w:fill="FFFFFF" w:themeFill="background1"/>
          </w:tcPr>
          <w:p w14:paraId="08CE6A2B" w14:textId="77777777" w:rsidR="009C6F48" w:rsidRPr="002A4ED2" w:rsidRDefault="009C6F48" w:rsidP="009C6F48">
            <w:pPr>
              <w:spacing w:after="0" w:line="240" w:lineRule="auto"/>
              <w:jc w:val="center"/>
              <w:rPr>
                <w:rFonts w:ascii="Times New Roman" w:hAnsi="Times New Roman" w:cs="Times New Roman"/>
                <w:b/>
                <w:noProof/>
                <w:sz w:val="24"/>
                <w:szCs w:val="24"/>
              </w:rPr>
            </w:pPr>
          </w:p>
        </w:tc>
        <w:tc>
          <w:tcPr>
            <w:tcW w:w="1890" w:type="dxa"/>
            <w:gridSpan w:val="2"/>
            <w:shd w:val="clear" w:color="auto" w:fill="FFFFFF" w:themeFill="background1"/>
          </w:tcPr>
          <w:p w14:paraId="71CB9C61" w14:textId="77777777" w:rsidR="009C6F48" w:rsidRPr="002A4ED2" w:rsidRDefault="009C6F48" w:rsidP="009C6F48">
            <w:pPr>
              <w:spacing w:after="0" w:line="240" w:lineRule="auto"/>
              <w:jc w:val="center"/>
              <w:rPr>
                <w:rFonts w:ascii="Times New Roman" w:hAnsi="Times New Roman" w:cs="Times New Roman"/>
                <w:b/>
                <w:noProof/>
                <w:sz w:val="24"/>
                <w:szCs w:val="24"/>
              </w:rPr>
            </w:pPr>
          </w:p>
        </w:tc>
        <w:tc>
          <w:tcPr>
            <w:tcW w:w="1980" w:type="dxa"/>
            <w:shd w:val="clear" w:color="auto" w:fill="FFFFFF" w:themeFill="background1"/>
          </w:tcPr>
          <w:p w14:paraId="2B3B2E40" w14:textId="77777777" w:rsidR="009C6F48" w:rsidRPr="002A4ED2" w:rsidRDefault="009C6F48" w:rsidP="009C6F48">
            <w:pPr>
              <w:spacing w:after="0" w:line="240" w:lineRule="auto"/>
              <w:jc w:val="center"/>
              <w:rPr>
                <w:rFonts w:ascii="Times New Roman" w:hAnsi="Times New Roman" w:cs="Times New Roman"/>
                <w:b/>
                <w:noProof/>
                <w:sz w:val="24"/>
                <w:szCs w:val="24"/>
              </w:rPr>
            </w:pPr>
          </w:p>
        </w:tc>
      </w:tr>
      <w:tr w:rsidR="009C6F48" w:rsidRPr="002A4ED2" w14:paraId="43C6F3BB" w14:textId="77777777" w:rsidTr="009C6F48">
        <w:trPr>
          <w:cantSplit/>
          <w:trHeight w:val="530"/>
        </w:trPr>
        <w:tc>
          <w:tcPr>
            <w:tcW w:w="2875" w:type="dxa"/>
            <w:shd w:val="clear" w:color="auto" w:fill="B4C6E7" w:themeFill="accent1" w:themeFillTint="66"/>
          </w:tcPr>
          <w:p w14:paraId="37B019F7" w14:textId="77777777" w:rsidR="009C6F48" w:rsidRPr="002A4ED2" w:rsidRDefault="009C6F48" w:rsidP="009C6F48">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Mjera 1.1.3.</w:t>
            </w:r>
          </w:p>
        </w:tc>
        <w:tc>
          <w:tcPr>
            <w:tcW w:w="11970" w:type="dxa"/>
            <w:gridSpan w:val="9"/>
            <w:shd w:val="clear" w:color="auto" w:fill="B4C6E7" w:themeFill="accent1" w:themeFillTint="66"/>
          </w:tcPr>
          <w:p w14:paraId="79E0E53B" w14:textId="77777777" w:rsidR="009C6F48" w:rsidRPr="002A4ED2" w:rsidRDefault="009C6F48" w:rsidP="009C6F48">
            <w:pPr>
              <w:spacing w:after="0" w:line="240" w:lineRule="auto"/>
              <w:jc w:val="center"/>
              <w:rPr>
                <w:rFonts w:ascii="Times New Roman" w:hAnsi="Times New Roman" w:cs="Times New Roman"/>
                <w:b/>
                <w:i/>
                <w:noProof/>
                <w:sz w:val="24"/>
                <w:szCs w:val="24"/>
              </w:rPr>
            </w:pPr>
            <w:r w:rsidRPr="002A4ED2">
              <w:rPr>
                <w:rFonts w:ascii="Times New Roman" w:hAnsi="Times New Roman" w:cs="Times New Roman"/>
                <w:b/>
                <w:i/>
                <w:noProof/>
                <w:sz w:val="24"/>
                <w:szCs w:val="24"/>
              </w:rPr>
              <w:t>Unapređenje sistema planiranja i upravljanja u kulturi</w:t>
            </w:r>
          </w:p>
        </w:tc>
      </w:tr>
      <w:tr w:rsidR="009C6F48" w:rsidRPr="00705F28" w14:paraId="7E622E00" w14:textId="77777777" w:rsidTr="009C6F48">
        <w:trPr>
          <w:cantSplit/>
          <w:trHeight w:val="530"/>
        </w:trPr>
        <w:tc>
          <w:tcPr>
            <w:tcW w:w="2875" w:type="dxa"/>
            <w:shd w:val="clear" w:color="auto" w:fill="FFFFFF" w:themeFill="background1"/>
          </w:tcPr>
          <w:p w14:paraId="42812AF8" w14:textId="77777777" w:rsidR="009C6F48" w:rsidRPr="001D5D65" w:rsidRDefault="009C6F48" w:rsidP="009C6F48">
            <w:pPr>
              <w:rPr>
                <w:rFonts w:ascii="Times New Roman" w:hAnsi="Times New Roman" w:cs="Times New Roman"/>
                <w:sz w:val="24"/>
                <w:szCs w:val="24"/>
              </w:rPr>
            </w:pPr>
            <w:r w:rsidRPr="001D5D65">
              <w:rPr>
                <w:rFonts w:ascii="Times New Roman" w:hAnsi="Times New Roman" w:cs="Times New Roman"/>
                <w:sz w:val="24"/>
                <w:szCs w:val="24"/>
              </w:rPr>
              <w:t>Donošenje Strateškog plana NMCG 2023–2029.</w:t>
            </w:r>
          </w:p>
        </w:tc>
        <w:tc>
          <w:tcPr>
            <w:tcW w:w="2070" w:type="dxa"/>
            <w:gridSpan w:val="2"/>
            <w:shd w:val="clear" w:color="auto" w:fill="FFFFFF" w:themeFill="background1"/>
          </w:tcPr>
          <w:p w14:paraId="705A445B" w14:textId="77777777" w:rsidR="009C6F48" w:rsidRPr="001D5D65" w:rsidRDefault="009C6F48" w:rsidP="009C6F48">
            <w:pPr>
              <w:spacing w:after="0" w:line="240" w:lineRule="auto"/>
              <w:rPr>
                <w:rFonts w:ascii="Times New Roman" w:hAnsi="Times New Roman" w:cs="Times New Roman"/>
                <w:noProof/>
                <w:sz w:val="24"/>
                <w:szCs w:val="24"/>
              </w:rPr>
            </w:pPr>
            <w:r w:rsidRPr="001D5D65">
              <w:rPr>
                <w:rFonts w:ascii="Times New Roman" w:hAnsi="Times New Roman" w:cs="Times New Roman"/>
                <w:noProof/>
                <w:sz w:val="24"/>
                <w:szCs w:val="24"/>
              </w:rPr>
              <w:t>Donijet plan</w:t>
            </w:r>
          </w:p>
        </w:tc>
        <w:tc>
          <w:tcPr>
            <w:tcW w:w="2250" w:type="dxa"/>
            <w:shd w:val="clear" w:color="auto" w:fill="FFFFFF" w:themeFill="background1"/>
          </w:tcPr>
          <w:p w14:paraId="51FD5636" w14:textId="77777777" w:rsidR="009C6F48" w:rsidRPr="001D5D65" w:rsidRDefault="009C6F48" w:rsidP="009C6F48">
            <w:pPr>
              <w:spacing w:after="0" w:line="240" w:lineRule="auto"/>
              <w:rPr>
                <w:rFonts w:ascii="Times New Roman" w:hAnsi="Times New Roman" w:cs="Times New Roman"/>
                <w:noProof/>
                <w:sz w:val="24"/>
                <w:szCs w:val="24"/>
              </w:rPr>
            </w:pPr>
            <w:r w:rsidRPr="001D5D65">
              <w:rPr>
                <w:rFonts w:ascii="Times New Roman" w:hAnsi="Times New Roman" w:cs="Times New Roman"/>
                <w:noProof/>
                <w:sz w:val="24"/>
                <w:szCs w:val="24"/>
              </w:rPr>
              <w:t>NMCG</w:t>
            </w:r>
          </w:p>
        </w:tc>
        <w:tc>
          <w:tcPr>
            <w:tcW w:w="1980" w:type="dxa"/>
            <w:gridSpan w:val="2"/>
            <w:shd w:val="clear" w:color="auto" w:fill="FFFFFF" w:themeFill="background1"/>
          </w:tcPr>
          <w:p w14:paraId="7EE138E5" w14:textId="77777777" w:rsidR="009C6F48" w:rsidRPr="001D5D65" w:rsidRDefault="009C6F48" w:rsidP="009C6F48">
            <w:pPr>
              <w:rPr>
                <w:rFonts w:ascii="Times New Roman" w:hAnsi="Times New Roman" w:cs="Times New Roman"/>
                <w:sz w:val="24"/>
                <w:szCs w:val="24"/>
              </w:rPr>
            </w:pPr>
            <w:r w:rsidRPr="001D5D65">
              <w:rPr>
                <w:rFonts w:ascii="Times New Roman" w:hAnsi="Times New Roman" w:cs="Times New Roman"/>
                <w:sz w:val="24"/>
                <w:szCs w:val="24"/>
              </w:rPr>
              <w:t>I kvartal 2023.</w:t>
            </w:r>
          </w:p>
          <w:p w14:paraId="21509CE2" w14:textId="77777777" w:rsidR="009C6F48" w:rsidRPr="001D5D65" w:rsidRDefault="009C6F48" w:rsidP="009C6F48">
            <w:pPr>
              <w:spacing w:after="0" w:line="240" w:lineRule="auto"/>
              <w:rPr>
                <w:rFonts w:ascii="Times New Roman" w:hAnsi="Times New Roman" w:cs="Times New Roman"/>
                <w:noProof/>
                <w:sz w:val="24"/>
                <w:szCs w:val="24"/>
              </w:rPr>
            </w:pPr>
          </w:p>
        </w:tc>
        <w:tc>
          <w:tcPr>
            <w:tcW w:w="1800" w:type="dxa"/>
            <w:shd w:val="clear" w:color="auto" w:fill="FFFFFF" w:themeFill="background1"/>
          </w:tcPr>
          <w:p w14:paraId="2C9F4EF6" w14:textId="77777777" w:rsidR="009C6F48" w:rsidRPr="001D5D65" w:rsidRDefault="009C6F48" w:rsidP="009C6F48">
            <w:pPr>
              <w:rPr>
                <w:rFonts w:ascii="Times New Roman" w:hAnsi="Times New Roman" w:cs="Times New Roman"/>
                <w:sz w:val="24"/>
                <w:szCs w:val="24"/>
              </w:rPr>
            </w:pPr>
            <w:r w:rsidRPr="001D5D65">
              <w:rPr>
                <w:rFonts w:ascii="Times New Roman" w:hAnsi="Times New Roman" w:cs="Times New Roman"/>
                <w:sz w:val="24"/>
                <w:szCs w:val="24"/>
              </w:rPr>
              <w:t>IV kvartal 2023.</w:t>
            </w:r>
          </w:p>
          <w:p w14:paraId="76A50A6E" w14:textId="77777777" w:rsidR="009C6F48" w:rsidRPr="001D5D65" w:rsidRDefault="009C6F48" w:rsidP="009C6F48">
            <w:pPr>
              <w:spacing w:after="0" w:line="240" w:lineRule="auto"/>
              <w:rPr>
                <w:rFonts w:ascii="Times New Roman" w:hAnsi="Times New Roman" w:cs="Times New Roman"/>
                <w:noProof/>
                <w:sz w:val="24"/>
                <w:szCs w:val="24"/>
              </w:rPr>
            </w:pPr>
          </w:p>
        </w:tc>
        <w:tc>
          <w:tcPr>
            <w:tcW w:w="1890" w:type="dxa"/>
            <w:gridSpan w:val="2"/>
            <w:shd w:val="clear" w:color="auto" w:fill="FFFFFF" w:themeFill="background1"/>
          </w:tcPr>
          <w:p w14:paraId="348E20B6" w14:textId="77777777" w:rsidR="009C6F48" w:rsidRPr="001D5D65" w:rsidRDefault="009C6F48" w:rsidP="009C6F48">
            <w:pPr>
              <w:rPr>
                <w:rFonts w:ascii="Times New Roman" w:hAnsi="Times New Roman" w:cs="Times New Roman"/>
                <w:sz w:val="24"/>
                <w:szCs w:val="24"/>
              </w:rPr>
            </w:pPr>
            <w:r w:rsidRPr="001D5D65">
              <w:rPr>
                <w:rFonts w:ascii="Times New Roman" w:hAnsi="Times New Roman" w:cs="Times New Roman"/>
                <w:sz w:val="24"/>
                <w:szCs w:val="24"/>
              </w:rPr>
              <w:t>3.500 €</w:t>
            </w:r>
          </w:p>
        </w:tc>
        <w:tc>
          <w:tcPr>
            <w:tcW w:w="1980" w:type="dxa"/>
            <w:shd w:val="clear" w:color="auto" w:fill="FFFFFF" w:themeFill="background1"/>
          </w:tcPr>
          <w:p w14:paraId="4B89BE9B" w14:textId="77777777" w:rsidR="009C6F48" w:rsidRPr="00705F28" w:rsidRDefault="009C6F48" w:rsidP="009C6F48">
            <w:pPr>
              <w:spacing w:after="0" w:line="240" w:lineRule="auto"/>
              <w:rPr>
                <w:rFonts w:ascii="Times New Roman" w:hAnsi="Times New Roman" w:cs="Times New Roman"/>
                <w:noProof/>
                <w:sz w:val="24"/>
                <w:szCs w:val="24"/>
              </w:rPr>
            </w:pPr>
            <w:r w:rsidRPr="001D5D65">
              <w:rPr>
                <w:rFonts w:ascii="Times New Roman" w:hAnsi="Times New Roman" w:cs="Times New Roman"/>
                <w:noProof/>
                <w:sz w:val="24"/>
                <w:szCs w:val="24"/>
              </w:rPr>
              <w:t>Budžet NMCG</w:t>
            </w:r>
          </w:p>
        </w:tc>
      </w:tr>
      <w:tr w:rsidR="009C6F48" w:rsidRPr="002A4ED2" w14:paraId="019A4666" w14:textId="77777777" w:rsidTr="009C6F48">
        <w:trPr>
          <w:cantSplit/>
          <w:trHeight w:val="530"/>
        </w:trPr>
        <w:tc>
          <w:tcPr>
            <w:tcW w:w="2875" w:type="dxa"/>
            <w:shd w:val="clear" w:color="auto" w:fill="FFFFFF" w:themeFill="background1"/>
          </w:tcPr>
          <w:p w14:paraId="178BB335" w14:textId="77777777" w:rsidR="009C6F48" w:rsidRPr="002A4ED2" w:rsidRDefault="009C6F48" w:rsidP="009C6F48">
            <w:pPr>
              <w:rPr>
                <w:rFonts w:ascii="Times New Roman" w:hAnsi="Times New Roman" w:cs="Times New Roman"/>
                <w:bCs/>
                <w:sz w:val="24"/>
                <w:szCs w:val="24"/>
              </w:rPr>
            </w:pPr>
            <w:r w:rsidRPr="002A4ED2">
              <w:rPr>
                <w:rFonts w:ascii="Times New Roman" w:hAnsi="Times New Roman" w:cs="Times New Roman"/>
                <w:bCs/>
                <w:sz w:val="24"/>
                <w:szCs w:val="24"/>
              </w:rPr>
              <w:t>Uvođenje sistema redovnih konsultacija s predstavnicima institucija kulture</w:t>
            </w:r>
          </w:p>
          <w:p w14:paraId="6566BFCF" w14:textId="77777777" w:rsidR="009C6F48" w:rsidRPr="002A4ED2" w:rsidRDefault="009C6F48" w:rsidP="009C6F48">
            <w:pPr>
              <w:rPr>
                <w:rFonts w:ascii="Times New Roman" w:hAnsi="Times New Roman" w:cs="Times New Roman"/>
                <w:noProof/>
                <w:sz w:val="24"/>
                <w:szCs w:val="24"/>
              </w:rPr>
            </w:pPr>
          </w:p>
        </w:tc>
        <w:tc>
          <w:tcPr>
            <w:tcW w:w="2070" w:type="dxa"/>
            <w:gridSpan w:val="2"/>
            <w:shd w:val="clear" w:color="auto" w:fill="FFFFFF" w:themeFill="background1"/>
          </w:tcPr>
          <w:p w14:paraId="31D953F3" w14:textId="77777777" w:rsidR="009C6F48" w:rsidRPr="002A4ED2" w:rsidRDefault="009C6F48" w:rsidP="009C6F48">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Broj sastanaka na godišnjem nivou</w:t>
            </w:r>
          </w:p>
          <w:p w14:paraId="79764C65" w14:textId="77777777" w:rsidR="009C6F48" w:rsidRPr="002A4ED2" w:rsidRDefault="009C6F48" w:rsidP="009C6F48">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(najmanje 2)</w:t>
            </w:r>
          </w:p>
        </w:tc>
        <w:tc>
          <w:tcPr>
            <w:tcW w:w="2250" w:type="dxa"/>
            <w:shd w:val="clear" w:color="auto" w:fill="FFFFFF" w:themeFill="background1"/>
          </w:tcPr>
          <w:p w14:paraId="4A5DA498" w14:textId="77777777" w:rsidR="009C6F48" w:rsidRPr="002A4ED2" w:rsidRDefault="009C6F48" w:rsidP="009C6F48">
            <w:pPr>
              <w:rPr>
                <w:rFonts w:ascii="Times New Roman" w:hAnsi="Times New Roman" w:cs="Times New Roman"/>
                <w:sz w:val="24"/>
                <w:szCs w:val="24"/>
              </w:rPr>
            </w:pPr>
            <w:r w:rsidRPr="002A4ED2">
              <w:rPr>
                <w:rFonts w:ascii="Times New Roman" w:hAnsi="Times New Roman" w:cs="Times New Roman"/>
                <w:sz w:val="24"/>
                <w:szCs w:val="24"/>
              </w:rPr>
              <w:t xml:space="preserve">MKM,  Uprava za zaštitu kulturnih dobara, Državni arhiv, nacionalne ustanove kulture </w:t>
            </w:r>
          </w:p>
        </w:tc>
        <w:tc>
          <w:tcPr>
            <w:tcW w:w="1980" w:type="dxa"/>
            <w:gridSpan w:val="2"/>
            <w:shd w:val="clear" w:color="auto" w:fill="FFFFFF" w:themeFill="background1"/>
          </w:tcPr>
          <w:p w14:paraId="05803643" w14:textId="77777777" w:rsidR="009C6F48" w:rsidRPr="002A4ED2" w:rsidRDefault="009C6F48" w:rsidP="009C6F48">
            <w:pPr>
              <w:rPr>
                <w:rFonts w:ascii="Times New Roman" w:hAnsi="Times New Roman" w:cs="Times New Roman"/>
                <w:sz w:val="24"/>
                <w:szCs w:val="24"/>
              </w:rPr>
            </w:pPr>
            <w:r w:rsidRPr="002A4ED2">
              <w:rPr>
                <w:rFonts w:ascii="Times New Roman" w:hAnsi="Times New Roman" w:cs="Times New Roman"/>
                <w:sz w:val="24"/>
                <w:szCs w:val="24"/>
              </w:rPr>
              <w:t>II kvartal 2023.</w:t>
            </w:r>
          </w:p>
          <w:p w14:paraId="22AE500E" w14:textId="77777777" w:rsidR="009C6F48" w:rsidRPr="002A4ED2" w:rsidRDefault="009C6F48" w:rsidP="009C6F48">
            <w:pPr>
              <w:spacing w:after="0" w:line="240" w:lineRule="auto"/>
              <w:rPr>
                <w:rFonts w:ascii="Times New Roman" w:hAnsi="Times New Roman" w:cs="Times New Roman"/>
                <w:noProof/>
                <w:sz w:val="24"/>
                <w:szCs w:val="24"/>
              </w:rPr>
            </w:pPr>
          </w:p>
        </w:tc>
        <w:tc>
          <w:tcPr>
            <w:tcW w:w="1800" w:type="dxa"/>
            <w:shd w:val="clear" w:color="auto" w:fill="FFFFFF" w:themeFill="background1"/>
          </w:tcPr>
          <w:p w14:paraId="1441E6E8" w14:textId="77777777" w:rsidR="009C6F48" w:rsidRPr="002A4ED2" w:rsidRDefault="009C6F48" w:rsidP="009C6F48">
            <w:pPr>
              <w:spacing w:after="0" w:line="240" w:lineRule="auto"/>
              <w:rPr>
                <w:rFonts w:ascii="Times New Roman" w:hAnsi="Times New Roman" w:cs="Times New Roman"/>
                <w:noProof/>
                <w:sz w:val="24"/>
                <w:szCs w:val="24"/>
              </w:rPr>
            </w:pPr>
            <w:r w:rsidRPr="002A4ED2">
              <w:rPr>
                <w:rFonts w:ascii="Times New Roman" w:hAnsi="Times New Roman" w:cs="Times New Roman"/>
                <w:sz w:val="24"/>
                <w:szCs w:val="24"/>
              </w:rPr>
              <w:t>IV kvartal 2023.</w:t>
            </w:r>
          </w:p>
        </w:tc>
        <w:tc>
          <w:tcPr>
            <w:tcW w:w="1890" w:type="dxa"/>
            <w:gridSpan w:val="2"/>
            <w:shd w:val="clear" w:color="auto" w:fill="FFFFFF" w:themeFill="background1"/>
          </w:tcPr>
          <w:p w14:paraId="3F440023" w14:textId="77777777" w:rsidR="009C6F48" w:rsidRPr="002A4ED2" w:rsidRDefault="009C6F48" w:rsidP="009C6F48">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Nijesu potrebna posebna sredstva</w:t>
            </w:r>
          </w:p>
        </w:tc>
        <w:tc>
          <w:tcPr>
            <w:tcW w:w="1980" w:type="dxa"/>
            <w:shd w:val="clear" w:color="auto" w:fill="FFFFFF" w:themeFill="background1"/>
          </w:tcPr>
          <w:p w14:paraId="2EC61ED9" w14:textId="77777777" w:rsidR="009C6F48" w:rsidRPr="002A4ED2" w:rsidRDefault="009C6F48" w:rsidP="009C6F48">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Budžet MKM</w:t>
            </w:r>
          </w:p>
        </w:tc>
      </w:tr>
      <w:tr w:rsidR="009C6F48" w:rsidRPr="002A4ED2" w14:paraId="59763320" w14:textId="77777777" w:rsidTr="009C6F48">
        <w:trPr>
          <w:trHeight w:val="70"/>
        </w:trPr>
        <w:tc>
          <w:tcPr>
            <w:tcW w:w="4320" w:type="dxa"/>
            <w:gridSpan w:val="2"/>
            <w:shd w:val="clear" w:color="auto" w:fill="B4C6E7" w:themeFill="accent1" w:themeFillTint="66"/>
          </w:tcPr>
          <w:p w14:paraId="168B692F" w14:textId="77777777" w:rsidR="009C6F48" w:rsidRPr="002A4ED2" w:rsidRDefault="009C6F48" w:rsidP="009C6F48">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 xml:space="preserve">Operativni cilj </w:t>
            </w:r>
            <w:r>
              <w:rPr>
                <w:rFonts w:ascii="Times New Roman" w:hAnsi="Times New Roman" w:cs="Times New Roman"/>
                <w:b/>
                <w:noProof/>
                <w:sz w:val="24"/>
                <w:szCs w:val="24"/>
              </w:rPr>
              <w:t>1.2.</w:t>
            </w:r>
          </w:p>
        </w:tc>
        <w:tc>
          <w:tcPr>
            <w:tcW w:w="10525" w:type="dxa"/>
            <w:gridSpan w:val="8"/>
            <w:shd w:val="clear" w:color="auto" w:fill="B4C6E7" w:themeFill="accent1" w:themeFillTint="66"/>
          </w:tcPr>
          <w:p w14:paraId="7D4EF767" w14:textId="77777777" w:rsidR="009C6F48" w:rsidRPr="002A4ED2" w:rsidRDefault="009C6F48" w:rsidP="009C6F48">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Jačanje institucionalnih kapaciteta u kulturi</w:t>
            </w:r>
          </w:p>
        </w:tc>
      </w:tr>
      <w:tr w:rsidR="009C6F48" w:rsidRPr="002A4ED2" w14:paraId="71681B23" w14:textId="77777777" w:rsidTr="009C6F48">
        <w:trPr>
          <w:trHeight w:val="516"/>
        </w:trPr>
        <w:tc>
          <w:tcPr>
            <w:tcW w:w="4320" w:type="dxa"/>
            <w:gridSpan w:val="2"/>
            <w:vMerge w:val="restart"/>
            <w:shd w:val="clear" w:color="auto" w:fill="D9E2F3" w:themeFill="accent1" w:themeFillTint="33"/>
          </w:tcPr>
          <w:p w14:paraId="745B87EF" w14:textId="77777777" w:rsidR="009C6F48" w:rsidRDefault="009C6F48" w:rsidP="009C6F48">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Indikator učinka a)</w:t>
            </w:r>
          </w:p>
          <w:p w14:paraId="269428DF" w14:textId="67FCB4CC" w:rsidR="00C8520B" w:rsidRPr="00C8520B" w:rsidRDefault="00C8520B" w:rsidP="009C6F48">
            <w:pPr>
              <w:spacing w:before="120" w:after="120" w:line="240" w:lineRule="auto"/>
              <w:jc w:val="center"/>
              <w:rPr>
                <w:rFonts w:ascii="Times New Roman" w:hAnsi="Times New Roman" w:cs="Times New Roman"/>
                <w:noProof/>
                <w:sz w:val="24"/>
                <w:szCs w:val="24"/>
              </w:rPr>
            </w:pPr>
            <w:r w:rsidRPr="00C8520B">
              <w:rPr>
                <w:rFonts w:ascii="Times New Roman" w:hAnsi="Times New Roman" w:cs="Times New Roman"/>
                <w:noProof/>
                <w:sz w:val="24"/>
                <w:szCs w:val="24"/>
              </w:rPr>
              <w:t>Procenat zaposlenih u ustanovama kulture koji su prošli neku edukaciju u odnosu na ukupan broj zaposlenih</w:t>
            </w:r>
          </w:p>
        </w:tc>
        <w:tc>
          <w:tcPr>
            <w:tcW w:w="3341" w:type="dxa"/>
            <w:gridSpan w:val="3"/>
            <w:shd w:val="clear" w:color="auto" w:fill="D9E2F3" w:themeFill="accent1" w:themeFillTint="33"/>
          </w:tcPr>
          <w:p w14:paraId="1CF0A91D" w14:textId="77777777" w:rsidR="009C6F48" w:rsidRPr="002A4ED2" w:rsidRDefault="009C6F48" w:rsidP="009C6F48">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Početna vrijednost</w:t>
            </w:r>
          </w:p>
        </w:tc>
        <w:tc>
          <w:tcPr>
            <w:tcW w:w="3341" w:type="dxa"/>
            <w:gridSpan w:val="3"/>
            <w:shd w:val="clear" w:color="auto" w:fill="D9E2F3" w:themeFill="accent1" w:themeFillTint="33"/>
          </w:tcPr>
          <w:p w14:paraId="5794768E" w14:textId="77777777" w:rsidR="009C6F48" w:rsidRPr="002A4ED2" w:rsidRDefault="009C6F48" w:rsidP="009C6F48">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2025.</w:t>
            </w:r>
          </w:p>
        </w:tc>
        <w:tc>
          <w:tcPr>
            <w:tcW w:w="3843" w:type="dxa"/>
            <w:gridSpan w:val="2"/>
            <w:shd w:val="clear" w:color="auto" w:fill="D9E2F3" w:themeFill="accent1" w:themeFillTint="33"/>
          </w:tcPr>
          <w:p w14:paraId="75950830" w14:textId="77777777" w:rsidR="009C6F48" w:rsidRPr="002A4ED2" w:rsidRDefault="009C6F48" w:rsidP="009C6F48">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2027.</w:t>
            </w:r>
          </w:p>
        </w:tc>
      </w:tr>
      <w:tr w:rsidR="009C6F48" w:rsidRPr="002A4ED2" w14:paraId="10F28389" w14:textId="77777777" w:rsidTr="009C6F48">
        <w:trPr>
          <w:trHeight w:val="516"/>
        </w:trPr>
        <w:tc>
          <w:tcPr>
            <w:tcW w:w="4320" w:type="dxa"/>
            <w:gridSpan w:val="2"/>
            <w:vMerge/>
            <w:shd w:val="clear" w:color="auto" w:fill="D9E2F3" w:themeFill="accent1" w:themeFillTint="33"/>
          </w:tcPr>
          <w:p w14:paraId="41E5F7BD" w14:textId="77777777" w:rsidR="009C6F48" w:rsidRPr="002A4ED2" w:rsidRDefault="009C6F48" w:rsidP="009C6F48">
            <w:pPr>
              <w:spacing w:before="120" w:after="120" w:line="240" w:lineRule="auto"/>
              <w:jc w:val="center"/>
              <w:rPr>
                <w:rFonts w:ascii="Times New Roman" w:hAnsi="Times New Roman" w:cs="Times New Roman"/>
                <w:b/>
                <w:noProof/>
                <w:sz w:val="24"/>
                <w:szCs w:val="24"/>
              </w:rPr>
            </w:pPr>
          </w:p>
        </w:tc>
        <w:tc>
          <w:tcPr>
            <w:tcW w:w="3341" w:type="dxa"/>
            <w:gridSpan w:val="3"/>
            <w:shd w:val="clear" w:color="auto" w:fill="D9E2F3" w:themeFill="accent1" w:themeFillTint="33"/>
          </w:tcPr>
          <w:p w14:paraId="2E5DE866" w14:textId="64B0DD5C" w:rsidR="009C6F48" w:rsidRPr="00C8520B" w:rsidRDefault="00C8520B" w:rsidP="009C6F48">
            <w:pPr>
              <w:spacing w:before="120" w:after="120" w:line="240" w:lineRule="auto"/>
              <w:jc w:val="center"/>
              <w:rPr>
                <w:rFonts w:ascii="Times New Roman" w:hAnsi="Times New Roman" w:cs="Times New Roman"/>
                <w:noProof/>
                <w:sz w:val="24"/>
                <w:szCs w:val="24"/>
              </w:rPr>
            </w:pPr>
            <w:r w:rsidRPr="00C8520B">
              <w:rPr>
                <w:rFonts w:ascii="Times New Roman" w:hAnsi="Times New Roman" w:cs="Times New Roman"/>
                <w:noProof/>
                <w:sz w:val="24"/>
                <w:szCs w:val="24"/>
              </w:rPr>
              <w:t>X</w:t>
            </w:r>
          </w:p>
        </w:tc>
        <w:tc>
          <w:tcPr>
            <w:tcW w:w="3341" w:type="dxa"/>
            <w:gridSpan w:val="3"/>
            <w:shd w:val="clear" w:color="auto" w:fill="D9E2F3" w:themeFill="accent1" w:themeFillTint="33"/>
          </w:tcPr>
          <w:p w14:paraId="63A9699E" w14:textId="105F72C8" w:rsidR="009C6F48" w:rsidRPr="00C8520B" w:rsidRDefault="00C8520B" w:rsidP="009C6F48">
            <w:pPr>
              <w:spacing w:before="120" w:after="120" w:line="240" w:lineRule="auto"/>
              <w:jc w:val="center"/>
              <w:rPr>
                <w:rFonts w:ascii="Times New Roman" w:hAnsi="Times New Roman" w:cs="Times New Roman"/>
                <w:noProof/>
                <w:sz w:val="24"/>
                <w:szCs w:val="24"/>
              </w:rPr>
            </w:pPr>
            <w:r w:rsidRPr="00C8520B">
              <w:rPr>
                <w:rFonts w:ascii="Times New Roman" w:hAnsi="Times New Roman" w:cs="Times New Roman"/>
                <w:noProof/>
                <w:sz w:val="24"/>
                <w:szCs w:val="24"/>
              </w:rPr>
              <w:t>X+10%</w:t>
            </w:r>
          </w:p>
        </w:tc>
        <w:tc>
          <w:tcPr>
            <w:tcW w:w="3843" w:type="dxa"/>
            <w:gridSpan w:val="2"/>
            <w:shd w:val="clear" w:color="auto" w:fill="D9E2F3" w:themeFill="accent1" w:themeFillTint="33"/>
          </w:tcPr>
          <w:p w14:paraId="7545C70F" w14:textId="426B0330" w:rsidR="009C6F48" w:rsidRPr="00C8520B" w:rsidRDefault="00C8520B" w:rsidP="009C6F48">
            <w:pPr>
              <w:spacing w:before="120" w:after="120" w:line="240" w:lineRule="auto"/>
              <w:jc w:val="center"/>
              <w:rPr>
                <w:rFonts w:ascii="Times New Roman" w:hAnsi="Times New Roman" w:cs="Times New Roman"/>
                <w:noProof/>
                <w:sz w:val="24"/>
                <w:szCs w:val="24"/>
              </w:rPr>
            </w:pPr>
            <w:r w:rsidRPr="00C8520B">
              <w:rPr>
                <w:rFonts w:ascii="Times New Roman" w:hAnsi="Times New Roman" w:cs="Times New Roman"/>
                <w:noProof/>
                <w:sz w:val="24"/>
                <w:szCs w:val="24"/>
              </w:rPr>
              <w:t>X+20%</w:t>
            </w:r>
          </w:p>
        </w:tc>
      </w:tr>
      <w:tr w:rsidR="009C6F48" w:rsidRPr="002A4ED2" w14:paraId="724B015E" w14:textId="77777777" w:rsidTr="009C6F48">
        <w:trPr>
          <w:trHeight w:val="516"/>
        </w:trPr>
        <w:tc>
          <w:tcPr>
            <w:tcW w:w="4320" w:type="dxa"/>
            <w:gridSpan w:val="2"/>
            <w:vMerge w:val="restart"/>
            <w:shd w:val="clear" w:color="auto" w:fill="D9E2F3" w:themeFill="accent1" w:themeFillTint="33"/>
          </w:tcPr>
          <w:p w14:paraId="49059A90" w14:textId="77777777" w:rsidR="009C6F48" w:rsidRDefault="009C6F48" w:rsidP="009C6F48">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Indikator učinka b)</w:t>
            </w:r>
          </w:p>
          <w:p w14:paraId="42ACE6A0" w14:textId="2021BDD6" w:rsidR="004D3BAC" w:rsidRPr="004D3BAC" w:rsidRDefault="004D3BAC" w:rsidP="009C6F48">
            <w:pPr>
              <w:spacing w:before="120" w:after="120" w:line="240" w:lineRule="auto"/>
              <w:jc w:val="center"/>
              <w:rPr>
                <w:rFonts w:ascii="Times New Roman" w:hAnsi="Times New Roman" w:cs="Times New Roman"/>
                <w:noProof/>
                <w:sz w:val="24"/>
                <w:szCs w:val="24"/>
              </w:rPr>
            </w:pPr>
            <w:r w:rsidRPr="004D3BAC">
              <w:rPr>
                <w:rFonts w:ascii="Times New Roman" w:hAnsi="Times New Roman" w:cs="Times New Roman"/>
                <w:noProof/>
                <w:sz w:val="24"/>
                <w:szCs w:val="24"/>
              </w:rPr>
              <w:t xml:space="preserve">Procenat sredstava </w:t>
            </w:r>
            <w:r w:rsidR="002B2DEE">
              <w:rPr>
                <w:rFonts w:ascii="Times New Roman" w:hAnsi="Times New Roman" w:cs="Times New Roman"/>
                <w:noProof/>
                <w:sz w:val="24"/>
                <w:szCs w:val="24"/>
              </w:rPr>
              <w:t xml:space="preserve">ustanova kulture </w:t>
            </w:r>
            <w:r w:rsidRPr="004D3BAC">
              <w:rPr>
                <w:rFonts w:ascii="Times New Roman" w:hAnsi="Times New Roman" w:cs="Times New Roman"/>
                <w:noProof/>
                <w:sz w:val="24"/>
                <w:szCs w:val="24"/>
              </w:rPr>
              <w:t>namijenjenih za programske aktivnosti</w:t>
            </w:r>
          </w:p>
        </w:tc>
        <w:tc>
          <w:tcPr>
            <w:tcW w:w="3341" w:type="dxa"/>
            <w:gridSpan w:val="3"/>
            <w:shd w:val="clear" w:color="auto" w:fill="D9E2F3" w:themeFill="accent1" w:themeFillTint="33"/>
          </w:tcPr>
          <w:p w14:paraId="7E186961" w14:textId="77777777" w:rsidR="009C6F48" w:rsidRPr="002A4ED2" w:rsidRDefault="009C6F48" w:rsidP="009C6F48">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Početna vrijednost</w:t>
            </w:r>
          </w:p>
        </w:tc>
        <w:tc>
          <w:tcPr>
            <w:tcW w:w="3341" w:type="dxa"/>
            <w:gridSpan w:val="3"/>
            <w:shd w:val="clear" w:color="auto" w:fill="D9E2F3" w:themeFill="accent1" w:themeFillTint="33"/>
          </w:tcPr>
          <w:p w14:paraId="098FA59A" w14:textId="77777777" w:rsidR="009C6F48" w:rsidRPr="002A4ED2" w:rsidRDefault="009C6F48" w:rsidP="009C6F48">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2025.</w:t>
            </w:r>
          </w:p>
        </w:tc>
        <w:tc>
          <w:tcPr>
            <w:tcW w:w="3843" w:type="dxa"/>
            <w:gridSpan w:val="2"/>
            <w:shd w:val="clear" w:color="auto" w:fill="D9E2F3" w:themeFill="accent1" w:themeFillTint="33"/>
          </w:tcPr>
          <w:p w14:paraId="66D0C60E" w14:textId="77777777" w:rsidR="009C6F48" w:rsidRPr="002A4ED2" w:rsidRDefault="009C6F48" w:rsidP="009C6F48">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2027.</w:t>
            </w:r>
          </w:p>
        </w:tc>
      </w:tr>
      <w:tr w:rsidR="002B2DEE" w:rsidRPr="002A4ED2" w14:paraId="3035B71C" w14:textId="77777777" w:rsidTr="009C6F48">
        <w:trPr>
          <w:trHeight w:val="516"/>
        </w:trPr>
        <w:tc>
          <w:tcPr>
            <w:tcW w:w="4320" w:type="dxa"/>
            <w:gridSpan w:val="2"/>
            <w:vMerge/>
            <w:shd w:val="clear" w:color="auto" w:fill="B4C6E7" w:themeFill="accent1" w:themeFillTint="66"/>
          </w:tcPr>
          <w:p w14:paraId="42805DC6"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p>
        </w:tc>
        <w:tc>
          <w:tcPr>
            <w:tcW w:w="3341" w:type="dxa"/>
            <w:gridSpan w:val="3"/>
            <w:shd w:val="clear" w:color="auto" w:fill="D9E2F3" w:themeFill="accent1" w:themeFillTint="33"/>
          </w:tcPr>
          <w:p w14:paraId="519A3AB0" w14:textId="02420517" w:rsidR="002B2DEE" w:rsidRPr="002A4ED2" w:rsidRDefault="002B2DEE" w:rsidP="002B2DEE">
            <w:pPr>
              <w:spacing w:before="120" w:after="120" w:line="240" w:lineRule="auto"/>
              <w:jc w:val="center"/>
              <w:rPr>
                <w:rFonts w:ascii="Times New Roman" w:hAnsi="Times New Roman" w:cs="Times New Roman"/>
                <w:b/>
                <w:noProof/>
                <w:sz w:val="24"/>
                <w:szCs w:val="24"/>
              </w:rPr>
            </w:pPr>
            <w:r w:rsidRPr="00C8520B">
              <w:rPr>
                <w:rFonts w:ascii="Times New Roman" w:hAnsi="Times New Roman" w:cs="Times New Roman"/>
                <w:noProof/>
                <w:sz w:val="24"/>
                <w:szCs w:val="24"/>
              </w:rPr>
              <w:t>X</w:t>
            </w:r>
          </w:p>
        </w:tc>
        <w:tc>
          <w:tcPr>
            <w:tcW w:w="3341" w:type="dxa"/>
            <w:gridSpan w:val="3"/>
            <w:shd w:val="clear" w:color="auto" w:fill="D9E2F3" w:themeFill="accent1" w:themeFillTint="33"/>
          </w:tcPr>
          <w:p w14:paraId="24CA4FE6" w14:textId="399B6EDA" w:rsidR="002B2DEE" w:rsidRPr="002A4ED2" w:rsidRDefault="002B2DEE" w:rsidP="002B2DEE">
            <w:pPr>
              <w:spacing w:before="120" w:after="120" w:line="240" w:lineRule="auto"/>
              <w:jc w:val="center"/>
              <w:rPr>
                <w:rFonts w:ascii="Times New Roman" w:hAnsi="Times New Roman" w:cs="Times New Roman"/>
                <w:b/>
                <w:noProof/>
                <w:sz w:val="24"/>
                <w:szCs w:val="24"/>
              </w:rPr>
            </w:pPr>
            <w:r w:rsidRPr="00C8520B">
              <w:rPr>
                <w:rFonts w:ascii="Times New Roman" w:hAnsi="Times New Roman" w:cs="Times New Roman"/>
                <w:noProof/>
                <w:sz w:val="24"/>
                <w:szCs w:val="24"/>
              </w:rPr>
              <w:t>X+</w:t>
            </w:r>
            <w:r>
              <w:rPr>
                <w:rFonts w:ascii="Times New Roman" w:hAnsi="Times New Roman" w:cs="Times New Roman"/>
                <w:noProof/>
                <w:sz w:val="24"/>
                <w:szCs w:val="24"/>
              </w:rPr>
              <w:t>5</w:t>
            </w:r>
            <w:r w:rsidRPr="00C8520B">
              <w:rPr>
                <w:rFonts w:ascii="Times New Roman" w:hAnsi="Times New Roman" w:cs="Times New Roman"/>
                <w:noProof/>
                <w:sz w:val="24"/>
                <w:szCs w:val="24"/>
              </w:rPr>
              <w:t>%</w:t>
            </w:r>
          </w:p>
        </w:tc>
        <w:tc>
          <w:tcPr>
            <w:tcW w:w="3843" w:type="dxa"/>
            <w:gridSpan w:val="2"/>
            <w:shd w:val="clear" w:color="auto" w:fill="D9E2F3" w:themeFill="accent1" w:themeFillTint="33"/>
          </w:tcPr>
          <w:p w14:paraId="0067FBDB" w14:textId="46EE7876" w:rsidR="002B2DEE" w:rsidRPr="002A4ED2" w:rsidRDefault="002B2DEE" w:rsidP="002B2DEE">
            <w:pPr>
              <w:spacing w:before="120" w:after="120" w:line="240" w:lineRule="auto"/>
              <w:jc w:val="center"/>
              <w:rPr>
                <w:rFonts w:ascii="Times New Roman" w:hAnsi="Times New Roman" w:cs="Times New Roman"/>
                <w:b/>
                <w:noProof/>
                <w:sz w:val="24"/>
                <w:szCs w:val="24"/>
              </w:rPr>
            </w:pPr>
            <w:r w:rsidRPr="00C8520B">
              <w:rPr>
                <w:rFonts w:ascii="Times New Roman" w:hAnsi="Times New Roman" w:cs="Times New Roman"/>
                <w:noProof/>
                <w:sz w:val="24"/>
                <w:szCs w:val="24"/>
              </w:rPr>
              <w:t>X+</w:t>
            </w:r>
            <w:r>
              <w:rPr>
                <w:rFonts w:ascii="Times New Roman" w:hAnsi="Times New Roman" w:cs="Times New Roman"/>
                <w:noProof/>
                <w:sz w:val="24"/>
                <w:szCs w:val="24"/>
              </w:rPr>
              <w:t>1</w:t>
            </w:r>
            <w:r w:rsidRPr="00C8520B">
              <w:rPr>
                <w:rFonts w:ascii="Times New Roman" w:hAnsi="Times New Roman" w:cs="Times New Roman"/>
                <w:noProof/>
                <w:sz w:val="24"/>
                <w:szCs w:val="24"/>
              </w:rPr>
              <w:t>0%</w:t>
            </w:r>
          </w:p>
        </w:tc>
      </w:tr>
      <w:tr w:rsidR="002B2DEE" w:rsidRPr="002A4ED2" w14:paraId="7AEB58D1" w14:textId="77777777" w:rsidTr="009C6F48">
        <w:trPr>
          <w:cantSplit/>
          <w:trHeight w:val="530"/>
        </w:trPr>
        <w:tc>
          <w:tcPr>
            <w:tcW w:w="2875" w:type="dxa"/>
            <w:shd w:val="clear" w:color="auto" w:fill="B4C6E7" w:themeFill="accent1" w:themeFillTint="66"/>
          </w:tcPr>
          <w:p w14:paraId="17BE69A5"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 xml:space="preserve">Aktivnost koja utiče na realizaciju OC </w:t>
            </w:r>
            <w:r>
              <w:rPr>
                <w:rFonts w:ascii="Times New Roman" w:hAnsi="Times New Roman" w:cs="Times New Roman"/>
                <w:b/>
                <w:noProof/>
                <w:sz w:val="24"/>
                <w:szCs w:val="24"/>
              </w:rPr>
              <w:t>1.2.</w:t>
            </w:r>
          </w:p>
        </w:tc>
        <w:tc>
          <w:tcPr>
            <w:tcW w:w="2070" w:type="dxa"/>
            <w:gridSpan w:val="2"/>
            <w:shd w:val="clear" w:color="auto" w:fill="B4C6E7" w:themeFill="accent1" w:themeFillTint="66"/>
          </w:tcPr>
          <w:p w14:paraId="7EE790D7"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Indikator rezultata</w:t>
            </w:r>
          </w:p>
        </w:tc>
        <w:tc>
          <w:tcPr>
            <w:tcW w:w="2250" w:type="dxa"/>
            <w:shd w:val="clear" w:color="auto" w:fill="B4C6E7" w:themeFill="accent1" w:themeFillTint="66"/>
          </w:tcPr>
          <w:p w14:paraId="14AC8743"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Nadležne institucije</w:t>
            </w:r>
          </w:p>
        </w:tc>
        <w:tc>
          <w:tcPr>
            <w:tcW w:w="1980" w:type="dxa"/>
            <w:gridSpan w:val="2"/>
            <w:shd w:val="clear" w:color="auto" w:fill="B4C6E7" w:themeFill="accent1" w:themeFillTint="66"/>
          </w:tcPr>
          <w:p w14:paraId="39CDD242"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Datum početka</w:t>
            </w:r>
          </w:p>
        </w:tc>
        <w:tc>
          <w:tcPr>
            <w:tcW w:w="1800" w:type="dxa"/>
            <w:shd w:val="clear" w:color="auto" w:fill="B4C6E7" w:themeFill="accent1" w:themeFillTint="66"/>
          </w:tcPr>
          <w:p w14:paraId="2807FB4E"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Planirani datum završetka</w:t>
            </w:r>
          </w:p>
        </w:tc>
        <w:tc>
          <w:tcPr>
            <w:tcW w:w="1890" w:type="dxa"/>
            <w:gridSpan w:val="2"/>
            <w:shd w:val="clear" w:color="auto" w:fill="B4C6E7" w:themeFill="accent1" w:themeFillTint="66"/>
          </w:tcPr>
          <w:p w14:paraId="5540A432"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 xml:space="preserve">Sredstva planirana za </w:t>
            </w:r>
            <w:r w:rsidRPr="002A4ED2">
              <w:rPr>
                <w:rFonts w:ascii="Times New Roman" w:hAnsi="Times New Roman" w:cs="Times New Roman"/>
                <w:b/>
                <w:noProof/>
                <w:sz w:val="24"/>
                <w:szCs w:val="24"/>
              </w:rPr>
              <w:lastRenderedPageBreak/>
              <w:t>sprovođenje aktivnosti</w:t>
            </w:r>
          </w:p>
        </w:tc>
        <w:tc>
          <w:tcPr>
            <w:tcW w:w="1980" w:type="dxa"/>
            <w:shd w:val="clear" w:color="auto" w:fill="B4C6E7" w:themeFill="accent1" w:themeFillTint="66"/>
          </w:tcPr>
          <w:p w14:paraId="2BE7E93B"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lastRenderedPageBreak/>
              <w:t>Izvor finansiranja</w:t>
            </w:r>
          </w:p>
        </w:tc>
      </w:tr>
      <w:tr w:rsidR="002B2DEE" w:rsidRPr="002A4ED2" w14:paraId="6C0141DC" w14:textId="77777777" w:rsidTr="009C6F48">
        <w:trPr>
          <w:cantSplit/>
          <w:trHeight w:val="530"/>
        </w:trPr>
        <w:tc>
          <w:tcPr>
            <w:tcW w:w="2875" w:type="dxa"/>
            <w:shd w:val="clear" w:color="auto" w:fill="B4C6E7" w:themeFill="accent1" w:themeFillTint="66"/>
          </w:tcPr>
          <w:p w14:paraId="31BB48B5"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Mjera 1.2.1.</w:t>
            </w:r>
          </w:p>
        </w:tc>
        <w:tc>
          <w:tcPr>
            <w:tcW w:w="11970" w:type="dxa"/>
            <w:gridSpan w:val="9"/>
            <w:shd w:val="clear" w:color="auto" w:fill="B4C6E7" w:themeFill="accent1" w:themeFillTint="66"/>
          </w:tcPr>
          <w:p w14:paraId="78E1081D" w14:textId="77777777" w:rsidR="002B2DEE" w:rsidRPr="002A4ED2" w:rsidRDefault="002B2DEE" w:rsidP="002B2DEE">
            <w:pPr>
              <w:spacing w:after="0" w:line="240" w:lineRule="auto"/>
              <w:jc w:val="center"/>
              <w:rPr>
                <w:rFonts w:ascii="Times New Roman" w:hAnsi="Times New Roman" w:cs="Times New Roman"/>
                <w:b/>
                <w:i/>
                <w:noProof/>
                <w:sz w:val="24"/>
                <w:szCs w:val="24"/>
              </w:rPr>
            </w:pPr>
            <w:r w:rsidRPr="002A4ED2">
              <w:rPr>
                <w:rFonts w:ascii="Times New Roman" w:hAnsi="Times New Roman" w:cs="Times New Roman"/>
                <w:b/>
                <w:i/>
                <w:noProof/>
                <w:sz w:val="24"/>
                <w:szCs w:val="24"/>
              </w:rPr>
              <w:t>Proširenje institucionalne mreže u kulturi</w:t>
            </w:r>
          </w:p>
        </w:tc>
      </w:tr>
      <w:tr w:rsidR="002B2DEE" w:rsidRPr="002A4ED2" w14:paraId="29B49C9D" w14:textId="77777777" w:rsidTr="009C6F48">
        <w:trPr>
          <w:cantSplit/>
          <w:trHeight w:val="530"/>
        </w:trPr>
        <w:tc>
          <w:tcPr>
            <w:tcW w:w="2875" w:type="dxa"/>
            <w:shd w:val="clear" w:color="auto" w:fill="FFFFFF" w:themeFill="background1"/>
          </w:tcPr>
          <w:p w14:paraId="0748828C" w14:textId="77777777" w:rsidR="002B2DEE" w:rsidRPr="002A4ED2" w:rsidRDefault="002B2DEE" w:rsidP="002B2DEE">
            <w:pPr>
              <w:rPr>
                <w:rFonts w:ascii="Times New Roman" w:hAnsi="Times New Roman" w:cs="Times New Roman"/>
                <w:sz w:val="24"/>
                <w:szCs w:val="24"/>
              </w:rPr>
            </w:pPr>
            <w:r w:rsidRPr="002A4ED2">
              <w:rPr>
                <w:rFonts w:ascii="Times New Roman" w:hAnsi="Times New Roman" w:cs="Times New Roman"/>
                <w:sz w:val="24"/>
                <w:szCs w:val="24"/>
              </w:rPr>
              <w:t xml:space="preserve">Završetak transformacije Centra savremene umjetnost u Muzej savremene umjetnosti </w:t>
            </w:r>
          </w:p>
        </w:tc>
        <w:tc>
          <w:tcPr>
            <w:tcW w:w="2070" w:type="dxa"/>
            <w:gridSpan w:val="2"/>
            <w:shd w:val="clear" w:color="auto" w:fill="FFFFFF" w:themeFill="background1"/>
          </w:tcPr>
          <w:p w14:paraId="03C4DE73"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Donijeta Odluka o osnivanju Muzeja savremene umjetnosti</w:t>
            </w:r>
          </w:p>
        </w:tc>
        <w:tc>
          <w:tcPr>
            <w:tcW w:w="2250" w:type="dxa"/>
            <w:shd w:val="clear" w:color="auto" w:fill="FFFFFF" w:themeFill="background1"/>
          </w:tcPr>
          <w:p w14:paraId="32968DFC"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MKM, Vlada CG</w:t>
            </w:r>
          </w:p>
        </w:tc>
        <w:tc>
          <w:tcPr>
            <w:tcW w:w="1980" w:type="dxa"/>
            <w:gridSpan w:val="2"/>
            <w:shd w:val="clear" w:color="auto" w:fill="FFFFFF" w:themeFill="background1"/>
          </w:tcPr>
          <w:p w14:paraId="54D1DCD4"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 kvartal 2023.</w:t>
            </w:r>
          </w:p>
        </w:tc>
        <w:tc>
          <w:tcPr>
            <w:tcW w:w="1800" w:type="dxa"/>
            <w:shd w:val="clear" w:color="auto" w:fill="FFFFFF" w:themeFill="background1"/>
          </w:tcPr>
          <w:p w14:paraId="12119A85"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II kvartal 2023.</w:t>
            </w:r>
          </w:p>
        </w:tc>
        <w:tc>
          <w:tcPr>
            <w:tcW w:w="1890" w:type="dxa"/>
            <w:gridSpan w:val="2"/>
            <w:shd w:val="clear" w:color="auto" w:fill="FFFFFF" w:themeFill="background1"/>
          </w:tcPr>
          <w:p w14:paraId="48618A33"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Nijesu potrebna posebna sredstva</w:t>
            </w:r>
          </w:p>
        </w:tc>
        <w:tc>
          <w:tcPr>
            <w:tcW w:w="1980" w:type="dxa"/>
            <w:shd w:val="clear" w:color="auto" w:fill="FFFFFF" w:themeFill="background1"/>
          </w:tcPr>
          <w:p w14:paraId="60FFB4F8" w14:textId="77777777" w:rsidR="002B2DEE" w:rsidRPr="002A4ED2" w:rsidRDefault="002B2DEE" w:rsidP="002B2DEE">
            <w:pPr>
              <w:rPr>
                <w:rFonts w:ascii="Times New Roman" w:hAnsi="Times New Roman" w:cs="Times New Roman"/>
                <w:noProof/>
                <w:sz w:val="24"/>
                <w:szCs w:val="24"/>
              </w:rPr>
            </w:pPr>
            <w:r w:rsidRPr="002A4ED2">
              <w:rPr>
                <w:rFonts w:ascii="Times New Roman" w:hAnsi="Times New Roman" w:cs="Times New Roman"/>
                <w:noProof/>
                <w:sz w:val="24"/>
                <w:szCs w:val="24"/>
              </w:rPr>
              <w:t>Budžet MKM</w:t>
            </w:r>
          </w:p>
          <w:p w14:paraId="4CCE8441" w14:textId="77777777" w:rsidR="002B2DEE" w:rsidRPr="002A4ED2" w:rsidRDefault="002B2DEE" w:rsidP="002B2DEE">
            <w:pPr>
              <w:spacing w:after="0" w:line="240" w:lineRule="auto"/>
              <w:rPr>
                <w:rFonts w:ascii="Times New Roman" w:hAnsi="Times New Roman" w:cs="Times New Roman"/>
                <w:noProof/>
                <w:sz w:val="24"/>
                <w:szCs w:val="24"/>
              </w:rPr>
            </w:pPr>
          </w:p>
        </w:tc>
      </w:tr>
      <w:tr w:rsidR="002B2DEE" w:rsidRPr="002A4ED2" w14:paraId="0786534E" w14:textId="77777777" w:rsidTr="009C6F48">
        <w:trPr>
          <w:cantSplit/>
          <w:trHeight w:val="530"/>
        </w:trPr>
        <w:tc>
          <w:tcPr>
            <w:tcW w:w="2875" w:type="dxa"/>
            <w:shd w:val="clear" w:color="auto" w:fill="B4C6E7" w:themeFill="accent1" w:themeFillTint="66"/>
          </w:tcPr>
          <w:p w14:paraId="10E8F533"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Mjera 1.2.2.</w:t>
            </w:r>
          </w:p>
        </w:tc>
        <w:tc>
          <w:tcPr>
            <w:tcW w:w="11970" w:type="dxa"/>
            <w:gridSpan w:val="9"/>
            <w:shd w:val="clear" w:color="auto" w:fill="B4C6E7" w:themeFill="accent1" w:themeFillTint="66"/>
          </w:tcPr>
          <w:p w14:paraId="541367EA" w14:textId="77777777" w:rsidR="002B2DEE" w:rsidRPr="002A4ED2" w:rsidRDefault="002B2DEE" w:rsidP="002B2DEE">
            <w:pPr>
              <w:spacing w:after="0" w:line="240" w:lineRule="auto"/>
              <w:jc w:val="center"/>
              <w:rPr>
                <w:rFonts w:ascii="Times New Roman" w:hAnsi="Times New Roman" w:cs="Times New Roman"/>
                <w:b/>
                <w:i/>
                <w:noProof/>
                <w:sz w:val="24"/>
                <w:szCs w:val="24"/>
              </w:rPr>
            </w:pPr>
            <w:r w:rsidRPr="002A4ED2">
              <w:rPr>
                <w:rFonts w:ascii="Times New Roman" w:hAnsi="Times New Roman" w:cs="Times New Roman"/>
                <w:b/>
                <w:i/>
                <w:noProof/>
                <w:sz w:val="24"/>
                <w:szCs w:val="24"/>
              </w:rPr>
              <w:t>Poboljšanje kadrovskih kapaciteta u kulturi</w:t>
            </w:r>
          </w:p>
        </w:tc>
      </w:tr>
      <w:tr w:rsidR="002B2DEE" w:rsidRPr="002A4ED2" w14:paraId="56A30EDD" w14:textId="77777777" w:rsidTr="009C6F48">
        <w:trPr>
          <w:cantSplit/>
          <w:trHeight w:val="530"/>
        </w:trPr>
        <w:tc>
          <w:tcPr>
            <w:tcW w:w="2875" w:type="dxa"/>
            <w:shd w:val="clear" w:color="auto" w:fill="FFFFFF" w:themeFill="background1"/>
          </w:tcPr>
          <w:p w14:paraId="47367BE7" w14:textId="77777777" w:rsidR="002B2DEE" w:rsidRPr="002A4ED2" w:rsidRDefault="002B2DEE" w:rsidP="002B2DEE">
            <w:pPr>
              <w:spacing w:after="0" w:line="240" w:lineRule="auto"/>
              <w:rPr>
                <w:rFonts w:ascii="Times New Roman" w:hAnsi="Times New Roman" w:cs="Times New Roman"/>
                <w:b/>
                <w:noProof/>
                <w:color w:val="00B050"/>
                <w:sz w:val="24"/>
                <w:szCs w:val="24"/>
              </w:rPr>
            </w:pPr>
          </w:p>
        </w:tc>
        <w:tc>
          <w:tcPr>
            <w:tcW w:w="2070" w:type="dxa"/>
            <w:gridSpan w:val="2"/>
            <w:shd w:val="clear" w:color="auto" w:fill="FFFFFF" w:themeFill="background1"/>
          </w:tcPr>
          <w:p w14:paraId="103C18F9" w14:textId="77777777" w:rsidR="002B2DEE" w:rsidRPr="002A4ED2" w:rsidRDefault="002B2DEE" w:rsidP="002B2DEE">
            <w:pPr>
              <w:spacing w:after="0" w:line="240" w:lineRule="auto"/>
              <w:rPr>
                <w:rFonts w:ascii="Times New Roman" w:hAnsi="Times New Roman" w:cs="Times New Roman"/>
                <w:noProof/>
                <w:color w:val="00B050"/>
                <w:sz w:val="24"/>
                <w:szCs w:val="24"/>
              </w:rPr>
            </w:pPr>
          </w:p>
        </w:tc>
        <w:tc>
          <w:tcPr>
            <w:tcW w:w="2250" w:type="dxa"/>
            <w:shd w:val="clear" w:color="auto" w:fill="FFFFFF" w:themeFill="background1"/>
          </w:tcPr>
          <w:p w14:paraId="6C96C9F1" w14:textId="77777777" w:rsidR="002B2DEE" w:rsidRPr="002A4ED2" w:rsidRDefault="002B2DEE" w:rsidP="002B2DEE">
            <w:pPr>
              <w:spacing w:after="0" w:line="240" w:lineRule="auto"/>
              <w:rPr>
                <w:rFonts w:ascii="Times New Roman" w:hAnsi="Times New Roman" w:cs="Times New Roman"/>
                <w:noProof/>
                <w:color w:val="00B050"/>
                <w:sz w:val="24"/>
                <w:szCs w:val="24"/>
              </w:rPr>
            </w:pPr>
          </w:p>
        </w:tc>
        <w:tc>
          <w:tcPr>
            <w:tcW w:w="1980" w:type="dxa"/>
            <w:gridSpan w:val="2"/>
            <w:shd w:val="clear" w:color="auto" w:fill="FFFFFF" w:themeFill="background1"/>
          </w:tcPr>
          <w:p w14:paraId="6FCE194F" w14:textId="77777777" w:rsidR="002B2DEE" w:rsidRPr="002A4ED2" w:rsidRDefault="002B2DEE" w:rsidP="002B2DEE">
            <w:pPr>
              <w:spacing w:after="0" w:line="240" w:lineRule="auto"/>
              <w:rPr>
                <w:rFonts w:ascii="Times New Roman" w:hAnsi="Times New Roman" w:cs="Times New Roman"/>
                <w:noProof/>
                <w:color w:val="00B050"/>
                <w:sz w:val="24"/>
                <w:szCs w:val="24"/>
              </w:rPr>
            </w:pPr>
          </w:p>
        </w:tc>
        <w:tc>
          <w:tcPr>
            <w:tcW w:w="1800" w:type="dxa"/>
            <w:shd w:val="clear" w:color="auto" w:fill="FFFFFF" w:themeFill="background1"/>
          </w:tcPr>
          <w:p w14:paraId="50ADE828" w14:textId="77777777" w:rsidR="002B2DEE" w:rsidRPr="002A4ED2" w:rsidRDefault="002B2DEE" w:rsidP="002B2DEE">
            <w:pPr>
              <w:spacing w:after="0" w:line="240" w:lineRule="auto"/>
              <w:rPr>
                <w:rFonts w:ascii="Times New Roman" w:hAnsi="Times New Roman" w:cs="Times New Roman"/>
                <w:noProof/>
                <w:color w:val="00B050"/>
                <w:sz w:val="24"/>
                <w:szCs w:val="24"/>
              </w:rPr>
            </w:pPr>
          </w:p>
        </w:tc>
        <w:tc>
          <w:tcPr>
            <w:tcW w:w="1890" w:type="dxa"/>
            <w:gridSpan w:val="2"/>
            <w:shd w:val="clear" w:color="auto" w:fill="FFFFFF" w:themeFill="background1"/>
          </w:tcPr>
          <w:p w14:paraId="3AB01522" w14:textId="77777777" w:rsidR="002B2DEE" w:rsidRPr="002A4ED2" w:rsidRDefault="002B2DEE" w:rsidP="002B2DEE">
            <w:pPr>
              <w:spacing w:after="0" w:line="240" w:lineRule="auto"/>
              <w:rPr>
                <w:rFonts w:ascii="Times New Roman" w:hAnsi="Times New Roman" w:cs="Times New Roman"/>
                <w:noProof/>
                <w:color w:val="00B050"/>
                <w:sz w:val="24"/>
                <w:szCs w:val="24"/>
              </w:rPr>
            </w:pPr>
          </w:p>
        </w:tc>
        <w:tc>
          <w:tcPr>
            <w:tcW w:w="1980" w:type="dxa"/>
            <w:shd w:val="clear" w:color="auto" w:fill="FFFFFF" w:themeFill="background1"/>
          </w:tcPr>
          <w:p w14:paraId="10278196" w14:textId="77777777" w:rsidR="002B2DEE" w:rsidRPr="002A4ED2" w:rsidRDefault="002B2DEE" w:rsidP="002B2DEE">
            <w:pPr>
              <w:spacing w:after="0" w:line="240" w:lineRule="auto"/>
              <w:rPr>
                <w:rFonts w:ascii="Times New Roman" w:hAnsi="Times New Roman" w:cs="Times New Roman"/>
                <w:noProof/>
                <w:color w:val="00B050"/>
                <w:sz w:val="24"/>
                <w:szCs w:val="24"/>
              </w:rPr>
            </w:pPr>
          </w:p>
        </w:tc>
      </w:tr>
      <w:tr w:rsidR="002B2DEE" w:rsidRPr="002A4ED2" w14:paraId="3DD67CFD" w14:textId="77777777" w:rsidTr="009C6F48">
        <w:trPr>
          <w:cantSplit/>
          <w:trHeight w:val="530"/>
        </w:trPr>
        <w:tc>
          <w:tcPr>
            <w:tcW w:w="2875" w:type="dxa"/>
            <w:shd w:val="clear" w:color="auto" w:fill="B4C6E7" w:themeFill="accent1" w:themeFillTint="66"/>
          </w:tcPr>
          <w:p w14:paraId="487E170A"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Mjera 1.2.3.</w:t>
            </w:r>
          </w:p>
        </w:tc>
        <w:tc>
          <w:tcPr>
            <w:tcW w:w="11970" w:type="dxa"/>
            <w:gridSpan w:val="9"/>
            <w:shd w:val="clear" w:color="auto" w:fill="B4C6E7" w:themeFill="accent1" w:themeFillTint="66"/>
          </w:tcPr>
          <w:p w14:paraId="2846C3E9"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i/>
                <w:iCs/>
                <w:sz w:val="24"/>
                <w:szCs w:val="24"/>
              </w:rPr>
              <w:t>Unapređenje okvira finansiranja i ulaganja u ustanove u kulturi</w:t>
            </w:r>
          </w:p>
        </w:tc>
      </w:tr>
      <w:tr w:rsidR="002B2DEE" w:rsidRPr="00E53B48" w14:paraId="6B7DB3BB" w14:textId="77777777" w:rsidTr="009C6F48">
        <w:trPr>
          <w:cantSplit/>
          <w:trHeight w:val="530"/>
        </w:trPr>
        <w:tc>
          <w:tcPr>
            <w:tcW w:w="2875" w:type="dxa"/>
            <w:shd w:val="clear" w:color="auto" w:fill="FFFFFF" w:themeFill="background1"/>
          </w:tcPr>
          <w:p w14:paraId="6885CA5A" w14:textId="77777777" w:rsidR="002B2DEE" w:rsidRPr="00E53B48" w:rsidRDefault="002B2DEE" w:rsidP="002B2DEE">
            <w:pPr>
              <w:rPr>
                <w:rFonts w:ascii="Times New Roman" w:hAnsi="Times New Roman" w:cs="Times New Roman"/>
                <w:sz w:val="24"/>
                <w:szCs w:val="24"/>
              </w:rPr>
            </w:pPr>
            <w:r w:rsidRPr="00E53B48">
              <w:rPr>
                <w:rFonts w:ascii="Times New Roman" w:hAnsi="Times New Roman" w:cs="Times New Roman"/>
                <w:sz w:val="24"/>
                <w:szCs w:val="24"/>
              </w:rPr>
              <w:t>Izrada tehničke dokumentacije za novu zgradu Muzeja savremene umjetnosti</w:t>
            </w:r>
          </w:p>
          <w:p w14:paraId="6FB0D3BB" w14:textId="77777777" w:rsidR="002B2DEE" w:rsidRPr="00E53B48" w:rsidRDefault="002B2DEE" w:rsidP="002B2DEE">
            <w:pPr>
              <w:spacing w:after="0" w:line="240" w:lineRule="auto"/>
              <w:rPr>
                <w:rFonts w:ascii="Times New Roman" w:hAnsi="Times New Roman" w:cs="Times New Roman"/>
                <w:sz w:val="24"/>
                <w:szCs w:val="24"/>
              </w:rPr>
            </w:pPr>
          </w:p>
        </w:tc>
        <w:tc>
          <w:tcPr>
            <w:tcW w:w="2070" w:type="dxa"/>
            <w:gridSpan w:val="2"/>
            <w:shd w:val="clear" w:color="auto" w:fill="FFFFFF" w:themeFill="background1"/>
          </w:tcPr>
          <w:p w14:paraId="6DB7A27E" w14:textId="77777777" w:rsidR="002B2DEE" w:rsidRPr="00E53B48" w:rsidRDefault="002B2DEE" w:rsidP="002B2DEE">
            <w:pPr>
              <w:spacing w:after="0" w:line="240" w:lineRule="auto"/>
              <w:rPr>
                <w:rFonts w:ascii="Times New Roman" w:hAnsi="Times New Roman" w:cs="Times New Roman"/>
                <w:noProof/>
                <w:sz w:val="24"/>
                <w:szCs w:val="24"/>
              </w:rPr>
            </w:pPr>
            <w:r w:rsidRPr="00E53B48">
              <w:rPr>
                <w:rFonts w:ascii="Times New Roman" w:hAnsi="Times New Roman" w:cs="Times New Roman"/>
                <w:noProof/>
                <w:sz w:val="24"/>
                <w:szCs w:val="24"/>
              </w:rPr>
              <w:t>Objavljen Konkurs za izradu Idejnog rješenja;</w:t>
            </w:r>
          </w:p>
          <w:p w14:paraId="38E1BBD4" w14:textId="77777777" w:rsidR="002B2DEE" w:rsidRPr="00E53B48" w:rsidRDefault="002B2DEE" w:rsidP="002B2DEE">
            <w:pPr>
              <w:spacing w:after="0" w:line="240" w:lineRule="auto"/>
              <w:rPr>
                <w:rFonts w:ascii="Times New Roman" w:hAnsi="Times New Roman" w:cs="Times New Roman"/>
                <w:noProof/>
                <w:sz w:val="24"/>
                <w:szCs w:val="24"/>
              </w:rPr>
            </w:pPr>
            <w:r w:rsidRPr="00E53B48">
              <w:rPr>
                <w:rFonts w:ascii="Times New Roman" w:hAnsi="Times New Roman" w:cs="Times New Roman"/>
                <w:noProof/>
                <w:sz w:val="24"/>
                <w:szCs w:val="24"/>
              </w:rPr>
              <w:t>Dobijeni urbanističko-tehnički uslovi</w:t>
            </w:r>
          </w:p>
        </w:tc>
        <w:tc>
          <w:tcPr>
            <w:tcW w:w="2250" w:type="dxa"/>
            <w:shd w:val="clear" w:color="auto" w:fill="FFFFFF" w:themeFill="background1"/>
          </w:tcPr>
          <w:p w14:paraId="46EF77D3" w14:textId="77777777" w:rsidR="002B2DEE" w:rsidRPr="00E53B48" w:rsidRDefault="002B2DEE" w:rsidP="002B2DEE">
            <w:pPr>
              <w:spacing w:after="0" w:line="240" w:lineRule="auto"/>
              <w:rPr>
                <w:rFonts w:ascii="Times New Roman" w:hAnsi="Times New Roman" w:cs="Times New Roman"/>
                <w:noProof/>
                <w:sz w:val="24"/>
                <w:szCs w:val="24"/>
              </w:rPr>
            </w:pPr>
            <w:r w:rsidRPr="00E53B48">
              <w:rPr>
                <w:rFonts w:ascii="Times New Roman" w:hAnsi="Times New Roman" w:cs="Times New Roman"/>
                <w:noProof/>
                <w:sz w:val="24"/>
                <w:szCs w:val="24"/>
              </w:rPr>
              <w:t>JU Muzej savremene umjetnosti, MKM</w:t>
            </w:r>
          </w:p>
        </w:tc>
        <w:tc>
          <w:tcPr>
            <w:tcW w:w="1980" w:type="dxa"/>
            <w:gridSpan w:val="2"/>
            <w:shd w:val="clear" w:color="auto" w:fill="FFFFFF" w:themeFill="background1"/>
          </w:tcPr>
          <w:p w14:paraId="6BD4C240" w14:textId="77777777" w:rsidR="002B2DEE" w:rsidRPr="00E53B48" w:rsidRDefault="002B2DEE" w:rsidP="002B2DEE">
            <w:pPr>
              <w:rPr>
                <w:rFonts w:ascii="Times New Roman" w:hAnsi="Times New Roman" w:cs="Times New Roman"/>
                <w:sz w:val="24"/>
                <w:szCs w:val="24"/>
              </w:rPr>
            </w:pPr>
            <w:r w:rsidRPr="00E53B48">
              <w:rPr>
                <w:rFonts w:ascii="Times New Roman" w:hAnsi="Times New Roman" w:cs="Times New Roman"/>
                <w:sz w:val="24"/>
                <w:szCs w:val="24"/>
              </w:rPr>
              <w:t>III kvartal 2023</w:t>
            </w:r>
          </w:p>
        </w:tc>
        <w:tc>
          <w:tcPr>
            <w:tcW w:w="1800" w:type="dxa"/>
            <w:shd w:val="clear" w:color="auto" w:fill="FFFFFF" w:themeFill="background1"/>
          </w:tcPr>
          <w:p w14:paraId="0025C4E2" w14:textId="52EA9D11" w:rsidR="002B2DEE" w:rsidRPr="00E53B48" w:rsidRDefault="002B2DEE" w:rsidP="002B2DEE">
            <w:pPr>
              <w:rPr>
                <w:rFonts w:ascii="Times New Roman" w:hAnsi="Times New Roman" w:cs="Times New Roman"/>
                <w:sz w:val="24"/>
                <w:szCs w:val="24"/>
              </w:rPr>
            </w:pPr>
            <w:r w:rsidRPr="00E53B48">
              <w:rPr>
                <w:rFonts w:ascii="Times New Roman" w:hAnsi="Times New Roman" w:cs="Times New Roman"/>
                <w:sz w:val="24"/>
                <w:szCs w:val="24"/>
              </w:rPr>
              <w:t>IV kvartal 2023.</w:t>
            </w:r>
          </w:p>
        </w:tc>
        <w:tc>
          <w:tcPr>
            <w:tcW w:w="1890" w:type="dxa"/>
            <w:gridSpan w:val="2"/>
            <w:shd w:val="clear" w:color="auto" w:fill="FFFFFF" w:themeFill="background1"/>
          </w:tcPr>
          <w:p w14:paraId="43FEB026" w14:textId="77777777" w:rsidR="002B2DEE" w:rsidRPr="00E53B48" w:rsidRDefault="002B2DEE" w:rsidP="002B2DEE">
            <w:pPr>
              <w:spacing w:after="0" w:line="240" w:lineRule="auto"/>
              <w:rPr>
                <w:rFonts w:ascii="Times New Roman" w:hAnsi="Times New Roman" w:cs="Times New Roman"/>
                <w:noProof/>
                <w:sz w:val="24"/>
                <w:szCs w:val="24"/>
              </w:rPr>
            </w:pPr>
          </w:p>
        </w:tc>
        <w:tc>
          <w:tcPr>
            <w:tcW w:w="1980" w:type="dxa"/>
            <w:shd w:val="clear" w:color="auto" w:fill="FFFFFF" w:themeFill="background1"/>
          </w:tcPr>
          <w:p w14:paraId="1CB8756E" w14:textId="77777777" w:rsidR="002B2DEE" w:rsidRPr="00E53B48" w:rsidRDefault="002B2DEE" w:rsidP="002B2DEE">
            <w:pPr>
              <w:spacing w:after="0" w:line="240" w:lineRule="auto"/>
              <w:rPr>
                <w:rFonts w:ascii="Times New Roman" w:hAnsi="Times New Roman" w:cs="Times New Roman"/>
                <w:noProof/>
                <w:sz w:val="24"/>
                <w:szCs w:val="24"/>
              </w:rPr>
            </w:pPr>
            <w:r w:rsidRPr="00E53B48">
              <w:rPr>
                <w:rFonts w:ascii="Times New Roman" w:hAnsi="Times New Roman" w:cs="Times New Roman"/>
                <w:noProof/>
                <w:sz w:val="24"/>
                <w:szCs w:val="24"/>
              </w:rPr>
              <w:t>Budžet MKM</w:t>
            </w:r>
          </w:p>
        </w:tc>
      </w:tr>
      <w:tr w:rsidR="002B2DEE" w:rsidRPr="002A4ED2" w14:paraId="5EECB673" w14:textId="77777777" w:rsidTr="009C6F48">
        <w:trPr>
          <w:cantSplit/>
          <w:trHeight w:val="530"/>
        </w:trPr>
        <w:tc>
          <w:tcPr>
            <w:tcW w:w="2875" w:type="dxa"/>
            <w:shd w:val="clear" w:color="auto" w:fill="B4C6E7" w:themeFill="accent1" w:themeFillTint="66"/>
          </w:tcPr>
          <w:p w14:paraId="506504AB"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Mjera 1.2.4.</w:t>
            </w:r>
          </w:p>
        </w:tc>
        <w:tc>
          <w:tcPr>
            <w:tcW w:w="11970" w:type="dxa"/>
            <w:gridSpan w:val="9"/>
            <w:shd w:val="clear" w:color="auto" w:fill="B4C6E7" w:themeFill="accent1" w:themeFillTint="66"/>
          </w:tcPr>
          <w:p w14:paraId="4E70F826"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i/>
                <w:iCs/>
                <w:sz w:val="24"/>
                <w:szCs w:val="24"/>
              </w:rPr>
              <w:t>Unapređenje evidencije, komunikacije i saradnje sa i između aktera u kulturi</w:t>
            </w:r>
          </w:p>
        </w:tc>
      </w:tr>
      <w:tr w:rsidR="002B2DEE" w:rsidRPr="00782120" w14:paraId="3B11B233" w14:textId="77777777" w:rsidTr="009C6F48">
        <w:trPr>
          <w:cantSplit/>
          <w:trHeight w:val="530"/>
        </w:trPr>
        <w:tc>
          <w:tcPr>
            <w:tcW w:w="2875" w:type="dxa"/>
            <w:shd w:val="clear" w:color="auto" w:fill="FFFFFF" w:themeFill="background1"/>
          </w:tcPr>
          <w:p w14:paraId="3A204227" w14:textId="77777777" w:rsidR="002B2DEE" w:rsidRPr="00782120" w:rsidRDefault="002B2DEE" w:rsidP="002B2DEE">
            <w:pPr>
              <w:rPr>
                <w:rFonts w:ascii="Times New Roman" w:hAnsi="Times New Roman" w:cs="Times New Roman"/>
                <w:bCs/>
                <w:sz w:val="24"/>
                <w:szCs w:val="24"/>
              </w:rPr>
            </w:pPr>
            <w:r w:rsidRPr="00782120">
              <w:rPr>
                <w:rFonts w:ascii="Times New Roman" w:hAnsi="Times New Roman" w:cs="Times New Roman"/>
                <w:bCs/>
                <w:sz w:val="24"/>
                <w:szCs w:val="24"/>
              </w:rPr>
              <w:t>Angažovanje istaknutih kulturnih stvaralaca na promociji kulture u Crnoj Gori</w:t>
            </w:r>
          </w:p>
        </w:tc>
        <w:tc>
          <w:tcPr>
            <w:tcW w:w="2070" w:type="dxa"/>
            <w:gridSpan w:val="2"/>
            <w:shd w:val="clear" w:color="auto" w:fill="FFFFFF" w:themeFill="background1"/>
          </w:tcPr>
          <w:p w14:paraId="0296ACFC" w14:textId="77777777" w:rsidR="002B2DEE" w:rsidRPr="00782120" w:rsidRDefault="002B2DEE" w:rsidP="002B2DEE">
            <w:pPr>
              <w:spacing w:after="0"/>
              <w:rPr>
                <w:rFonts w:ascii="Times New Roman" w:hAnsi="Times New Roman" w:cs="Times New Roman"/>
                <w:sz w:val="24"/>
                <w:szCs w:val="24"/>
              </w:rPr>
            </w:pPr>
            <w:r w:rsidRPr="00782120">
              <w:rPr>
                <w:rFonts w:ascii="Times New Roman" w:hAnsi="Times New Roman" w:cs="Times New Roman"/>
                <w:sz w:val="24"/>
                <w:szCs w:val="24"/>
              </w:rPr>
              <w:t>Broj stvaralaca</w:t>
            </w:r>
          </w:p>
          <w:p w14:paraId="6976F8B7" w14:textId="0D987024" w:rsidR="002B2DEE" w:rsidRPr="00782120" w:rsidRDefault="002B2DEE" w:rsidP="002B2DEE">
            <w:pPr>
              <w:rPr>
                <w:rFonts w:ascii="Times New Roman" w:hAnsi="Times New Roman" w:cs="Times New Roman"/>
                <w:sz w:val="24"/>
                <w:szCs w:val="24"/>
              </w:rPr>
            </w:pPr>
            <w:r w:rsidRPr="00782120">
              <w:rPr>
                <w:rFonts w:ascii="Times New Roman" w:hAnsi="Times New Roman" w:cs="Times New Roman"/>
                <w:sz w:val="24"/>
                <w:szCs w:val="24"/>
              </w:rPr>
              <w:t>(najmanje 3, odnosno 6</w:t>
            </w:r>
            <w:r>
              <w:rPr>
                <w:rFonts w:ascii="Times New Roman" w:hAnsi="Times New Roman" w:cs="Times New Roman"/>
                <w:sz w:val="24"/>
                <w:szCs w:val="24"/>
              </w:rPr>
              <w:t xml:space="preserve"> </w:t>
            </w:r>
            <w:r w:rsidRPr="00782120">
              <w:rPr>
                <w:rFonts w:ascii="Times New Roman" w:hAnsi="Times New Roman" w:cs="Times New Roman"/>
                <w:sz w:val="24"/>
                <w:szCs w:val="24"/>
              </w:rPr>
              <w:t>godišnje)</w:t>
            </w:r>
          </w:p>
          <w:p w14:paraId="14307507" w14:textId="77777777" w:rsidR="002B2DEE" w:rsidRPr="00782120" w:rsidRDefault="002B2DEE" w:rsidP="002B2DEE">
            <w:pPr>
              <w:spacing w:after="0"/>
              <w:rPr>
                <w:rFonts w:ascii="Times New Roman" w:hAnsi="Times New Roman" w:cs="Times New Roman"/>
                <w:sz w:val="24"/>
                <w:szCs w:val="24"/>
              </w:rPr>
            </w:pPr>
            <w:r w:rsidRPr="00782120">
              <w:rPr>
                <w:rFonts w:ascii="Times New Roman" w:hAnsi="Times New Roman" w:cs="Times New Roman"/>
                <w:sz w:val="24"/>
                <w:szCs w:val="24"/>
              </w:rPr>
              <w:t>Broj projekata</w:t>
            </w:r>
          </w:p>
          <w:p w14:paraId="22065148" w14:textId="2C12DC30" w:rsidR="002B2DEE" w:rsidRPr="00782120" w:rsidRDefault="002B2DEE" w:rsidP="002B2DEE">
            <w:pPr>
              <w:spacing w:after="0" w:line="240" w:lineRule="auto"/>
              <w:rPr>
                <w:rFonts w:ascii="Times New Roman" w:hAnsi="Times New Roman" w:cs="Times New Roman"/>
                <w:noProof/>
                <w:sz w:val="24"/>
                <w:szCs w:val="24"/>
              </w:rPr>
            </w:pPr>
            <w:r w:rsidRPr="00782120">
              <w:rPr>
                <w:rFonts w:ascii="Times New Roman" w:hAnsi="Times New Roman" w:cs="Times New Roman"/>
                <w:noProof/>
                <w:sz w:val="24"/>
                <w:szCs w:val="24"/>
              </w:rPr>
              <w:t xml:space="preserve">(najmanje 3, </w:t>
            </w:r>
            <w:r w:rsidRPr="00782120">
              <w:rPr>
                <w:rFonts w:ascii="Times New Roman" w:hAnsi="Times New Roman" w:cs="Times New Roman"/>
                <w:sz w:val="24"/>
                <w:szCs w:val="24"/>
              </w:rPr>
              <w:t xml:space="preserve"> odnosno</w:t>
            </w:r>
            <w:r w:rsidRPr="00782120">
              <w:rPr>
                <w:rFonts w:ascii="Times New Roman" w:hAnsi="Times New Roman" w:cs="Times New Roman"/>
                <w:noProof/>
                <w:sz w:val="24"/>
                <w:szCs w:val="24"/>
              </w:rPr>
              <w:t xml:space="preserve"> 6</w:t>
            </w:r>
            <w:r>
              <w:rPr>
                <w:rFonts w:ascii="Times New Roman" w:hAnsi="Times New Roman" w:cs="Times New Roman"/>
                <w:noProof/>
                <w:sz w:val="24"/>
                <w:szCs w:val="24"/>
              </w:rPr>
              <w:t xml:space="preserve"> </w:t>
            </w:r>
            <w:r w:rsidRPr="00782120">
              <w:rPr>
                <w:rFonts w:ascii="Times New Roman" w:hAnsi="Times New Roman" w:cs="Times New Roman"/>
                <w:noProof/>
                <w:sz w:val="24"/>
                <w:szCs w:val="24"/>
              </w:rPr>
              <w:t>godišnje)</w:t>
            </w:r>
          </w:p>
        </w:tc>
        <w:tc>
          <w:tcPr>
            <w:tcW w:w="2250" w:type="dxa"/>
            <w:shd w:val="clear" w:color="auto" w:fill="FFFFFF" w:themeFill="background1"/>
          </w:tcPr>
          <w:p w14:paraId="6768F26C" w14:textId="77777777" w:rsidR="002B2DEE" w:rsidRPr="00782120" w:rsidRDefault="002B2DEE" w:rsidP="002B2DEE">
            <w:pPr>
              <w:spacing w:after="0" w:line="240" w:lineRule="auto"/>
              <w:rPr>
                <w:rFonts w:ascii="Times New Roman" w:hAnsi="Times New Roman" w:cs="Times New Roman"/>
                <w:noProof/>
                <w:sz w:val="24"/>
                <w:szCs w:val="24"/>
              </w:rPr>
            </w:pPr>
            <w:r w:rsidRPr="00782120">
              <w:rPr>
                <w:rFonts w:ascii="Times New Roman" w:hAnsi="Times New Roman" w:cs="Times New Roman"/>
                <w:sz w:val="24"/>
                <w:szCs w:val="24"/>
              </w:rPr>
              <w:t>MKM, istaknuti kulturni stvaraoci</w:t>
            </w:r>
          </w:p>
        </w:tc>
        <w:tc>
          <w:tcPr>
            <w:tcW w:w="1980" w:type="dxa"/>
            <w:gridSpan w:val="2"/>
            <w:shd w:val="clear" w:color="auto" w:fill="FFFFFF" w:themeFill="background1"/>
          </w:tcPr>
          <w:p w14:paraId="40290D13" w14:textId="77777777" w:rsidR="002B2DEE" w:rsidRPr="00782120" w:rsidRDefault="002B2DEE" w:rsidP="002B2DEE">
            <w:pPr>
              <w:spacing w:after="0" w:line="240" w:lineRule="auto"/>
              <w:rPr>
                <w:rFonts w:ascii="Times New Roman" w:hAnsi="Times New Roman" w:cs="Times New Roman"/>
                <w:noProof/>
                <w:sz w:val="24"/>
                <w:szCs w:val="24"/>
              </w:rPr>
            </w:pPr>
            <w:r w:rsidRPr="00782120">
              <w:rPr>
                <w:rFonts w:ascii="Times New Roman" w:hAnsi="Times New Roman" w:cs="Times New Roman"/>
                <w:noProof/>
                <w:sz w:val="24"/>
                <w:szCs w:val="24"/>
              </w:rPr>
              <w:t>III kvartal 2023.</w:t>
            </w:r>
          </w:p>
        </w:tc>
        <w:tc>
          <w:tcPr>
            <w:tcW w:w="1800" w:type="dxa"/>
            <w:shd w:val="clear" w:color="auto" w:fill="FFFFFF" w:themeFill="background1"/>
          </w:tcPr>
          <w:p w14:paraId="01E764B4" w14:textId="77777777" w:rsidR="002B2DEE" w:rsidRPr="00782120" w:rsidRDefault="002B2DEE" w:rsidP="002B2DEE">
            <w:pPr>
              <w:spacing w:after="0" w:line="240" w:lineRule="auto"/>
              <w:rPr>
                <w:rFonts w:ascii="Times New Roman" w:hAnsi="Times New Roman" w:cs="Times New Roman"/>
                <w:noProof/>
                <w:sz w:val="24"/>
                <w:szCs w:val="24"/>
              </w:rPr>
            </w:pPr>
            <w:r w:rsidRPr="00782120">
              <w:rPr>
                <w:rFonts w:ascii="Times New Roman" w:hAnsi="Times New Roman" w:cs="Times New Roman"/>
                <w:noProof/>
                <w:sz w:val="24"/>
                <w:szCs w:val="24"/>
              </w:rPr>
              <w:t>IV kvartal 2023.</w:t>
            </w:r>
          </w:p>
        </w:tc>
        <w:tc>
          <w:tcPr>
            <w:tcW w:w="1890" w:type="dxa"/>
            <w:gridSpan w:val="2"/>
            <w:shd w:val="clear" w:color="auto" w:fill="FFFFFF" w:themeFill="background1"/>
          </w:tcPr>
          <w:p w14:paraId="250EF5DB" w14:textId="77777777" w:rsidR="002B2DEE" w:rsidRPr="00782120" w:rsidRDefault="002B2DEE" w:rsidP="002B2DEE">
            <w:pPr>
              <w:spacing w:after="0" w:line="240" w:lineRule="auto"/>
              <w:rPr>
                <w:rFonts w:ascii="Times New Roman" w:hAnsi="Times New Roman" w:cs="Times New Roman"/>
                <w:noProof/>
                <w:sz w:val="24"/>
                <w:szCs w:val="24"/>
              </w:rPr>
            </w:pPr>
            <w:r w:rsidRPr="00782120">
              <w:rPr>
                <w:rFonts w:ascii="Times New Roman" w:hAnsi="Times New Roman" w:cs="Times New Roman"/>
                <w:noProof/>
                <w:sz w:val="24"/>
                <w:szCs w:val="24"/>
              </w:rPr>
              <w:t>6.000 €</w:t>
            </w:r>
          </w:p>
          <w:p w14:paraId="49FA8955" w14:textId="77777777" w:rsidR="002B2DEE" w:rsidRPr="00782120" w:rsidRDefault="002B2DEE" w:rsidP="002B2DEE">
            <w:pPr>
              <w:spacing w:after="0" w:line="240" w:lineRule="auto"/>
              <w:rPr>
                <w:rFonts w:ascii="Times New Roman" w:hAnsi="Times New Roman" w:cs="Times New Roman"/>
                <w:noProof/>
                <w:sz w:val="24"/>
                <w:szCs w:val="24"/>
              </w:rPr>
            </w:pPr>
          </w:p>
          <w:p w14:paraId="2B736A41" w14:textId="77777777" w:rsidR="002B2DEE" w:rsidRPr="00782120" w:rsidRDefault="002B2DEE" w:rsidP="002B2DEE">
            <w:pPr>
              <w:spacing w:after="0" w:line="240" w:lineRule="auto"/>
              <w:rPr>
                <w:rFonts w:ascii="Times New Roman" w:hAnsi="Times New Roman" w:cs="Times New Roman"/>
                <w:noProof/>
                <w:sz w:val="24"/>
                <w:szCs w:val="24"/>
              </w:rPr>
            </w:pPr>
            <w:r w:rsidRPr="00782120">
              <w:rPr>
                <w:rFonts w:ascii="Times New Roman" w:hAnsi="Times New Roman" w:cs="Times New Roman"/>
                <w:noProof/>
                <w:sz w:val="24"/>
                <w:szCs w:val="24"/>
              </w:rPr>
              <w:t>(12.000 € na godišnjem nivou)</w:t>
            </w:r>
          </w:p>
          <w:p w14:paraId="05C01A6E" w14:textId="77777777" w:rsidR="002B2DEE" w:rsidRPr="00782120" w:rsidRDefault="002B2DEE" w:rsidP="002B2DEE">
            <w:pPr>
              <w:spacing w:after="0" w:line="240" w:lineRule="auto"/>
              <w:rPr>
                <w:rFonts w:ascii="Times New Roman" w:hAnsi="Times New Roman" w:cs="Times New Roman"/>
                <w:noProof/>
                <w:sz w:val="24"/>
                <w:szCs w:val="24"/>
              </w:rPr>
            </w:pPr>
          </w:p>
          <w:p w14:paraId="35C2A722" w14:textId="77777777" w:rsidR="002B2DEE" w:rsidRPr="00782120" w:rsidRDefault="002B2DEE" w:rsidP="002B2DEE">
            <w:pPr>
              <w:spacing w:after="0" w:line="240" w:lineRule="auto"/>
              <w:rPr>
                <w:rFonts w:ascii="Times New Roman" w:hAnsi="Times New Roman" w:cs="Times New Roman"/>
                <w:noProof/>
                <w:sz w:val="24"/>
                <w:szCs w:val="24"/>
              </w:rPr>
            </w:pPr>
          </w:p>
          <w:p w14:paraId="07928D89" w14:textId="77777777" w:rsidR="002B2DEE" w:rsidRPr="00782120" w:rsidRDefault="002B2DEE" w:rsidP="002B2DEE">
            <w:pPr>
              <w:spacing w:after="0" w:line="240" w:lineRule="auto"/>
              <w:rPr>
                <w:rFonts w:ascii="Times New Roman" w:hAnsi="Times New Roman" w:cs="Times New Roman"/>
                <w:noProof/>
                <w:sz w:val="24"/>
                <w:szCs w:val="24"/>
              </w:rPr>
            </w:pPr>
          </w:p>
        </w:tc>
        <w:tc>
          <w:tcPr>
            <w:tcW w:w="1980" w:type="dxa"/>
            <w:shd w:val="clear" w:color="auto" w:fill="FFFFFF" w:themeFill="background1"/>
          </w:tcPr>
          <w:p w14:paraId="1C4C6D81" w14:textId="77777777" w:rsidR="002B2DEE" w:rsidRPr="00782120" w:rsidRDefault="002B2DEE" w:rsidP="002B2DEE">
            <w:pPr>
              <w:spacing w:after="0" w:line="240" w:lineRule="auto"/>
              <w:rPr>
                <w:rFonts w:ascii="Times New Roman" w:hAnsi="Times New Roman" w:cs="Times New Roman"/>
                <w:noProof/>
                <w:sz w:val="24"/>
                <w:szCs w:val="24"/>
              </w:rPr>
            </w:pPr>
            <w:r w:rsidRPr="00782120">
              <w:rPr>
                <w:rFonts w:ascii="Times New Roman" w:hAnsi="Times New Roman" w:cs="Times New Roman"/>
                <w:noProof/>
                <w:sz w:val="24"/>
                <w:szCs w:val="24"/>
              </w:rPr>
              <w:t>Budžet MKM</w:t>
            </w:r>
          </w:p>
        </w:tc>
      </w:tr>
      <w:tr w:rsidR="002B2DEE" w:rsidRPr="002A4ED2" w14:paraId="3858D7EC" w14:textId="77777777" w:rsidTr="009C6F48">
        <w:trPr>
          <w:trHeight w:val="70"/>
        </w:trPr>
        <w:tc>
          <w:tcPr>
            <w:tcW w:w="4320" w:type="dxa"/>
            <w:gridSpan w:val="2"/>
            <w:shd w:val="clear" w:color="auto" w:fill="B4C6E7" w:themeFill="accent1" w:themeFillTint="66"/>
          </w:tcPr>
          <w:p w14:paraId="30EE1B2E"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 xml:space="preserve">Operativni cilj </w:t>
            </w:r>
            <w:r>
              <w:rPr>
                <w:rFonts w:ascii="Times New Roman" w:hAnsi="Times New Roman" w:cs="Times New Roman"/>
                <w:b/>
                <w:noProof/>
                <w:sz w:val="24"/>
                <w:szCs w:val="24"/>
              </w:rPr>
              <w:t>1.3.</w:t>
            </w:r>
          </w:p>
        </w:tc>
        <w:tc>
          <w:tcPr>
            <w:tcW w:w="10525" w:type="dxa"/>
            <w:gridSpan w:val="8"/>
            <w:shd w:val="clear" w:color="auto" w:fill="B4C6E7" w:themeFill="accent1" w:themeFillTint="66"/>
          </w:tcPr>
          <w:p w14:paraId="39958695"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Unapređenje sistema i ulaganja u zaštitu kulturne baštine</w:t>
            </w:r>
          </w:p>
        </w:tc>
      </w:tr>
      <w:tr w:rsidR="002B2DEE" w:rsidRPr="002A4ED2" w14:paraId="7E279CA6" w14:textId="77777777" w:rsidTr="009C6F48">
        <w:trPr>
          <w:trHeight w:val="516"/>
        </w:trPr>
        <w:tc>
          <w:tcPr>
            <w:tcW w:w="4320" w:type="dxa"/>
            <w:gridSpan w:val="2"/>
            <w:vMerge w:val="restart"/>
            <w:shd w:val="clear" w:color="auto" w:fill="D9E2F3" w:themeFill="accent1" w:themeFillTint="33"/>
          </w:tcPr>
          <w:p w14:paraId="629C4F3E" w14:textId="77777777" w:rsidR="002B2DEE"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Indikator učinka a)</w:t>
            </w:r>
          </w:p>
          <w:p w14:paraId="436051C0" w14:textId="1272F7EA" w:rsidR="000F4EF8" w:rsidRPr="000F4EF8" w:rsidRDefault="000F4EF8" w:rsidP="002B2DEE">
            <w:pPr>
              <w:spacing w:before="120" w:after="120" w:line="240" w:lineRule="auto"/>
              <w:jc w:val="center"/>
              <w:rPr>
                <w:rFonts w:ascii="Times New Roman" w:hAnsi="Times New Roman" w:cs="Times New Roman"/>
                <w:noProof/>
                <w:sz w:val="24"/>
                <w:szCs w:val="24"/>
              </w:rPr>
            </w:pPr>
            <w:r w:rsidRPr="00B51462">
              <w:rPr>
                <w:rFonts w:ascii="Times New Roman" w:hAnsi="Times New Roman" w:cs="Times New Roman"/>
                <w:noProof/>
                <w:sz w:val="24"/>
                <w:szCs w:val="24"/>
              </w:rPr>
              <w:lastRenderedPageBreak/>
              <w:t>Bro</w:t>
            </w:r>
            <w:r w:rsidR="00B51462" w:rsidRPr="00B51462">
              <w:rPr>
                <w:rFonts w:ascii="Times New Roman" w:hAnsi="Times New Roman" w:cs="Times New Roman"/>
                <w:noProof/>
                <w:sz w:val="24"/>
                <w:szCs w:val="24"/>
              </w:rPr>
              <w:t>j unaprijeđenih kulturnih dobara</w:t>
            </w:r>
          </w:p>
        </w:tc>
        <w:tc>
          <w:tcPr>
            <w:tcW w:w="3341" w:type="dxa"/>
            <w:gridSpan w:val="3"/>
            <w:shd w:val="clear" w:color="auto" w:fill="D9E2F3" w:themeFill="accent1" w:themeFillTint="33"/>
          </w:tcPr>
          <w:p w14:paraId="612D047F"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lastRenderedPageBreak/>
              <w:t>Početna vrijednost</w:t>
            </w:r>
          </w:p>
        </w:tc>
        <w:tc>
          <w:tcPr>
            <w:tcW w:w="3341" w:type="dxa"/>
            <w:gridSpan w:val="3"/>
            <w:shd w:val="clear" w:color="auto" w:fill="D9E2F3" w:themeFill="accent1" w:themeFillTint="33"/>
          </w:tcPr>
          <w:p w14:paraId="17125C7F"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2025.</w:t>
            </w:r>
          </w:p>
        </w:tc>
        <w:tc>
          <w:tcPr>
            <w:tcW w:w="3843" w:type="dxa"/>
            <w:gridSpan w:val="2"/>
            <w:shd w:val="clear" w:color="auto" w:fill="D9E2F3" w:themeFill="accent1" w:themeFillTint="33"/>
          </w:tcPr>
          <w:p w14:paraId="36733E3E"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2027.</w:t>
            </w:r>
          </w:p>
        </w:tc>
      </w:tr>
      <w:tr w:rsidR="002B2DEE" w:rsidRPr="002A4ED2" w14:paraId="7399756C" w14:textId="77777777" w:rsidTr="009C6F48">
        <w:trPr>
          <w:trHeight w:val="516"/>
        </w:trPr>
        <w:tc>
          <w:tcPr>
            <w:tcW w:w="4320" w:type="dxa"/>
            <w:gridSpan w:val="2"/>
            <w:vMerge/>
            <w:shd w:val="clear" w:color="auto" w:fill="D9E2F3" w:themeFill="accent1" w:themeFillTint="33"/>
          </w:tcPr>
          <w:p w14:paraId="50B17B1F"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p>
        </w:tc>
        <w:tc>
          <w:tcPr>
            <w:tcW w:w="3341" w:type="dxa"/>
            <w:gridSpan w:val="3"/>
            <w:shd w:val="clear" w:color="auto" w:fill="D9E2F3" w:themeFill="accent1" w:themeFillTint="33"/>
          </w:tcPr>
          <w:p w14:paraId="43CD46FA" w14:textId="5F9D92D0" w:rsidR="002B2DEE" w:rsidRPr="00C07704" w:rsidRDefault="00B51462" w:rsidP="002B2DEE">
            <w:pPr>
              <w:spacing w:before="120" w:after="120" w:line="240" w:lineRule="auto"/>
              <w:jc w:val="center"/>
              <w:rPr>
                <w:rFonts w:ascii="Times New Roman" w:hAnsi="Times New Roman" w:cs="Times New Roman"/>
                <w:noProof/>
                <w:sz w:val="24"/>
                <w:szCs w:val="24"/>
              </w:rPr>
            </w:pPr>
            <w:r w:rsidRPr="00C07704">
              <w:rPr>
                <w:rFonts w:ascii="Times New Roman" w:hAnsi="Times New Roman" w:cs="Times New Roman"/>
                <w:noProof/>
                <w:sz w:val="24"/>
                <w:szCs w:val="24"/>
              </w:rPr>
              <w:t>0</w:t>
            </w:r>
          </w:p>
        </w:tc>
        <w:tc>
          <w:tcPr>
            <w:tcW w:w="3341" w:type="dxa"/>
            <w:gridSpan w:val="3"/>
            <w:shd w:val="clear" w:color="auto" w:fill="D9E2F3" w:themeFill="accent1" w:themeFillTint="33"/>
          </w:tcPr>
          <w:p w14:paraId="3528C22F" w14:textId="1021C314" w:rsidR="002B2DEE" w:rsidRPr="00C07704" w:rsidRDefault="00B51462" w:rsidP="002B2DEE">
            <w:pPr>
              <w:spacing w:before="120" w:after="120" w:line="240" w:lineRule="auto"/>
              <w:jc w:val="center"/>
              <w:rPr>
                <w:rFonts w:ascii="Times New Roman" w:hAnsi="Times New Roman" w:cs="Times New Roman"/>
                <w:noProof/>
                <w:sz w:val="24"/>
                <w:szCs w:val="24"/>
              </w:rPr>
            </w:pPr>
            <w:r w:rsidRPr="00C07704">
              <w:rPr>
                <w:rFonts w:ascii="Times New Roman" w:hAnsi="Times New Roman" w:cs="Times New Roman"/>
                <w:noProof/>
                <w:sz w:val="24"/>
                <w:szCs w:val="24"/>
              </w:rPr>
              <w:t>7</w:t>
            </w:r>
          </w:p>
        </w:tc>
        <w:tc>
          <w:tcPr>
            <w:tcW w:w="3843" w:type="dxa"/>
            <w:gridSpan w:val="2"/>
            <w:shd w:val="clear" w:color="auto" w:fill="D9E2F3" w:themeFill="accent1" w:themeFillTint="33"/>
          </w:tcPr>
          <w:p w14:paraId="77AE44FC" w14:textId="09CD5423" w:rsidR="002B2DEE" w:rsidRPr="00C07704" w:rsidRDefault="00B51462" w:rsidP="002B2DEE">
            <w:pPr>
              <w:spacing w:before="120" w:after="120" w:line="240" w:lineRule="auto"/>
              <w:jc w:val="center"/>
              <w:rPr>
                <w:rFonts w:ascii="Times New Roman" w:hAnsi="Times New Roman" w:cs="Times New Roman"/>
                <w:noProof/>
                <w:sz w:val="24"/>
                <w:szCs w:val="24"/>
              </w:rPr>
            </w:pPr>
            <w:r w:rsidRPr="00C07704">
              <w:rPr>
                <w:rFonts w:ascii="Times New Roman" w:hAnsi="Times New Roman" w:cs="Times New Roman"/>
                <w:noProof/>
                <w:sz w:val="24"/>
                <w:szCs w:val="24"/>
              </w:rPr>
              <w:t>15</w:t>
            </w:r>
          </w:p>
        </w:tc>
      </w:tr>
      <w:tr w:rsidR="002B2DEE" w:rsidRPr="002A4ED2" w14:paraId="7E9E4CC8" w14:textId="77777777" w:rsidTr="009C6F48">
        <w:trPr>
          <w:cantSplit/>
          <w:trHeight w:val="530"/>
        </w:trPr>
        <w:tc>
          <w:tcPr>
            <w:tcW w:w="2875" w:type="dxa"/>
            <w:shd w:val="clear" w:color="auto" w:fill="B4C6E7" w:themeFill="accent1" w:themeFillTint="66"/>
          </w:tcPr>
          <w:p w14:paraId="36F6D999"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 xml:space="preserve">Aktivnost koja utiče na realizaciju OC </w:t>
            </w:r>
            <w:r>
              <w:rPr>
                <w:rFonts w:ascii="Times New Roman" w:hAnsi="Times New Roman" w:cs="Times New Roman"/>
                <w:b/>
                <w:noProof/>
                <w:sz w:val="24"/>
                <w:szCs w:val="24"/>
              </w:rPr>
              <w:t>1.3.</w:t>
            </w:r>
          </w:p>
        </w:tc>
        <w:tc>
          <w:tcPr>
            <w:tcW w:w="2070" w:type="dxa"/>
            <w:gridSpan w:val="2"/>
            <w:shd w:val="clear" w:color="auto" w:fill="B4C6E7" w:themeFill="accent1" w:themeFillTint="66"/>
          </w:tcPr>
          <w:p w14:paraId="37069B73"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Indikator rezultata</w:t>
            </w:r>
          </w:p>
        </w:tc>
        <w:tc>
          <w:tcPr>
            <w:tcW w:w="2250" w:type="dxa"/>
            <w:shd w:val="clear" w:color="auto" w:fill="B4C6E7" w:themeFill="accent1" w:themeFillTint="66"/>
          </w:tcPr>
          <w:p w14:paraId="13864E97"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Nadležne institucije</w:t>
            </w:r>
          </w:p>
        </w:tc>
        <w:tc>
          <w:tcPr>
            <w:tcW w:w="1980" w:type="dxa"/>
            <w:gridSpan w:val="2"/>
            <w:shd w:val="clear" w:color="auto" w:fill="B4C6E7" w:themeFill="accent1" w:themeFillTint="66"/>
          </w:tcPr>
          <w:p w14:paraId="2281B918"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Datum početka</w:t>
            </w:r>
          </w:p>
        </w:tc>
        <w:tc>
          <w:tcPr>
            <w:tcW w:w="1800" w:type="dxa"/>
            <w:shd w:val="clear" w:color="auto" w:fill="B4C6E7" w:themeFill="accent1" w:themeFillTint="66"/>
          </w:tcPr>
          <w:p w14:paraId="65A69712"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Planirani datum završetka</w:t>
            </w:r>
          </w:p>
        </w:tc>
        <w:tc>
          <w:tcPr>
            <w:tcW w:w="1890" w:type="dxa"/>
            <w:gridSpan w:val="2"/>
            <w:shd w:val="clear" w:color="auto" w:fill="B4C6E7" w:themeFill="accent1" w:themeFillTint="66"/>
          </w:tcPr>
          <w:p w14:paraId="42FE8713"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Sredstva planirana za sprovođenje aktivnosti</w:t>
            </w:r>
          </w:p>
        </w:tc>
        <w:tc>
          <w:tcPr>
            <w:tcW w:w="1980" w:type="dxa"/>
            <w:shd w:val="clear" w:color="auto" w:fill="B4C6E7" w:themeFill="accent1" w:themeFillTint="66"/>
          </w:tcPr>
          <w:p w14:paraId="3990AF35"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Izvor finansiranja</w:t>
            </w:r>
          </w:p>
        </w:tc>
      </w:tr>
      <w:tr w:rsidR="002B2DEE" w:rsidRPr="002A4ED2" w14:paraId="3CB6531A" w14:textId="77777777" w:rsidTr="009C6F48">
        <w:trPr>
          <w:cantSplit/>
          <w:trHeight w:val="530"/>
        </w:trPr>
        <w:tc>
          <w:tcPr>
            <w:tcW w:w="2875" w:type="dxa"/>
            <w:shd w:val="clear" w:color="auto" w:fill="B4C6E7" w:themeFill="accent1" w:themeFillTint="66"/>
          </w:tcPr>
          <w:p w14:paraId="19F48E44"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Mjera 1.3.1.</w:t>
            </w:r>
          </w:p>
        </w:tc>
        <w:tc>
          <w:tcPr>
            <w:tcW w:w="11970" w:type="dxa"/>
            <w:gridSpan w:val="9"/>
            <w:shd w:val="clear" w:color="auto" w:fill="B4C6E7" w:themeFill="accent1" w:themeFillTint="66"/>
          </w:tcPr>
          <w:p w14:paraId="5602990C" w14:textId="77777777" w:rsidR="002B2DEE" w:rsidRPr="002A4ED2" w:rsidRDefault="002B2DEE" w:rsidP="002B2DEE">
            <w:pPr>
              <w:spacing w:after="0" w:line="240" w:lineRule="auto"/>
              <w:jc w:val="center"/>
              <w:rPr>
                <w:rFonts w:ascii="Times New Roman" w:hAnsi="Times New Roman" w:cs="Times New Roman"/>
                <w:b/>
                <w:i/>
                <w:noProof/>
                <w:sz w:val="24"/>
                <w:szCs w:val="24"/>
              </w:rPr>
            </w:pPr>
            <w:r w:rsidRPr="002A4ED2">
              <w:rPr>
                <w:rFonts w:ascii="Times New Roman" w:hAnsi="Times New Roman" w:cs="Times New Roman"/>
                <w:b/>
                <w:i/>
                <w:noProof/>
                <w:sz w:val="24"/>
                <w:szCs w:val="24"/>
              </w:rPr>
              <w:t>Unapređenje sistema zaštite kulturne baštine</w:t>
            </w:r>
          </w:p>
        </w:tc>
      </w:tr>
      <w:tr w:rsidR="002B2DEE" w:rsidRPr="005B3F6B" w14:paraId="7C166114" w14:textId="77777777" w:rsidTr="009C6F48">
        <w:trPr>
          <w:cantSplit/>
          <w:trHeight w:val="530"/>
        </w:trPr>
        <w:tc>
          <w:tcPr>
            <w:tcW w:w="2875" w:type="dxa"/>
            <w:shd w:val="clear" w:color="auto" w:fill="FFFFFF" w:themeFill="background1"/>
          </w:tcPr>
          <w:p w14:paraId="399EDBF2" w14:textId="77777777" w:rsidR="002B2DEE" w:rsidRPr="005B3F6B" w:rsidRDefault="002B2DEE" w:rsidP="002B2DEE">
            <w:pPr>
              <w:spacing w:after="0" w:line="240" w:lineRule="auto"/>
              <w:rPr>
                <w:rFonts w:ascii="Times New Roman" w:hAnsi="Times New Roman" w:cs="Times New Roman"/>
                <w:sz w:val="24"/>
                <w:szCs w:val="24"/>
              </w:rPr>
            </w:pPr>
            <w:r w:rsidRPr="005B3F6B">
              <w:rPr>
                <w:rFonts w:ascii="Times New Roman" w:hAnsi="Times New Roman" w:cs="Times New Roman"/>
                <w:sz w:val="24"/>
                <w:szCs w:val="24"/>
              </w:rPr>
              <w:t>Kreiranje Liste prioriteta nepokretnih kulturnih dobara</w:t>
            </w:r>
          </w:p>
        </w:tc>
        <w:tc>
          <w:tcPr>
            <w:tcW w:w="2070" w:type="dxa"/>
            <w:gridSpan w:val="2"/>
            <w:shd w:val="clear" w:color="auto" w:fill="FFFFFF" w:themeFill="background1"/>
          </w:tcPr>
          <w:p w14:paraId="1E68A20A" w14:textId="77777777" w:rsidR="002B2DEE" w:rsidRPr="005B3F6B" w:rsidRDefault="002B2DEE" w:rsidP="002B2DEE">
            <w:pPr>
              <w:spacing w:after="0" w:line="240" w:lineRule="auto"/>
              <w:rPr>
                <w:rFonts w:ascii="Times New Roman" w:hAnsi="Times New Roman" w:cs="Times New Roman"/>
                <w:noProof/>
                <w:sz w:val="24"/>
                <w:szCs w:val="24"/>
              </w:rPr>
            </w:pPr>
            <w:r w:rsidRPr="005B3F6B">
              <w:rPr>
                <w:rFonts w:ascii="Times New Roman" w:hAnsi="Times New Roman" w:cs="Times New Roman"/>
                <w:noProof/>
                <w:sz w:val="24"/>
                <w:szCs w:val="24"/>
              </w:rPr>
              <w:t>Kreirana Lista</w:t>
            </w:r>
          </w:p>
        </w:tc>
        <w:tc>
          <w:tcPr>
            <w:tcW w:w="2250" w:type="dxa"/>
            <w:shd w:val="clear" w:color="auto" w:fill="FFFFFF" w:themeFill="background1"/>
          </w:tcPr>
          <w:p w14:paraId="2F1D2C48" w14:textId="77777777" w:rsidR="002B2DEE" w:rsidRPr="005B3F6B" w:rsidRDefault="002B2DEE" w:rsidP="002B2DEE">
            <w:pPr>
              <w:spacing w:after="0" w:line="240" w:lineRule="auto"/>
              <w:rPr>
                <w:rFonts w:ascii="Times New Roman" w:hAnsi="Times New Roman" w:cs="Times New Roman"/>
                <w:noProof/>
                <w:sz w:val="24"/>
                <w:szCs w:val="24"/>
              </w:rPr>
            </w:pPr>
            <w:r w:rsidRPr="005B3F6B">
              <w:rPr>
                <w:rFonts w:ascii="Times New Roman" w:hAnsi="Times New Roman" w:cs="Times New Roman"/>
                <w:noProof/>
                <w:sz w:val="24"/>
                <w:szCs w:val="24"/>
              </w:rPr>
              <w:t>Uprava za zaštitu kulturnih dobara, CKACG, MKM</w:t>
            </w:r>
          </w:p>
        </w:tc>
        <w:tc>
          <w:tcPr>
            <w:tcW w:w="1980" w:type="dxa"/>
            <w:gridSpan w:val="2"/>
            <w:shd w:val="clear" w:color="auto" w:fill="FFFFFF" w:themeFill="background1"/>
          </w:tcPr>
          <w:p w14:paraId="0D38870C" w14:textId="77777777" w:rsidR="002B2DEE" w:rsidRPr="005B3F6B" w:rsidRDefault="002B2DEE" w:rsidP="002B2DEE">
            <w:pPr>
              <w:rPr>
                <w:rFonts w:ascii="Times New Roman" w:hAnsi="Times New Roman" w:cs="Times New Roman"/>
                <w:sz w:val="24"/>
                <w:szCs w:val="24"/>
              </w:rPr>
            </w:pPr>
            <w:r w:rsidRPr="005B3F6B">
              <w:rPr>
                <w:rFonts w:ascii="Times New Roman" w:hAnsi="Times New Roman" w:cs="Times New Roman"/>
                <w:sz w:val="24"/>
                <w:szCs w:val="24"/>
              </w:rPr>
              <w:t>IV kvartal 2023.</w:t>
            </w:r>
          </w:p>
        </w:tc>
        <w:tc>
          <w:tcPr>
            <w:tcW w:w="1800" w:type="dxa"/>
            <w:shd w:val="clear" w:color="auto" w:fill="FFFFFF" w:themeFill="background1"/>
          </w:tcPr>
          <w:p w14:paraId="4CA19660" w14:textId="77777777" w:rsidR="002B2DEE" w:rsidRPr="005B3F6B" w:rsidRDefault="002B2DEE" w:rsidP="002B2DEE">
            <w:pPr>
              <w:rPr>
                <w:rFonts w:ascii="Times New Roman" w:hAnsi="Times New Roman" w:cs="Times New Roman"/>
                <w:sz w:val="24"/>
                <w:szCs w:val="24"/>
              </w:rPr>
            </w:pPr>
            <w:r w:rsidRPr="005B3F6B">
              <w:rPr>
                <w:rFonts w:ascii="Times New Roman" w:hAnsi="Times New Roman" w:cs="Times New Roman"/>
                <w:sz w:val="24"/>
                <w:szCs w:val="24"/>
              </w:rPr>
              <w:t>I kvartal 2024.</w:t>
            </w:r>
          </w:p>
        </w:tc>
        <w:tc>
          <w:tcPr>
            <w:tcW w:w="1890" w:type="dxa"/>
            <w:gridSpan w:val="2"/>
            <w:shd w:val="clear" w:color="auto" w:fill="FFFFFF" w:themeFill="background1"/>
          </w:tcPr>
          <w:p w14:paraId="6E12B17F" w14:textId="77777777" w:rsidR="002B2DEE" w:rsidRPr="005B3F6B" w:rsidRDefault="002B2DEE" w:rsidP="002B2DEE">
            <w:pPr>
              <w:spacing w:after="0" w:line="240" w:lineRule="auto"/>
              <w:rPr>
                <w:rFonts w:ascii="Times New Roman" w:hAnsi="Times New Roman" w:cs="Times New Roman"/>
                <w:noProof/>
                <w:sz w:val="24"/>
                <w:szCs w:val="24"/>
              </w:rPr>
            </w:pPr>
            <w:r w:rsidRPr="005B3F6B">
              <w:rPr>
                <w:rFonts w:ascii="Times New Roman" w:hAnsi="Times New Roman" w:cs="Times New Roman"/>
                <w:noProof/>
                <w:sz w:val="24"/>
                <w:szCs w:val="24"/>
              </w:rPr>
              <w:t>Nijesu potrebna posebna sredstva</w:t>
            </w:r>
          </w:p>
        </w:tc>
        <w:tc>
          <w:tcPr>
            <w:tcW w:w="1980" w:type="dxa"/>
            <w:shd w:val="clear" w:color="auto" w:fill="FFFFFF" w:themeFill="background1"/>
          </w:tcPr>
          <w:p w14:paraId="5E30400F" w14:textId="77777777" w:rsidR="002B2DEE" w:rsidRPr="005B3F6B" w:rsidRDefault="002B2DEE" w:rsidP="002B2DEE">
            <w:pPr>
              <w:spacing w:after="0" w:line="240" w:lineRule="auto"/>
              <w:rPr>
                <w:rFonts w:ascii="Times New Roman" w:hAnsi="Times New Roman" w:cs="Times New Roman"/>
                <w:noProof/>
                <w:sz w:val="24"/>
                <w:szCs w:val="24"/>
              </w:rPr>
            </w:pPr>
            <w:r w:rsidRPr="005B3F6B">
              <w:rPr>
                <w:rFonts w:ascii="Times New Roman" w:hAnsi="Times New Roman" w:cs="Times New Roman"/>
                <w:noProof/>
                <w:sz w:val="24"/>
                <w:szCs w:val="24"/>
              </w:rPr>
              <w:t>Budžet MKM</w:t>
            </w:r>
          </w:p>
        </w:tc>
      </w:tr>
      <w:tr w:rsidR="002B2DEE" w:rsidRPr="002A4ED2" w14:paraId="1F631EE1" w14:textId="77777777" w:rsidTr="009C6F48">
        <w:trPr>
          <w:cantSplit/>
          <w:trHeight w:val="530"/>
        </w:trPr>
        <w:tc>
          <w:tcPr>
            <w:tcW w:w="2875" w:type="dxa"/>
            <w:shd w:val="clear" w:color="auto" w:fill="B4C6E7" w:themeFill="accent1" w:themeFillTint="66"/>
          </w:tcPr>
          <w:p w14:paraId="0197301C"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Mjera 1.3.2.</w:t>
            </w:r>
          </w:p>
        </w:tc>
        <w:tc>
          <w:tcPr>
            <w:tcW w:w="11970" w:type="dxa"/>
            <w:gridSpan w:val="9"/>
            <w:shd w:val="clear" w:color="auto" w:fill="B4C6E7" w:themeFill="accent1" w:themeFillTint="66"/>
          </w:tcPr>
          <w:p w14:paraId="201D4EC2" w14:textId="77777777" w:rsidR="002B2DEE" w:rsidRPr="002A4ED2" w:rsidRDefault="002B2DEE" w:rsidP="002B2DEE">
            <w:pPr>
              <w:spacing w:after="0" w:line="240" w:lineRule="auto"/>
              <w:jc w:val="center"/>
              <w:rPr>
                <w:rFonts w:ascii="Times New Roman" w:hAnsi="Times New Roman" w:cs="Times New Roman"/>
                <w:b/>
                <w:i/>
                <w:noProof/>
                <w:sz w:val="24"/>
                <w:szCs w:val="24"/>
              </w:rPr>
            </w:pPr>
            <w:r w:rsidRPr="002A4ED2">
              <w:rPr>
                <w:rFonts w:ascii="Times New Roman" w:hAnsi="Times New Roman" w:cs="Times New Roman"/>
                <w:b/>
                <w:i/>
                <w:noProof/>
                <w:sz w:val="24"/>
                <w:szCs w:val="24"/>
              </w:rPr>
              <w:t>Sprovođenje mjera zaštite kulturnih dobara i promocije značaja baštine za društvo</w:t>
            </w:r>
          </w:p>
        </w:tc>
      </w:tr>
      <w:tr w:rsidR="002B2DEE" w:rsidRPr="00947025" w14:paraId="65F5592E" w14:textId="77777777" w:rsidTr="009C6F48">
        <w:trPr>
          <w:cantSplit/>
          <w:trHeight w:val="530"/>
        </w:trPr>
        <w:tc>
          <w:tcPr>
            <w:tcW w:w="2875" w:type="dxa"/>
            <w:shd w:val="clear" w:color="auto" w:fill="FFFFFF" w:themeFill="background1"/>
          </w:tcPr>
          <w:p w14:paraId="38A457C5" w14:textId="77777777" w:rsidR="002B2DEE" w:rsidRPr="00947025" w:rsidRDefault="002B2DEE" w:rsidP="002B2DEE">
            <w:pPr>
              <w:rPr>
                <w:rFonts w:ascii="Times New Roman" w:hAnsi="Times New Roman" w:cs="Times New Roman"/>
                <w:sz w:val="24"/>
                <w:szCs w:val="24"/>
              </w:rPr>
            </w:pPr>
            <w:r w:rsidRPr="00947025">
              <w:rPr>
                <w:rFonts w:ascii="Times New Roman" w:hAnsi="Times New Roman" w:cs="Times New Roman"/>
                <w:sz w:val="24"/>
                <w:szCs w:val="24"/>
              </w:rPr>
              <w:t>Relicenciranje izdatih konzervatorskih i istraživačkih licenci</w:t>
            </w:r>
          </w:p>
        </w:tc>
        <w:tc>
          <w:tcPr>
            <w:tcW w:w="2070" w:type="dxa"/>
            <w:gridSpan w:val="2"/>
            <w:shd w:val="clear" w:color="auto" w:fill="FFFFFF" w:themeFill="background1"/>
          </w:tcPr>
          <w:p w14:paraId="13C80157" w14:textId="77777777" w:rsidR="002B2DEE" w:rsidRPr="00947025" w:rsidRDefault="002B2DEE" w:rsidP="002B2DEE">
            <w:pPr>
              <w:spacing w:after="0" w:line="240" w:lineRule="auto"/>
              <w:rPr>
                <w:rFonts w:ascii="Times New Roman" w:hAnsi="Times New Roman" w:cs="Times New Roman"/>
                <w:noProof/>
                <w:sz w:val="24"/>
                <w:szCs w:val="24"/>
              </w:rPr>
            </w:pPr>
            <w:r w:rsidRPr="00947025">
              <w:rPr>
                <w:rFonts w:ascii="Times New Roman" w:hAnsi="Times New Roman" w:cs="Times New Roman"/>
                <w:noProof/>
                <w:sz w:val="24"/>
                <w:szCs w:val="24"/>
              </w:rPr>
              <w:t>Broj relicenciranih licenci</w:t>
            </w:r>
          </w:p>
        </w:tc>
        <w:tc>
          <w:tcPr>
            <w:tcW w:w="2250" w:type="dxa"/>
            <w:shd w:val="clear" w:color="auto" w:fill="FFFFFF" w:themeFill="background1"/>
          </w:tcPr>
          <w:p w14:paraId="7AE81D73" w14:textId="77777777" w:rsidR="002B2DEE" w:rsidRPr="00947025" w:rsidRDefault="002B2DEE" w:rsidP="002B2DEE">
            <w:pPr>
              <w:spacing w:after="0" w:line="240" w:lineRule="auto"/>
              <w:rPr>
                <w:rFonts w:ascii="Times New Roman" w:hAnsi="Times New Roman" w:cs="Times New Roman"/>
                <w:noProof/>
                <w:sz w:val="24"/>
                <w:szCs w:val="24"/>
              </w:rPr>
            </w:pPr>
            <w:r w:rsidRPr="00947025">
              <w:rPr>
                <w:rFonts w:ascii="Times New Roman" w:hAnsi="Times New Roman" w:cs="Times New Roman"/>
                <w:noProof/>
                <w:sz w:val="24"/>
                <w:szCs w:val="24"/>
              </w:rPr>
              <w:t>MKM, Komisija za izdavanje i oduzimanje licenci</w:t>
            </w:r>
          </w:p>
        </w:tc>
        <w:tc>
          <w:tcPr>
            <w:tcW w:w="1980" w:type="dxa"/>
            <w:gridSpan w:val="2"/>
            <w:shd w:val="clear" w:color="auto" w:fill="FFFFFF" w:themeFill="background1"/>
          </w:tcPr>
          <w:p w14:paraId="35BEC37B" w14:textId="77777777" w:rsidR="002B2DEE" w:rsidRPr="00947025" w:rsidRDefault="002B2DEE" w:rsidP="002B2DEE">
            <w:pPr>
              <w:rPr>
                <w:rFonts w:ascii="Times New Roman" w:hAnsi="Times New Roman" w:cs="Times New Roman"/>
                <w:sz w:val="24"/>
                <w:szCs w:val="24"/>
              </w:rPr>
            </w:pPr>
            <w:r w:rsidRPr="00947025">
              <w:rPr>
                <w:rFonts w:ascii="Times New Roman" w:hAnsi="Times New Roman" w:cs="Times New Roman"/>
                <w:sz w:val="24"/>
                <w:szCs w:val="24"/>
              </w:rPr>
              <w:t>I kvartal 202</w:t>
            </w:r>
            <w:r>
              <w:rPr>
                <w:rFonts w:ascii="Times New Roman" w:hAnsi="Times New Roman" w:cs="Times New Roman"/>
                <w:sz w:val="24"/>
                <w:szCs w:val="24"/>
              </w:rPr>
              <w:t>4</w:t>
            </w:r>
            <w:r w:rsidRPr="00947025">
              <w:rPr>
                <w:rFonts w:ascii="Times New Roman" w:hAnsi="Times New Roman" w:cs="Times New Roman"/>
                <w:sz w:val="24"/>
                <w:szCs w:val="24"/>
              </w:rPr>
              <w:t>.</w:t>
            </w:r>
          </w:p>
        </w:tc>
        <w:tc>
          <w:tcPr>
            <w:tcW w:w="1800" w:type="dxa"/>
            <w:shd w:val="clear" w:color="auto" w:fill="FFFFFF" w:themeFill="background1"/>
          </w:tcPr>
          <w:p w14:paraId="725E2584" w14:textId="77777777" w:rsidR="002B2DEE" w:rsidRPr="00947025" w:rsidRDefault="002B2DEE" w:rsidP="002B2DEE">
            <w:pPr>
              <w:rPr>
                <w:rFonts w:ascii="Times New Roman" w:hAnsi="Times New Roman" w:cs="Times New Roman"/>
                <w:sz w:val="24"/>
                <w:szCs w:val="24"/>
              </w:rPr>
            </w:pPr>
            <w:r w:rsidRPr="00947025">
              <w:rPr>
                <w:rFonts w:ascii="Times New Roman" w:hAnsi="Times New Roman" w:cs="Times New Roman"/>
                <w:sz w:val="24"/>
                <w:szCs w:val="24"/>
              </w:rPr>
              <w:t>I</w:t>
            </w:r>
            <w:r>
              <w:rPr>
                <w:rFonts w:ascii="Times New Roman" w:hAnsi="Times New Roman" w:cs="Times New Roman"/>
                <w:sz w:val="24"/>
                <w:szCs w:val="24"/>
              </w:rPr>
              <w:t xml:space="preserve">I </w:t>
            </w:r>
            <w:r w:rsidRPr="00947025">
              <w:rPr>
                <w:rFonts w:ascii="Times New Roman" w:hAnsi="Times New Roman" w:cs="Times New Roman"/>
                <w:sz w:val="24"/>
                <w:szCs w:val="24"/>
              </w:rPr>
              <w:t>kvartal 2024.</w:t>
            </w:r>
          </w:p>
        </w:tc>
        <w:tc>
          <w:tcPr>
            <w:tcW w:w="1890" w:type="dxa"/>
            <w:gridSpan w:val="2"/>
            <w:shd w:val="clear" w:color="auto" w:fill="FFFFFF" w:themeFill="background1"/>
          </w:tcPr>
          <w:p w14:paraId="20D21F02" w14:textId="77777777" w:rsidR="002B2DEE" w:rsidRPr="00947025" w:rsidRDefault="002B2DEE" w:rsidP="002B2DEE">
            <w:pPr>
              <w:spacing w:after="0" w:line="240" w:lineRule="auto"/>
              <w:rPr>
                <w:rFonts w:ascii="Times New Roman" w:hAnsi="Times New Roman" w:cs="Times New Roman"/>
                <w:noProof/>
                <w:sz w:val="24"/>
                <w:szCs w:val="24"/>
              </w:rPr>
            </w:pPr>
            <w:r w:rsidRPr="005B3F6B">
              <w:rPr>
                <w:rFonts w:ascii="Times New Roman" w:hAnsi="Times New Roman" w:cs="Times New Roman"/>
                <w:noProof/>
                <w:sz w:val="24"/>
                <w:szCs w:val="24"/>
              </w:rPr>
              <w:t>Nijesu potrebna posebna sredstva</w:t>
            </w:r>
          </w:p>
        </w:tc>
        <w:tc>
          <w:tcPr>
            <w:tcW w:w="1980" w:type="dxa"/>
            <w:shd w:val="clear" w:color="auto" w:fill="FFFFFF" w:themeFill="background1"/>
          </w:tcPr>
          <w:p w14:paraId="37FC527D" w14:textId="77777777" w:rsidR="002B2DEE" w:rsidRPr="00947025" w:rsidRDefault="002B2DEE" w:rsidP="002B2DEE">
            <w:pPr>
              <w:spacing w:after="0" w:line="240" w:lineRule="auto"/>
              <w:rPr>
                <w:rFonts w:ascii="Times New Roman" w:hAnsi="Times New Roman" w:cs="Times New Roman"/>
                <w:noProof/>
                <w:sz w:val="24"/>
                <w:szCs w:val="24"/>
              </w:rPr>
            </w:pPr>
            <w:r w:rsidRPr="00947025">
              <w:rPr>
                <w:rFonts w:ascii="Times New Roman" w:hAnsi="Times New Roman" w:cs="Times New Roman"/>
                <w:noProof/>
                <w:sz w:val="24"/>
                <w:szCs w:val="24"/>
              </w:rPr>
              <w:t>Budžet MKM</w:t>
            </w:r>
          </w:p>
        </w:tc>
      </w:tr>
      <w:tr w:rsidR="002B2DEE" w:rsidRPr="002A4ED2" w14:paraId="7CFCB76C" w14:textId="77777777" w:rsidTr="009C6F48">
        <w:trPr>
          <w:trHeight w:val="70"/>
        </w:trPr>
        <w:tc>
          <w:tcPr>
            <w:tcW w:w="4320" w:type="dxa"/>
            <w:gridSpan w:val="2"/>
            <w:shd w:val="clear" w:color="auto" w:fill="B4C6E7" w:themeFill="accent1" w:themeFillTint="66"/>
          </w:tcPr>
          <w:p w14:paraId="106B1667"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 xml:space="preserve">Operativni cilj </w:t>
            </w:r>
            <w:r>
              <w:rPr>
                <w:rFonts w:ascii="Times New Roman" w:hAnsi="Times New Roman" w:cs="Times New Roman"/>
                <w:b/>
                <w:noProof/>
                <w:sz w:val="24"/>
                <w:szCs w:val="24"/>
              </w:rPr>
              <w:t>1.4.</w:t>
            </w:r>
          </w:p>
        </w:tc>
        <w:tc>
          <w:tcPr>
            <w:tcW w:w="10525" w:type="dxa"/>
            <w:gridSpan w:val="8"/>
            <w:shd w:val="clear" w:color="auto" w:fill="B4C6E7" w:themeFill="accent1" w:themeFillTint="66"/>
          </w:tcPr>
          <w:p w14:paraId="774714FA"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Unapređenje sistema i ulaganja u savremenu produkciju</w:t>
            </w:r>
          </w:p>
        </w:tc>
      </w:tr>
      <w:tr w:rsidR="002B2DEE" w:rsidRPr="002A4ED2" w14:paraId="47821DB2" w14:textId="77777777" w:rsidTr="009C6F48">
        <w:trPr>
          <w:trHeight w:val="516"/>
        </w:trPr>
        <w:tc>
          <w:tcPr>
            <w:tcW w:w="4320" w:type="dxa"/>
            <w:gridSpan w:val="2"/>
            <w:vMerge w:val="restart"/>
            <w:shd w:val="clear" w:color="auto" w:fill="D9E2F3" w:themeFill="accent1" w:themeFillTint="33"/>
          </w:tcPr>
          <w:p w14:paraId="71D186E8" w14:textId="77777777" w:rsidR="002B2DEE"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Indikator učinka a)</w:t>
            </w:r>
          </w:p>
          <w:p w14:paraId="0615AD23" w14:textId="4AF30CEB" w:rsidR="000F4EF8" w:rsidRPr="00450A3F" w:rsidRDefault="00450A3F" w:rsidP="002B2DEE">
            <w:pPr>
              <w:spacing w:before="120" w:after="120" w:line="240" w:lineRule="auto"/>
              <w:jc w:val="center"/>
              <w:rPr>
                <w:rFonts w:ascii="Times New Roman" w:hAnsi="Times New Roman" w:cs="Times New Roman"/>
                <w:noProof/>
                <w:sz w:val="24"/>
                <w:szCs w:val="24"/>
              </w:rPr>
            </w:pPr>
            <w:r w:rsidRPr="00450A3F">
              <w:rPr>
                <w:rFonts w:ascii="Times New Roman" w:hAnsi="Times New Roman" w:cs="Times New Roman"/>
                <w:noProof/>
                <w:sz w:val="24"/>
                <w:szCs w:val="24"/>
              </w:rPr>
              <w:t xml:space="preserve">Broj </w:t>
            </w:r>
            <w:r w:rsidR="00EE61C7">
              <w:rPr>
                <w:rFonts w:ascii="Times New Roman" w:hAnsi="Times New Roman" w:cs="Times New Roman"/>
                <w:noProof/>
                <w:sz w:val="24"/>
                <w:szCs w:val="24"/>
              </w:rPr>
              <w:t>objavljenih konkursa</w:t>
            </w:r>
            <w:r w:rsidRPr="00450A3F">
              <w:rPr>
                <w:rFonts w:ascii="Times New Roman" w:hAnsi="Times New Roman" w:cs="Times New Roman"/>
                <w:noProof/>
                <w:sz w:val="24"/>
                <w:szCs w:val="24"/>
              </w:rPr>
              <w:t xml:space="preserve"> podrške stvaralaštvu</w:t>
            </w:r>
            <w:r w:rsidR="00EE61C7">
              <w:rPr>
                <w:rFonts w:ascii="Times New Roman" w:hAnsi="Times New Roman" w:cs="Times New Roman"/>
                <w:noProof/>
                <w:sz w:val="24"/>
                <w:szCs w:val="24"/>
              </w:rPr>
              <w:t xml:space="preserve"> na godišnjem nivou</w:t>
            </w:r>
          </w:p>
        </w:tc>
        <w:tc>
          <w:tcPr>
            <w:tcW w:w="3341" w:type="dxa"/>
            <w:gridSpan w:val="3"/>
            <w:shd w:val="clear" w:color="auto" w:fill="D9E2F3" w:themeFill="accent1" w:themeFillTint="33"/>
          </w:tcPr>
          <w:p w14:paraId="089FD7C8" w14:textId="7F31B88E"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Početna vrijednost</w:t>
            </w:r>
            <w:r w:rsidR="00450A3F">
              <w:rPr>
                <w:rFonts w:ascii="Times New Roman" w:hAnsi="Times New Roman" w:cs="Times New Roman"/>
                <w:b/>
                <w:noProof/>
                <w:sz w:val="24"/>
                <w:szCs w:val="24"/>
              </w:rPr>
              <w:t xml:space="preserve"> 2022.</w:t>
            </w:r>
          </w:p>
        </w:tc>
        <w:tc>
          <w:tcPr>
            <w:tcW w:w="3341" w:type="dxa"/>
            <w:gridSpan w:val="3"/>
            <w:shd w:val="clear" w:color="auto" w:fill="D9E2F3" w:themeFill="accent1" w:themeFillTint="33"/>
          </w:tcPr>
          <w:p w14:paraId="7725D2BE"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2025.</w:t>
            </w:r>
          </w:p>
        </w:tc>
        <w:tc>
          <w:tcPr>
            <w:tcW w:w="3843" w:type="dxa"/>
            <w:gridSpan w:val="2"/>
            <w:shd w:val="clear" w:color="auto" w:fill="D9E2F3" w:themeFill="accent1" w:themeFillTint="33"/>
          </w:tcPr>
          <w:p w14:paraId="0112C0FB"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2027.</w:t>
            </w:r>
          </w:p>
        </w:tc>
      </w:tr>
      <w:tr w:rsidR="002B2DEE" w:rsidRPr="002A4ED2" w14:paraId="7EFCE634" w14:textId="77777777" w:rsidTr="009C6F48">
        <w:trPr>
          <w:trHeight w:val="516"/>
        </w:trPr>
        <w:tc>
          <w:tcPr>
            <w:tcW w:w="4320" w:type="dxa"/>
            <w:gridSpan w:val="2"/>
            <w:vMerge/>
            <w:shd w:val="clear" w:color="auto" w:fill="D9E2F3" w:themeFill="accent1" w:themeFillTint="33"/>
          </w:tcPr>
          <w:p w14:paraId="65BA1E90"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p>
        </w:tc>
        <w:tc>
          <w:tcPr>
            <w:tcW w:w="3341" w:type="dxa"/>
            <w:gridSpan w:val="3"/>
            <w:shd w:val="clear" w:color="auto" w:fill="D9E2F3" w:themeFill="accent1" w:themeFillTint="33"/>
          </w:tcPr>
          <w:p w14:paraId="30336B02" w14:textId="31820C9C" w:rsidR="002B2DEE" w:rsidRPr="00450A3F" w:rsidRDefault="00450A3F" w:rsidP="002B2DEE">
            <w:pPr>
              <w:spacing w:before="120" w:after="120" w:line="240" w:lineRule="auto"/>
              <w:jc w:val="center"/>
              <w:rPr>
                <w:rFonts w:ascii="Times New Roman" w:hAnsi="Times New Roman" w:cs="Times New Roman"/>
                <w:noProof/>
                <w:sz w:val="24"/>
                <w:szCs w:val="24"/>
              </w:rPr>
            </w:pPr>
            <w:r w:rsidRPr="00450A3F">
              <w:rPr>
                <w:rFonts w:ascii="Times New Roman" w:hAnsi="Times New Roman" w:cs="Times New Roman"/>
                <w:noProof/>
                <w:sz w:val="24"/>
                <w:szCs w:val="24"/>
              </w:rPr>
              <w:t>4</w:t>
            </w:r>
          </w:p>
        </w:tc>
        <w:tc>
          <w:tcPr>
            <w:tcW w:w="3341" w:type="dxa"/>
            <w:gridSpan w:val="3"/>
            <w:shd w:val="clear" w:color="auto" w:fill="D9E2F3" w:themeFill="accent1" w:themeFillTint="33"/>
          </w:tcPr>
          <w:p w14:paraId="3F9CE665" w14:textId="652A7B3C" w:rsidR="002B2DEE" w:rsidRPr="00450A3F" w:rsidRDefault="00450A3F" w:rsidP="002B2DEE">
            <w:pPr>
              <w:spacing w:before="120"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3843" w:type="dxa"/>
            <w:gridSpan w:val="2"/>
            <w:shd w:val="clear" w:color="auto" w:fill="D9E2F3" w:themeFill="accent1" w:themeFillTint="33"/>
          </w:tcPr>
          <w:p w14:paraId="013F9327" w14:textId="170F7A5B" w:rsidR="002B2DEE" w:rsidRPr="00450A3F" w:rsidRDefault="00450A3F" w:rsidP="002B2DEE">
            <w:pPr>
              <w:spacing w:before="120"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rPr>
              <w:t>6</w:t>
            </w:r>
          </w:p>
        </w:tc>
      </w:tr>
      <w:tr w:rsidR="002B2DEE" w:rsidRPr="002A4ED2" w14:paraId="0A78A085" w14:textId="77777777" w:rsidTr="009C6F48">
        <w:trPr>
          <w:trHeight w:val="516"/>
        </w:trPr>
        <w:tc>
          <w:tcPr>
            <w:tcW w:w="4320" w:type="dxa"/>
            <w:gridSpan w:val="2"/>
            <w:vMerge w:val="restart"/>
            <w:shd w:val="clear" w:color="auto" w:fill="D9E2F3" w:themeFill="accent1" w:themeFillTint="33"/>
          </w:tcPr>
          <w:p w14:paraId="046C26EC" w14:textId="77777777" w:rsidR="002B2DEE"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Indikator učinka b)</w:t>
            </w:r>
          </w:p>
          <w:p w14:paraId="47184B15" w14:textId="09EB9720" w:rsidR="000F4EF8" w:rsidRPr="0059655C" w:rsidRDefault="000F4EF8" w:rsidP="002B2DEE">
            <w:pPr>
              <w:spacing w:before="120" w:after="120" w:line="240" w:lineRule="auto"/>
              <w:jc w:val="center"/>
              <w:rPr>
                <w:rFonts w:ascii="Times New Roman" w:hAnsi="Times New Roman" w:cs="Times New Roman"/>
                <w:noProof/>
                <w:sz w:val="24"/>
                <w:szCs w:val="24"/>
              </w:rPr>
            </w:pPr>
            <w:r w:rsidRPr="0059655C">
              <w:rPr>
                <w:rFonts w:ascii="Times New Roman" w:hAnsi="Times New Roman" w:cs="Times New Roman"/>
                <w:noProof/>
                <w:sz w:val="24"/>
                <w:szCs w:val="24"/>
              </w:rPr>
              <w:t>Broj objekata privedenih namjeni</w:t>
            </w:r>
            <w:r w:rsidR="0059655C">
              <w:rPr>
                <w:rFonts w:ascii="Times New Roman" w:hAnsi="Times New Roman" w:cs="Times New Roman"/>
                <w:noProof/>
                <w:sz w:val="24"/>
                <w:szCs w:val="24"/>
              </w:rPr>
              <w:t xml:space="preserve"> za realizaciju programa u oblasti kulture</w:t>
            </w:r>
          </w:p>
        </w:tc>
        <w:tc>
          <w:tcPr>
            <w:tcW w:w="3341" w:type="dxa"/>
            <w:gridSpan w:val="3"/>
            <w:shd w:val="clear" w:color="auto" w:fill="D9E2F3" w:themeFill="accent1" w:themeFillTint="33"/>
          </w:tcPr>
          <w:p w14:paraId="0A05431E" w14:textId="512F85A0"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Početna vrijednost</w:t>
            </w:r>
            <w:r w:rsidR="00450A3F">
              <w:rPr>
                <w:rFonts w:ascii="Times New Roman" w:hAnsi="Times New Roman" w:cs="Times New Roman"/>
                <w:b/>
                <w:noProof/>
                <w:sz w:val="24"/>
                <w:szCs w:val="24"/>
              </w:rPr>
              <w:t xml:space="preserve"> 2022.</w:t>
            </w:r>
          </w:p>
        </w:tc>
        <w:tc>
          <w:tcPr>
            <w:tcW w:w="3341" w:type="dxa"/>
            <w:gridSpan w:val="3"/>
            <w:shd w:val="clear" w:color="auto" w:fill="D9E2F3" w:themeFill="accent1" w:themeFillTint="33"/>
          </w:tcPr>
          <w:p w14:paraId="06EC8B40"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2025.</w:t>
            </w:r>
          </w:p>
        </w:tc>
        <w:tc>
          <w:tcPr>
            <w:tcW w:w="3843" w:type="dxa"/>
            <w:gridSpan w:val="2"/>
            <w:shd w:val="clear" w:color="auto" w:fill="D9E2F3" w:themeFill="accent1" w:themeFillTint="33"/>
          </w:tcPr>
          <w:p w14:paraId="3BA6D650"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2027.</w:t>
            </w:r>
          </w:p>
        </w:tc>
      </w:tr>
      <w:tr w:rsidR="002B2DEE" w:rsidRPr="002A4ED2" w14:paraId="4E46D53B" w14:textId="77777777" w:rsidTr="009C6F48">
        <w:trPr>
          <w:trHeight w:val="516"/>
        </w:trPr>
        <w:tc>
          <w:tcPr>
            <w:tcW w:w="4320" w:type="dxa"/>
            <w:gridSpan w:val="2"/>
            <w:vMerge/>
            <w:shd w:val="clear" w:color="auto" w:fill="B4C6E7" w:themeFill="accent1" w:themeFillTint="66"/>
          </w:tcPr>
          <w:p w14:paraId="50B2BF8B"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p>
        </w:tc>
        <w:tc>
          <w:tcPr>
            <w:tcW w:w="3341" w:type="dxa"/>
            <w:gridSpan w:val="3"/>
            <w:shd w:val="clear" w:color="auto" w:fill="D9E2F3" w:themeFill="accent1" w:themeFillTint="33"/>
          </w:tcPr>
          <w:p w14:paraId="746B1E4B" w14:textId="4D69BA8D" w:rsidR="002B2DEE" w:rsidRPr="0059655C" w:rsidRDefault="0059655C" w:rsidP="002B2DEE">
            <w:pPr>
              <w:spacing w:before="120" w:after="120" w:line="240" w:lineRule="auto"/>
              <w:jc w:val="center"/>
              <w:rPr>
                <w:rFonts w:ascii="Times New Roman" w:hAnsi="Times New Roman" w:cs="Times New Roman"/>
                <w:noProof/>
                <w:sz w:val="24"/>
                <w:szCs w:val="24"/>
              </w:rPr>
            </w:pPr>
            <w:r w:rsidRPr="0059655C">
              <w:rPr>
                <w:rFonts w:ascii="Times New Roman" w:hAnsi="Times New Roman" w:cs="Times New Roman"/>
                <w:noProof/>
                <w:sz w:val="24"/>
                <w:szCs w:val="24"/>
              </w:rPr>
              <w:t>3</w:t>
            </w:r>
          </w:p>
        </w:tc>
        <w:tc>
          <w:tcPr>
            <w:tcW w:w="3341" w:type="dxa"/>
            <w:gridSpan w:val="3"/>
            <w:shd w:val="clear" w:color="auto" w:fill="D9E2F3" w:themeFill="accent1" w:themeFillTint="33"/>
          </w:tcPr>
          <w:p w14:paraId="4C762B8A" w14:textId="6C269A2C" w:rsidR="002B2DEE" w:rsidRPr="0059655C" w:rsidRDefault="0059655C" w:rsidP="002B2DEE">
            <w:pPr>
              <w:spacing w:before="120" w:after="120" w:line="240" w:lineRule="auto"/>
              <w:jc w:val="center"/>
              <w:rPr>
                <w:rFonts w:ascii="Times New Roman" w:hAnsi="Times New Roman" w:cs="Times New Roman"/>
                <w:noProof/>
                <w:sz w:val="24"/>
                <w:szCs w:val="24"/>
              </w:rPr>
            </w:pPr>
            <w:r w:rsidRPr="0059655C">
              <w:rPr>
                <w:rFonts w:ascii="Times New Roman" w:hAnsi="Times New Roman" w:cs="Times New Roman"/>
                <w:noProof/>
                <w:sz w:val="24"/>
                <w:szCs w:val="24"/>
              </w:rPr>
              <w:t>4</w:t>
            </w:r>
          </w:p>
        </w:tc>
        <w:tc>
          <w:tcPr>
            <w:tcW w:w="3843" w:type="dxa"/>
            <w:gridSpan w:val="2"/>
            <w:shd w:val="clear" w:color="auto" w:fill="D9E2F3" w:themeFill="accent1" w:themeFillTint="33"/>
          </w:tcPr>
          <w:p w14:paraId="6C71368E" w14:textId="1FF579DB" w:rsidR="002B2DEE" w:rsidRPr="0059655C" w:rsidRDefault="0059655C" w:rsidP="002B2DEE">
            <w:pPr>
              <w:spacing w:before="120" w:after="120" w:line="240" w:lineRule="auto"/>
              <w:jc w:val="center"/>
              <w:rPr>
                <w:rFonts w:ascii="Times New Roman" w:hAnsi="Times New Roman" w:cs="Times New Roman"/>
                <w:noProof/>
                <w:sz w:val="24"/>
                <w:szCs w:val="24"/>
              </w:rPr>
            </w:pPr>
            <w:r w:rsidRPr="0059655C">
              <w:rPr>
                <w:rFonts w:ascii="Times New Roman" w:hAnsi="Times New Roman" w:cs="Times New Roman"/>
                <w:noProof/>
                <w:sz w:val="24"/>
                <w:szCs w:val="24"/>
              </w:rPr>
              <w:t>6</w:t>
            </w:r>
          </w:p>
        </w:tc>
      </w:tr>
      <w:tr w:rsidR="002B2DEE" w:rsidRPr="002A4ED2" w14:paraId="61B070BB" w14:textId="77777777" w:rsidTr="009C6F48">
        <w:trPr>
          <w:cantSplit/>
          <w:trHeight w:val="530"/>
        </w:trPr>
        <w:tc>
          <w:tcPr>
            <w:tcW w:w="2875" w:type="dxa"/>
            <w:shd w:val="clear" w:color="auto" w:fill="B4C6E7" w:themeFill="accent1" w:themeFillTint="66"/>
          </w:tcPr>
          <w:p w14:paraId="0E6F04CA"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 xml:space="preserve">Aktivnost koja utiče na realizaciju OC </w:t>
            </w:r>
            <w:r>
              <w:rPr>
                <w:rFonts w:ascii="Times New Roman" w:hAnsi="Times New Roman" w:cs="Times New Roman"/>
                <w:b/>
                <w:noProof/>
                <w:sz w:val="24"/>
                <w:szCs w:val="24"/>
              </w:rPr>
              <w:t>1.4.</w:t>
            </w:r>
          </w:p>
        </w:tc>
        <w:tc>
          <w:tcPr>
            <w:tcW w:w="2070" w:type="dxa"/>
            <w:gridSpan w:val="2"/>
            <w:shd w:val="clear" w:color="auto" w:fill="B4C6E7" w:themeFill="accent1" w:themeFillTint="66"/>
          </w:tcPr>
          <w:p w14:paraId="54177061"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Indikator rezultata</w:t>
            </w:r>
          </w:p>
        </w:tc>
        <w:tc>
          <w:tcPr>
            <w:tcW w:w="2250" w:type="dxa"/>
            <w:shd w:val="clear" w:color="auto" w:fill="B4C6E7" w:themeFill="accent1" w:themeFillTint="66"/>
          </w:tcPr>
          <w:p w14:paraId="223F1F84"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Nadležne institucije</w:t>
            </w:r>
          </w:p>
        </w:tc>
        <w:tc>
          <w:tcPr>
            <w:tcW w:w="1980" w:type="dxa"/>
            <w:gridSpan w:val="2"/>
            <w:shd w:val="clear" w:color="auto" w:fill="B4C6E7" w:themeFill="accent1" w:themeFillTint="66"/>
          </w:tcPr>
          <w:p w14:paraId="6AA8E278"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Datum početka</w:t>
            </w:r>
          </w:p>
        </w:tc>
        <w:tc>
          <w:tcPr>
            <w:tcW w:w="1800" w:type="dxa"/>
            <w:shd w:val="clear" w:color="auto" w:fill="B4C6E7" w:themeFill="accent1" w:themeFillTint="66"/>
          </w:tcPr>
          <w:p w14:paraId="6C04F56D"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Planirani datum završetka</w:t>
            </w:r>
          </w:p>
        </w:tc>
        <w:tc>
          <w:tcPr>
            <w:tcW w:w="1890" w:type="dxa"/>
            <w:gridSpan w:val="2"/>
            <w:shd w:val="clear" w:color="auto" w:fill="B4C6E7" w:themeFill="accent1" w:themeFillTint="66"/>
          </w:tcPr>
          <w:p w14:paraId="15483CA7"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Sredstva planirana za sprovođenje aktivnosti</w:t>
            </w:r>
          </w:p>
        </w:tc>
        <w:tc>
          <w:tcPr>
            <w:tcW w:w="1980" w:type="dxa"/>
            <w:shd w:val="clear" w:color="auto" w:fill="B4C6E7" w:themeFill="accent1" w:themeFillTint="66"/>
          </w:tcPr>
          <w:p w14:paraId="0F4B956F"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Izvor finansiranja</w:t>
            </w:r>
          </w:p>
        </w:tc>
      </w:tr>
      <w:tr w:rsidR="002B2DEE" w:rsidRPr="002A4ED2" w14:paraId="1741552F" w14:textId="77777777" w:rsidTr="009C6F48">
        <w:trPr>
          <w:cantSplit/>
          <w:trHeight w:val="530"/>
        </w:trPr>
        <w:tc>
          <w:tcPr>
            <w:tcW w:w="2875" w:type="dxa"/>
            <w:shd w:val="clear" w:color="auto" w:fill="B4C6E7" w:themeFill="accent1" w:themeFillTint="66"/>
          </w:tcPr>
          <w:p w14:paraId="48E1929F"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Mjera 1.4.1.</w:t>
            </w:r>
          </w:p>
        </w:tc>
        <w:tc>
          <w:tcPr>
            <w:tcW w:w="11970" w:type="dxa"/>
            <w:gridSpan w:val="9"/>
            <w:shd w:val="clear" w:color="auto" w:fill="B4C6E7" w:themeFill="accent1" w:themeFillTint="66"/>
          </w:tcPr>
          <w:p w14:paraId="10C2ABB1"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i/>
                <w:iCs/>
                <w:sz w:val="24"/>
                <w:szCs w:val="24"/>
              </w:rPr>
              <w:t>Podsticanje</w:t>
            </w:r>
            <w:r>
              <w:rPr>
                <w:rFonts w:ascii="Times New Roman" w:hAnsi="Times New Roman" w:cs="Times New Roman"/>
                <w:b/>
                <w:i/>
                <w:iCs/>
                <w:sz w:val="24"/>
                <w:szCs w:val="24"/>
              </w:rPr>
              <w:t xml:space="preserve"> razvoja</w:t>
            </w:r>
            <w:r w:rsidRPr="002A4ED2">
              <w:rPr>
                <w:rFonts w:ascii="Times New Roman" w:hAnsi="Times New Roman" w:cs="Times New Roman"/>
                <w:b/>
                <w:i/>
                <w:iCs/>
                <w:sz w:val="24"/>
                <w:szCs w:val="24"/>
              </w:rPr>
              <w:t xml:space="preserve"> </w:t>
            </w:r>
            <w:r>
              <w:rPr>
                <w:rFonts w:ascii="Times New Roman" w:hAnsi="Times New Roman" w:cs="Times New Roman"/>
                <w:b/>
                <w:i/>
                <w:iCs/>
                <w:sz w:val="24"/>
                <w:szCs w:val="24"/>
              </w:rPr>
              <w:t>kulturno-umjetničkog stvaralaštva</w:t>
            </w:r>
          </w:p>
        </w:tc>
      </w:tr>
      <w:tr w:rsidR="002B2DEE" w:rsidRPr="005702E4" w14:paraId="0B3CE92B" w14:textId="77777777" w:rsidTr="009C6F48">
        <w:trPr>
          <w:cantSplit/>
          <w:trHeight w:val="530"/>
        </w:trPr>
        <w:tc>
          <w:tcPr>
            <w:tcW w:w="2875" w:type="dxa"/>
            <w:shd w:val="clear" w:color="auto" w:fill="FFFFFF" w:themeFill="background1"/>
          </w:tcPr>
          <w:p w14:paraId="406DA22C" w14:textId="77777777" w:rsidR="002B2DEE" w:rsidRPr="005702E4" w:rsidRDefault="002B2DEE" w:rsidP="002B2DEE">
            <w:pPr>
              <w:rPr>
                <w:rFonts w:ascii="Times New Roman" w:hAnsi="Times New Roman" w:cs="Times New Roman"/>
                <w:bCs/>
                <w:sz w:val="24"/>
                <w:szCs w:val="24"/>
              </w:rPr>
            </w:pPr>
            <w:r w:rsidRPr="005702E4">
              <w:rPr>
                <w:rFonts w:ascii="Times New Roman" w:hAnsi="Times New Roman" w:cs="Times New Roman"/>
                <w:bCs/>
                <w:sz w:val="24"/>
                <w:szCs w:val="24"/>
              </w:rPr>
              <w:lastRenderedPageBreak/>
              <w:t>Uspostavljanje organizacionog odbora za  manifestaciju Cetinjsko bijenale</w:t>
            </w:r>
          </w:p>
        </w:tc>
        <w:tc>
          <w:tcPr>
            <w:tcW w:w="2070" w:type="dxa"/>
            <w:gridSpan w:val="2"/>
            <w:shd w:val="clear" w:color="auto" w:fill="FFFFFF" w:themeFill="background1"/>
          </w:tcPr>
          <w:p w14:paraId="48F3515E" w14:textId="77777777" w:rsidR="002B2DEE" w:rsidRPr="005702E4" w:rsidRDefault="002B2DEE" w:rsidP="002B2DEE">
            <w:pPr>
              <w:spacing w:after="0" w:line="240" w:lineRule="auto"/>
              <w:rPr>
                <w:rFonts w:ascii="Times New Roman" w:hAnsi="Times New Roman" w:cs="Times New Roman"/>
                <w:noProof/>
                <w:sz w:val="24"/>
                <w:szCs w:val="24"/>
              </w:rPr>
            </w:pPr>
            <w:r w:rsidRPr="005702E4">
              <w:rPr>
                <w:rFonts w:ascii="Times New Roman" w:hAnsi="Times New Roman" w:cs="Times New Roman"/>
                <w:bCs/>
                <w:sz w:val="24"/>
                <w:szCs w:val="24"/>
              </w:rPr>
              <w:t>Uspostavljen odbor</w:t>
            </w:r>
          </w:p>
        </w:tc>
        <w:tc>
          <w:tcPr>
            <w:tcW w:w="2250" w:type="dxa"/>
            <w:shd w:val="clear" w:color="auto" w:fill="FFFFFF" w:themeFill="background1"/>
          </w:tcPr>
          <w:p w14:paraId="398565C1" w14:textId="77777777" w:rsidR="002B2DEE" w:rsidRPr="005702E4" w:rsidRDefault="002B2DEE" w:rsidP="002B2DEE">
            <w:pPr>
              <w:rPr>
                <w:rFonts w:ascii="Times New Roman" w:hAnsi="Times New Roman" w:cs="Times New Roman"/>
                <w:sz w:val="24"/>
                <w:szCs w:val="24"/>
              </w:rPr>
            </w:pPr>
            <w:r w:rsidRPr="005702E4">
              <w:rPr>
                <w:rFonts w:ascii="Times New Roman" w:hAnsi="Times New Roman" w:cs="Times New Roman"/>
                <w:sz w:val="24"/>
                <w:szCs w:val="24"/>
              </w:rPr>
              <w:t>Fondacija Petrović Njegoš, Prijestonica Cetinje, MKM</w:t>
            </w:r>
          </w:p>
        </w:tc>
        <w:tc>
          <w:tcPr>
            <w:tcW w:w="1980" w:type="dxa"/>
            <w:gridSpan w:val="2"/>
            <w:shd w:val="clear" w:color="auto" w:fill="FFFFFF" w:themeFill="background1"/>
          </w:tcPr>
          <w:p w14:paraId="4D9D7873" w14:textId="77777777" w:rsidR="002B2DEE" w:rsidRPr="005702E4" w:rsidRDefault="002B2DEE" w:rsidP="002B2DEE">
            <w:pPr>
              <w:rPr>
                <w:rFonts w:ascii="Times New Roman" w:hAnsi="Times New Roman" w:cs="Times New Roman"/>
                <w:sz w:val="24"/>
                <w:szCs w:val="24"/>
              </w:rPr>
            </w:pPr>
            <w:r w:rsidRPr="005702E4">
              <w:rPr>
                <w:rFonts w:ascii="Times New Roman" w:hAnsi="Times New Roman" w:cs="Times New Roman"/>
                <w:sz w:val="24"/>
                <w:szCs w:val="24"/>
              </w:rPr>
              <w:t>I kvartal 2024.</w:t>
            </w:r>
          </w:p>
          <w:p w14:paraId="2D22BDBA" w14:textId="77777777" w:rsidR="002B2DEE" w:rsidRPr="005702E4" w:rsidRDefault="002B2DEE" w:rsidP="002B2DEE">
            <w:pPr>
              <w:spacing w:after="0" w:line="240" w:lineRule="auto"/>
              <w:jc w:val="center"/>
              <w:rPr>
                <w:rFonts w:ascii="Times New Roman" w:hAnsi="Times New Roman" w:cs="Times New Roman"/>
                <w:noProof/>
                <w:sz w:val="24"/>
                <w:szCs w:val="24"/>
              </w:rPr>
            </w:pPr>
          </w:p>
        </w:tc>
        <w:tc>
          <w:tcPr>
            <w:tcW w:w="1800" w:type="dxa"/>
            <w:shd w:val="clear" w:color="auto" w:fill="FFFFFF" w:themeFill="background1"/>
          </w:tcPr>
          <w:p w14:paraId="28D55C44" w14:textId="77777777" w:rsidR="002B2DEE" w:rsidRPr="005702E4" w:rsidRDefault="002B2DEE" w:rsidP="002B2DEE">
            <w:pPr>
              <w:rPr>
                <w:rFonts w:ascii="Times New Roman" w:hAnsi="Times New Roman" w:cs="Times New Roman"/>
                <w:sz w:val="24"/>
                <w:szCs w:val="24"/>
              </w:rPr>
            </w:pPr>
            <w:r w:rsidRPr="005702E4">
              <w:rPr>
                <w:rFonts w:ascii="Times New Roman" w:hAnsi="Times New Roman" w:cs="Times New Roman"/>
                <w:sz w:val="24"/>
                <w:szCs w:val="24"/>
              </w:rPr>
              <w:t>II kvartal 2024.</w:t>
            </w:r>
          </w:p>
          <w:p w14:paraId="1C41726C" w14:textId="77777777" w:rsidR="002B2DEE" w:rsidRPr="005702E4" w:rsidRDefault="002B2DEE" w:rsidP="002B2DEE">
            <w:pPr>
              <w:spacing w:after="0" w:line="240" w:lineRule="auto"/>
              <w:jc w:val="center"/>
              <w:rPr>
                <w:rFonts w:ascii="Times New Roman" w:hAnsi="Times New Roman" w:cs="Times New Roman"/>
                <w:noProof/>
                <w:sz w:val="24"/>
                <w:szCs w:val="24"/>
              </w:rPr>
            </w:pPr>
          </w:p>
        </w:tc>
        <w:tc>
          <w:tcPr>
            <w:tcW w:w="1890" w:type="dxa"/>
            <w:gridSpan w:val="2"/>
            <w:shd w:val="clear" w:color="auto" w:fill="FFFFFF" w:themeFill="background1"/>
          </w:tcPr>
          <w:p w14:paraId="15CF6B49" w14:textId="77777777" w:rsidR="002B2DEE" w:rsidRPr="005702E4" w:rsidRDefault="002B2DEE" w:rsidP="002B2DEE">
            <w:pPr>
              <w:spacing w:after="0" w:line="240" w:lineRule="auto"/>
              <w:rPr>
                <w:rFonts w:ascii="Times New Roman" w:hAnsi="Times New Roman" w:cs="Times New Roman"/>
                <w:noProof/>
                <w:sz w:val="24"/>
                <w:szCs w:val="24"/>
              </w:rPr>
            </w:pPr>
            <w:r w:rsidRPr="005702E4">
              <w:rPr>
                <w:rFonts w:ascii="Times New Roman" w:hAnsi="Times New Roman" w:cs="Times New Roman"/>
                <w:noProof/>
                <w:sz w:val="24"/>
                <w:szCs w:val="24"/>
              </w:rPr>
              <w:t>Nijesu potrebna posebna sredstva</w:t>
            </w:r>
          </w:p>
        </w:tc>
        <w:tc>
          <w:tcPr>
            <w:tcW w:w="1980" w:type="dxa"/>
            <w:shd w:val="clear" w:color="auto" w:fill="FFFFFF" w:themeFill="background1"/>
          </w:tcPr>
          <w:p w14:paraId="51537F06" w14:textId="77777777" w:rsidR="002B2DEE" w:rsidRPr="005702E4" w:rsidRDefault="002B2DEE" w:rsidP="002B2DEE">
            <w:pPr>
              <w:rPr>
                <w:rFonts w:ascii="Times New Roman" w:hAnsi="Times New Roman" w:cs="Times New Roman"/>
                <w:sz w:val="24"/>
                <w:szCs w:val="24"/>
              </w:rPr>
            </w:pPr>
            <w:r w:rsidRPr="005702E4">
              <w:rPr>
                <w:rFonts w:ascii="Times New Roman" w:hAnsi="Times New Roman" w:cs="Times New Roman"/>
                <w:sz w:val="24"/>
                <w:szCs w:val="24"/>
              </w:rPr>
              <w:t>Budžet MKM</w:t>
            </w:r>
          </w:p>
        </w:tc>
      </w:tr>
      <w:tr w:rsidR="002B2DEE" w:rsidRPr="002A4ED2" w14:paraId="074A4354" w14:textId="77777777" w:rsidTr="009C6F48">
        <w:trPr>
          <w:cantSplit/>
          <w:trHeight w:val="530"/>
        </w:trPr>
        <w:tc>
          <w:tcPr>
            <w:tcW w:w="2875" w:type="dxa"/>
            <w:shd w:val="clear" w:color="auto" w:fill="B4C6E7" w:themeFill="accent1" w:themeFillTint="66"/>
          </w:tcPr>
          <w:p w14:paraId="3AC9BDE2"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Mjera 1.4.</w:t>
            </w:r>
            <w:r>
              <w:rPr>
                <w:rFonts w:ascii="Times New Roman" w:hAnsi="Times New Roman" w:cs="Times New Roman"/>
                <w:b/>
                <w:noProof/>
                <w:sz w:val="24"/>
                <w:szCs w:val="24"/>
              </w:rPr>
              <w:t>2</w:t>
            </w:r>
            <w:r w:rsidRPr="002A4ED2">
              <w:rPr>
                <w:rFonts w:ascii="Times New Roman" w:hAnsi="Times New Roman" w:cs="Times New Roman"/>
                <w:b/>
                <w:noProof/>
                <w:sz w:val="24"/>
                <w:szCs w:val="24"/>
              </w:rPr>
              <w:t>.</w:t>
            </w:r>
          </w:p>
        </w:tc>
        <w:tc>
          <w:tcPr>
            <w:tcW w:w="11970" w:type="dxa"/>
            <w:gridSpan w:val="9"/>
            <w:shd w:val="clear" w:color="auto" w:fill="B4C6E7" w:themeFill="accent1" w:themeFillTint="66"/>
          </w:tcPr>
          <w:p w14:paraId="688667D5"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i/>
                <w:iCs/>
                <w:sz w:val="24"/>
                <w:szCs w:val="24"/>
              </w:rPr>
              <w:t xml:space="preserve">Podsticanje </w:t>
            </w:r>
            <w:r>
              <w:rPr>
                <w:rFonts w:ascii="Times New Roman" w:hAnsi="Times New Roman" w:cs="Times New Roman"/>
                <w:b/>
                <w:i/>
                <w:iCs/>
                <w:sz w:val="24"/>
                <w:szCs w:val="24"/>
              </w:rPr>
              <w:t>razvoja kreativnih industrija</w:t>
            </w:r>
          </w:p>
        </w:tc>
      </w:tr>
      <w:tr w:rsidR="002B2DEE" w:rsidRPr="002A4ED2" w14:paraId="6C633E29" w14:textId="77777777" w:rsidTr="009C6F48">
        <w:trPr>
          <w:cantSplit/>
          <w:trHeight w:val="530"/>
        </w:trPr>
        <w:tc>
          <w:tcPr>
            <w:tcW w:w="2875" w:type="dxa"/>
            <w:shd w:val="clear" w:color="auto" w:fill="FFFFFF" w:themeFill="background1"/>
          </w:tcPr>
          <w:p w14:paraId="4705A50A" w14:textId="77777777" w:rsidR="002B2DEE" w:rsidRPr="002A4ED2"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Izgrada tehničke dokumentacije za  uspostavljanje Regionalnog kreativnog centra u okviru bivšeg vojnog kompleksa Cerovo u Bijelom Polju</w:t>
            </w:r>
          </w:p>
        </w:tc>
        <w:tc>
          <w:tcPr>
            <w:tcW w:w="2070" w:type="dxa"/>
            <w:gridSpan w:val="2"/>
            <w:shd w:val="clear" w:color="auto" w:fill="FFFFFF" w:themeFill="background1"/>
          </w:tcPr>
          <w:p w14:paraId="3E993AF6" w14:textId="77777777" w:rsidR="002B2DEE" w:rsidRPr="002A4ED2"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Izrađena tehnička dokumentacija</w:t>
            </w:r>
          </w:p>
        </w:tc>
        <w:tc>
          <w:tcPr>
            <w:tcW w:w="2250" w:type="dxa"/>
            <w:shd w:val="clear" w:color="auto" w:fill="FFFFFF" w:themeFill="background1"/>
          </w:tcPr>
          <w:p w14:paraId="1777D067"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 xml:space="preserve">MKM, </w:t>
            </w:r>
            <w:r>
              <w:rPr>
                <w:rFonts w:ascii="Times New Roman" w:hAnsi="Times New Roman" w:cs="Times New Roman"/>
                <w:noProof/>
                <w:sz w:val="24"/>
                <w:szCs w:val="24"/>
              </w:rPr>
              <w:t>Opština Bijelo Polje,</w:t>
            </w:r>
            <w:r w:rsidRPr="002A4ED2">
              <w:rPr>
                <w:rFonts w:ascii="Times New Roman" w:hAnsi="Times New Roman" w:cs="Times New Roman"/>
                <w:noProof/>
                <w:sz w:val="24"/>
                <w:szCs w:val="24"/>
              </w:rPr>
              <w:t xml:space="preserve"> </w:t>
            </w:r>
            <w:r>
              <w:rPr>
                <w:rFonts w:ascii="Times New Roman" w:hAnsi="Times New Roman" w:cs="Times New Roman"/>
                <w:noProof/>
                <w:sz w:val="24"/>
                <w:szCs w:val="24"/>
              </w:rPr>
              <w:t>UNDP</w:t>
            </w:r>
          </w:p>
        </w:tc>
        <w:tc>
          <w:tcPr>
            <w:tcW w:w="1980" w:type="dxa"/>
            <w:gridSpan w:val="2"/>
            <w:shd w:val="clear" w:color="auto" w:fill="FFFFFF" w:themeFill="background1"/>
          </w:tcPr>
          <w:p w14:paraId="6A82BB82"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II</w:t>
            </w:r>
            <w:r>
              <w:rPr>
                <w:rFonts w:ascii="Times New Roman" w:hAnsi="Times New Roman" w:cs="Times New Roman"/>
                <w:noProof/>
                <w:sz w:val="24"/>
                <w:szCs w:val="24"/>
              </w:rPr>
              <w:t xml:space="preserve"> kvartal </w:t>
            </w:r>
            <w:r w:rsidRPr="002A4ED2">
              <w:rPr>
                <w:rFonts w:ascii="Times New Roman" w:hAnsi="Times New Roman" w:cs="Times New Roman"/>
                <w:noProof/>
                <w:sz w:val="24"/>
                <w:szCs w:val="24"/>
              </w:rPr>
              <w:t>2023</w:t>
            </w:r>
            <w:r>
              <w:rPr>
                <w:rFonts w:ascii="Times New Roman" w:hAnsi="Times New Roman" w:cs="Times New Roman"/>
                <w:noProof/>
                <w:sz w:val="24"/>
                <w:szCs w:val="24"/>
              </w:rPr>
              <w:t>.</w:t>
            </w:r>
          </w:p>
        </w:tc>
        <w:tc>
          <w:tcPr>
            <w:tcW w:w="1800" w:type="dxa"/>
            <w:shd w:val="clear" w:color="auto" w:fill="FFFFFF" w:themeFill="background1"/>
          </w:tcPr>
          <w:p w14:paraId="34605DFE"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IV</w:t>
            </w:r>
            <w:r>
              <w:rPr>
                <w:rFonts w:ascii="Times New Roman" w:hAnsi="Times New Roman" w:cs="Times New Roman"/>
                <w:noProof/>
                <w:sz w:val="24"/>
                <w:szCs w:val="24"/>
              </w:rPr>
              <w:t xml:space="preserve"> kvartal </w:t>
            </w:r>
            <w:r w:rsidRPr="002A4ED2">
              <w:rPr>
                <w:rFonts w:ascii="Times New Roman" w:hAnsi="Times New Roman" w:cs="Times New Roman"/>
                <w:noProof/>
                <w:sz w:val="24"/>
                <w:szCs w:val="24"/>
              </w:rPr>
              <w:t>202</w:t>
            </w:r>
            <w:r>
              <w:rPr>
                <w:rFonts w:ascii="Times New Roman" w:hAnsi="Times New Roman" w:cs="Times New Roman"/>
                <w:noProof/>
                <w:sz w:val="24"/>
                <w:szCs w:val="24"/>
              </w:rPr>
              <w:t>3.</w:t>
            </w:r>
          </w:p>
        </w:tc>
        <w:tc>
          <w:tcPr>
            <w:tcW w:w="1890" w:type="dxa"/>
            <w:gridSpan w:val="2"/>
            <w:shd w:val="clear" w:color="auto" w:fill="FFFFFF" w:themeFill="background1"/>
          </w:tcPr>
          <w:p w14:paraId="7002A519" w14:textId="77777777" w:rsidR="002B2DEE" w:rsidRPr="002A4ED2"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150.000 €</w:t>
            </w:r>
          </w:p>
        </w:tc>
        <w:tc>
          <w:tcPr>
            <w:tcW w:w="1980" w:type="dxa"/>
            <w:shd w:val="clear" w:color="auto" w:fill="FFFFFF" w:themeFill="background1"/>
          </w:tcPr>
          <w:p w14:paraId="3084A964"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 xml:space="preserve">Budžet MKM, </w:t>
            </w:r>
            <w:r>
              <w:rPr>
                <w:rFonts w:ascii="Times New Roman" w:hAnsi="Times New Roman" w:cs="Times New Roman"/>
                <w:noProof/>
                <w:sz w:val="24"/>
                <w:szCs w:val="24"/>
              </w:rPr>
              <w:t>UNDP</w:t>
            </w:r>
          </w:p>
        </w:tc>
      </w:tr>
      <w:tr w:rsidR="002B2DEE" w:rsidRPr="002A4ED2" w14:paraId="5DFFAAB0" w14:textId="77777777" w:rsidTr="009C6F48">
        <w:trPr>
          <w:cantSplit/>
          <w:trHeight w:val="530"/>
        </w:trPr>
        <w:tc>
          <w:tcPr>
            <w:tcW w:w="2875" w:type="dxa"/>
            <w:shd w:val="clear" w:color="auto" w:fill="FFFFFF" w:themeFill="background1"/>
          </w:tcPr>
          <w:p w14:paraId="3654AD1F" w14:textId="77777777" w:rsidR="002B2DEE" w:rsidRPr="002934B0" w:rsidRDefault="002B2DEE" w:rsidP="002B2DEE">
            <w:pPr>
              <w:spacing w:after="0" w:line="240" w:lineRule="auto"/>
              <w:rPr>
                <w:rFonts w:ascii="Times New Roman" w:hAnsi="Times New Roman" w:cs="Times New Roman"/>
                <w:noProof/>
                <w:sz w:val="24"/>
                <w:szCs w:val="24"/>
              </w:rPr>
            </w:pPr>
            <w:r w:rsidRPr="002934B0">
              <w:rPr>
                <w:rFonts w:ascii="Times New Roman" w:hAnsi="Times New Roman" w:cs="Times New Roman"/>
                <w:noProof/>
                <w:sz w:val="24"/>
                <w:szCs w:val="24"/>
              </w:rPr>
              <w:t>Rekonstrukcija objekata za razvoj kreativnih industrija (Tamnica Jusovača u Podgorici i Tvrđava Španjola u Herceg Novom)</w:t>
            </w:r>
          </w:p>
        </w:tc>
        <w:tc>
          <w:tcPr>
            <w:tcW w:w="2070" w:type="dxa"/>
            <w:gridSpan w:val="2"/>
            <w:shd w:val="clear" w:color="auto" w:fill="FFFFFF" w:themeFill="background1"/>
          </w:tcPr>
          <w:p w14:paraId="69824C69" w14:textId="77777777" w:rsidR="002B2DEE" w:rsidRPr="002934B0" w:rsidRDefault="002B2DEE" w:rsidP="002B2DEE">
            <w:pPr>
              <w:spacing w:after="0" w:line="240" w:lineRule="auto"/>
              <w:rPr>
                <w:rFonts w:ascii="Times New Roman" w:hAnsi="Times New Roman" w:cs="Times New Roman"/>
                <w:noProof/>
                <w:sz w:val="24"/>
                <w:szCs w:val="24"/>
              </w:rPr>
            </w:pPr>
            <w:r w:rsidRPr="002934B0">
              <w:rPr>
                <w:rFonts w:ascii="Times New Roman" w:hAnsi="Times New Roman" w:cs="Times New Roman"/>
                <w:noProof/>
                <w:sz w:val="24"/>
                <w:szCs w:val="24"/>
              </w:rPr>
              <w:t>Započeti radovi na rekonstrukciji objekata</w:t>
            </w:r>
          </w:p>
        </w:tc>
        <w:tc>
          <w:tcPr>
            <w:tcW w:w="2250" w:type="dxa"/>
            <w:shd w:val="clear" w:color="auto" w:fill="FFFFFF" w:themeFill="background1"/>
          </w:tcPr>
          <w:p w14:paraId="46BA434B" w14:textId="77777777" w:rsidR="002B2DEE" w:rsidRPr="002934B0" w:rsidRDefault="002B2DEE" w:rsidP="002B2DEE">
            <w:pPr>
              <w:spacing w:after="0" w:line="240" w:lineRule="auto"/>
              <w:rPr>
                <w:rFonts w:ascii="Times New Roman" w:hAnsi="Times New Roman" w:cs="Times New Roman"/>
                <w:noProof/>
                <w:sz w:val="24"/>
                <w:szCs w:val="24"/>
              </w:rPr>
            </w:pPr>
            <w:r w:rsidRPr="002934B0">
              <w:rPr>
                <w:rFonts w:ascii="Times New Roman" w:hAnsi="Times New Roman" w:cs="Times New Roman"/>
                <w:noProof/>
                <w:sz w:val="24"/>
                <w:szCs w:val="24"/>
              </w:rPr>
              <w:t>MKM, nadležne nacionalne i opštinske institucije, međunarodni partneri</w:t>
            </w:r>
          </w:p>
        </w:tc>
        <w:tc>
          <w:tcPr>
            <w:tcW w:w="1980" w:type="dxa"/>
            <w:gridSpan w:val="2"/>
            <w:shd w:val="clear" w:color="auto" w:fill="FFFFFF" w:themeFill="background1"/>
          </w:tcPr>
          <w:p w14:paraId="72B46457" w14:textId="77777777" w:rsidR="002B2DEE" w:rsidRPr="002934B0" w:rsidRDefault="002B2DEE" w:rsidP="002B2DEE">
            <w:pPr>
              <w:spacing w:after="0" w:line="240" w:lineRule="auto"/>
              <w:rPr>
                <w:rFonts w:ascii="Times New Roman" w:hAnsi="Times New Roman" w:cs="Times New Roman"/>
                <w:noProof/>
                <w:sz w:val="24"/>
                <w:szCs w:val="24"/>
              </w:rPr>
            </w:pPr>
            <w:r w:rsidRPr="002934B0">
              <w:rPr>
                <w:rFonts w:ascii="Times New Roman" w:hAnsi="Times New Roman" w:cs="Times New Roman"/>
                <w:noProof/>
                <w:sz w:val="24"/>
                <w:szCs w:val="24"/>
              </w:rPr>
              <w:t>IV kvartal 2024.</w:t>
            </w:r>
          </w:p>
        </w:tc>
        <w:tc>
          <w:tcPr>
            <w:tcW w:w="1800" w:type="dxa"/>
            <w:shd w:val="clear" w:color="auto" w:fill="FFFFFF" w:themeFill="background1"/>
          </w:tcPr>
          <w:p w14:paraId="0D7A647B" w14:textId="77777777" w:rsidR="002B2DEE" w:rsidRPr="002934B0" w:rsidRDefault="002B2DEE" w:rsidP="002B2DEE">
            <w:pPr>
              <w:spacing w:after="0" w:line="240" w:lineRule="auto"/>
              <w:rPr>
                <w:rFonts w:ascii="Times New Roman" w:hAnsi="Times New Roman" w:cs="Times New Roman"/>
                <w:noProof/>
                <w:sz w:val="24"/>
                <w:szCs w:val="24"/>
              </w:rPr>
            </w:pPr>
            <w:r w:rsidRPr="002934B0">
              <w:rPr>
                <w:rFonts w:ascii="Times New Roman" w:hAnsi="Times New Roman" w:cs="Times New Roman"/>
                <w:noProof/>
                <w:sz w:val="24"/>
                <w:szCs w:val="24"/>
              </w:rPr>
              <w:t>IV kvartal 2024.</w:t>
            </w:r>
          </w:p>
        </w:tc>
        <w:tc>
          <w:tcPr>
            <w:tcW w:w="1890" w:type="dxa"/>
            <w:gridSpan w:val="2"/>
            <w:shd w:val="clear" w:color="auto" w:fill="FFFFFF" w:themeFill="background1"/>
          </w:tcPr>
          <w:p w14:paraId="2B6D745D" w14:textId="77777777" w:rsidR="002B2DEE" w:rsidRPr="002934B0" w:rsidRDefault="002B2DEE" w:rsidP="002B2DEE">
            <w:pPr>
              <w:spacing w:after="0" w:line="240" w:lineRule="auto"/>
              <w:rPr>
                <w:rFonts w:ascii="Times New Roman" w:hAnsi="Times New Roman" w:cs="Times New Roman"/>
                <w:noProof/>
                <w:sz w:val="24"/>
                <w:szCs w:val="24"/>
              </w:rPr>
            </w:pPr>
          </w:p>
        </w:tc>
        <w:tc>
          <w:tcPr>
            <w:tcW w:w="1980" w:type="dxa"/>
            <w:shd w:val="clear" w:color="auto" w:fill="FFFFFF" w:themeFill="background1"/>
          </w:tcPr>
          <w:p w14:paraId="2115D7AC" w14:textId="77777777" w:rsidR="002B2DEE" w:rsidRPr="002A4ED2" w:rsidRDefault="002B2DEE" w:rsidP="002B2DEE">
            <w:pPr>
              <w:spacing w:after="0" w:line="240" w:lineRule="auto"/>
              <w:rPr>
                <w:rFonts w:ascii="Times New Roman" w:hAnsi="Times New Roman" w:cs="Times New Roman"/>
                <w:noProof/>
                <w:sz w:val="24"/>
                <w:szCs w:val="24"/>
              </w:rPr>
            </w:pPr>
            <w:r w:rsidRPr="002934B0">
              <w:rPr>
                <w:rFonts w:ascii="Times New Roman" w:hAnsi="Times New Roman" w:cs="Times New Roman"/>
                <w:noProof/>
                <w:sz w:val="24"/>
                <w:szCs w:val="24"/>
              </w:rPr>
              <w:t>Budžet MKM, lokalne samouprave i donacije</w:t>
            </w:r>
          </w:p>
        </w:tc>
      </w:tr>
      <w:tr w:rsidR="002B2DEE" w:rsidRPr="002A4ED2" w14:paraId="5E395481" w14:textId="77777777" w:rsidTr="009C6F48">
        <w:trPr>
          <w:cantSplit/>
          <w:trHeight w:val="530"/>
        </w:trPr>
        <w:tc>
          <w:tcPr>
            <w:tcW w:w="2875" w:type="dxa"/>
            <w:shd w:val="clear" w:color="auto" w:fill="FFFFFF" w:themeFill="background1"/>
          </w:tcPr>
          <w:p w14:paraId="34440D89" w14:textId="77777777" w:rsidR="002B2DEE" w:rsidRPr="002A4ED2"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Kreiranje godišnjeg programa</w:t>
            </w:r>
            <w:r w:rsidRPr="002A4ED2">
              <w:rPr>
                <w:rFonts w:ascii="Times New Roman" w:hAnsi="Times New Roman" w:cs="Times New Roman"/>
                <w:noProof/>
                <w:sz w:val="24"/>
                <w:szCs w:val="24"/>
              </w:rPr>
              <w:t xml:space="preserve"> umjetničkih rezidencija u kreativnim habovima u Kotoru, Baru i Šavniku</w:t>
            </w:r>
            <w:r>
              <w:rPr>
                <w:rFonts w:ascii="Times New Roman" w:hAnsi="Times New Roman" w:cs="Times New Roman"/>
                <w:noProof/>
                <w:sz w:val="24"/>
                <w:szCs w:val="24"/>
              </w:rPr>
              <w:t xml:space="preserve"> za 2024. godinu</w:t>
            </w:r>
          </w:p>
        </w:tc>
        <w:tc>
          <w:tcPr>
            <w:tcW w:w="2070" w:type="dxa"/>
            <w:gridSpan w:val="2"/>
            <w:shd w:val="clear" w:color="auto" w:fill="FFFFFF" w:themeFill="background1"/>
          </w:tcPr>
          <w:p w14:paraId="31C81451" w14:textId="77777777" w:rsidR="002B2DEE" w:rsidRPr="002A4ED2"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Kreiran program</w:t>
            </w:r>
          </w:p>
        </w:tc>
        <w:tc>
          <w:tcPr>
            <w:tcW w:w="2250" w:type="dxa"/>
            <w:shd w:val="clear" w:color="auto" w:fill="FFFFFF" w:themeFill="background1"/>
          </w:tcPr>
          <w:p w14:paraId="63C02F35"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MKM, nacionalne i lokalne ustanove kulture, nezavisni sektor</w:t>
            </w:r>
          </w:p>
        </w:tc>
        <w:tc>
          <w:tcPr>
            <w:tcW w:w="1980" w:type="dxa"/>
            <w:gridSpan w:val="2"/>
            <w:shd w:val="clear" w:color="auto" w:fill="FFFFFF" w:themeFill="background1"/>
          </w:tcPr>
          <w:p w14:paraId="5EDFDE8A"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II</w:t>
            </w:r>
            <w:r>
              <w:rPr>
                <w:rFonts w:ascii="Times New Roman" w:hAnsi="Times New Roman" w:cs="Times New Roman"/>
                <w:noProof/>
                <w:sz w:val="24"/>
                <w:szCs w:val="24"/>
              </w:rPr>
              <w:t xml:space="preserve">  kvartal</w:t>
            </w:r>
            <w:r w:rsidRPr="002A4ED2">
              <w:rPr>
                <w:rFonts w:ascii="Times New Roman" w:hAnsi="Times New Roman" w:cs="Times New Roman"/>
                <w:noProof/>
                <w:sz w:val="24"/>
                <w:szCs w:val="24"/>
              </w:rPr>
              <w:t xml:space="preserve"> 2023</w:t>
            </w:r>
            <w:r>
              <w:rPr>
                <w:rFonts w:ascii="Times New Roman" w:hAnsi="Times New Roman" w:cs="Times New Roman"/>
                <w:noProof/>
                <w:sz w:val="24"/>
                <w:szCs w:val="24"/>
              </w:rPr>
              <w:t>.</w:t>
            </w:r>
          </w:p>
        </w:tc>
        <w:tc>
          <w:tcPr>
            <w:tcW w:w="1800" w:type="dxa"/>
            <w:shd w:val="clear" w:color="auto" w:fill="FFFFFF" w:themeFill="background1"/>
          </w:tcPr>
          <w:p w14:paraId="4D694F9D"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IV</w:t>
            </w:r>
            <w:r>
              <w:rPr>
                <w:rFonts w:ascii="Times New Roman" w:hAnsi="Times New Roman" w:cs="Times New Roman"/>
                <w:noProof/>
                <w:sz w:val="24"/>
                <w:szCs w:val="24"/>
              </w:rPr>
              <w:t xml:space="preserve"> kvartal </w:t>
            </w:r>
            <w:r w:rsidRPr="002A4ED2">
              <w:rPr>
                <w:rFonts w:ascii="Times New Roman" w:hAnsi="Times New Roman" w:cs="Times New Roman"/>
                <w:noProof/>
                <w:sz w:val="24"/>
                <w:szCs w:val="24"/>
              </w:rPr>
              <w:t>202</w:t>
            </w:r>
            <w:r>
              <w:rPr>
                <w:rFonts w:ascii="Times New Roman" w:hAnsi="Times New Roman" w:cs="Times New Roman"/>
                <w:noProof/>
                <w:sz w:val="24"/>
                <w:szCs w:val="24"/>
              </w:rPr>
              <w:t>3.</w:t>
            </w:r>
          </w:p>
        </w:tc>
        <w:tc>
          <w:tcPr>
            <w:tcW w:w="1890" w:type="dxa"/>
            <w:gridSpan w:val="2"/>
            <w:shd w:val="clear" w:color="auto" w:fill="FFFFFF" w:themeFill="background1"/>
          </w:tcPr>
          <w:p w14:paraId="5C20210F" w14:textId="77777777" w:rsidR="002B2DEE" w:rsidRPr="005702E4" w:rsidRDefault="002B2DEE" w:rsidP="002B2DEE">
            <w:pPr>
              <w:spacing w:after="0" w:line="240" w:lineRule="auto"/>
              <w:rPr>
                <w:rFonts w:ascii="Times New Roman" w:hAnsi="Times New Roman" w:cs="Times New Roman"/>
                <w:noProof/>
                <w:sz w:val="24"/>
                <w:szCs w:val="24"/>
              </w:rPr>
            </w:pPr>
            <w:r w:rsidRPr="005702E4">
              <w:rPr>
                <w:rFonts w:ascii="Times New Roman" w:hAnsi="Times New Roman" w:cs="Times New Roman"/>
                <w:noProof/>
                <w:sz w:val="24"/>
                <w:szCs w:val="24"/>
              </w:rPr>
              <w:t>Nijesu potrebna posebna sredstva</w:t>
            </w:r>
          </w:p>
        </w:tc>
        <w:tc>
          <w:tcPr>
            <w:tcW w:w="1980" w:type="dxa"/>
            <w:shd w:val="clear" w:color="auto" w:fill="FFFFFF" w:themeFill="background1"/>
          </w:tcPr>
          <w:p w14:paraId="57A13349" w14:textId="77777777" w:rsidR="002B2DEE" w:rsidRPr="005702E4" w:rsidRDefault="002B2DEE" w:rsidP="002B2DEE">
            <w:pPr>
              <w:rPr>
                <w:rFonts w:ascii="Times New Roman" w:hAnsi="Times New Roman" w:cs="Times New Roman"/>
                <w:sz w:val="24"/>
                <w:szCs w:val="24"/>
              </w:rPr>
            </w:pPr>
            <w:r w:rsidRPr="005702E4">
              <w:rPr>
                <w:rFonts w:ascii="Times New Roman" w:hAnsi="Times New Roman" w:cs="Times New Roman"/>
                <w:sz w:val="24"/>
                <w:szCs w:val="24"/>
              </w:rPr>
              <w:t>Budžet MKM</w:t>
            </w:r>
            <w:r>
              <w:rPr>
                <w:rFonts w:ascii="Times New Roman" w:hAnsi="Times New Roman" w:cs="Times New Roman"/>
                <w:sz w:val="24"/>
                <w:szCs w:val="24"/>
              </w:rPr>
              <w:t>, budžet lokalnih samouprava</w:t>
            </w:r>
          </w:p>
        </w:tc>
      </w:tr>
      <w:tr w:rsidR="002B2DEE" w:rsidRPr="002A4ED2" w14:paraId="5E34DAE9" w14:textId="77777777" w:rsidTr="009C6F48">
        <w:trPr>
          <w:trHeight w:val="437"/>
        </w:trPr>
        <w:tc>
          <w:tcPr>
            <w:tcW w:w="4320" w:type="dxa"/>
            <w:gridSpan w:val="2"/>
            <w:shd w:val="clear" w:color="auto" w:fill="A8D08D" w:themeFill="accent6" w:themeFillTint="99"/>
          </w:tcPr>
          <w:p w14:paraId="586BC2A9"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STRATEŠKI CILJ II</w:t>
            </w:r>
          </w:p>
        </w:tc>
        <w:tc>
          <w:tcPr>
            <w:tcW w:w="10525" w:type="dxa"/>
            <w:gridSpan w:val="8"/>
            <w:shd w:val="clear" w:color="auto" w:fill="A8D08D" w:themeFill="accent6" w:themeFillTint="99"/>
          </w:tcPr>
          <w:p w14:paraId="3917B984"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F8489C">
              <w:rPr>
                <w:rFonts w:ascii="Times New Roman" w:hAnsi="Times New Roman" w:cs="Times New Roman"/>
                <w:b/>
                <w:noProof/>
                <w:sz w:val="24"/>
                <w:szCs w:val="24"/>
              </w:rPr>
              <w:t>KREIRA</w:t>
            </w:r>
            <w:r>
              <w:rPr>
                <w:rFonts w:ascii="Times New Roman" w:hAnsi="Times New Roman" w:cs="Times New Roman"/>
                <w:b/>
                <w:noProof/>
                <w:sz w:val="24"/>
                <w:szCs w:val="24"/>
              </w:rPr>
              <w:t>TI</w:t>
            </w:r>
            <w:r w:rsidRPr="00F8489C">
              <w:rPr>
                <w:rFonts w:ascii="Times New Roman" w:hAnsi="Times New Roman" w:cs="Times New Roman"/>
                <w:b/>
                <w:noProof/>
                <w:sz w:val="24"/>
                <w:szCs w:val="24"/>
              </w:rPr>
              <w:t xml:space="preserve"> AMBIJENT ZA RAZVOJ KULTURNIH I KREATIVNIH INICIJATIVA, PUBLIKE I SARADNJE</w:t>
            </w:r>
          </w:p>
        </w:tc>
      </w:tr>
      <w:tr w:rsidR="002B2DEE" w:rsidRPr="002A4ED2" w14:paraId="37BA40B8" w14:textId="77777777" w:rsidTr="009C6F48">
        <w:trPr>
          <w:trHeight w:val="70"/>
        </w:trPr>
        <w:tc>
          <w:tcPr>
            <w:tcW w:w="4320" w:type="dxa"/>
            <w:gridSpan w:val="2"/>
            <w:shd w:val="clear" w:color="auto" w:fill="C5E0B3" w:themeFill="accent6" w:themeFillTint="66"/>
          </w:tcPr>
          <w:p w14:paraId="2CBF144E"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Operativni cilj 2.1.</w:t>
            </w:r>
          </w:p>
        </w:tc>
        <w:tc>
          <w:tcPr>
            <w:tcW w:w="10525" w:type="dxa"/>
            <w:gridSpan w:val="8"/>
            <w:shd w:val="clear" w:color="auto" w:fill="C5E0B3" w:themeFill="accent6" w:themeFillTint="66"/>
          </w:tcPr>
          <w:p w14:paraId="397AD13F"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Razvoj publike, kulturnih potreba i navika građana Crne Gore</w:t>
            </w:r>
          </w:p>
        </w:tc>
      </w:tr>
      <w:tr w:rsidR="002B2DEE" w:rsidRPr="002A4ED2" w14:paraId="2E52CABC" w14:textId="77777777" w:rsidTr="009C6F48">
        <w:trPr>
          <w:trHeight w:val="516"/>
        </w:trPr>
        <w:tc>
          <w:tcPr>
            <w:tcW w:w="4320" w:type="dxa"/>
            <w:gridSpan w:val="2"/>
            <w:vMerge w:val="restart"/>
            <w:shd w:val="clear" w:color="auto" w:fill="E2EFD9" w:themeFill="accent6" w:themeFillTint="33"/>
          </w:tcPr>
          <w:p w14:paraId="17ECA391" w14:textId="77777777" w:rsidR="002B2DEE"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Indikator učinka a)</w:t>
            </w:r>
          </w:p>
          <w:p w14:paraId="7F519CB8" w14:textId="3D5B2646" w:rsidR="000F421D" w:rsidRPr="00EE4979" w:rsidRDefault="003A5779" w:rsidP="002B2DEE">
            <w:pPr>
              <w:spacing w:before="120"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rPr>
              <w:t>Broj posjetilaca</w:t>
            </w:r>
          </w:p>
        </w:tc>
        <w:tc>
          <w:tcPr>
            <w:tcW w:w="3341" w:type="dxa"/>
            <w:gridSpan w:val="3"/>
            <w:shd w:val="clear" w:color="auto" w:fill="E2EFD9" w:themeFill="accent6" w:themeFillTint="33"/>
          </w:tcPr>
          <w:p w14:paraId="78F642CA"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Početna vrijednost</w:t>
            </w:r>
          </w:p>
        </w:tc>
        <w:tc>
          <w:tcPr>
            <w:tcW w:w="3341" w:type="dxa"/>
            <w:gridSpan w:val="3"/>
            <w:shd w:val="clear" w:color="auto" w:fill="E2EFD9" w:themeFill="accent6" w:themeFillTint="33"/>
          </w:tcPr>
          <w:p w14:paraId="1A6D3AA4"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2025.</w:t>
            </w:r>
          </w:p>
        </w:tc>
        <w:tc>
          <w:tcPr>
            <w:tcW w:w="3843" w:type="dxa"/>
            <w:gridSpan w:val="2"/>
            <w:shd w:val="clear" w:color="auto" w:fill="E2EFD9" w:themeFill="accent6" w:themeFillTint="33"/>
          </w:tcPr>
          <w:p w14:paraId="6B6F77C6"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2027.</w:t>
            </w:r>
          </w:p>
        </w:tc>
      </w:tr>
      <w:tr w:rsidR="002B2DEE" w:rsidRPr="002A4ED2" w14:paraId="2D8FD9F1" w14:textId="77777777" w:rsidTr="009C6F48">
        <w:trPr>
          <w:trHeight w:val="516"/>
        </w:trPr>
        <w:tc>
          <w:tcPr>
            <w:tcW w:w="4320" w:type="dxa"/>
            <w:gridSpan w:val="2"/>
            <w:vMerge/>
            <w:shd w:val="clear" w:color="auto" w:fill="E2EFD9" w:themeFill="accent6" w:themeFillTint="33"/>
          </w:tcPr>
          <w:p w14:paraId="3938660A"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p>
        </w:tc>
        <w:tc>
          <w:tcPr>
            <w:tcW w:w="3341" w:type="dxa"/>
            <w:gridSpan w:val="3"/>
            <w:shd w:val="clear" w:color="auto" w:fill="E2EFD9" w:themeFill="accent6" w:themeFillTint="33"/>
          </w:tcPr>
          <w:p w14:paraId="43AF5C02" w14:textId="3C8651AD" w:rsidR="002B2DEE" w:rsidRPr="001B3C62" w:rsidRDefault="00EE4979" w:rsidP="002B2DEE">
            <w:pPr>
              <w:spacing w:before="120" w:after="120" w:line="240" w:lineRule="auto"/>
              <w:jc w:val="center"/>
              <w:rPr>
                <w:rFonts w:ascii="Times New Roman" w:hAnsi="Times New Roman" w:cs="Times New Roman"/>
                <w:noProof/>
                <w:sz w:val="24"/>
                <w:szCs w:val="24"/>
              </w:rPr>
            </w:pPr>
            <w:r w:rsidRPr="001B3C62">
              <w:rPr>
                <w:rFonts w:ascii="Times New Roman" w:hAnsi="Times New Roman" w:cs="Times New Roman"/>
                <w:noProof/>
                <w:sz w:val="24"/>
                <w:szCs w:val="24"/>
              </w:rPr>
              <w:t>X</w:t>
            </w:r>
          </w:p>
        </w:tc>
        <w:tc>
          <w:tcPr>
            <w:tcW w:w="3341" w:type="dxa"/>
            <w:gridSpan w:val="3"/>
            <w:shd w:val="clear" w:color="auto" w:fill="E2EFD9" w:themeFill="accent6" w:themeFillTint="33"/>
          </w:tcPr>
          <w:p w14:paraId="3969926B" w14:textId="316ADF51" w:rsidR="002B2DEE" w:rsidRPr="001B3C62" w:rsidRDefault="00EE4979" w:rsidP="002B2DEE">
            <w:pPr>
              <w:spacing w:before="120" w:after="120" w:line="240" w:lineRule="auto"/>
              <w:jc w:val="center"/>
              <w:rPr>
                <w:rFonts w:ascii="Times New Roman" w:hAnsi="Times New Roman" w:cs="Times New Roman"/>
                <w:noProof/>
                <w:sz w:val="24"/>
                <w:szCs w:val="24"/>
              </w:rPr>
            </w:pPr>
            <w:r w:rsidRPr="001B3C62">
              <w:rPr>
                <w:rFonts w:ascii="Times New Roman" w:hAnsi="Times New Roman" w:cs="Times New Roman"/>
                <w:noProof/>
                <w:sz w:val="24"/>
                <w:szCs w:val="24"/>
              </w:rPr>
              <w:t>X</w:t>
            </w:r>
            <w:r w:rsidR="001B3C62" w:rsidRPr="001B3C62">
              <w:rPr>
                <w:rFonts w:ascii="Times New Roman" w:hAnsi="Times New Roman" w:cs="Times New Roman"/>
                <w:noProof/>
                <w:sz w:val="24"/>
                <w:szCs w:val="24"/>
              </w:rPr>
              <w:t>+10%</w:t>
            </w:r>
          </w:p>
        </w:tc>
        <w:tc>
          <w:tcPr>
            <w:tcW w:w="3843" w:type="dxa"/>
            <w:gridSpan w:val="2"/>
            <w:shd w:val="clear" w:color="auto" w:fill="E2EFD9" w:themeFill="accent6" w:themeFillTint="33"/>
          </w:tcPr>
          <w:p w14:paraId="2222D69C" w14:textId="5E99F302" w:rsidR="002B2DEE" w:rsidRPr="001B3C62" w:rsidRDefault="00EE4979" w:rsidP="002B2DEE">
            <w:pPr>
              <w:spacing w:before="120" w:after="120" w:line="240" w:lineRule="auto"/>
              <w:jc w:val="center"/>
              <w:rPr>
                <w:rFonts w:ascii="Times New Roman" w:hAnsi="Times New Roman" w:cs="Times New Roman"/>
                <w:noProof/>
                <w:sz w:val="24"/>
                <w:szCs w:val="24"/>
              </w:rPr>
            </w:pPr>
            <w:r w:rsidRPr="001B3C62">
              <w:rPr>
                <w:rFonts w:ascii="Times New Roman" w:hAnsi="Times New Roman" w:cs="Times New Roman"/>
                <w:noProof/>
                <w:sz w:val="24"/>
                <w:szCs w:val="24"/>
              </w:rPr>
              <w:t>X</w:t>
            </w:r>
            <w:r w:rsidR="001B3C62" w:rsidRPr="001B3C62">
              <w:rPr>
                <w:rFonts w:ascii="Times New Roman" w:hAnsi="Times New Roman" w:cs="Times New Roman"/>
                <w:noProof/>
                <w:sz w:val="24"/>
                <w:szCs w:val="24"/>
              </w:rPr>
              <w:t>+20%</w:t>
            </w:r>
          </w:p>
        </w:tc>
      </w:tr>
      <w:tr w:rsidR="002B2DEE" w:rsidRPr="002A4ED2" w14:paraId="68D883BB" w14:textId="77777777" w:rsidTr="009C6F48">
        <w:trPr>
          <w:cantSplit/>
          <w:trHeight w:val="530"/>
        </w:trPr>
        <w:tc>
          <w:tcPr>
            <w:tcW w:w="2875" w:type="dxa"/>
            <w:shd w:val="clear" w:color="auto" w:fill="C5E0B3" w:themeFill="accent6" w:themeFillTint="66"/>
          </w:tcPr>
          <w:p w14:paraId="44F8ED1A"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 xml:space="preserve">Aktivnost koja utiče na realizaciju OC </w:t>
            </w:r>
            <w:r>
              <w:rPr>
                <w:rFonts w:ascii="Times New Roman" w:hAnsi="Times New Roman" w:cs="Times New Roman"/>
                <w:b/>
                <w:noProof/>
                <w:sz w:val="24"/>
                <w:szCs w:val="24"/>
              </w:rPr>
              <w:t>2.1.</w:t>
            </w:r>
          </w:p>
        </w:tc>
        <w:tc>
          <w:tcPr>
            <w:tcW w:w="2070" w:type="dxa"/>
            <w:gridSpan w:val="2"/>
            <w:shd w:val="clear" w:color="auto" w:fill="C5E0B3" w:themeFill="accent6" w:themeFillTint="66"/>
          </w:tcPr>
          <w:p w14:paraId="1CACDE48"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Indikator rezultata</w:t>
            </w:r>
          </w:p>
        </w:tc>
        <w:tc>
          <w:tcPr>
            <w:tcW w:w="2250" w:type="dxa"/>
            <w:shd w:val="clear" w:color="auto" w:fill="C5E0B3" w:themeFill="accent6" w:themeFillTint="66"/>
          </w:tcPr>
          <w:p w14:paraId="2ED82FD9"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Nadležne institucije</w:t>
            </w:r>
          </w:p>
        </w:tc>
        <w:tc>
          <w:tcPr>
            <w:tcW w:w="1980" w:type="dxa"/>
            <w:gridSpan w:val="2"/>
            <w:shd w:val="clear" w:color="auto" w:fill="C5E0B3" w:themeFill="accent6" w:themeFillTint="66"/>
          </w:tcPr>
          <w:p w14:paraId="36B05A72"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Datum početka</w:t>
            </w:r>
          </w:p>
        </w:tc>
        <w:tc>
          <w:tcPr>
            <w:tcW w:w="1800" w:type="dxa"/>
            <w:shd w:val="clear" w:color="auto" w:fill="C5E0B3" w:themeFill="accent6" w:themeFillTint="66"/>
          </w:tcPr>
          <w:p w14:paraId="268A8D40"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Planirani datum završetka</w:t>
            </w:r>
          </w:p>
        </w:tc>
        <w:tc>
          <w:tcPr>
            <w:tcW w:w="1890" w:type="dxa"/>
            <w:gridSpan w:val="2"/>
            <w:shd w:val="clear" w:color="auto" w:fill="C5E0B3" w:themeFill="accent6" w:themeFillTint="66"/>
          </w:tcPr>
          <w:p w14:paraId="2C598ED1"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Sredstva planirana za sprovođenje aktivnosti</w:t>
            </w:r>
          </w:p>
        </w:tc>
        <w:tc>
          <w:tcPr>
            <w:tcW w:w="1980" w:type="dxa"/>
            <w:shd w:val="clear" w:color="auto" w:fill="C5E0B3" w:themeFill="accent6" w:themeFillTint="66"/>
          </w:tcPr>
          <w:p w14:paraId="02C8B51B"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Izvor finansiranja</w:t>
            </w:r>
          </w:p>
        </w:tc>
      </w:tr>
      <w:tr w:rsidR="002B2DEE" w:rsidRPr="002A4ED2" w14:paraId="49F4A6A6" w14:textId="77777777" w:rsidTr="009C6F48">
        <w:trPr>
          <w:cantSplit/>
          <w:trHeight w:val="530"/>
        </w:trPr>
        <w:tc>
          <w:tcPr>
            <w:tcW w:w="2875" w:type="dxa"/>
            <w:shd w:val="clear" w:color="auto" w:fill="C5E0B3" w:themeFill="accent6" w:themeFillTint="66"/>
          </w:tcPr>
          <w:p w14:paraId="55427C3E"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lastRenderedPageBreak/>
              <w:t>Mjera 2.1.1.</w:t>
            </w:r>
          </w:p>
        </w:tc>
        <w:tc>
          <w:tcPr>
            <w:tcW w:w="11970" w:type="dxa"/>
            <w:gridSpan w:val="9"/>
            <w:shd w:val="clear" w:color="auto" w:fill="C5E0B3" w:themeFill="accent6" w:themeFillTint="66"/>
          </w:tcPr>
          <w:p w14:paraId="72A54929"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i/>
                <w:iCs/>
                <w:sz w:val="24"/>
                <w:szCs w:val="24"/>
              </w:rPr>
              <w:t>Evidencija i upoznavanje kulturnih potreba i navika građana Crne Gore</w:t>
            </w:r>
          </w:p>
        </w:tc>
      </w:tr>
      <w:tr w:rsidR="002B2DEE" w:rsidRPr="002A4ED2" w14:paraId="62C78221" w14:textId="77777777" w:rsidTr="009C6F48">
        <w:trPr>
          <w:cantSplit/>
          <w:trHeight w:val="530"/>
        </w:trPr>
        <w:tc>
          <w:tcPr>
            <w:tcW w:w="2875" w:type="dxa"/>
            <w:shd w:val="clear" w:color="auto" w:fill="FFFFFF" w:themeFill="background1"/>
          </w:tcPr>
          <w:p w14:paraId="49AA18C7" w14:textId="77777777" w:rsidR="002B2DEE" w:rsidRPr="002A4ED2" w:rsidRDefault="002B2DEE" w:rsidP="002B2DEE">
            <w:pPr>
              <w:spacing w:after="0" w:line="240" w:lineRule="auto"/>
              <w:rPr>
                <w:rFonts w:ascii="Times New Roman" w:hAnsi="Times New Roman" w:cs="Times New Roman"/>
                <w:b/>
                <w:noProof/>
                <w:sz w:val="24"/>
                <w:szCs w:val="24"/>
              </w:rPr>
            </w:pPr>
            <w:r>
              <w:rPr>
                <w:rFonts w:ascii="Times New Roman" w:hAnsi="Times New Roman" w:cs="Times New Roman"/>
                <w:noProof/>
                <w:sz w:val="24"/>
                <w:szCs w:val="24"/>
              </w:rPr>
              <w:t xml:space="preserve">Uvođenje sistema </w:t>
            </w:r>
            <w:r w:rsidRPr="002A4ED2">
              <w:rPr>
                <w:rFonts w:ascii="Times New Roman" w:hAnsi="Times New Roman" w:cs="Times New Roman"/>
                <w:noProof/>
                <w:sz w:val="24"/>
                <w:szCs w:val="24"/>
              </w:rPr>
              <w:t>praćenj</w:t>
            </w:r>
            <w:r>
              <w:rPr>
                <w:rFonts w:ascii="Times New Roman" w:hAnsi="Times New Roman" w:cs="Times New Roman"/>
                <w:noProof/>
                <w:sz w:val="24"/>
                <w:szCs w:val="24"/>
              </w:rPr>
              <w:t>a</w:t>
            </w:r>
            <w:r w:rsidRPr="002A4ED2">
              <w:rPr>
                <w:rFonts w:ascii="Times New Roman" w:hAnsi="Times New Roman" w:cs="Times New Roman"/>
                <w:noProof/>
                <w:sz w:val="24"/>
                <w:szCs w:val="24"/>
              </w:rPr>
              <w:t xml:space="preserve"> broj</w:t>
            </w:r>
            <w:r>
              <w:rPr>
                <w:rFonts w:ascii="Times New Roman" w:hAnsi="Times New Roman" w:cs="Times New Roman"/>
                <w:noProof/>
                <w:sz w:val="24"/>
                <w:szCs w:val="24"/>
              </w:rPr>
              <w:t xml:space="preserve">a posjetilaca </w:t>
            </w:r>
            <w:r w:rsidRPr="002A4ED2">
              <w:rPr>
                <w:rFonts w:ascii="Times New Roman" w:hAnsi="Times New Roman" w:cs="Times New Roman"/>
                <w:noProof/>
                <w:sz w:val="24"/>
                <w:szCs w:val="24"/>
              </w:rPr>
              <w:t>ustanova kulture</w:t>
            </w:r>
          </w:p>
        </w:tc>
        <w:tc>
          <w:tcPr>
            <w:tcW w:w="2070" w:type="dxa"/>
            <w:gridSpan w:val="2"/>
            <w:shd w:val="clear" w:color="auto" w:fill="FFFFFF" w:themeFill="background1"/>
          </w:tcPr>
          <w:p w14:paraId="1D856868" w14:textId="77777777" w:rsidR="002B2DEE" w:rsidRPr="002A4ED2"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Uveden sistem</w:t>
            </w:r>
          </w:p>
        </w:tc>
        <w:tc>
          <w:tcPr>
            <w:tcW w:w="2250" w:type="dxa"/>
            <w:shd w:val="clear" w:color="auto" w:fill="FFFFFF" w:themeFill="background1"/>
          </w:tcPr>
          <w:p w14:paraId="220316A7"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Nacionalne i lokalne ustanove kulture</w:t>
            </w:r>
          </w:p>
        </w:tc>
        <w:tc>
          <w:tcPr>
            <w:tcW w:w="1980" w:type="dxa"/>
            <w:gridSpan w:val="2"/>
            <w:shd w:val="clear" w:color="auto" w:fill="FFFFFF" w:themeFill="background1"/>
          </w:tcPr>
          <w:p w14:paraId="6B88D956"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III</w:t>
            </w:r>
            <w:r>
              <w:rPr>
                <w:rFonts w:ascii="Times New Roman" w:hAnsi="Times New Roman" w:cs="Times New Roman"/>
                <w:noProof/>
                <w:sz w:val="24"/>
                <w:szCs w:val="24"/>
              </w:rPr>
              <w:t xml:space="preserve"> kvartal </w:t>
            </w:r>
            <w:r w:rsidRPr="002A4ED2">
              <w:rPr>
                <w:rFonts w:ascii="Times New Roman" w:hAnsi="Times New Roman" w:cs="Times New Roman"/>
                <w:noProof/>
                <w:sz w:val="24"/>
                <w:szCs w:val="24"/>
              </w:rPr>
              <w:t>2023</w:t>
            </w:r>
            <w:r>
              <w:rPr>
                <w:rFonts w:ascii="Times New Roman" w:hAnsi="Times New Roman" w:cs="Times New Roman"/>
                <w:noProof/>
                <w:sz w:val="24"/>
                <w:szCs w:val="24"/>
              </w:rPr>
              <w:t>.</w:t>
            </w:r>
          </w:p>
        </w:tc>
        <w:tc>
          <w:tcPr>
            <w:tcW w:w="1800" w:type="dxa"/>
            <w:shd w:val="clear" w:color="auto" w:fill="FFFFFF" w:themeFill="background1"/>
          </w:tcPr>
          <w:p w14:paraId="7C069BD2"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w:t>
            </w:r>
            <w:r>
              <w:rPr>
                <w:rFonts w:ascii="Times New Roman" w:hAnsi="Times New Roman" w:cs="Times New Roman"/>
                <w:noProof/>
                <w:sz w:val="24"/>
                <w:szCs w:val="24"/>
              </w:rPr>
              <w:t xml:space="preserve">V kvartal </w:t>
            </w:r>
            <w:r w:rsidRPr="002A4ED2">
              <w:rPr>
                <w:rFonts w:ascii="Times New Roman" w:hAnsi="Times New Roman" w:cs="Times New Roman"/>
                <w:noProof/>
                <w:sz w:val="24"/>
                <w:szCs w:val="24"/>
              </w:rPr>
              <w:t>2023</w:t>
            </w:r>
            <w:r>
              <w:rPr>
                <w:rFonts w:ascii="Times New Roman" w:hAnsi="Times New Roman" w:cs="Times New Roman"/>
                <w:noProof/>
                <w:sz w:val="24"/>
                <w:szCs w:val="24"/>
              </w:rPr>
              <w:t>.</w:t>
            </w:r>
          </w:p>
        </w:tc>
        <w:tc>
          <w:tcPr>
            <w:tcW w:w="1890" w:type="dxa"/>
            <w:gridSpan w:val="2"/>
            <w:shd w:val="clear" w:color="auto" w:fill="FFFFFF" w:themeFill="background1"/>
          </w:tcPr>
          <w:p w14:paraId="2494B091"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 xml:space="preserve">Nijesu potrebna </w:t>
            </w:r>
            <w:r>
              <w:rPr>
                <w:rFonts w:ascii="Times New Roman" w:hAnsi="Times New Roman" w:cs="Times New Roman"/>
                <w:noProof/>
                <w:sz w:val="24"/>
                <w:szCs w:val="24"/>
              </w:rPr>
              <w:t>posebna</w:t>
            </w:r>
            <w:r w:rsidRPr="002A4ED2">
              <w:rPr>
                <w:rFonts w:ascii="Times New Roman" w:hAnsi="Times New Roman" w:cs="Times New Roman"/>
                <w:noProof/>
                <w:sz w:val="24"/>
                <w:szCs w:val="24"/>
              </w:rPr>
              <w:t xml:space="preserve"> sredstva</w:t>
            </w:r>
          </w:p>
        </w:tc>
        <w:tc>
          <w:tcPr>
            <w:tcW w:w="1980" w:type="dxa"/>
            <w:shd w:val="clear" w:color="auto" w:fill="FFFFFF" w:themeFill="background1"/>
          </w:tcPr>
          <w:p w14:paraId="77466617"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Budžet ustanova</w:t>
            </w:r>
            <w:r>
              <w:rPr>
                <w:rFonts w:ascii="Times New Roman" w:hAnsi="Times New Roman" w:cs="Times New Roman"/>
                <w:noProof/>
                <w:sz w:val="24"/>
                <w:szCs w:val="24"/>
              </w:rPr>
              <w:t xml:space="preserve"> kulture</w:t>
            </w:r>
          </w:p>
        </w:tc>
      </w:tr>
      <w:tr w:rsidR="002B2DEE" w:rsidRPr="002A4ED2" w14:paraId="0FA20AA8" w14:textId="77777777" w:rsidTr="009C6F48">
        <w:trPr>
          <w:cantSplit/>
          <w:trHeight w:val="530"/>
        </w:trPr>
        <w:tc>
          <w:tcPr>
            <w:tcW w:w="2875" w:type="dxa"/>
            <w:shd w:val="clear" w:color="auto" w:fill="C5E0B3" w:themeFill="accent6" w:themeFillTint="66"/>
          </w:tcPr>
          <w:p w14:paraId="1AD81CE8"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Mjera 2.1.2.</w:t>
            </w:r>
          </w:p>
        </w:tc>
        <w:tc>
          <w:tcPr>
            <w:tcW w:w="11970" w:type="dxa"/>
            <w:gridSpan w:val="9"/>
            <w:shd w:val="clear" w:color="auto" w:fill="C5E0B3" w:themeFill="accent6" w:themeFillTint="66"/>
          </w:tcPr>
          <w:p w14:paraId="6FD9BFDA"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i/>
                <w:iCs/>
                <w:sz w:val="24"/>
                <w:szCs w:val="24"/>
              </w:rPr>
              <w:t>Razvoj publike u kulturi Crne Gore</w:t>
            </w:r>
          </w:p>
        </w:tc>
      </w:tr>
      <w:tr w:rsidR="002B2DEE" w:rsidRPr="00B023EB" w14:paraId="6A2064D8" w14:textId="77777777" w:rsidTr="009C6F48">
        <w:trPr>
          <w:cantSplit/>
          <w:trHeight w:val="530"/>
        </w:trPr>
        <w:tc>
          <w:tcPr>
            <w:tcW w:w="2875" w:type="dxa"/>
            <w:shd w:val="clear" w:color="auto" w:fill="FFFFFF" w:themeFill="background1"/>
          </w:tcPr>
          <w:p w14:paraId="567F7744" w14:textId="77777777" w:rsidR="002B2DEE" w:rsidRPr="00B023EB"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Izrada plana aktivnosti d</w:t>
            </w:r>
            <w:r w:rsidRPr="00B023EB">
              <w:rPr>
                <w:rFonts w:ascii="Times New Roman" w:hAnsi="Times New Roman" w:cs="Times New Roman"/>
                <w:noProof/>
                <w:sz w:val="24"/>
                <w:szCs w:val="24"/>
              </w:rPr>
              <w:t>iversifikacij</w:t>
            </w:r>
            <w:r>
              <w:rPr>
                <w:rFonts w:ascii="Times New Roman" w:hAnsi="Times New Roman" w:cs="Times New Roman"/>
                <w:noProof/>
                <w:sz w:val="24"/>
                <w:szCs w:val="24"/>
              </w:rPr>
              <w:t>e publike u ustanovama kulture</w:t>
            </w:r>
          </w:p>
        </w:tc>
        <w:tc>
          <w:tcPr>
            <w:tcW w:w="2070" w:type="dxa"/>
            <w:gridSpan w:val="2"/>
            <w:shd w:val="clear" w:color="auto" w:fill="FFFFFF" w:themeFill="background1"/>
          </w:tcPr>
          <w:p w14:paraId="730F5A4B" w14:textId="77777777" w:rsidR="002B2DEE" w:rsidRPr="00B023EB"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Izrađen plan</w:t>
            </w:r>
          </w:p>
        </w:tc>
        <w:tc>
          <w:tcPr>
            <w:tcW w:w="2250" w:type="dxa"/>
            <w:shd w:val="clear" w:color="auto" w:fill="FFFFFF" w:themeFill="background1"/>
          </w:tcPr>
          <w:p w14:paraId="2F07F359" w14:textId="77777777" w:rsidR="002B2DEE" w:rsidRPr="00B023EB"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Nacionalne i lokalne ustanove kulture</w:t>
            </w:r>
          </w:p>
        </w:tc>
        <w:tc>
          <w:tcPr>
            <w:tcW w:w="1980" w:type="dxa"/>
            <w:gridSpan w:val="2"/>
            <w:shd w:val="clear" w:color="auto" w:fill="FFFFFF" w:themeFill="background1"/>
          </w:tcPr>
          <w:p w14:paraId="5F0F59CC" w14:textId="77777777" w:rsidR="002B2DEE" w:rsidRPr="00B023EB"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II kvartal 2024.</w:t>
            </w:r>
          </w:p>
        </w:tc>
        <w:tc>
          <w:tcPr>
            <w:tcW w:w="1800" w:type="dxa"/>
            <w:shd w:val="clear" w:color="auto" w:fill="FFFFFF" w:themeFill="background1"/>
          </w:tcPr>
          <w:p w14:paraId="6AF4D75A" w14:textId="77777777" w:rsidR="002B2DEE" w:rsidRPr="00B023EB"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w:t>
            </w:r>
            <w:r>
              <w:rPr>
                <w:rFonts w:ascii="Times New Roman" w:hAnsi="Times New Roman" w:cs="Times New Roman"/>
                <w:noProof/>
                <w:sz w:val="24"/>
                <w:szCs w:val="24"/>
              </w:rPr>
              <w:t xml:space="preserve">V kvartal </w:t>
            </w:r>
            <w:r w:rsidRPr="002A4ED2">
              <w:rPr>
                <w:rFonts w:ascii="Times New Roman" w:hAnsi="Times New Roman" w:cs="Times New Roman"/>
                <w:noProof/>
                <w:sz w:val="24"/>
                <w:szCs w:val="24"/>
              </w:rPr>
              <w:t>202</w:t>
            </w:r>
            <w:r>
              <w:rPr>
                <w:rFonts w:ascii="Times New Roman" w:hAnsi="Times New Roman" w:cs="Times New Roman"/>
                <w:noProof/>
                <w:sz w:val="24"/>
                <w:szCs w:val="24"/>
              </w:rPr>
              <w:t>4.</w:t>
            </w:r>
          </w:p>
        </w:tc>
        <w:tc>
          <w:tcPr>
            <w:tcW w:w="1890" w:type="dxa"/>
            <w:gridSpan w:val="2"/>
            <w:shd w:val="clear" w:color="auto" w:fill="FFFFFF" w:themeFill="background1"/>
          </w:tcPr>
          <w:p w14:paraId="4DF67548"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 xml:space="preserve">Nijesu potrebna </w:t>
            </w:r>
            <w:r>
              <w:rPr>
                <w:rFonts w:ascii="Times New Roman" w:hAnsi="Times New Roman" w:cs="Times New Roman"/>
                <w:noProof/>
                <w:sz w:val="24"/>
                <w:szCs w:val="24"/>
              </w:rPr>
              <w:t>posebna</w:t>
            </w:r>
            <w:r w:rsidRPr="002A4ED2">
              <w:rPr>
                <w:rFonts w:ascii="Times New Roman" w:hAnsi="Times New Roman" w:cs="Times New Roman"/>
                <w:noProof/>
                <w:sz w:val="24"/>
                <w:szCs w:val="24"/>
              </w:rPr>
              <w:t xml:space="preserve"> sredstva</w:t>
            </w:r>
          </w:p>
        </w:tc>
        <w:tc>
          <w:tcPr>
            <w:tcW w:w="1980" w:type="dxa"/>
            <w:shd w:val="clear" w:color="auto" w:fill="FFFFFF" w:themeFill="background1"/>
          </w:tcPr>
          <w:p w14:paraId="02FE200E"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Budžet ustanova</w:t>
            </w:r>
            <w:r>
              <w:rPr>
                <w:rFonts w:ascii="Times New Roman" w:hAnsi="Times New Roman" w:cs="Times New Roman"/>
                <w:noProof/>
                <w:sz w:val="24"/>
                <w:szCs w:val="24"/>
              </w:rPr>
              <w:t xml:space="preserve"> kulture</w:t>
            </w:r>
          </w:p>
        </w:tc>
      </w:tr>
      <w:tr w:rsidR="002B2DEE" w:rsidRPr="002A4ED2" w14:paraId="280E0DE7" w14:textId="77777777" w:rsidTr="009C6F48">
        <w:trPr>
          <w:trHeight w:val="70"/>
        </w:trPr>
        <w:tc>
          <w:tcPr>
            <w:tcW w:w="4320" w:type="dxa"/>
            <w:gridSpan w:val="2"/>
            <w:shd w:val="clear" w:color="auto" w:fill="C5E0B3" w:themeFill="accent6" w:themeFillTint="66"/>
          </w:tcPr>
          <w:p w14:paraId="77C98F4E"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Operativni cilj 2.2.</w:t>
            </w:r>
          </w:p>
        </w:tc>
        <w:tc>
          <w:tcPr>
            <w:tcW w:w="10525" w:type="dxa"/>
            <w:gridSpan w:val="8"/>
            <w:shd w:val="clear" w:color="auto" w:fill="C5E0B3" w:themeFill="accent6" w:themeFillTint="66"/>
          </w:tcPr>
          <w:p w14:paraId="0A8B9634"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Unapređenje saradnje i ambijenta rada nevladinih organizacija u kulturi</w:t>
            </w:r>
          </w:p>
        </w:tc>
      </w:tr>
      <w:tr w:rsidR="002B2DEE" w:rsidRPr="002A4ED2" w14:paraId="4B00C836" w14:textId="77777777" w:rsidTr="009C6F48">
        <w:trPr>
          <w:trHeight w:val="516"/>
        </w:trPr>
        <w:tc>
          <w:tcPr>
            <w:tcW w:w="4320" w:type="dxa"/>
            <w:gridSpan w:val="2"/>
            <w:vMerge w:val="restart"/>
            <w:shd w:val="clear" w:color="auto" w:fill="E2EFD9" w:themeFill="accent6" w:themeFillTint="33"/>
          </w:tcPr>
          <w:p w14:paraId="0FDF1F7A" w14:textId="77777777" w:rsidR="002B2DEE"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Indikator učinka a)</w:t>
            </w:r>
          </w:p>
          <w:p w14:paraId="3E38158F" w14:textId="3089BCE6" w:rsidR="001B3C62" w:rsidRPr="001B3C62" w:rsidRDefault="001B3C62" w:rsidP="002B2DEE">
            <w:pPr>
              <w:spacing w:before="120" w:after="120" w:line="240" w:lineRule="auto"/>
              <w:jc w:val="center"/>
              <w:rPr>
                <w:rFonts w:ascii="Times New Roman" w:hAnsi="Times New Roman" w:cs="Times New Roman"/>
                <w:noProof/>
                <w:sz w:val="24"/>
                <w:szCs w:val="24"/>
              </w:rPr>
            </w:pPr>
            <w:r w:rsidRPr="001B3C62">
              <w:rPr>
                <w:rFonts w:ascii="Times New Roman" w:hAnsi="Times New Roman" w:cs="Times New Roman"/>
                <w:noProof/>
                <w:sz w:val="24"/>
                <w:szCs w:val="24"/>
              </w:rPr>
              <w:t>Broj reprezentativnih strukovnih udruženja</w:t>
            </w:r>
          </w:p>
        </w:tc>
        <w:tc>
          <w:tcPr>
            <w:tcW w:w="3341" w:type="dxa"/>
            <w:gridSpan w:val="3"/>
            <w:shd w:val="clear" w:color="auto" w:fill="E2EFD9" w:themeFill="accent6" w:themeFillTint="33"/>
          </w:tcPr>
          <w:p w14:paraId="089FE319"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Početna vrijednost</w:t>
            </w:r>
          </w:p>
        </w:tc>
        <w:tc>
          <w:tcPr>
            <w:tcW w:w="3341" w:type="dxa"/>
            <w:gridSpan w:val="3"/>
            <w:shd w:val="clear" w:color="auto" w:fill="E2EFD9" w:themeFill="accent6" w:themeFillTint="33"/>
          </w:tcPr>
          <w:p w14:paraId="78D7E8E1"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2025.</w:t>
            </w:r>
          </w:p>
        </w:tc>
        <w:tc>
          <w:tcPr>
            <w:tcW w:w="3843" w:type="dxa"/>
            <w:gridSpan w:val="2"/>
            <w:shd w:val="clear" w:color="auto" w:fill="E2EFD9" w:themeFill="accent6" w:themeFillTint="33"/>
          </w:tcPr>
          <w:p w14:paraId="0E0E05CA"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2027.</w:t>
            </w:r>
          </w:p>
        </w:tc>
      </w:tr>
      <w:tr w:rsidR="002B2DEE" w:rsidRPr="002A4ED2" w14:paraId="26590FA1" w14:textId="77777777" w:rsidTr="009C6F48">
        <w:trPr>
          <w:trHeight w:val="516"/>
        </w:trPr>
        <w:tc>
          <w:tcPr>
            <w:tcW w:w="4320" w:type="dxa"/>
            <w:gridSpan w:val="2"/>
            <w:vMerge/>
            <w:shd w:val="clear" w:color="auto" w:fill="E2EFD9" w:themeFill="accent6" w:themeFillTint="33"/>
          </w:tcPr>
          <w:p w14:paraId="780D9170"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p>
        </w:tc>
        <w:tc>
          <w:tcPr>
            <w:tcW w:w="3341" w:type="dxa"/>
            <w:gridSpan w:val="3"/>
            <w:shd w:val="clear" w:color="auto" w:fill="E2EFD9" w:themeFill="accent6" w:themeFillTint="33"/>
          </w:tcPr>
          <w:p w14:paraId="3B915D04" w14:textId="2F208CC3" w:rsidR="002B2DEE" w:rsidRPr="001B3C62" w:rsidRDefault="001B3C62" w:rsidP="002B2DEE">
            <w:pPr>
              <w:spacing w:before="120" w:after="120" w:line="240" w:lineRule="auto"/>
              <w:jc w:val="center"/>
              <w:rPr>
                <w:rFonts w:ascii="Times New Roman" w:hAnsi="Times New Roman" w:cs="Times New Roman"/>
                <w:noProof/>
                <w:sz w:val="24"/>
                <w:szCs w:val="24"/>
              </w:rPr>
            </w:pPr>
            <w:r w:rsidRPr="001B3C62">
              <w:rPr>
                <w:rFonts w:ascii="Times New Roman" w:hAnsi="Times New Roman" w:cs="Times New Roman"/>
                <w:noProof/>
                <w:sz w:val="24"/>
                <w:szCs w:val="24"/>
              </w:rPr>
              <w:t>0</w:t>
            </w:r>
          </w:p>
        </w:tc>
        <w:tc>
          <w:tcPr>
            <w:tcW w:w="3341" w:type="dxa"/>
            <w:gridSpan w:val="3"/>
            <w:shd w:val="clear" w:color="auto" w:fill="E2EFD9" w:themeFill="accent6" w:themeFillTint="33"/>
          </w:tcPr>
          <w:p w14:paraId="52AA2883" w14:textId="0EC4DA14" w:rsidR="002B2DEE" w:rsidRPr="001B3C62" w:rsidRDefault="001B3C62" w:rsidP="002B2DEE">
            <w:pPr>
              <w:spacing w:before="120" w:after="120" w:line="240" w:lineRule="auto"/>
              <w:jc w:val="center"/>
              <w:rPr>
                <w:rFonts w:ascii="Times New Roman" w:hAnsi="Times New Roman" w:cs="Times New Roman"/>
                <w:noProof/>
                <w:sz w:val="24"/>
                <w:szCs w:val="24"/>
              </w:rPr>
            </w:pPr>
            <w:r w:rsidRPr="001B3C62">
              <w:rPr>
                <w:rFonts w:ascii="Times New Roman" w:hAnsi="Times New Roman" w:cs="Times New Roman"/>
                <w:noProof/>
                <w:sz w:val="24"/>
                <w:szCs w:val="24"/>
              </w:rPr>
              <w:t>3</w:t>
            </w:r>
          </w:p>
        </w:tc>
        <w:tc>
          <w:tcPr>
            <w:tcW w:w="3843" w:type="dxa"/>
            <w:gridSpan w:val="2"/>
            <w:shd w:val="clear" w:color="auto" w:fill="E2EFD9" w:themeFill="accent6" w:themeFillTint="33"/>
          </w:tcPr>
          <w:p w14:paraId="64E0FD0F" w14:textId="30EEDE73" w:rsidR="002B2DEE" w:rsidRPr="001B3C62" w:rsidRDefault="001B3C62" w:rsidP="002B2DEE">
            <w:pPr>
              <w:spacing w:before="120" w:after="120" w:line="240" w:lineRule="auto"/>
              <w:jc w:val="center"/>
              <w:rPr>
                <w:rFonts w:ascii="Times New Roman" w:hAnsi="Times New Roman" w:cs="Times New Roman"/>
                <w:noProof/>
                <w:sz w:val="24"/>
                <w:szCs w:val="24"/>
              </w:rPr>
            </w:pPr>
            <w:r w:rsidRPr="001B3C62">
              <w:rPr>
                <w:rFonts w:ascii="Times New Roman" w:hAnsi="Times New Roman" w:cs="Times New Roman"/>
                <w:noProof/>
                <w:sz w:val="24"/>
                <w:szCs w:val="24"/>
              </w:rPr>
              <w:t>7</w:t>
            </w:r>
          </w:p>
        </w:tc>
      </w:tr>
      <w:tr w:rsidR="002B2DEE" w:rsidRPr="002A4ED2" w14:paraId="6ADDB099" w14:textId="77777777" w:rsidTr="009C6F48">
        <w:trPr>
          <w:trHeight w:val="516"/>
        </w:trPr>
        <w:tc>
          <w:tcPr>
            <w:tcW w:w="4320" w:type="dxa"/>
            <w:gridSpan w:val="2"/>
            <w:vMerge w:val="restart"/>
            <w:shd w:val="clear" w:color="auto" w:fill="E2EFD9" w:themeFill="accent6" w:themeFillTint="33"/>
          </w:tcPr>
          <w:p w14:paraId="491BD247" w14:textId="77777777" w:rsidR="002B2DEE"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Indikator učinka b)</w:t>
            </w:r>
          </w:p>
          <w:p w14:paraId="41B94B89" w14:textId="571FBD84" w:rsidR="001B3C62" w:rsidRPr="002A4ED2" w:rsidRDefault="001B3C62" w:rsidP="002B2DEE">
            <w:pPr>
              <w:spacing w:before="120" w:after="120" w:line="240" w:lineRule="auto"/>
              <w:jc w:val="center"/>
              <w:rPr>
                <w:rFonts w:ascii="Times New Roman" w:hAnsi="Times New Roman" w:cs="Times New Roman"/>
                <w:b/>
                <w:noProof/>
                <w:sz w:val="24"/>
                <w:szCs w:val="24"/>
              </w:rPr>
            </w:pPr>
            <w:r>
              <w:rPr>
                <w:rFonts w:ascii="Times New Roman" w:hAnsi="Times New Roman" w:cs="Times New Roman"/>
                <w:noProof/>
                <w:sz w:val="24"/>
                <w:szCs w:val="24"/>
              </w:rPr>
              <w:t xml:space="preserve">Broj </w:t>
            </w:r>
            <w:r w:rsidRPr="002A4ED2">
              <w:rPr>
                <w:rFonts w:ascii="Times New Roman" w:hAnsi="Times New Roman" w:cs="Times New Roman"/>
                <w:noProof/>
                <w:sz w:val="24"/>
                <w:szCs w:val="24"/>
              </w:rPr>
              <w:t>manifestacij</w:t>
            </w:r>
            <w:r>
              <w:rPr>
                <w:rFonts w:ascii="Times New Roman" w:hAnsi="Times New Roman" w:cs="Times New Roman"/>
                <w:noProof/>
                <w:sz w:val="24"/>
                <w:szCs w:val="24"/>
              </w:rPr>
              <w:t>a</w:t>
            </w:r>
            <w:r w:rsidRPr="002A4ED2">
              <w:rPr>
                <w:rFonts w:ascii="Times New Roman" w:hAnsi="Times New Roman" w:cs="Times New Roman"/>
                <w:noProof/>
                <w:sz w:val="24"/>
                <w:szCs w:val="24"/>
              </w:rPr>
              <w:t xml:space="preserve"> i festivala od posebnog značaja za kulturu Crne Gore</w:t>
            </w:r>
          </w:p>
        </w:tc>
        <w:tc>
          <w:tcPr>
            <w:tcW w:w="3341" w:type="dxa"/>
            <w:gridSpan w:val="3"/>
            <w:shd w:val="clear" w:color="auto" w:fill="E2EFD9" w:themeFill="accent6" w:themeFillTint="33"/>
          </w:tcPr>
          <w:p w14:paraId="7C939B83" w14:textId="132E84AC"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Početna vrijednost</w:t>
            </w:r>
            <w:r w:rsidR="001B3C62">
              <w:rPr>
                <w:rFonts w:ascii="Times New Roman" w:hAnsi="Times New Roman" w:cs="Times New Roman"/>
                <w:b/>
                <w:noProof/>
                <w:sz w:val="24"/>
                <w:szCs w:val="24"/>
              </w:rPr>
              <w:t xml:space="preserve"> 2022.</w:t>
            </w:r>
          </w:p>
        </w:tc>
        <w:tc>
          <w:tcPr>
            <w:tcW w:w="3341" w:type="dxa"/>
            <w:gridSpan w:val="3"/>
            <w:shd w:val="clear" w:color="auto" w:fill="E2EFD9" w:themeFill="accent6" w:themeFillTint="33"/>
          </w:tcPr>
          <w:p w14:paraId="45C1DB23"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2025.</w:t>
            </w:r>
          </w:p>
        </w:tc>
        <w:tc>
          <w:tcPr>
            <w:tcW w:w="3843" w:type="dxa"/>
            <w:gridSpan w:val="2"/>
            <w:shd w:val="clear" w:color="auto" w:fill="E2EFD9" w:themeFill="accent6" w:themeFillTint="33"/>
          </w:tcPr>
          <w:p w14:paraId="3900B2F2"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2027.</w:t>
            </w:r>
          </w:p>
        </w:tc>
      </w:tr>
      <w:tr w:rsidR="002B2DEE" w:rsidRPr="002A4ED2" w14:paraId="116B2CCC" w14:textId="77777777" w:rsidTr="009C6F48">
        <w:trPr>
          <w:trHeight w:val="516"/>
        </w:trPr>
        <w:tc>
          <w:tcPr>
            <w:tcW w:w="4320" w:type="dxa"/>
            <w:gridSpan w:val="2"/>
            <w:vMerge/>
            <w:shd w:val="clear" w:color="auto" w:fill="E2EFD9" w:themeFill="accent6" w:themeFillTint="33"/>
          </w:tcPr>
          <w:p w14:paraId="55CCD0BF"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p>
        </w:tc>
        <w:tc>
          <w:tcPr>
            <w:tcW w:w="3341" w:type="dxa"/>
            <w:gridSpan w:val="3"/>
            <w:shd w:val="clear" w:color="auto" w:fill="E2EFD9" w:themeFill="accent6" w:themeFillTint="33"/>
          </w:tcPr>
          <w:p w14:paraId="2D711045" w14:textId="13A20AF2" w:rsidR="002B2DEE" w:rsidRPr="00D96A8E" w:rsidRDefault="001B3C62" w:rsidP="002B2DEE">
            <w:pPr>
              <w:spacing w:before="120" w:after="120" w:line="240" w:lineRule="auto"/>
              <w:jc w:val="center"/>
              <w:rPr>
                <w:rFonts w:ascii="Times New Roman" w:hAnsi="Times New Roman" w:cs="Times New Roman"/>
                <w:noProof/>
                <w:sz w:val="24"/>
                <w:szCs w:val="24"/>
              </w:rPr>
            </w:pPr>
            <w:r w:rsidRPr="00D96A8E">
              <w:rPr>
                <w:rFonts w:ascii="Times New Roman" w:hAnsi="Times New Roman" w:cs="Times New Roman"/>
                <w:noProof/>
                <w:sz w:val="24"/>
                <w:szCs w:val="24"/>
              </w:rPr>
              <w:t>5</w:t>
            </w:r>
          </w:p>
        </w:tc>
        <w:tc>
          <w:tcPr>
            <w:tcW w:w="3341" w:type="dxa"/>
            <w:gridSpan w:val="3"/>
            <w:shd w:val="clear" w:color="auto" w:fill="E2EFD9" w:themeFill="accent6" w:themeFillTint="33"/>
          </w:tcPr>
          <w:p w14:paraId="6589FB95" w14:textId="4122EEE6" w:rsidR="002B2DEE" w:rsidRPr="00D96A8E" w:rsidRDefault="001B3C62" w:rsidP="002B2DEE">
            <w:pPr>
              <w:spacing w:before="120" w:after="120" w:line="240" w:lineRule="auto"/>
              <w:jc w:val="center"/>
              <w:rPr>
                <w:rFonts w:ascii="Times New Roman" w:hAnsi="Times New Roman" w:cs="Times New Roman"/>
                <w:noProof/>
                <w:sz w:val="24"/>
                <w:szCs w:val="24"/>
              </w:rPr>
            </w:pPr>
            <w:r w:rsidRPr="00D96A8E">
              <w:rPr>
                <w:rFonts w:ascii="Times New Roman" w:hAnsi="Times New Roman" w:cs="Times New Roman"/>
                <w:noProof/>
                <w:sz w:val="24"/>
                <w:szCs w:val="24"/>
              </w:rPr>
              <w:t>8</w:t>
            </w:r>
          </w:p>
        </w:tc>
        <w:tc>
          <w:tcPr>
            <w:tcW w:w="3843" w:type="dxa"/>
            <w:gridSpan w:val="2"/>
            <w:shd w:val="clear" w:color="auto" w:fill="E2EFD9" w:themeFill="accent6" w:themeFillTint="33"/>
          </w:tcPr>
          <w:p w14:paraId="79857F22" w14:textId="00B787E7" w:rsidR="002B2DEE" w:rsidRPr="00D96A8E" w:rsidRDefault="001B3C62" w:rsidP="002B2DEE">
            <w:pPr>
              <w:spacing w:before="120" w:after="120" w:line="240" w:lineRule="auto"/>
              <w:jc w:val="center"/>
              <w:rPr>
                <w:rFonts w:ascii="Times New Roman" w:hAnsi="Times New Roman" w:cs="Times New Roman"/>
                <w:noProof/>
                <w:sz w:val="24"/>
                <w:szCs w:val="24"/>
              </w:rPr>
            </w:pPr>
            <w:r w:rsidRPr="00D96A8E">
              <w:rPr>
                <w:rFonts w:ascii="Times New Roman" w:hAnsi="Times New Roman" w:cs="Times New Roman"/>
                <w:noProof/>
                <w:sz w:val="24"/>
                <w:szCs w:val="24"/>
              </w:rPr>
              <w:t>10</w:t>
            </w:r>
          </w:p>
        </w:tc>
      </w:tr>
      <w:tr w:rsidR="002B2DEE" w:rsidRPr="002A4ED2" w14:paraId="0801F672" w14:textId="77777777" w:rsidTr="009C6F48">
        <w:trPr>
          <w:cantSplit/>
          <w:trHeight w:val="530"/>
        </w:trPr>
        <w:tc>
          <w:tcPr>
            <w:tcW w:w="2875" w:type="dxa"/>
            <w:shd w:val="clear" w:color="auto" w:fill="C5E0B3" w:themeFill="accent6" w:themeFillTint="66"/>
          </w:tcPr>
          <w:p w14:paraId="57A241E2"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Aktivnost koja utiče na realizaciju OC 2</w:t>
            </w:r>
            <w:r>
              <w:rPr>
                <w:rFonts w:ascii="Times New Roman" w:hAnsi="Times New Roman" w:cs="Times New Roman"/>
                <w:b/>
                <w:noProof/>
                <w:sz w:val="24"/>
                <w:szCs w:val="24"/>
              </w:rPr>
              <w:t>.2.</w:t>
            </w:r>
          </w:p>
        </w:tc>
        <w:tc>
          <w:tcPr>
            <w:tcW w:w="2070" w:type="dxa"/>
            <w:gridSpan w:val="2"/>
            <w:shd w:val="clear" w:color="auto" w:fill="C5E0B3" w:themeFill="accent6" w:themeFillTint="66"/>
          </w:tcPr>
          <w:p w14:paraId="06C668A7"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Indikator rezultata</w:t>
            </w:r>
          </w:p>
        </w:tc>
        <w:tc>
          <w:tcPr>
            <w:tcW w:w="2250" w:type="dxa"/>
            <w:shd w:val="clear" w:color="auto" w:fill="C5E0B3" w:themeFill="accent6" w:themeFillTint="66"/>
          </w:tcPr>
          <w:p w14:paraId="04A97137"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Nadležne institucije</w:t>
            </w:r>
          </w:p>
        </w:tc>
        <w:tc>
          <w:tcPr>
            <w:tcW w:w="1980" w:type="dxa"/>
            <w:gridSpan w:val="2"/>
            <w:shd w:val="clear" w:color="auto" w:fill="C5E0B3" w:themeFill="accent6" w:themeFillTint="66"/>
          </w:tcPr>
          <w:p w14:paraId="7368F457"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Datum početka</w:t>
            </w:r>
          </w:p>
        </w:tc>
        <w:tc>
          <w:tcPr>
            <w:tcW w:w="1800" w:type="dxa"/>
            <w:shd w:val="clear" w:color="auto" w:fill="C5E0B3" w:themeFill="accent6" w:themeFillTint="66"/>
          </w:tcPr>
          <w:p w14:paraId="1C7291A3"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Planirani datum završetka</w:t>
            </w:r>
          </w:p>
        </w:tc>
        <w:tc>
          <w:tcPr>
            <w:tcW w:w="1890" w:type="dxa"/>
            <w:gridSpan w:val="2"/>
            <w:shd w:val="clear" w:color="auto" w:fill="C5E0B3" w:themeFill="accent6" w:themeFillTint="66"/>
          </w:tcPr>
          <w:p w14:paraId="7249E092"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Sredstva planirana za sprovođenje aktivnosti</w:t>
            </w:r>
          </w:p>
        </w:tc>
        <w:tc>
          <w:tcPr>
            <w:tcW w:w="1980" w:type="dxa"/>
            <w:shd w:val="clear" w:color="auto" w:fill="C5E0B3" w:themeFill="accent6" w:themeFillTint="66"/>
          </w:tcPr>
          <w:p w14:paraId="17393063"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Izvor finansiranja</w:t>
            </w:r>
          </w:p>
        </w:tc>
      </w:tr>
      <w:tr w:rsidR="002B2DEE" w:rsidRPr="002A4ED2" w14:paraId="694DDAB2" w14:textId="77777777" w:rsidTr="009C6F48">
        <w:trPr>
          <w:cantSplit/>
          <w:trHeight w:val="530"/>
        </w:trPr>
        <w:tc>
          <w:tcPr>
            <w:tcW w:w="2875" w:type="dxa"/>
            <w:shd w:val="clear" w:color="auto" w:fill="C5E0B3" w:themeFill="accent6" w:themeFillTint="66"/>
          </w:tcPr>
          <w:p w14:paraId="4E583AE5"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Mjera 2.2.1.</w:t>
            </w:r>
          </w:p>
        </w:tc>
        <w:tc>
          <w:tcPr>
            <w:tcW w:w="11970" w:type="dxa"/>
            <w:gridSpan w:val="9"/>
            <w:shd w:val="clear" w:color="auto" w:fill="C5E0B3" w:themeFill="accent6" w:themeFillTint="66"/>
          </w:tcPr>
          <w:p w14:paraId="29D847F9"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i/>
                <w:iCs/>
                <w:sz w:val="24"/>
                <w:szCs w:val="24"/>
              </w:rPr>
              <w:t>Reorganizacija konkursa i konkursne procedure</w:t>
            </w:r>
          </w:p>
        </w:tc>
      </w:tr>
      <w:tr w:rsidR="002B2DEE" w:rsidRPr="002A4ED2" w14:paraId="3908A536" w14:textId="77777777" w:rsidTr="009C6F48">
        <w:trPr>
          <w:cantSplit/>
          <w:trHeight w:val="530"/>
        </w:trPr>
        <w:tc>
          <w:tcPr>
            <w:tcW w:w="2875" w:type="dxa"/>
            <w:shd w:val="clear" w:color="auto" w:fill="FFFFFF" w:themeFill="background1"/>
          </w:tcPr>
          <w:p w14:paraId="6ACBC431" w14:textId="77777777" w:rsidR="002B2DEE" w:rsidRPr="002A4ED2" w:rsidRDefault="002B2DEE" w:rsidP="002B2DEE">
            <w:pPr>
              <w:spacing w:after="0" w:line="240" w:lineRule="auto"/>
              <w:rPr>
                <w:rFonts w:ascii="Times New Roman" w:hAnsi="Times New Roman" w:cs="Times New Roman"/>
                <w:noProof/>
                <w:sz w:val="24"/>
                <w:szCs w:val="24"/>
              </w:rPr>
            </w:pPr>
          </w:p>
        </w:tc>
        <w:tc>
          <w:tcPr>
            <w:tcW w:w="2070" w:type="dxa"/>
            <w:gridSpan w:val="2"/>
            <w:shd w:val="clear" w:color="auto" w:fill="FFFFFF" w:themeFill="background1"/>
          </w:tcPr>
          <w:p w14:paraId="26326A5D" w14:textId="77777777" w:rsidR="002B2DEE" w:rsidRPr="002A4ED2" w:rsidRDefault="002B2DEE" w:rsidP="002B2DEE">
            <w:pPr>
              <w:spacing w:after="0" w:line="240" w:lineRule="auto"/>
              <w:rPr>
                <w:rFonts w:ascii="Times New Roman" w:hAnsi="Times New Roman" w:cs="Times New Roman"/>
                <w:noProof/>
                <w:sz w:val="24"/>
                <w:szCs w:val="24"/>
              </w:rPr>
            </w:pPr>
          </w:p>
        </w:tc>
        <w:tc>
          <w:tcPr>
            <w:tcW w:w="2250" w:type="dxa"/>
            <w:shd w:val="clear" w:color="auto" w:fill="FFFFFF" w:themeFill="background1"/>
          </w:tcPr>
          <w:p w14:paraId="77272E40" w14:textId="77777777" w:rsidR="002B2DEE" w:rsidRPr="002A4ED2" w:rsidRDefault="002B2DEE" w:rsidP="002B2DEE">
            <w:pPr>
              <w:spacing w:after="0" w:line="240" w:lineRule="auto"/>
              <w:rPr>
                <w:rFonts w:ascii="Times New Roman" w:hAnsi="Times New Roman" w:cs="Times New Roman"/>
                <w:noProof/>
                <w:sz w:val="24"/>
                <w:szCs w:val="24"/>
              </w:rPr>
            </w:pPr>
          </w:p>
        </w:tc>
        <w:tc>
          <w:tcPr>
            <w:tcW w:w="1980" w:type="dxa"/>
            <w:gridSpan w:val="2"/>
            <w:shd w:val="clear" w:color="auto" w:fill="FFFFFF" w:themeFill="background1"/>
          </w:tcPr>
          <w:p w14:paraId="35263D7E" w14:textId="77777777" w:rsidR="002B2DEE" w:rsidRPr="002A4ED2" w:rsidRDefault="002B2DEE" w:rsidP="002B2DEE">
            <w:pPr>
              <w:spacing w:after="0" w:line="240" w:lineRule="auto"/>
              <w:rPr>
                <w:rFonts w:ascii="Times New Roman" w:hAnsi="Times New Roman" w:cs="Times New Roman"/>
                <w:noProof/>
                <w:sz w:val="24"/>
                <w:szCs w:val="24"/>
              </w:rPr>
            </w:pPr>
          </w:p>
        </w:tc>
        <w:tc>
          <w:tcPr>
            <w:tcW w:w="1800" w:type="dxa"/>
            <w:shd w:val="clear" w:color="auto" w:fill="FFFFFF" w:themeFill="background1"/>
          </w:tcPr>
          <w:p w14:paraId="1711E883" w14:textId="77777777" w:rsidR="002B2DEE" w:rsidRPr="002A4ED2" w:rsidRDefault="002B2DEE" w:rsidP="002B2DEE">
            <w:pPr>
              <w:spacing w:after="0" w:line="240" w:lineRule="auto"/>
              <w:rPr>
                <w:rFonts w:ascii="Times New Roman" w:hAnsi="Times New Roman" w:cs="Times New Roman"/>
                <w:noProof/>
                <w:sz w:val="24"/>
                <w:szCs w:val="24"/>
              </w:rPr>
            </w:pPr>
          </w:p>
        </w:tc>
        <w:tc>
          <w:tcPr>
            <w:tcW w:w="1890" w:type="dxa"/>
            <w:gridSpan w:val="2"/>
            <w:shd w:val="clear" w:color="auto" w:fill="FFFFFF" w:themeFill="background1"/>
          </w:tcPr>
          <w:p w14:paraId="2511A5FC" w14:textId="77777777" w:rsidR="002B2DEE" w:rsidRPr="002A4ED2" w:rsidRDefault="002B2DEE" w:rsidP="002B2DEE">
            <w:pPr>
              <w:spacing w:after="0" w:line="240" w:lineRule="auto"/>
              <w:rPr>
                <w:rFonts w:ascii="Times New Roman" w:hAnsi="Times New Roman" w:cs="Times New Roman"/>
                <w:noProof/>
                <w:sz w:val="24"/>
                <w:szCs w:val="24"/>
              </w:rPr>
            </w:pPr>
          </w:p>
        </w:tc>
        <w:tc>
          <w:tcPr>
            <w:tcW w:w="1980" w:type="dxa"/>
            <w:shd w:val="clear" w:color="auto" w:fill="FFFFFF" w:themeFill="background1"/>
          </w:tcPr>
          <w:p w14:paraId="31197776" w14:textId="77777777" w:rsidR="002B2DEE" w:rsidRPr="002A4ED2" w:rsidRDefault="002B2DEE" w:rsidP="002B2DEE">
            <w:pPr>
              <w:spacing w:after="0" w:line="240" w:lineRule="auto"/>
              <w:rPr>
                <w:rFonts w:ascii="Times New Roman" w:hAnsi="Times New Roman" w:cs="Times New Roman"/>
                <w:noProof/>
                <w:sz w:val="24"/>
                <w:szCs w:val="24"/>
              </w:rPr>
            </w:pPr>
          </w:p>
        </w:tc>
      </w:tr>
      <w:tr w:rsidR="002B2DEE" w:rsidRPr="002A4ED2" w14:paraId="5819F39C" w14:textId="77777777" w:rsidTr="009C6F48">
        <w:trPr>
          <w:cantSplit/>
          <w:trHeight w:val="530"/>
        </w:trPr>
        <w:tc>
          <w:tcPr>
            <w:tcW w:w="2875" w:type="dxa"/>
            <w:shd w:val="clear" w:color="auto" w:fill="C5E0B3" w:themeFill="accent6" w:themeFillTint="66"/>
          </w:tcPr>
          <w:p w14:paraId="1BB6DD10"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Mjera 2.2.2.</w:t>
            </w:r>
          </w:p>
        </w:tc>
        <w:tc>
          <w:tcPr>
            <w:tcW w:w="11970" w:type="dxa"/>
            <w:gridSpan w:val="9"/>
            <w:shd w:val="clear" w:color="auto" w:fill="C5E0B3" w:themeFill="accent6" w:themeFillTint="66"/>
          </w:tcPr>
          <w:p w14:paraId="514B7D7D"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i/>
                <w:iCs/>
                <w:sz w:val="24"/>
                <w:szCs w:val="24"/>
              </w:rPr>
              <w:t>Unapređenje statusa strukovnih organizacija u kulturi</w:t>
            </w:r>
          </w:p>
        </w:tc>
      </w:tr>
      <w:tr w:rsidR="002B2DEE" w:rsidRPr="002A4ED2" w14:paraId="34A94DA9" w14:textId="77777777" w:rsidTr="009C6F48">
        <w:trPr>
          <w:cantSplit/>
          <w:trHeight w:val="530"/>
        </w:trPr>
        <w:tc>
          <w:tcPr>
            <w:tcW w:w="2875" w:type="dxa"/>
            <w:shd w:val="clear" w:color="auto" w:fill="FFFFFF" w:themeFill="background1"/>
          </w:tcPr>
          <w:p w14:paraId="76A38148" w14:textId="77777777" w:rsidR="002B2DEE" w:rsidRPr="002A4ED2" w:rsidRDefault="002B2DEE" w:rsidP="002B2DEE">
            <w:pPr>
              <w:spacing w:after="0" w:line="240" w:lineRule="auto"/>
              <w:jc w:val="center"/>
              <w:rPr>
                <w:rFonts w:ascii="Times New Roman" w:hAnsi="Times New Roman" w:cs="Times New Roman"/>
                <w:b/>
                <w:noProof/>
                <w:sz w:val="24"/>
                <w:szCs w:val="24"/>
              </w:rPr>
            </w:pPr>
          </w:p>
        </w:tc>
        <w:tc>
          <w:tcPr>
            <w:tcW w:w="2070" w:type="dxa"/>
            <w:gridSpan w:val="2"/>
            <w:shd w:val="clear" w:color="auto" w:fill="FFFFFF" w:themeFill="background1"/>
          </w:tcPr>
          <w:p w14:paraId="79A3B0A5" w14:textId="77777777" w:rsidR="002B2DEE" w:rsidRPr="002A4ED2" w:rsidRDefault="002B2DEE" w:rsidP="002B2DEE">
            <w:pPr>
              <w:spacing w:after="0" w:line="240" w:lineRule="auto"/>
              <w:jc w:val="center"/>
              <w:rPr>
                <w:rFonts w:ascii="Times New Roman" w:hAnsi="Times New Roman" w:cs="Times New Roman"/>
                <w:b/>
                <w:noProof/>
                <w:sz w:val="24"/>
                <w:szCs w:val="24"/>
              </w:rPr>
            </w:pPr>
          </w:p>
        </w:tc>
        <w:tc>
          <w:tcPr>
            <w:tcW w:w="2250" w:type="dxa"/>
            <w:shd w:val="clear" w:color="auto" w:fill="FFFFFF" w:themeFill="background1"/>
          </w:tcPr>
          <w:p w14:paraId="17BCB623" w14:textId="77777777" w:rsidR="002B2DEE" w:rsidRPr="002A4ED2" w:rsidRDefault="002B2DEE" w:rsidP="002B2DEE">
            <w:pPr>
              <w:spacing w:after="0" w:line="240" w:lineRule="auto"/>
              <w:jc w:val="center"/>
              <w:rPr>
                <w:rFonts w:ascii="Times New Roman" w:hAnsi="Times New Roman" w:cs="Times New Roman"/>
                <w:b/>
                <w:noProof/>
                <w:sz w:val="24"/>
                <w:szCs w:val="24"/>
              </w:rPr>
            </w:pPr>
          </w:p>
        </w:tc>
        <w:tc>
          <w:tcPr>
            <w:tcW w:w="1980" w:type="dxa"/>
            <w:gridSpan w:val="2"/>
            <w:shd w:val="clear" w:color="auto" w:fill="FFFFFF" w:themeFill="background1"/>
          </w:tcPr>
          <w:p w14:paraId="3DA40A7F" w14:textId="77777777" w:rsidR="002B2DEE" w:rsidRPr="002A4ED2" w:rsidRDefault="002B2DEE" w:rsidP="002B2DEE">
            <w:pPr>
              <w:spacing w:after="0" w:line="240" w:lineRule="auto"/>
              <w:jc w:val="center"/>
              <w:rPr>
                <w:rFonts w:ascii="Times New Roman" w:hAnsi="Times New Roman" w:cs="Times New Roman"/>
                <w:b/>
                <w:noProof/>
                <w:sz w:val="24"/>
                <w:szCs w:val="24"/>
              </w:rPr>
            </w:pPr>
          </w:p>
        </w:tc>
        <w:tc>
          <w:tcPr>
            <w:tcW w:w="1800" w:type="dxa"/>
            <w:shd w:val="clear" w:color="auto" w:fill="FFFFFF" w:themeFill="background1"/>
          </w:tcPr>
          <w:p w14:paraId="5933834D" w14:textId="77777777" w:rsidR="002B2DEE" w:rsidRPr="002A4ED2" w:rsidRDefault="002B2DEE" w:rsidP="002B2DEE">
            <w:pPr>
              <w:spacing w:after="0" w:line="240" w:lineRule="auto"/>
              <w:jc w:val="center"/>
              <w:rPr>
                <w:rFonts w:ascii="Times New Roman" w:hAnsi="Times New Roman" w:cs="Times New Roman"/>
                <w:b/>
                <w:noProof/>
                <w:sz w:val="24"/>
                <w:szCs w:val="24"/>
              </w:rPr>
            </w:pPr>
          </w:p>
        </w:tc>
        <w:tc>
          <w:tcPr>
            <w:tcW w:w="1890" w:type="dxa"/>
            <w:gridSpan w:val="2"/>
            <w:shd w:val="clear" w:color="auto" w:fill="FFFFFF" w:themeFill="background1"/>
          </w:tcPr>
          <w:p w14:paraId="284100A8" w14:textId="77777777" w:rsidR="002B2DEE" w:rsidRPr="002A4ED2" w:rsidRDefault="002B2DEE" w:rsidP="002B2DEE">
            <w:pPr>
              <w:spacing w:after="0" w:line="240" w:lineRule="auto"/>
              <w:jc w:val="center"/>
              <w:rPr>
                <w:rFonts w:ascii="Times New Roman" w:hAnsi="Times New Roman" w:cs="Times New Roman"/>
                <w:b/>
                <w:noProof/>
                <w:sz w:val="24"/>
                <w:szCs w:val="24"/>
              </w:rPr>
            </w:pPr>
          </w:p>
        </w:tc>
        <w:tc>
          <w:tcPr>
            <w:tcW w:w="1980" w:type="dxa"/>
            <w:shd w:val="clear" w:color="auto" w:fill="FFFFFF" w:themeFill="background1"/>
          </w:tcPr>
          <w:p w14:paraId="60C30525" w14:textId="77777777" w:rsidR="002B2DEE" w:rsidRPr="002A4ED2" w:rsidRDefault="002B2DEE" w:rsidP="002B2DEE">
            <w:pPr>
              <w:spacing w:after="0" w:line="240" w:lineRule="auto"/>
              <w:jc w:val="center"/>
              <w:rPr>
                <w:rFonts w:ascii="Times New Roman" w:hAnsi="Times New Roman" w:cs="Times New Roman"/>
                <w:b/>
                <w:noProof/>
                <w:sz w:val="24"/>
                <w:szCs w:val="24"/>
              </w:rPr>
            </w:pPr>
          </w:p>
        </w:tc>
      </w:tr>
      <w:tr w:rsidR="002B2DEE" w:rsidRPr="002A4ED2" w14:paraId="323D4A45" w14:textId="77777777" w:rsidTr="009C6F48">
        <w:trPr>
          <w:cantSplit/>
          <w:trHeight w:val="530"/>
        </w:trPr>
        <w:tc>
          <w:tcPr>
            <w:tcW w:w="2875" w:type="dxa"/>
            <w:shd w:val="clear" w:color="auto" w:fill="C5E0B3" w:themeFill="accent6" w:themeFillTint="66"/>
          </w:tcPr>
          <w:p w14:paraId="5E15117A"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Mjera 2.2.3.</w:t>
            </w:r>
          </w:p>
        </w:tc>
        <w:tc>
          <w:tcPr>
            <w:tcW w:w="11970" w:type="dxa"/>
            <w:gridSpan w:val="9"/>
            <w:shd w:val="clear" w:color="auto" w:fill="C5E0B3" w:themeFill="accent6" w:themeFillTint="66"/>
          </w:tcPr>
          <w:p w14:paraId="694C614A"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i/>
                <w:iCs/>
                <w:sz w:val="24"/>
                <w:szCs w:val="24"/>
              </w:rPr>
              <w:t>Unapređenje sistema vrednovanja i evidencija nezavisnog sektora u kulturi</w:t>
            </w:r>
          </w:p>
        </w:tc>
      </w:tr>
      <w:tr w:rsidR="002B2DEE" w:rsidRPr="002A4ED2" w14:paraId="4478248F" w14:textId="77777777" w:rsidTr="009C6F48">
        <w:trPr>
          <w:cantSplit/>
          <w:trHeight w:val="530"/>
        </w:trPr>
        <w:tc>
          <w:tcPr>
            <w:tcW w:w="2875" w:type="dxa"/>
            <w:shd w:val="clear" w:color="auto" w:fill="FFFFFF" w:themeFill="background1"/>
          </w:tcPr>
          <w:p w14:paraId="7457129A"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 xml:space="preserve">Revizija Uredbe o kriterijumima i načinu </w:t>
            </w:r>
            <w:r w:rsidRPr="002A4ED2">
              <w:rPr>
                <w:rFonts w:ascii="Times New Roman" w:hAnsi="Times New Roman" w:cs="Times New Roman"/>
                <w:noProof/>
                <w:sz w:val="24"/>
                <w:szCs w:val="24"/>
              </w:rPr>
              <w:lastRenderedPageBreak/>
              <w:t>dodjeljivanja statusa istaknuti kulturni stavaralac u cilju unapređenja sistema dodjele statusa u domenu priznavanja međunarodnih nagrada u različitim oblastima kulture i uvođenja nacionalnih nagrada u pojedinim oblastima</w:t>
            </w:r>
          </w:p>
        </w:tc>
        <w:tc>
          <w:tcPr>
            <w:tcW w:w="2070" w:type="dxa"/>
            <w:gridSpan w:val="2"/>
            <w:shd w:val="clear" w:color="auto" w:fill="FFFFFF" w:themeFill="background1"/>
          </w:tcPr>
          <w:p w14:paraId="4B71A078"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lastRenderedPageBreak/>
              <w:t>Revid</w:t>
            </w:r>
            <w:r>
              <w:rPr>
                <w:rFonts w:ascii="Times New Roman" w:hAnsi="Times New Roman" w:cs="Times New Roman"/>
                <w:noProof/>
                <w:sz w:val="24"/>
                <w:szCs w:val="24"/>
              </w:rPr>
              <w:t xml:space="preserve">irana </w:t>
            </w:r>
            <w:r w:rsidRPr="002A4ED2">
              <w:rPr>
                <w:rFonts w:ascii="Times New Roman" w:hAnsi="Times New Roman" w:cs="Times New Roman"/>
                <w:noProof/>
                <w:sz w:val="24"/>
                <w:szCs w:val="24"/>
              </w:rPr>
              <w:t xml:space="preserve">Uredba </w:t>
            </w:r>
          </w:p>
        </w:tc>
        <w:tc>
          <w:tcPr>
            <w:tcW w:w="2250" w:type="dxa"/>
            <w:shd w:val="clear" w:color="auto" w:fill="FFFFFF" w:themeFill="background1"/>
          </w:tcPr>
          <w:p w14:paraId="6126059E"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MKM, nezavisni sektor</w:t>
            </w:r>
          </w:p>
        </w:tc>
        <w:tc>
          <w:tcPr>
            <w:tcW w:w="1980" w:type="dxa"/>
            <w:gridSpan w:val="2"/>
            <w:shd w:val="clear" w:color="auto" w:fill="FFFFFF" w:themeFill="background1"/>
          </w:tcPr>
          <w:p w14:paraId="0AB25911"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w:t>
            </w:r>
            <w:r>
              <w:rPr>
                <w:rFonts w:ascii="Times New Roman" w:hAnsi="Times New Roman" w:cs="Times New Roman"/>
                <w:noProof/>
                <w:sz w:val="24"/>
                <w:szCs w:val="24"/>
              </w:rPr>
              <w:t xml:space="preserve">V kvartal </w:t>
            </w:r>
            <w:r w:rsidRPr="002A4ED2">
              <w:rPr>
                <w:rFonts w:ascii="Times New Roman" w:hAnsi="Times New Roman" w:cs="Times New Roman"/>
                <w:noProof/>
                <w:sz w:val="24"/>
                <w:szCs w:val="24"/>
              </w:rPr>
              <w:t>202</w:t>
            </w:r>
            <w:r>
              <w:rPr>
                <w:rFonts w:ascii="Times New Roman" w:hAnsi="Times New Roman" w:cs="Times New Roman"/>
                <w:noProof/>
                <w:sz w:val="24"/>
                <w:szCs w:val="24"/>
              </w:rPr>
              <w:t>3.</w:t>
            </w:r>
          </w:p>
        </w:tc>
        <w:tc>
          <w:tcPr>
            <w:tcW w:w="1800" w:type="dxa"/>
            <w:shd w:val="clear" w:color="auto" w:fill="FFFFFF" w:themeFill="background1"/>
          </w:tcPr>
          <w:p w14:paraId="770F8C68"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w:t>
            </w:r>
            <w:r>
              <w:rPr>
                <w:rFonts w:ascii="Times New Roman" w:hAnsi="Times New Roman" w:cs="Times New Roman"/>
                <w:noProof/>
                <w:sz w:val="24"/>
                <w:szCs w:val="24"/>
              </w:rPr>
              <w:t xml:space="preserve">I kvartal </w:t>
            </w:r>
            <w:r w:rsidRPr="002A4ED2">
              <w:rPr>
                <w:rFonts w:ascii="Times New Roman" w:hAnsi="Times New Roman" w:cs="Times New Roman"/>
                <w:noProof/>
                <w:sz w:val="24"/>
                <w:szCs w:val="24"/>
              </w:rPr>
              <w:t>2024</w:t>
            </w:r>
            <w:r>
              <w:rPr>
                <w:rFonts w:ascii="Times New Roman" w:hAnsi="Times New Roman" w:cs="Times New Roman"/>
                <w:noProof/>
                <w:sz w:val="24"/>
                <w:szCs w:val="24"/>
              </w:rPr>
              <w:t>.</w:t>
            </w:r>
          </w:p>
        </w:tc>
        <w:tc>
          <w:tcPr>
            <w:tcW w:w="1890" w:type="dxa"/>
            <w:gridSpan w:val="2"/>
            <w:shd w:val="clear" w:color="auto" w:fill="FFFFFF" w:themeFill="background1"/>
          </w:tcPr>
          <w:p w14:paraId="2A8A6A91"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 xml:space="preserve">Nijesu potrebna </w:t>
            </w:r>
            <w:r>
              <w:rPr>
                <w:rFonts w:ascii="Times New Roman" w:hAnsi="Times New Roman" w:cs="Times New Roman"/>
                <w:noProof/>
                <w:sz w:val="24"/>
                <w:szCs w:val="24"/>
              </w:rPr>
              <w:t>posebna</w:t>
            </w:r>
            <w:r w:rsidRPr="002A4ED2">
              <w:rPr>
                <w:rFonts w:ascii="Times New Roman" w:hAnsi="Times New Roman" w:cs="Times New Roman"/>
                <w:noProof/>
                <w:sz w:val="24"/>
                <w:szCs w:val="24"/>
              </w:rPr>
              <w:t xml:space="preserve"> sredstva</w:t>
            </w:r>
          </w:p>
        </w:tc>
        <w:tc>
          <w:tcPr>
            <w:tcW w:w="1980" w:type="dxa"/>
            <w:shd w:val="clear" w:color="auto" w:fill="FFFFFF" w:themeFill="background1"/>
          </w:tcPr>
          <w:p w14:paraId="1B270F06"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Budžet MKM</w:t>
            </w:r>
          </w:p>
        </w:tc>
      </w:tr>
      <w:tr w:rsidR="002B2DEE" w:rsidRPr="002A4ED2" w14:paraId="6262D396" w14:textId="77777777" w:rsidTr="009C6F48">
        <w:trPr>
          <w:cantSplit/>
          <w:trHeight w:val="530"/>
        </w:trPr>
        <w:tc>
          <w:tcPr>
            <w:tcW w:w="2875" w:type="dxa"/>
            <w:shd w:val="clear" w:color="auto" w:fill="FFFFFF" w:themeFill="background1"/>
          </w:tcPr>
          <w:p w14:paraId="501F5173"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Revizija Uredbe o kriterijumima za određivanje manifestacij</w:t>
            </w:r>
            <w:r>
              <w:rPr>
                <w:rFonts w:ascii="Times New Roman" w:hAnsi="Times New Roman" w:cs="Times New Roman"/>
                <w:noProof/>
                <w:sz w:val="24"/>
                <w:szCs w:val="24"/>
              </w:rPr>
              <w:t>a</w:t>
            </w:r>
            <w:r w:rsidRPr="002A4ED2">
              <w:rPr>
                <w:rFonts w:ascii="Times New Roman" w:hAnsi="Times New Roman" w:cs="Times New Roman"/>
                <w:noProof/>
                <w:sz w:val="24"/>
                <w:szCs w:val="24"/>
              </w:rPr>
              <w:t xml:space="preserve"> i festivala od posebnog značaja za kulturu Crne Gore u cilju unapređenja kriterijuma i sistema evaluacije za praćenje programa festivala od posebnog značaja za kulturu Crne Gore</w:t>
            </w:r>
          </w:p>
        </w:tc>
        <w:tc>
          <w:tcPr>
            <w:tcW w:w="2070" w:type="dxa"/>
            <w:gridSpan w:val="2"/>
            <w:shd w:val="clear" w:color="auto" w:fill="FFFFFF" w:themeFill="background1"/>
          </w:tcPr>
          <w:p w14:paraId="5C8477E6"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Revid</w:t>
            </w:r>
            <w:r>
              <w:rPr>
                <w:rFonts w:ascii="Times New Roman" w:hAnsi="Times New Roman" w:cs="Times New Roman"/>
                <w:noProof/>
                <w:sz w:val="24"/>
                <w:szCs w:val="24"/>
              </w:rPr>
              <w:t xml:space="preserve">irana </w:t>
            </w:r>
            <w:r w:rsidRPr="002A4ED2">
              <w:rPr>
                <w:rFonts w:ascii="Times New Roman" w:hAnsi="Times New Roman" w:cs="Times New Roman"/>
                <w:noProof/>
                <w:sz w:val="24"/>
                <w:szCs w:val="24"/>
              </w:rPr>
              <w:t xml:space="preserve">Uredba </w:t>
            </w:r>
          </w:p>
        </w:tc>
        <w:tc>
          <w:tcPr>
            <w:tcW w:w="2250" w:type="dxa"/>
            <w:shd w:val="clear" w:color="auto" w:fill="FFFFFF" w:themeFill="background1"/>
          </w:tcPr>
          <w:p w14:paraId="60F8AB90"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 xml:space="preserve">MKM, </w:t>
            </w:r>
            <w:r>
              <w:rPr>
                <w:rFonts w:ascii="Times New Roman" w:hAnsi="Times New Roman" w:cs="Times New Roman"/>
                <w:noProof/>
                <w:sz w:val="24"/>
                <w:szCs w:val="24"/>
              </w:rPr>
              <w:t xml:space="preserve"> javne ustanove kulture,</w:t>
            </w:r>
            <w:r w:rsidRPr="002A4ED2">
              <w:rPr>
                <w:rFonts w:ascii="Times New Roman" w:hAnsi="Times New Roman" w:cs="Times New Roman"/>
                <w:noProof/>
                <w:sz w:val="24"/>
                <w:szCs w:val="24"/>
              </w:rPr>
              <w:t xml:space="preserve"> nezavisni sektor</w:t>
            </w:r>
          </w:p>
        </w:tc>
        <w:tc>
          <w:tcPr>
            <w:tcW w:w="1980" w:type="dxa"/>
            <w:gridSpan w:val="2"/>
            <w:shd w:val="clear" w:color="auto" w:fill="FFFFFF" w:themeFill="background1"/>
          </w:tcPr>
          <w:p w14:paraId="3EDA9A90"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w:t>
            </w:r>
            <w:r>
              <w:rPr>
                <w:rFonts w:ascii="Times New Roman" w:hAnsi="Times New Roman" w:cs="Times New Roman"/>
                <w:noProof/>
                <w:sz w:val="24"/>
                <w:szCs w:val="24"/>
              </w:rPr>
              <w:t xml:space="preserve">V kvartal </w:t>
            </w:r>
            <w:r w:rsidRPr="002A4ED2">
              <w:rPr>
                <w:rFonts w:ascii="Times New Roman" w:hAnsi="Times New Roman" w:cs="Times New Roman"/>
                <w:noProof/>
                <w:sz w:val="24"/>
                <w:szCs w:val="24"/>
              </w:rPr>
              <w:t>202</w:t>
            </w:r>
            <w:r>
              <w:rPr>
                <w:rFonts w:ascii="Times New Roman" w:hAnsi="Times New Roman" w:cs="Times New Roman"/>
                <w:noProof/>
                <w:sz w:val="24"/>
                <w:szCs w:val="24"/>
              </w:rPr>
              <w:t>3.</w:t>
            </w:r>
          </w:p>
        </w:tc>
        <w:tc>
          <w:tcPr>
            <w:tcW w:w="1800" w:type="dxa"/>
            <w:shd w:val="clear" w:color="auto" w:fill="FFFFFF" w:themeFill="background1"/>
          </w:tcPr>
          <w:p w14:paraId="63686BB0"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w:t>
            </w:r>
            <w:r>
              <w:rPr>
                <w:rFonts w:ascii="Times New Roman" w:hAnsi="Times New Roman" w:cs="Times New Roman"/>
                <w:noProof/>
                <w:sz w:val="24"/>
                <w:szCs w:val="24"/>
              </w:rPr>
              <w:t xml:space="preserve">I kvartal </w:t>
            </w:r>
            <w:r w:rsidRPr="002A4ED2">
              <w:rPr>
                <w:rFonts w:ascii="Times New Roman" w:hAnsi="Times New Roman" w:cs="Times New Roman"/>
                <w:noProof/>
                <w:sz w:val="24"/>
                <w:szCs w:val="24"/>
              </w:rPr>
              <w:t>2024</w:t>
            </w:r>
            <w:r>
              <w:rPr>
                <w:rFonts w:ascii="Times New Roman" w:hAnsi="Times New Roman" w:cs="Times New Roman"/>
                <w:noProof/>
                <w:sz w:val="24"/>
                <w:szCs w:val="24"/>
              </w:rPr>
              <w:t>.</w:t>
            </w:r>
          </w:p>
        </w:tc>
        <w:tc>
          <w:tcPr>
            <w:tcW w:w="1890" w:type="dxa"/>
            <w:gridSpan w:val="2"/>
            <w:shd w:val="clear" w:color="auto" w:fill="FFFFFF" w:themeFill="background1"/>
          </w:tcPr>
          <w:p w14:paraId="37F835ED"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 xml:space="preserve">Nijesu potrebna </w:t>
            </w:r>
            <w:r>
              <w:rPr>
                <w:rFonts w:ascii="Times New Roman" w:hAnsi="Times New Roman" w:cs="Times New Roman"/>
                <w:noProof/>
                <w:sz w:val="24"/>
                <w:szCs w:val="24"/>
              </w:rPr>
              <w:t>posebna</w:t>
            </w:r>
            <w:r w:rsidRPr="002A4ED2">
              <w:rPr>
                <w:rFonts w:ascii="Times New Roman" w:hAnsi="Times New Roman" w:cs="Times New Roman"/>
                <w:noProof/>
                <w:sz w:val="24"/>
                <w:szCs w:val="24"/>
              </w:rPr>
              <w:t xml:space="preserve"> sredstva</w:t>
            </w:r>
          </w:p>
        </w:tc>
        <w:tc>
          <w:tcPr>
            <w:tcW w:w="1980" w:type="dxa"/>
            <w:shd w:val="clear" w:color="auto" w:fill="FFFFFF" w:themeFill="background1"/>
          </w:tcPr>
          <w:p w14:paraId="483989A8"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Budžet MKM</w:t>
            </w:r>
          </w:p>
        </w:tc>
      </w:tr>
      <w:tr w:rsidR="002B2DEE" w:rsidRPr="002A4ED2" w14:paraId="41E2B3D7" w14:textId="77777777" w:rsidTr="009C6F48">
        <w:trPr>
          <w:cantSplit/>
          <w:trHeight w:val="530"/>
        </w:trPr>
        <w:tc>
          <w:tcPr>
            <w:tcW w:w="2875" w:type="dxa"/>
            <w:shd w:val="clear" w:color="auto" w:fill="C5E0B3" w:themeFill="accent6" w:themeFillTint="66"/>
          </w:tcPr>
          <w:p w14:paraId="045C0E5E"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Mjera 2.2.4.</w:t>
            </w:r>
          </w:p>
        </w:tc>
        <w:tc>
          <w:tcPr>
            <w:tcW w:w="11970" w:type="dxa"/>
            <w:gridSpan w:val="9"/>
            <w:shd w:val="clear" w:color="auto" w:fill="C5E0B3" w:themeFill="accent6" w:themeFillTint="66"/>
          </w:tcPr>
          <w:p w14:paraId="5A9FDCB3"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i/>
                <w:iCs/>
                <w:sz w:val="24"/>
                <w:szCs w:val="24"/>
              </w:rPr>
              <w:t>Unapređenje komunikacije i kooperacije sa nezavisnom scenom u kulturi</w:t>
            </w:r>
          </w:p>
        </w:tc>
      </w:tr>
      <w:tr w:rsidR="002B2DEE" w:rsidRPr="002A4ED2" w14:paraId="77A85438" w14:textId="77777777" w:rsidTr="009C6F48">
        <w:trPr>
          <w:cantSplit/>
          <w:trHeight w:val="530"/>
        </w:trPr>
        <w:tc>
          <w:tcPr>
            <w:tcW w:w="2875" w:type="dxa"/>
            <w:shd w:val="clear" w:color="auto" w:fill="FFFFFF" w:themeFill="background1"/>
          </w:tcPr>
          <w:p w14:paraId="311A1FC4" w14:textId="77777777" w:rsidR="002B2DEE" w:rsidRPr="002A4ED2"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Uvođenje sistema redovne</w:t>
            </w:r>
            <w:r w:rsidRPr="002A4ED2">
              <w:rPr>
                <w:rFonts w:ascii="Times New Roman" w:hAnsi="Times New Roman" w:cs="Times New Roman"/>
                <w:noProof/>
                <w:sz w:val="24"/>
                <w:szCs w:val="24"/>
              </w:rPr>
              <w:t xml:space="preserve"> komunikacij</w:t>
            </w:r>
            <w:r>
              <w:rPr>
                <w:rFonts w:ascii="Times New Roman" w:hAnsi="Times New Roman" w:cs="Times New Roman"/>
                <w:noProof/>
                <w:sz w:val="24"/>
                <w:szCs w:val="24"/>
              </w:rPr>
              <w:t>e</w:t>
            </w:r>
            <w:r w:rsidRPr="002A4ED2">
              <w:rPr>
                <w:rFonts w:ascii="Times New Roman" w:hAnsi="Times New Roman" w:cs="Times New Roman"/>
                <w:noProof/>
                <w:sz w:val="24"/>
                <w:szCs w:val="24"/>
              </w:rPr>
              <w:t xml:space="preserve"> s </w:t>
            </w:r>
            <w:r>
              <w:rPr>
                <w:rFonts w:ascii="Times New Roman" w:hAnsi="Times New Roman" w:cs="Times New Roman"/>
                <w:noProof/>
                <w:sz w:val="24"/>
                <w:szCs w:val="24"/>
              </w:rPr>
              <w:t>nezavisnim sektorom</w:t>
            </w:r>
          </w:p>
        </w:tc>
        <w:tc>
          <w:tcPr>
            <w:tcW w:w="2070" w:type="dxa"/>
            <w:gridSpan w:val="2"/>
            <w:shd w:val="clear" w:color="auto" w:fill="FFFFFF" w:themeFill="background1"/>
          </w:tcPr>
          <w:p w14:paraId="524161D1" w14:textId="77777777" w:rsidR="002B2DEE"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Broj organizovanih konsultacija/ okruglih stolova/ seminara</w:t>
            </w:r>
          </w:p>
          <w:p w14:paraId="315270EF" w14:textId="77777777" w:rsidR="002B2DEE" w:rsidRPr="002A4ED2"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(najmanje 1, odnosno 2 godišnje)</w:t>
            </w:r>
          </w:p>
        </w:tc>
        <w:tc>
          <w:tcPr>
            <w:tcW w:w="2250" w:type="dxa"/>
            <w:shd w:val="clear" w:color="auto" w:fill="FFFFFF" w:themeFill="background1"/>
          </w:tcPr>
          <w:p w14:paraId="42C34AC7"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MKM, ustanove kulture, organizacije civilnog i privatnog sektora u kulturi</w:t>
            </w:r>
          </w:p>
        </w:tc>
        <w:tc>
          <w:tcPr>
            <w:tcW w:w="1980" w:type="dxa"/>
            <w:gridSpan w:val="2"/>
            <w:shd w:val="clear" w:color="auto" w:fill="FFFFFF" w:themeFill="background1"/>
          </w:tcPr>
          <w:p w14:paraId="591898D8"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III</w:t>
            </w:r>
            <w:r>
              <w:rPr>
                <w:rFonts w:ascii="Times New Roman" w:hAnsi="Times New Roman" w:cs="Times New Roman"/>
                <w:noProof/>
                <w:sz w:val="24"/>
                <w:szCs w:val="24"/>
              </w:rPr>
              <w:t xml:space="preserve"> kvartal </w:t>
            </w:r>
            <w:r w:rsidRPr="002A4ED2">
              <w:rPr>
                <w:rFonts w:ascii="Times New Roman" w:hAnsi="Times New Roman" w:cs="Times New Roman"/>
                <w:noProof/>
                <w:sz w:val="24"/>
                <w:szCs w:val="24"/>
              </w:rPr>
              <w:t>2023</w:t>
            </w:r>
            <w:r>
              <w:rPr>
                <w:rFonts w:ascii="Times New Roman" w:hAnsi="Times New Roman" w:cs="Times New Roman"/>
                <w:noProof/>
                <w:sz w:val="24"/>
                <w:szCs w:val="24"/>
              </w:rPr>
              <w:t>.</w:t>
            </w:r>
          </w:p>
        </w:tc>
        <w:tc>
          <w:tcPr>
            <w:tcW w:w="1800" w:type="dxa"/>
            <w:shd w:val="clear" w:color="auto" w:fill="FFFFFF" w:themeFill="background1"/>
          </w:tcPr>
          <w:p w14:paraId="1FAC8D88"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IV</w:t>
            </w:r>
            <w:r>
              <w:rPr>
                <w:rFonts w:ascii="Times New Roman" w:hAnsi="Times New Roman" w:cs="Times New Roman"/>
                <w:noProof/>
                <w:sz w:val="24"/>
                <w:szCs w:val="24"/>
              </w:rPr>
              <w:t xml:space="preserve"> kvartal 2023.</w:t>
            </w:r>
          </w:p>
        </w:tc>
        <w:tc>
          <w:tcPr>
            <w:tcW w:w="1890" w:type="dxa"/>
            <w:gridSpan w:val="2"/>
            <w:shd w:val="clear" w:color="auto" w:fill="FFFFFF" w:themeFill="background1"/>
          </w:tcPr>
          <w:p w14:paraId="39BE65EF"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 xml:space="preserve">Nijesu potrebna </w:t>
            </w:r>
            <w:r>
              <w:rPr>
                <w:rFonts w:ascii="Times New Roman" w:hAnsi="Times New Roman" w:cs="Times New Roman"/>
                <w:noProof/>
                <w:sz w:val="24"/>
                <w:szCs w:val="24"/>
              </w:rPr>
              <w:t>posebna</w:t>
            </w:r>
            <w:r w:rsidRPr="002A4ED2">
              <w:rPr>
                <w:rFonts w:ascii="Times New Roman" w:hAnsi="Times New Roman" w:cs="Times New Roman"/>
                <w:noProof/>
                <w:sz w:val="24"/>
                <w:szCs w:val="24"/>
              </w:rPr>
              <w:t xml:space="preserve"> sredstva</w:t>
            </w:r>
          </w:p>
        </w:tc>
        <w:tc>
          <w:tcPr>
            <w:tcW w:w="1980" w:type="dxa"/>
            <w:shd w:val="clear" w:color="auto" w:fill="FFFFFF" w:themeFill="background1"/>
          </w:tcPr>
          <w:p w14:paraId="58595F42"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Budžet MKM</w:t>
            </w:r>
          </w:p>
        </w:tc>
      </w:tr>
      <w:tr w:rsidR="002B2DEE" w:rsidRPr="002A4ED2" w14:paraId="2D94CC12" w14:textId="77777777" w:rsidTr="009C6F48">
        <w:trPr>
          <w:trHeight w:val="70"/>
        </w:trPr>
        <w:tc>
          <w:tcPr>
            <w:tcW w:w="4320" w:type="dxa"/>
            <w:gridSpan w:val="2"/>
            <w:shd w:val="clear" w:color="auto" w:fill="C5E0B3" w:themeFill="accent6" w:themeFillTint="66"/>
          </w:tcPr>
          <w:p w14:paraId="0FB3E21B"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Operativni cilj 2.3.</w:t>
            </w:r>
          </w:p>
        </w:tc>
        <w:tc>
          <w:tcPr>
            <w:tcW w:w="10525" w:type="dxa"/>
            <w:gridSpan w:val="8"/>
            <w:shd w:val="clear" w:color="auto" w:fill="C5E0B3" w:themeFill="accent6" w:themeFillTint="66"/>
          </w:tcPr>
          <w:p w14:paraId="02F5DFBB"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Unapređenje saradnje sa drugim resorima</w:t>
            </w:r>
          </w:p>
        </w:tc>
      </w:tr>
      <w:tr w:rsidR="002B2DEE" w:rsidRPr="002A4ED2" w14:paraId="12CA4BE9" w14:textId="77777777" w:rsidTr="009C6F48">
        <w:trPr>
          <w:trHeight w:val="516"/>
        </w:trPr>
        <w:tc>
          <w:tcPr>
            <w:tcW w:w="4320" w:type="dxa"/>
            <w:gridSpan w:val="2"/>
            <w:vMerge w:val="restart"/>
            <w:shd w:val="clear" w:color="auto" w:fill="E2EFD9" w:themeFill="accent6" w:themeFillTint="33"/>
          </w:tcPr>
          <w:p w14:paraId="52DFBFA4" w14:textId="77777777" w:rsidR="002B2DEE"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Indikator učinka a)</w:t>
            </w:r>
          </w:p>
          <w:p w14:paraId="40659ECA" w14:textId="187442A4" w:rsidR="00225337" w:rsidRPr="00BA46F8" w:rsidRDefault="00BA46F8" w:rsidP="002B2DEE">
            <w:pPr>
              <w:spacing w:before="120" w:after="120" w:line="240" w:lineRule="auto"/>
              <w:jc w:val="center"/>
              <w:rPr>
                <w:rFonts w:ascii="Times New Roman" w:hAnsi="Times New Roman" w:cs="Times New Roman"/>
                <w:noProof/>
                <w:sz w:val="24"/>
                <w:szCs w:val="24"/>
              </w:rPr>
            </w:pPr>
            <w:r w:rsidRPr="00BA46F8">
              <w:rPr>
                <w:rFonts w:ascii="Times New Roman" w:hAnsi="Times New Roman" w:cs="Times New Roman"/>
                <w:noProof/>
                <w:sz w:val="24"/>
                <w:szCs w:val="24"/>
              </w:rPr>
              <w:lastRenderedPageBreak/>
              <w:t>Broj zajedničkih aktivnosti i projekata resora kulture s drugim resorima</w:t>
            </w:r>
          </w:p>
        </w:tc>
        <w:tc>
          <w:tcPr>
            <w:tcW w:w="3341" w:type="dxa"/>
            <w:gridSpan w:val="3"/>
            <w:shd w:val="clear" w:color="auto" w:fill="E2EFD9" w:themeFill="accent6" w:themeFillTint="33"/>
          </w:tcPr>
          <w:p w14:paraId="15898A78"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lastRenderedPageBreak/>
              <w:t>Početna vrijednost</w:t>
            </w:r>
          </w:p>
        </w:tc>
        <w:tc>
          <w:tcPr>
            <w:tcW w:w="3341" w:type="dxa"/>
            <w:gridSpan w:val="3"/>
            <w:shd w:val="clear" w:color="auto" w:fill="E2EFD9" w:themeFill="accent6" w:themeFillTint="33"/>
          </w:tcPr>
          <w:p w14:paraId="5891E453"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2025.</w:t>
            </w:r>
          </w:p>
        </w:tc>
        <w:tc>
          <w:tcPr>
            <w:tcW w:w="3843" w:type="dxa"/>
            <w:gridSpan w:val="2"/>
            <w:shd w:val="clear" w:color="auto" w:fill="E2EFD9" w:themeFill="accent6" w:themeFillTint="33"/>
          </w:tcPr>
          <w:p w14:paraId="6FF12FF9"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2027.</w:t>
            </w:r>
          </w:p>
        </w:tc>
      </w:tr>
      <w:tr w:rsidR="000A6F40" w:rsidRPr="002A4ED2" w14:paraId="4CF5FDA4" w14:textId="77777777" w:rsidTr="000A6F40">
        <w:trPr>
          <w:trHeight w:val="560"/>
        </w:trPr>
        <w:tc>
          <w:tcPr>
            <w:tcW w:w="4320" w:type="dxa"/>
            <w:gridSpan w:val="2"/>
            <w:vMerge/>
            <w:shd w:val="clear" w:color="auto" w:fill="E2EFD9" w:themeFill="accent6" w:themeFillTint="33"/>
          </w:tcPr>
          <w:p w14:paraId="75CEE536" w14:textId="77777777" w:rsidR="000A6F40" w:rsidRPr="002A4ED2" w:rsidRDefault="000A6F40" w:rsidP="002B2DEE">
            <w:pPr>
              <w:spacing w:before="120" w:after="120" w:line="240" w:lineRule="auto"/>
              <w:jc w:val="center"/>
              <w:rPr>
                <w:rFonts w:ascii="Times New Roman" w:hAnsi="Times New Roman" w:cs="Times New Roman"/>
                <w:b/>
                <w:noProof/>
                <w:sz w:val="24"/>
                <w:szCs w:val="24"/>
              </w:rPr>
            </w:pPr>
          </w:p>
        </w:tc>
        <w:tc>
          <w:tcPr>
            <w:tcW w:w="3341" w:type="dxa"/>
            <w:gridSpan w:val="3"/>
            <w:shd w:val="clear" w:color="auto" w:fill="E2EFD9" w:themeFill="accent6" w:themeFillTint="33"/>
          </w:tcPr>
          <w:p w14:paraId="1D3C31F8" w14:textId="3F2D56C9" w:rsidR="000A6F40" w:rsidRPr="00BA46F8" w:rsidRDefault="000A6F40" w:rsidP="002B2DEE">
            <w:pPr>
              <w:spacing w:before="120" w:after="120" w:line="240" w:lineRule="auto"/>
              <w:jc w:val="center"/>
              <w:rPr>
                <w:rFonts w:ascii="Times New Roman" w:hAnsi="Times New Roman" w:cs="Times New Roman"/>
                <w:noProof/>
                <w:sz w:val="24"/>
                <w:szCs w:val="24"/>
              </w:rPr>
            </w:pPr>
            <w:r w:rsidRPr="00BA46F8">
              <w:rPr>
                <w:rFonts w:ascii="Times New Roman" w:hAnsi="Times New Roman" w:cs="Times New Roman"/>
                <w:noProof/>
                <w:sz w:val="24"/>
                <w:szCs w:val="24"/>
              </w:rPr>
              <w:t>X</w:t>
            </w:r>
          </w:p>
        </w:tc>
        <w:tc>
          <w:tcPr>
            <w:tcW w:w="3341" w:type="dxa"/>
            <w:gridSpan w:val="3"/>
            <w:shd w:val="clear" w:color="auto" w:fill="E2EFD9" w:themeFill="accent6" w:themeFillTint="33"/>
          </w:tcPr>
          <w:p w14:paraId="2955B98F" w14:textId="7DE44F46" w:rsidR="000A6F40" w:rsidRPr="00BA46F8" w:rsidRDefault="000A6F40" w:rsidP="002B2DEE">
            <w:pPr>
              <w:spacing w:before="120" w:after="120" w:line="240" w:lineRule="auto"/>
              <w:jc w:val="center"/>
              <w:rPr>
                <w:rFonts w:ascii="Times New Roman" w:hAnsi="Times New Roman" w:cs="Times New Roman"/>
                <w:noProof/>
                <w:sz w:val="24"/>
                <w:szCs w:val="24"/>
              </w:rPr>
            </w:pPr>
            <w:r w:rsidRPr="00BA46F8">
              <w:rPr>
                <w:rFonts w:ascii="Times New Roman" w:hAnsi="Times New Roman" w:cs="Times New Roman"/>
                <w:noProof/>
                <w:sz w:val="24"/>
                <w:szCs w:val="24"/>
              </w:rPr>
              <w:t>X+15</w:t>
            </w:r>
          </w:p>
        </w:tc>
        <w:tc>
          <w:tcPr>
            <w:tcW w:w="3843" w:type="dxa"/>
            <w:gridSpan w:val="2"/>
            <w:shd w:val="clear" w:color="auto" w:fill="E2EFD9" w:themeFill="accent6" w:themeFillTint="33"/>
          </w:tcPr>
          <w:p w14:paraId="58BC5AD8" w14:textId="7C1AC427" w:rsidR="000A6F40" w:rsidRPr="00BA46F8" w:rsidRDefault="000A6F40" w:rsidP="002B2DEE">
            <w:pPr>
              <w:spacing w:before="120" w:after="120" w:line="240" w:lineRule="auto"/>
              <w:jc w:val="center"/>
              <w:rPr>
                <w:rFonts w:ascii="Times New Roman" w:hAnsi="Times New Roman" w:cs="Times New Roman"/>
                <w:noProof/>
                <w:sz w:val="24"/>
                <w:szCs w:val="24"/>
              </w:rPr>
            </w:pPr>
            <w:r w:rsidRPr="00BA46F8">
              <w:rPr>
                <w:rFonts w:ascii="Times New Roman" w:hAnsi="Times New Roman" w:cs="Times New Roman"/>
                <w:noProof/>
                <w:sz w:val="24"/>
                <w:szCs w:val="24"/>
              </w:rPr>
              <w:t>X+30</w:t>
            </w:r>
          </w:p>
        </w:tc>
      </w:tr>
      <w:tr w:rsidR="002B2DEE" w:rsidRPr="002A4ED2" w14:paraId="05082F95" w14:textId="77777777" w:rsidTr="009C6F48">
        <w:trPr>
          <w:cantSplit/>
          <w:trHeight w:val="530"/>
        </w:trPr>
        <w:tc>
          <w:tcPr>
            <w:tcW w:w="2875" w:type="dxa"/>
            <w:shd w:val="clear" w:color="auto" w:fill="C5E0B3" w:themeFill="accent6" w:themeFillTint="66"/>
          </w:tcPr>
          <w:p w14:paraId="0712614B"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 xml:space="preserve">Aktivnost koja utiče na realizaciju OC </w:t>
            </w:r>
            <w:r>
              <w:rPr>
                <w:rFonts w:ascii="Times New Roman" w:hAnsi="Times New Roman" w:cs="Times New Roman"/>
                <w:b/>
                <w:noProof/>
                <w:sz w:val="24"/>
                <w:szCs w:val="24"/>
              </w:rPr>
              <w:t>2.</w:t>
            </w:r>
            <w:r w:rsidRPr="002A4ED2">
              <w:rPr>
                <w:rFonts w:ascii="Times New Roman" w:hAnsi="Times New Roman" w:cs="Times New Roman"/>
                <w:b/>
                <w:noProof/>
                <w:sz w:val="24"/>
                <w:szCs w:val="24"/>
              </w:rPr>
              <w:t>3</w:t>
            </w:r>
            <w:r>
              <w:rPr>
                <w:rFonts w:ascii="Times New Roman" w:hAnsi="Times New Roman" w:cs="Times New Roman"/>
                <w:b/>
                <w:noProof/>
                <w:sz w:val="24"/>
                <w:szCs w:val="24"/>
              </w:rPr>
              <w:t>.</w:t>
            </w:r>
          </w:p>
        </w:tc>
        <w:tc>
          <w:tcPr>
            <w:tcW w:w="2070" w:type="dxa"/>
            <w:gridSpan w:val="2"/>
            <w:shd w:val="clear" w:color="auto" w:fill="C5E0B3" w:themeFill="accent6" w:themeFillTint="66"/>
          </w:tcPr>
          <w:p w14:paraId="672B3583"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Indikator rezultata</w:t>
            </w:r>
          </w:p>
        </w:tc>
        <w:tc>
          <w:tcPr>
            <w:tcW w:w="2250" w:type="dxa"/>
            <w:shd w:val="clear" w:color="auto" w:fill="C5E0B3" w:themeFill="accent6" w:themeFillTint="66"/>
          </w:tcPr>
          <w:p w14:paraId="7FB0D66D"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Nadležne institucije</w:t>
            </w:r>
          </w:p>
        </w:tc>
        <w:tc>
          <w:tcPr>
            <w:tcW w:w="1980" w:type="dxa"/>
            <w:gridSpan w:val="2"/>
            <w:shd w:val="clear" w:color="auto" w:fill="C5E0B3" w:themeFill="accent6" w:themeFillTint="66"/>
          </w:tcPr>
          <w:p w14:paraId="3E1F0CC2"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Datum početka</w:t>
            </w:r>
          </w:p>
        </w:tc>
        <w:tc>
          <w:tcPr>
            <w:tcW w:w="1800" w:type="dxa"/>
            <w:shd w:val="clear" w:color="auto" w:fill="C5E0B3" w:themeFill="accent6" w:themeFillTint="66"/>
          </w:tcPr>
          <w:p w14:paraId="48393D60"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Planirani datum završetka</w:t>
            </w:r>
          </w:p>
        </w:tc>
        <w:tc>
          <w:tcPr>
            <w:tcW w:w="1890" w:type="dxa"/>
            <w:gridSpan w:val="2"/>
            <w:shd w:val="clear" w:color="auto" w:fill="C5E0B3" w:themeFill="accent6" w:themeFillTint="66"/>
          </w:tcPr>
          <w:p w14:paraId="56F46FFA"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Sredstva planirana za sprovođenje aktivnosti</w:t>
            </w:r>
          </w:p>
        </w:tc>
        <w:tc>
          <w:tcPr>
            <w:tcW w:w="1980" w:type="dxa"/>
            <w:shd w:val="clear" w:color="auto" w:fill="C5E0B3" w:themeFill="accent6" w:themeFillTint="66"/>
          </w:tcPr>
          <w:p w14:paraId="7A78BD6E"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Izvor finansiranja</w:t>
            </w:r>
          </w:p>
        </w:tc>
      </w:tr>
      <w:tr w:rsidR="002B2DEE" w:rsidRPr="002A4ED2" w14:paraId="0CF92564" w14:textId="77777777" w:rsidTr="009C6F48">
        <w:trPr>
          <w:cantSplit/>
          <w:trHeight w:val="530"/>
        </w:trPr>
        <w:tc>
          <w:tcPr>
            <w:tcW w:w="2875" w:type="dxa"/>
            <w:shd w:val="clear" w:color="auto" w:fill="C5E0B3" w:themeFill="accent6" w:themeFillTint="66"/>
          </w:tcPr>
          <w:p w14:paraId="26161C1B"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Mjera 2.3.1.</w:t>
            </w:r>
          </w:p>
        </w:tc>
        <w:tc>
          <w:tcPr>
            <w:tcW w:w="11970" w:type="dxa"/>
            <w:gridSpan w:val="9"/>
            <w:shd w:val="clear" w:color="auto" w:fill="C5E0B3" w:themeFill="accent6" w:themeFillTint="66"/>
          </w:tcPr>
          <w:p w14:paraId="3940FB65"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i/>
                <w:iCs/>
                <w:sz w:val="24"/>
                <w:szCs w:val="24"/>
              </w:rPr>
              <w:t>Unapređenje saradnje s resor</w:t>
            </w:r>
            <w:r>
              <w:rPr>
                <w:rFonts w:ascii="Times New Roman" w:hAnsi="Times New Roman" w:cs="Times New Roman"/>
                <w:b/>
                <w:i/>
                <w:iCs/>
                <w:sz w:val="24"/>
                <w:szCs w:val="24"/>
              </w:rPr>
              <w:t>ima</w:t>
            </w:r>
            <w:r w:rsidRPr="002A4ED2">
              <w:rPr>
                <w:rFonts w:ascii="Times New Roman" w:hAnsi="Times New Roman" w:cs="Times New Roman"/>
                <w:b/>
                <w:i/>
                <w:iCs/>
                <w:sz w:val="24"/>
                <w:szCs w:val="24"/>
              </w:rPr>
              <w:t xml:space="preserve"> obrazovanja i </w:t>
            </w:r>
            <w:r w:rsidRPr="00871B96">
              <w:rPr>
                <w:rFonts w:ascii="Times New Roman" w:hAnsi="Times New Roman" w:cs="Times New Roman"/>
                <w:b/>
                <w:i/>
                <w:iCs/>
                <w:sz w:val="24"/>
                <w:szCs w:val="24"/>
              </w:rPr>
              <w:t>naučno-istraživačke djelatnosti</w:t>
            </w:r>
          </w:p>
        </w:tc>
      </w:tr>
      <w:tr w:rsidR="002B2DEE" w:rsidRPr="002A4ED2" w14:paraId="234C99D0" w14:textId="77777777" w:rsidTr="009C6F48">
        <w:trPr>
          <w:cantSplit/>
          <w:trHeight w:val="530"/>
        </w:trPr>
        <w:tc>
          <w:tcPr>
            <w:tcW w:w="2875" w:type="dxa"/>
            <w:shd w:val="clear" w:color="auto" w:fill="FFFFFF" w:themeFill="background1"/>
          </w:tcPr>
          <w:p w14:paraId="4D1C1CAF"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Pokretanje Nacionalnog programa umjetničkog i kulturnog obrazovanja</w:t>
            </w:r>
          </w:p>
        </w:tc>
        <w:tc>
          <w:tcPr>
            <w:tcW w:w="2070" w:type="dxa"/>
            <w:gridSpan w:val="2"/>
            <w:shd w:val="clear" w:color="auto" w:fill="FFFFFF" w:themeFill="background1"/>
          </w:tcPr>
          <w:p w14:paraId="7C03A533" w14:textId="77777777" w:rsidR="000A4C3B" w:rsidRPr="000A4C3B" w:rsidRDefault="002B2DEE" w:rsidP="002B2DEE">
            <w:pPr>
              <w:spacing w:after="0" w:line="240" w:lineRule="auto"/>
              <w:rPr>
                <w:rFonts w:ascii="Times New Roman" w:hAnsi="Times New Roman" w:cs="Times New Roman"/>
                <w:noProof/>
                <w:sz w:val="24"/>
                <w:szCs w:val="24"/>
              </w:rPr>
            </w:pPr>
            <w:r w:rsidRPr="000A4C3B">
              <w:rPr>
                <w:rFonts w:ascii="Times New Roman" w:hAnsi="Times New Roman" w:cs="Times New Roman"/>
                <w:noProof/>
                <w:sz w:val="24"/>
                <w:szCs w:val="24"/>
              </w:rPr>
              <w:t>Potpisan protokol o saradnji između nadležnih ministarstava</w:t>
            </w:r>
          </w:p>
          <w:p w14:paraId="2CC4F7A6" w14:textId="77777777" w:rsidR="000A4C3B" w:rsidRPr="000A4C3B" w:rsidRDefault="000A4C3B" w:rsidP="002B2DEE">
            <w:pPr>
              <w:spacing w:after="0" w:line="240" w:lineRule="auto"/>
              <w:rPr>
                <w:rFonts w:ascii="Times New Roman" w:hAnsi="Times New Roman" w:cs="Times New Roman"/>
                <w:noProof/>
                <w:sz w:val="24"/>
                <w:szCs w:val="24"/>
              </w:rPr>
            </w:pPr>
          </w:p>
          <w:p w14:paraId="1FC9D5C0" w14:textId="77777777" w:rsidR="002B2DEE" w:rsidRPr="000A4C3B" w:rsidRDefault="000A4C3B" w:rsidP="002B2DEE">
            <w:pPr>
              <w:spacing w:after="0" w:line="240" w:lineRule="auto"/>
              <w:rPr>
                <w:rFonts w:ascii="Times New Roman" w:hAnsi="Times New Roman" w:cs="Times New Roman"/>
                <w:noProof/>
                <w:sz w:val="24"/>
                <w:szCs w:val="24"/>
              </w:rPr>
            </w:pPr>
            <w:r w:rsidRPr="000A4C3B">
              <w:rPr>
                <w:rFonts w:ascii="Times New Roman" w:hAnsi="Times New Roman" w:cs="Times New Roman"/>
                <w:noProof/>
                <w:sz w:val="24"/>
                <w:szCs w:val="24"/>
              </w:rPr>
              <w:t>B</w:t>
            </w:r>
            <w:r w:rsidR="002B2DEE" w:rsidRPr="000A4C3B">
              <w:rPr>
                <w:rFonts w:ascii="Times New Roman" w:hAnsi="Times New Roman" w:cs="Times New Roman"/>
                <w:noProof/>
                <w:sz w:val="24"/>
                <w:szCs w:val="24"/>
              </w:rPr>
              <w:t xml:space="preserve">roj organizovanih programa i posjeta </w:t>
            </w:r>
          </w:p>
          <w:p w14:paraId="4A85379F" w14:textId="2B8D6F41" w:rsidR="000A4C3B" w:rsidRPr="000A4C3B" w:rsidRDefault="000A4C3B" w:rsidP="002B2DEE">
            <w:pPr>
              <w:spacing w:after="0" w:line="240" w:lineRule="auto"/>
              <w:rPr>
                <w:rFonts w:ascii="Times New Roman" w:hAnsi="Times New Roman" w:cs="Times New Roman"/>
                <w:noProof/>
                <w:sz w:val="24"/>
                <w:szCs w:val="24"/>
              </w:rPr>
            </w:pPr>
            <w:r w:rsidRPr="000A4C3B">
              <w:rPr>
                <w:rFonts w:ascii="Times New Roman" w:hAnsi="Times New Roman" w:cs="Times New Roman"/>
                <w:noProof/>
                <w:sz w:val="24"/>
                <w:szCs w:val="24"/>
              </w:rPr>
              <w:t>(najmanje 10)</w:t>
            </w:r>
          </w:p>
        </w:tc>
        <w:tc>
          <w:tcPr>
            <w:tcW w:w="2250" w:type="dxa"/>
            <w:shd w:val="clear" w:color="auto" w:fill="FFFFFF" w:themeFill="background1"/>
          </w:tcPr>
          <w:p w14:paraId="73B3A4A0" w14:textId="77777777" w:rsidR="002B2DEE" w:rsidRPr="000A4C3B" w:rsidRDefault="002B2DEE" w:rsidP="002B2DEE">
            <w:pPr>
              <w:spacing w:after="0" w:line="240" w:lineRule="auto"/>
              <w:rPr>
                <w:rFonts w:ascii="Times New Roman" w:hAnsi="Times New Roman" w:cs="Times New Roman"/>
                <w:noProof/>
                <w:sz w:val="24"/>
                <w:szCs w:val="24"/>
              </w:rPr>
            </w:pPr>
            <w:r w:rsidRPr="000A4C3B">
              <w:rPr>
                <w:rFonts w:ascii="Times New Roman" w:hAnsi="Times New Roman" w:cs="Times New Roman"/>
                <w:noProof/>
                <w:sz w:val="24"/>
                <w:szCs w:val="24"/>
              </w:rPr>
              <w:t>MKM, MP, nacionalne i lokalne ustanove kulture</w:t>
            </w:r>
          </w:p>
        </w:tc>
        <w:tc>
          <w:tcPr>
            <w:tcW w:w="1980" w:type="dxa"/>
            <w:gridSpan w:val="2"/>
            <w:shd w:val="clear" w:color="auto" w:fill="FFFFFF" w:themeFill="background1"/>
          </w:tcPr>
          <w:p w14:paraId="4DBF9479" w14:textId="7314D03F" w:rsidR="002B2DEE" w:rsidRPr="000A4C3B" w:rsidRDefault="000A4C3B" w:rsidP="002B2DEE">
            <w:pPr>
              <w:spacing w:after="0" w:line="240" w:lineRule="auto"/>
              <w:rPr>
                <w:rFonts w:ascii="Times New Roman" w:hAnsi="Times New Roman" w:cs="Times New Roman"/>
                <w:noProof/>
                <w:sz w:val="24"/>
                <w:szCs w:val="24"/>
              </w:rPr>
            </w:pPr>
            <w:r w:rsidRPr="000A4C3B">
              <w:rPr>
                <w:rFonts w:ascii="Times New Roman" w:hAnsi="Times New Roman" w:cs="Times New Roman"/>
                <w:noProof/>
                <w:sz w:val="24"/>
                <w:szCs w:val="24"/>
              </w:rPr>
              <w:t>II</w:t>
            </w:r>
            <w:r w:rsidR="002B2DEE" w:rsidRPr="000A4C3B">
              <w:rPr>
                <w:rFonts w:ascii="Times New Roman" w:hAnsi="Times New Roman" w:cs="Times New Roman"/>
                <w:noProof/>
                <w:sz w:val="24"/>
                <w:szCs w:val="24"/>
              </w:rPr>
              <w:t xml:space="preserve"> kvartal 202</w:t>
            </w:r>
            <w:r w:rsidRPr="000A4C3B">
              <w:rPr>
                <w:rFonts w:ascii="Times New Roman" w:hAnsi="Times New Roman" w:cs="Times New Roman"/>
                <w:noProof/>
                <w:sz w:val="24"/>
                <w:szCs w:val="24"/>
              </w:rPr>
              <w:t>4</w:t>
            </w:r>
            <w:r w:rsidR="002B2DEE" w:rsidRPr="000A4C3B">
              <w:rPr>
                <w:rFonts w:ascii="Times New Roman" w:hAnsi="Times New Roman" w:cs="Times New Roman"/>
                <w:noProof/>
                <w:sz w:val="24"/>
                <w:szCs w:val="24"/>
              </w:rPr>
              <w:t>.</w:t>
            </w:r>
          </w:p>
        </w:tc>
        <w:tc>
          <w:tcPr>
            <w:tcW w:w="1800" w:type="dxa"/>
            <w:shd w:val="clear" w:color="auto" w:fill="FFFFFF" w:themeFill="background1"/>
          </w:tcPr>
          <w:p w14:paraId="49AFB3A8" w14:textId="2F3ACA5A" w:rsidR="002B2DEE" w:rsidRPr="000A4C3B" w:rsidRDefault="002B2DEE" w:rsidP="002B2DEE">
            <w:pPr>
              <w:spacing w:after="0" w:line="240" w:lineRule="auto"/>
              <w:rPr>
                <w:rFonts w:ascii="Times New Roman" w:hAnsi="Times New Roman" w:cs="Times New Roman"/>
                <w:noProof/>
                <w:sz w:val="24"/>
                <w:szCs w:val="24"/>
              </w:rPr>
            </w:pPr>
            <w:r w:rsidRPr="000A4C3B">
              <w:rPr>
                <w:rFonts w:ascii="Times New Roman" w:hAnsi="Times New Roman" w:cs="Times New Roman"/>
                <w:noProof/>
                <w:sz w:val="24"/>
                <w:szCs w:val="24"/>
              </w:rPr>
              <w:t>IV kvartal 2024.</w:t>
            </w:r>
          </w:p>
        </w:tc>
        <w:tc>
          <w:tcPr>
            <w:tcW w:w="1890" w:type="dxa"/>
            <w:gridSpan w:val="2"/>
            <w:shd w:val="clear" w:color="auto" w:fill="FFFFFF" w:themeFill="background1"/>
          </w:tcPr>
          <w:p w14:paraId="748C1BBB"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Nijesu potrebna dodatna sredstva</w:t>
            </w:r>
          </w:p>
        </w:tc>
        <w:tc>
          <w:tcPr>
            <w:tcW w:w="1980" w:type="dxa"/>
            <w:shd w:val="clear" w:color="auto" w:fill="FFFFFF" w:themeFill="background1"/>
          </w:tcPr>
          <w:p w14:paraId="3E10BDC2"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Budžet MKM, budžet ustanova</w:t>
            </w:r>
          </w:p>
        </w:tc>
      </w:tr>
      <w:tr w:rsidR="002B2DEE" w:rsidRPr="002A4ED2" w14:paraId="7FDEA214" w14:textId="77777777" w:rsidTr="009C6F48">
        <w:trPr>
          <w:cantSplit/>
          <w:trHeight w:val="530"/>
        </w:trPr>
        <w:tc>
          <w:tcPr>
            <w:tcW w:w="2875" w:type="dxa"/>
            <w:shd w:val="clear" w:color="auto" w:fill="FFFFFF" w:themeFill="background1"/>
          </w:tcPr>
          <w:p w14:paraId="4CB58E56" w14:textId="77777777" w:rsidR="002B2DEE" w:rsidRPr="002A4ED2"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Podrška projektima kreativnih industrija u okviru </w:t>
            </w:r>
            <w:r w:rsidRPr="002A4ED2">
              <w:rPr>
                <w:rFonts w:ascii="Times New Roman" w:hAnsi="Times New Roman" w:cs="Times New Roman"/>
                <w:noProof/>
                <w:sz w:val="24"/>
                <w:szCs w:val="24"/>
              </w:rPr>
              <w:t>Program</w:t>
            </w:r>
            <w:r>
              <w:rPr>
                <w:rFonts w:ascii="Times New Roman" w:hAnsi="Times New Roman" w:cs="Times New Roman"/>
                <w:noProof/>
                <w:sz w:val="24"/>
                <w:szCs w:val="24"/>
              </w:rPr>
              <w:t>a</w:t>
            </w:r>
            <w:r w:rsidRPr="002A4ED2">
              <w:rPr>
                <w:rFonts w:ascii="Times New Roman" w:hAnsi="Times New Roman" w:cs="Times New Roman"/>
                <w:noProof/>
                <w:sz w:val="24"/>
                <w:szCs w:val="24"/>
              </w:rPr>
              <w:t xml:space="preserve"> podsticanja inovacione kulture</w:t>
            </w:r>
          </w:p>
          <w:p w14:paraId="6C2267E9" w14:textId="77777777" w:rsidR="002B2DEE" w:rsidRPr="002A4ED2" w:rsidRDefault="002B2DEE" w:rsidP="002B2DEE">
            <w:pPr>
              <w:spacing w:after="0" w:line="240" w:lineRule="auto"/>
              <w:rPr>
                <w:rFonts w:ascii="Times New Roman" w:hAnsi="Times New Roman" w:cs="Times New Roman"/>
                <w:noProof/>
                <w:sz w:val="24"/>
                <w:szCs w:val="24"/>
              </w:rPr>
            </w:pPr>
          </w:p>
        </w:tc>
        <w:tc>
          <w:tcPr>
            <w:tcW w:w="2070" w:type="dxa"/>
            <w:gridSpan w:val="2"/>
            <w:shd w:val="clear" w:color="auto" w:fill="FFFFFF" w:themeFill="background1"/>
          </w:tcPr>
          <w:p w14:paraId="7EF93A58"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Broj podržanih projekata</w:t>
            </w:r>
            <w:r>
              <w:rPr>
                <w:rFonts w:ascii="Times New Roman" w:hAnsi="Times New Roman" w:cs="Times New Roman"/>
                <w:noProof/>
                <w:sz w:val="24"/>
                <w:szCs w:val="24"/>
              </w:rPr>
              <w:t xml:space="preserve"> iz oblasti kreativnih industrija</w:t>
            </w:r>
          </w:p>
          <w:p w14:paraId="4EEF5B74" w14:textId="77777777" w:rsidR="002B2DEE" w:rsidRPr="002A4ED2"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(najmanje 3)</w:t>
            </w:r>
          </w:p>
        </w:tc>
        <w:tc>
          <w:tcPr>
            <w:tcW w:w="2250" w:type="dxa"/>
            <w:shd w:val="clear" w:color="auto" w:fill="FFFFFF" w:themeFill="background1"/>
          </w:tcPr>
          <w:p w14:paraId="4F94564B"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Fond za inovacije Crne Gore</w:t>
            </w:r>
            <w:r>
              <w:rPr>
                <w:rFonts w:ascii="Times New Roman" w:hAnsi="Times New Roman" w:cs="Times New Roman"/>
                <w:noProof/>
                <w:sz w:val="24"/>
                <w:szCs w:val="24"/>
              </w:rPr>
              <w:t xml:space="preserve">, </w:t>
            </w:r>
            <w:r w:rsidRPr="002A4ED2">
              <w:rPr>
                <w:rFonts w:ascii="Times New Roman" w:hAnsi="Times New Roman" w:cs="Times New Roman"/>
                <w:noProof/>
                <w:sz w:val="24"/>
                <w:szCs w:val="24"/>
              </w:rPr>
              <w:t>MNTR, MKM</w:t>
            </w:r>
          </w:p>
        </w:tc>
        <w:tc>
          <w:tcPr>
            <w:tcW w:w="1980" w:type="dxa"/>
            <w:gridSpan w:val="2"/>
            <w:shd w:val="clear" w:color="auto" w:fill="FFFFFF" w:themeFill="background1"/>
          </w:tcPr>
          <w:p w14:paraId="08BF5D55"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III</w:t>
            </w:r>
            <w:r>
              <w:rPr>
                <w:rFonts w:ascii="Times New Roman" w:hAnsi="Times New Roman" w:cs="Times New Roman"/>
                <w:noProof/>
                <w:sz w:val="24"/>
                <w:szCs w:val="24"/>
              </w:rPr>
              <w:t xml:space="preserve"> kvartal</w:t>
            </w:r>
            <w:r w:rsidRPr="002A4ED2">
              <w:rPr>
                <w:rFonts w:ascii="Times New Roman" w:hAnsi="Times New Roman" w:cs="Times New Roman"/>
                <w:noProof/>
                <w:sz w:val="24"/>
                <w:szCs w:val="24"/>
              </w:rPr>
              <w:t xml:space="preserve"> 2023</w:t>
            </w:r>
            <w:r>
              <w:rPr>
                <w:rFonts w:ascii="Times New Roman" w:hAnsi="Times New Roman" w:cs="Times New Roman"/>
                <w:noProof/>
                <w:sz w:val="24"/>
                <w:szCs w:val="24"/>
              </w:rPr>
              <w:t>.</w:t>
            </w:r>
          </w:p>
        </w:tc>
        <w:tc>
          <w:tcPr>
            <w:tcW w:w="1800" w:type="dxa"/>
            <w:shd w:val="clear" w:color="auto" w:fill="FFFFFF" w:themeFill="background1"/>
          </w:tcPr>
          <w:p w14:paraId="306C3071"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IV</w:t>
            </w:r>
            <w:r>
              <w:rPr>
                <w:rFonts w:ascii="Times New Roman" w:hAnsi="Times New Roman" w:cs="Times New Roman"/>
                <w:noProof/>
                <w:sz w:val="24"/>
                <w:szCs w:val="24"/>
              </w:rPr>
              <w:t xml:space="preserve"> kvartal </w:t>
            </w:r>
            <w:r w:rsidRPr="002A4ED2">
              <w:rPr>
                <w:rFonts w:ascii="Times New Roman" w:hAnsi="Times New Roman" w:cs="Times New Roman"/>
                <w:noProof/>
                <w:sz w:val="24"/>
                <w:szCs w:val="24"/>
              </w:rPr>
              <w:t>202</w:t>
            </w:r>
            <w:r>
              <w:rPr>
                <w:rFonts w:ascii="Times New Roman" w:hAnsi="Times New Roman" w:cs="Times New Roman"/>
                <w:noProof/>
                <w:sz w:val="24"/>
                <w:szCs w:val="24"/>
              </w:rPr>
              <w:t>3.</w:t>
            </w:r>
          </w:p>
        </w:tc>
        <w:tc>
          <w:tcPr>
            <w:tcW w:w="1890" w:type="dxa"/>
            <w:gridSpan w:val="2"/>
            <w:shd w:val="clear" w:color="auto" w:fill="FFFFFF" w:themeFill="background1"/>
          </w:tcPr>
          <w:p w14:paraId="418B191F" w14:textId="77777777" w:rsidR="002B2DEE" w:rsidRPr="002A4ED2"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5</w:t>
            </w:r>
            <w:r w:rsidRPr="002A4ED2">
              <w:rPr>
                <w:rFonts w:ascii="Times New Roman" w:hAnsi="Times New Roman" w:cs="Times New Roman"/>
                <w:noProof/>
                <w:sz w:val="24"/>
                <w:szCs w:val="24"/>
              </w:rPr>
              <w:t>.000</w:t>
            </w:r>
            <w:r>
              <w:rPr>
                <w:rFonts w:ascii="Times New Roman" w:hAnsi="Times New Roman" w:cs="Times New Roman"/>
                <w:noProof/>
                <w:sz w:val="24"/>
                <w:szCs w:val="24"/>
              </w:rPr>
              <w:t xml:space="preserve"> €</w:t>
            </w:r>
          </w:p>
          <w:p w14:paraId="104F8B56" w14:textId="77777777" w:rsidR="002B2DEE" w:rsidRPr="002A4ED2" w:rsidRDefault="002B2DEE" w:rsidP="002B2DEE">
            <w:pPr>
              <w:spacing w:after="0" w:line="240" w:lineRule="auto"/>
              <w:rPr>
                <w:rFonts w:ascii="Times New Roman" w:hAnsi="Times New Roman" w:cs="Times New Roman"/>
                <w:noProof/>
                <w:sz w:val="24"/>
                <w:szCs w:val="24"/>
              </w:rPr>
            </w:pPr>
          </w:p>
        </w:tc>
        <w:tc>
          <w:tcPr>
            <w:tcW w:w="1980" w:type="dxa"/>
            <w:shd w:val="clear" w:color="auto" w:fill="FFFFFF" w:themeFill="background1"/>
          </w:tcPr>
          <w:p w14:paraId="56A12A3F"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Budžet Fond</w:t>
            </w:r>
            <w:r>
              <w:rPr>
                <w:rFonts w:ascii="Times New Roman" w:hAnsi="Times New Roman" w:cs="Times New Roman"/>
                <w:noProof/>
                <w:sz w:val="24"/>
                <w:szCs w:val="24"/>
              </w:rPr>
              <w:t>a</w:t>
            </w:r>
            <w:r w:rsidRPr="002A4ED2">
              <w:rPr>
                <w:rFonts w:ascii="Times New Roman" w:hAnsi="Times New Roman" w:cs="Times New Roman"/>
                <w:noProof/>
                <w:sz w:val="24"/>
                <w:szCs w:val="24"/>
              </w:rPr>
              <w:t xml:space="preserve"> za inovacije</w:t>
            </w:r>
          </w:p>
        </w:tc>
      </w:tr>
      <w:tr w:rsidR="002B2DEE" w:rsidRPr="002A4ED2" w14:paraId="14BD74E5" w14:textId="77777777" w:rsidTr="009C6F48">
        <w:trPr>
          <w:cantSplit/>
          <w:trHeight w:val="530"/>
        </w:trPr>
        <w:tc>
          <w:tcPr>
            <w:tcW w:w="2875" w:type="dxa"/>
            <w:shd w:val="clear" w:color="auto" w:fill="C5E0B3" w:themeFill="accent6" w:themeFillTint="66"/>
          </w:tcPr>
          <w:p w14:paraId="1AFCC863"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Mjera 2.3.2.</w:t>
            </w:r>
          </w:p>
        </w:tc>
        <w:tc>
          <w:tcPr>
            <w:tcW w:w="11970" w:type="dxa"/>
            <w:gridSpan w:val="9"/>
            <w:shd w:val="clear" w:color="auto" w:fill="C5E0B3" w:themeFill="accent6" w:themeFillTint="66"/>
          </w:tcPr>
          <w:p w14:paraId="6EA03FD3"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i/>
                <w:iCs/>
                <w:sz w:val="24"/>
                <w:szCs w:val="24"/>
              </w:rPr>
              <w:t>Unapređenje saradnje s resor</w:t>
            </w:r>
            <w:r>
              <w:rPr>
                <w:rFonts w:ascii="Times New Roman" w:hAnsi="Times New Roman" w:cs="Times New Roman"/>
                <w:b/>
                <w:i/>
                <w:iCs/>
                <w:sz w:val="24"/>
                <w:szCs w:val="24"/>
              </w:rPr>
              <w:t>om</w:t>
            </w:r>
            <w:r w:rsidRPr="002A4ED2">
              <w:rPr>
                <w:rFonts w:ascii="Times New Roman" w:hAnsi="Times New Roman" w:cs="Times New Roman"/>
                <w:b/>
                <w:i/>
                <w:iCs/>
                <w:sz w:val="24"/>
                <w:szCs w:val="24"/>
              </w:rPr>
              <w:t xml:space="preserve"> ekonomskog razvoja i turizma</w:t>
            </w:r>
          </w:p>
        </w:tc>
      </w:tr>
      <w:tr w:rsidR="002B2DEE" w:rsidRPr="00E73855" w14:paraId="049A61F7" w14:textId="77777777" w:rsidTr="009C6F48">
        <w:trPr>
          <w:cantSplit/>
          <w:trHeight w:val="530"/>
        </w:trPr>
        <w:tc>
          <w:tcPr>
            <w:tcW w:w="2875" w:type="dxa"/>
            <w:shd w:val="clear" w:color="auto" w:fill="FFFFFF" w:themeFill="background1"/>
          </w:tcPr>
          <w:p w14:paraId="433A36C1" w14:textId="77777777" w:rsidR="002B2DEE" w:rsidRPr="00E73855" w:rsidRDefault="002B2DEE" w:rsidP="002B2DEE">
            <w:pPr>
              <w:spacing w:after="0" w:line="240" w:lineRule="auto"/>
              <w:rPr>
                <w:rFonts w:ascii="Times New Roman" w:hAnsi="Times New Roman" w:cs="Times New Roman"/>
                <w:noProof/>
                <w:sz w:val="24"/>
                <w:szCs w:val="24"/>
              </w:rPr>
            </w:pPr>
            <w:r w:rsidRPr="00E73855">
              <w:rPr>
                <w:rFonts w:ascii="Times New Roman" w:hAnsi="Times New Roman" w:cs="Times New Roman"/>
                <w:noProof/>
                <w:sz w:val="24"/>
                <w:szCs w:val="24"/>
              </w:rPr>
              <w:t>Kreiranje kataloga manifestacija i festivala u oblasti kulture</w:t>
            </w:r>
          </w:p>
        </w:tc>
        <w:tc>
          <w:tcPr>
            <w:tcW w:w="2070" w:type="dxa"/>
            <w:gridSpan w:val="2"/>
            <w:shd w:val="clear" w:color="auto" w:fill="FFFFFF" w:themeFill="background1"/>
          </w:tcPr>
          <w:p w14:paraId="2B53617B" w14:textId="77777777" w:rsidR="002B2DEE" w:rsidRPr="00E73855" w:rsidRDefault="002B2DEE" w:rsidP="002B2DEE">
            <w:pPr>
              <w:spacing w:after="0" w:line="240" w:lineRule="auto"/>
              <w:rPr>
                <w:rFonts w:ascii="Times New Roman" w:hAnsi="Times New Roman" w:cs="Times New Roman"/>
                <w:noProof/>
                <w:sz w:val="24"/>
                <w:szCs w:val="24"/>
              </w:rPr>
            </w:pPr>
            <w:r w:rsidRPr="00E73855">
              <w:rPr>
                <w:rFonts w:ascii="Times New Roman" w:hAnsi="Times New Roman" w:cs="Times New Roman"/>
                <w:noProof/>
                <w:sz w:val="24"/>
                <w:szCs w:val="24"/>
              </w:rPr>
              <w:t>Objavljen katalog na službenim internet stranicama</w:t>
            </w:r>
          </w:p>
        </w:tc>
        <w:tc>
          <w:tcPr>
            <w:tcW w:w="2250" w:type="dxa"/>
            <w:shd w:val="clear" w:color="auto" w:fill="FFFFFF" w:themeFill="background1"/>
          </w:tcPr>
          <w:p w14:paraId="38CF7D95" w14:textId="77777777" w:rsidR="002B2DEE" w:rsidRPr="00E73855" w:rsidRDefault="002B2DEE" w:rsidP="002B2DEE">
            <w:pPr>
              <w:spacing w:after="0" w:line="240" w:lineRule="auto"/>
              <w:rPr>
                <w:rFonts w:ascii="Times New Roman" w:hAnsi="Times New Roman" w:cs="Times New Roman"/>
                <w:noProof/>
                <w:sz w:val="24"/>
                <w:szCs w:val="24"/>
              </w:rPr>
            </w:pPr>
            <w:r w:rsidRPr="00E73855">
              <w:rPr>
                <w:rFonts w:ascii="Times New Roman" w:hAnsi="Times New Roman" w:cs="Times New Roman"/>
                <w:noProof/>
                <w:sz w:val="24"/>
                <w:szCs w:val="24"/>
              </w:rPr>
              <w:t>MKM, MERT, nacionalne i lokalne ustanove kulture, NTO, LTO</w:t>
            </w:r>
          </w:p>
        </w:tc>
        <w:tc>
          <w:tcPr>
            <w:tcW w:w="1980" w:type="dxa"/>
            <w:gridSpan w:val="2"/>
            <w:shd w:val="clear" w:color="auto" w:fill="FFFFFF" w:themeFill="background1"/>
          </w:tcPr>
          <w:p w14:paraId="0B118510" w14:textId="77777777" w:rsidR="002B2DEE" w:rsidRPr="00E73855" w:rsidRDefault="002B2DEE" w:rsidP="002B2DEE">
            <w:pPr>
              <w:rPr>
                <w:rFonts w:ascii="Times New Roman" w:hAnsi="Times New Roman" w:cs="Times New Roman"/>
                <w:noProof/>
                <w:sz w:val="24"/>
                <w:szCs w:val="24"/>
              </w:rPr>
            </w:pPr>
            <w:r w:rsidRPr="00E73855">
              <w:rPr>
                <w:rFonts w:ascii="Times New Roman" w:hAnsi="Times New Roman" w:cs="Times New Roman"/>
                <w:sz w:val="24"/>
                <w:szCs w:val="24"/>
              </w:rPr>
              <w:t xml:space="preserve">II kvartal 2023. </w:t>
            </w:r>
          </w:p>
        </w:tc>
        <w:tc>
          <w:tcPr>
            <w:tcW w:w="1800" w:type="dxa"/>
            <w:shd w:val="clear" w:color="auto" w:fill="FFFFFF" w:themeFill="background1"/>
          </w:tcPr>
          <w:p w14:paraId="3A2A78AD" w14:textId="77777777" w:rsidR="002B2DEE" w:rsidRPr="00E73855" w:rsidRDefault="002B2DEE" w:rsidP="002B2DEE">
            <w:pPr>
              <w:rPr>
                <w:rFonts w:ascii="Times New Roman" w:hAnsi="Times New Roman" w:cs="Times New Roman"/>
                <w:sz w:val="24"/>
                <w:szCs w:val="24"/>
              </w:rPr>
            </w:pPr>
            <w:r w:rsidRPr="00E73855">
              <w:rPr>
                <w:rFonts w:ascii="Times New Roman" w:hAnsi="Times New Roman" w:cs="Times New Roman"/>
                <w:sz w:val="24"/>
                <w:szCs w:val="24"/>
              </w:rPr>
              <w:t>IV kvartal 2023.</w:t>
            </w:r>
          </w:p>
          <w:p w14:paraId="0A6451BA" w14:textId="77777777" w:rsidR="002B2DEE" w:rsidRPr="00E73855" w:rsidRDefault="002B2DEE" w:rsidP="002B2DEE">
            <w:pPr>
              <w:spacing w:after="0" w:line="240" w:lineRule="auto"/>
              <w:rPr>
                <w:rFonts w:ascii="Times New Roman" w:hAnsi="Times New Roman" w:cs="Times New Roman"/>
                <w:noProof/>
                <w:sz w:val="24"/>
                <w:szCs w:val="24"/>
              </w:rPr>
            </w:pPr>
          </w:p>
        </w:tc>
        <w:tc>
          <w:tcPr>
            <w:tcW w:w="1890" w:type="dxa"/>
            <w:gridSpan w:val="2"/>
            <w:shd w:val="clear" w:color="auto" w:fill="FFFFFF" w:themeFill="background1"/>
          </w:tcPr>
          <w:p w14:paraId="45A00DFC" w14:textId="77777777" w:rsidR="002B2DEE" w:rsidRPr="00E73855"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sz w:val="24"/>
                <w:szCs w:val="24"/>
              </w:rPr>
              <w:t>2.000 €</w:t>
            </w:r>
          </w:p>
        </w:tc>
        <w:tc>
          <w:tcPr>
            <w:tcW w:w="1980" w:type="dxa"/>
            <w:shd w:val="clear" w:color="auto" w:fill="FFFFFF" w:themeFill="background1"/>
          </w:tcPr>
          <w:p w14:paraId="284545FA" w14:textId="77777777" w:rsidR="002B2DEE" w:rsidRPr="00E73855" w:rsidRDefault="002B2DEE" w:rsidP="002B2DEE">
            <w:pPr>
              <w:spacing w:after="0" w:line="240" w:lineRule="auto"/>
              <w:rPr>
                <w:rFonts w:ascii="Times New Roman" w:hAnsi="Times New Roman" w:cs="Times New Roman"/>
                <w:noProof/>
                <w:sz w:val="24"/>
                <w:szCs w:val="24"/>
              </w:rPr>
            </w:pPr>
            <w:r w:rsidRPr="00E73855">
              <w:rPr>
                <w:rFonts w:ascii="Times New Roman" w:hAnsi="Times New Roman" w:cs="Times New Roman"/>
                <w:noProof/>
                <w:sz w:val="24"/>
                <w:szCs w:val="24"/>
              </w:rPr>
              <w:t>Budžet MKM</w:t>
            </w:r>
          </w:p>
        </w:tc>
      </w:tr>
      <w:tr w:rsidR="002B2DEE" w:rsidRPr="002A4ED2" w14:paraId="00F96CB7" w14:textId="77777777" w:rsidTr="009C6F48">
        <w:trPr>
          <w:trHeight w:val="70"/>
        </w:trPr>
        <w:tc>
          <w:tcPr>
            <w:tcW w:w="4320" w:type="dxa"/>
            <w:gridSpan w:val="2"/>
            <w:shd w:val="clear" w:color="auto" w:fill="C5E0B3" w:themeFill="accent6" w:themeFillTint="66"/>
          </w:tcPr>
          <w:p w14:paraId="31ACE18D"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Operativni cilj 2.4.</w:t>
            </w:r>
          </w:p>
        </w:tc>
        <w:tc>
          <w:tcPr>
            <w:tcW w:w="10525" w:type="dxa"/>
            <w:gridSpan w:val="8"/>
            <w:shd w:val="clear" w:color="auto" w:fill="C5E0B3" w:themeFill="accent6" w:themeFillTint="66"/>
          </w:tcPr>
          <w:p w14:paraId="5055A721"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Unapređenje međunarodne saradnje i procesa evropskih integracija u oblasti kulture</w:t>
            </w:r>
          </w:p>
        </w:tc>
      </w:tr>
      <w:tr w:rsidR="002B2DEE" w:rsidRPr="002A4ED2" w14:paraId="381BF1EF" w14:textId="77777777" w:rsidTr="009C6F48">
        <w:trPr>
          <w:trHeight w:val="516"/>
        </w:trPr>
        <w:tc>
          <w:tcPr>
            <w:tcW w:w="4320" w:type="dxa"/>
            <w:gridSpan w:val="2"/>
            <w:vMerge w:val="restart"/>
            <w:shd w:val="clear" w:color="auto" w:fill="E2EFD9" w:themeFill="accent6" w:themeFillTint="33"/>
          </w:tcPr>
          <w:p w14:paraId="7C2DCC88" w14:textId="77777777" w:rsidR="002B2DEE"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Indikator učinka a)</w:t>
            </w:r>
          </w:p>
          <w:p w14:paraId="7BCC6625" w14:textId="26286DB6" w:rsidR="00BA46F8" w:rsidRPr="00BA46F8" w:rsidRDefault="00BA46F8" w:rsidP="002B2DEE">
            <w:pPr>
              <w:spacing w:before="120" w:after="120" w:line="240" w:lineRule="auto"/>
              <w:jc w:val="center"/>
              <w:rPr>
                <w:rFonts w:ascii="Times New Roman" w:hAnsi="Times New Roman" w:cs="Times New Roman"/>
                <w:noProof/>
                <w:sz w:val="24"/>
                <w:szCs w:val="24"/>
              </w:rPr>
            </w:pPr>
            <w:r w:rsidRPr="00BA46F8">
              <w:rPr>
                <w:rFonts w:ascii="Times New Roman" w:hAnsi="Times New Roman" w:cs="Times New Roman"/>
                <w:noProof/>
                <w:sz w:val="24"/>
                <w:szCs w:val="24"/>
              </w:rPr>
              <w:t xml:space="preserve">Broj projekata </w:t>
            </w:r>
            <w:r>
              <w:rPr>
                <w:rFonts w:ascii="Times New Roman" w:hAnsi="Times New Roman" w:cs="Times New Roman"/>
                <w:noProof/>
                <w:sz w:val="24"/>
                <w:szCs w:val="24"/>
              </w:rPr>
              <w:t>aktera kulture podržanih iz međunarodnih fondova</w:t>
            </w:r>
          </w:p>
        </w:tc>
        <w:tc>
          <w:tcPr>
            <w:tcW w:w="3341" w:type="dxa"/>
            <w:gridSpan w:val="3"/>
            <w:shd w:val="clear" w:color="auto" w:fill="E2EFD9" w:themeFill="accent6" w:themeFillTint="33"/>
          </w:tcPr>
          <w:p w14:paraId="6B778616" w14:textId="631D2B0D"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Početna vrijednost</w:t>
            </w:r>
            <w:r w:rsidR="00BA46F8">
              <w:rPr>
                <w:rFonts w:ascii="Times New Roman" w:hAnsi="Times New Roman" w:cs="Times New Roman"/>
                <w:b/>
                <w:noProof/>
                <w:sz w:val="24"/>
                <w:szCs w:val="24"/>
              </w:rPr>
              <w:t xml:space="preserve"> 2022.</w:t>
            </w:r>
          </w:p>
        </w:tc>
        <w:tc>
          <w:tcPr>
            <w:tcW w:w="3341" w:type="dxa"/>
            <w:gridSpan w:val="3"/>
            <w:shd w:val="clear" w:color="auto" w:fill="E2EFD9" w:themeFill="accent6" w:themeFillTint="33"/>
          </w:tcPr>
          <w:p w14:paraId="635FEDE8"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2025.</w:t>
            </w:r>
          </w:p>
        </w:tc>
        <w:tc>
          <w:tcPr>
            <w:tcW w:w="3843" w:type="dxa"/>
            <w:gridSpan w:val="2"/>
            <w:shd w:val="clear" w:color="auto" w:fill="E2EFD9" w:themeFill="accent6" w:themeFillTint="33"/>
          </w:tcPr>
          <w:p w14:paraId="7236B71E"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Ciljna vrijednost 2027.</w:t>
            </w:r>
          </w:p>
        </w:tc>
      </w:tr>
      <w:tr w:rsidR="002B2DEE" w:rsidRPr="002A4ED2" w14:paraId="2C50C903" w14:textId="77777777" w:rsidTr="009C6F48">
        <w:trPr>
          <w:trHeight w:val="516"/>
        </w:trPr>
        <w:tc>
          <w:tcPr>
            <w:tcW w:w="4320" w:type="dxa"/>
            <w:gridSpan w:val="2"/>
            <w:vMerge/>
            <w:shd w:val="clear" w:color="auto" w:fill="E2EFD9" w:themeFill="accent6" w:themeFillTint="33"/>
          </w:tcPr>
          <w:p w14:paraId="231D375E" w14:textId="77777777" w:rsidR="002B2DEE" w:rsidRPr="002A4ED2" w:rsidRDefault="002B2DEE" w:rsidP="002B2DEE">
            <w:pPr>
              <w:spacing w:before="120" w:after="120" w:line="240" w:lineRule="auto"/>
              <w:jc w:val="center"/>
              <w:rPr>
                <w:rFonts w:ascii="Times New Roman" w:hAnsi="Times New Roman" w:cs="Times New Roman"/>
                <w:b/>
                <w:noProof/>
                <w:sz w:val="24"/>
                <w:szCs w:val="24"/>
              </w:rPr>
            </w:pPr>
          </w:p>
        </w:tc>
        <w:tc>
          <w:tcPr>
            <w:tcW w:w="3341" w:type="dxa"/>
            <w:gridSpan w:val="3"/>
            <w:shd w:val="clear" w:color="auto" w:fill="E2EFD9" w:themeFill="accent6" w:themeFillTint="33"/>
          </w:tcPr>
          <w:p w14:paraId="32E1C6F3" w14:textId="7CF779A9" w:rsidR="002B2DEE" w:rsidRPr="000A6F40" w:rsidRDefault="00BA46F8" w:rsidP="002B2DEE">
            <w:pPr>
              <w:spacing w:before="120" w:after="120" w:line="240" w:lineRule="auto"/>
              <w:jc w:val="center"/>
              <w:rPr>
                <w:rFonts w:ascii="Times New Roman" w:hAnsi="Times New Roman" w:cs="Times New Roman"/>
                <w:noProof/>
                <w:sz w:val="24"/>
                <w:szCs w:val="24"/>
              </w:rPr>
            </w:pPr>
            <w:r w:rsidRPr="000A6F40">
              <w:rPr>
                <w:rFonts w:ascii="Times New Roman" w:hAnsi="Times New Roman" w:cs="Times New Roman"/>
                <w:noProof/>
                <w:sz w:val="24"/>
                <w:szCs w:val="24"/>
              </w:rPr>
              <w:t>X</w:t>
            </w:r>
          </w:p>
        </w:tc>
        <w:tc>
          <w:tcPr>
            <w:tcW w:w="3341" w:type="dxa"/>
            <w:gridSpan w:val="3"/>
            <w:shd w:val="clear" w:color="auto" w:fill="E2EFD9" w:themeFill="accent6" w:themeFillTint="33"/>
          </w:tcPr>
          <w:p w14:paraId="1A9A1BCA" w14:textId="05DA2392" w:rsidR="002B2DEE" w:rsidRPr="000A6F40" w:rsidRDefault="00BA46F8" w:rsidP="002B2DEE">
            <w:pPr>
              <w:spacing w:before="120" w:after="120" w:line="240" w:lineRule="auto"/>
              <w:jc w:val="center"/>
              <w:rPr>
                <w:rFonts w:ascii="Times New Roman" w:hAnsi="Times New Roman" w:cs="Times New Roman"/>
                <w:noProof/>
                <w:sz w:val="24"/>
                <w:szCs w:val="24"/>
              </w:rPr>
            </w:pPr>
            <w:r w:rsidRPr="000A6F40">
              <w:rPr>
                <w:rFonts w:ascii="Times New Roman" w:hAnsi="Times New Roman" w:cs="Times New Roman"/>
                <w:noProof/>
                <w:sz w:val="24"/>
                <w:szCs w:val="24"/>
              </w:rPr>
              <w:t>X+10</w:t>
            </w:r>
          </w:p>
        </w:tc>
        <w:tc>
          <w:tcPr>
            <w:tcW w:w="3843" w:type="dxa"/>
            <w:gridSpan w:val="2"/>
            <w:shd w:val="clear" w:color="auto" w:fill="E2EFD9" w:themeFill="accent6" w:themeFillTint="33"/>
          </w:tcPr>
          <w:p w14:paraId="2528E11D" w14:textId="3ACD89E1" w:rsidR="002B2DEE" w:rsidRPr="000A6F40" w:rsidRDefault="00BA46F8" w:rsidP="002B2DEE">
            <w:pPr>
              <w:spacing w:before="120" w:after="120" w:line="240" w:lineRule="auto"/>
              <w:jc w:val="center"/>
              <w:rPr>
                <w:rFonts w:ascii="Times New Roman" w:hAnsi="Times New Roman" w:cs="Times New Roman"/>
                <w:noProof/>
                <w:sz w:val="24"/>
                <w:szCs w:val="24"/>
              </w:rPr>
            </w:pPr>
            <w:r w:rsidRPr="000A6F40">
              <w:rPr>
                <w:rFonts w:ascii="Times New Roman" w:hAnsi="Times New Roman" w:cs="Times New Roman"/>
                <w:noProof/>
                <w:sz w:val="24"/>
                <w:szCs w:val="24"/>
              </w:rPr>
              <w:t>X+15</w:t>
            </w:r>
          </w:p>
        </w:tc>
      </w:tr>
      <w:tr w:rsidR="002B2DEE" w:rsidRPr="002A4ED2" w14:paraId="498F2C50" w14:textId="77777777" w:rsidTr="009C6F48">
        <w:trPr>
          <w:cantSplit/>
          <w:trHeight w:val="530"/>
        </w:trPr>
        <w:tc>
          <w:tcPr>
            <w:tcW w:w="2875" w:type="dxa"/>
            <w:shd w:val="clear" w:color="auto" w:fill="C5E0B3" w:themeFill="accent6" w:themeFillTint="66"/>
          </w:tcPr>
          <w:p w14:paraId="4F98E9C9"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lastRenderedPageBreak/>
              <w:t>Aktivnost koja utiče na realizaciju OC 2</w:t>
            </w:r>
            <w:r>
              <w:rPr>
                <w:rFonts w:ascii="Times New Roman" w:hAnsi="Times New Roman" w:cs="Times New Roman"/>
                <w:b/>
                <w:noProof/>
                <w:sz w:val="24"/>
                <w:szCs w:val="24"/>
              </w:rPr>
              <w:t>.4.</w:t>
            </w:r>
          </w:p>
        </w:tc>
        <w:tc>
          <w:tcPr>
            <w:tcW w:w="2070" w:type="dxa"/>
            <w:gridSpan w:val="2"/>
            <w:shd w:val="clear" w:color="auto" w:fill="C5E0B3" w:themeFill="accent6" w:themeFillTint="66"/>
          </w:tcPr>
          <w:p w14:paraId="384D952B"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Indikator rezultata</w:t>
            </w:r>
          </w:p>
        </w:tc>
        <w:tc>
          <w:tcPr>
            <w:tcW w:w="2250" w:type="dxa"/>
            <w:shd w:val="clear" w:color="auto" w:fill="C5E0B3" w:themeFill="accent6" w:themeFillTint="66"/>
          </w:tcPr>
          <w:p w14:paraId="13606199"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Nadležne institucije</w:t>
            </w:r>
          </w:p>
        </w:tc>
        <w:tc>
          <w:tcPr>
            <w:tcW w:w="1980" w:type="dxa"/>
            <w:gridSpan w:val="2"/>
            <w:shd w:val="clear" w:color="auto" w:fill="C5E0B3" w:themeFill="accent6" w:themeFillTint="66"/>
          </w:tcPr>
          <w:p w14:paraId="738CEF4A"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Datum početka</w:t>
            </w:r>
          </w:p>
        </w:tc>
        <w:tc>
          <w:tcPr>
            <w:tcW w:w="1800" w:type="dxa"/>
            <w:shd w:val="clear" w:color="auto" w:fill="C5E0B3" w:themeFill="accent6" w:themeFillTint="66"/>
          </w:tcPr>
          <w:p w14:paraId="00C4D961"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Planirani datum završetka</w:t>
            </w:r>
          </w:p>
        </w:tc>
        <w:tc>
          <w:tcPr>
            <w:tcW w:w="1890" w:type="dxa"/>
            <w:gridSpan w:val="2"/>
            <w:shd w:val="clear" w:color="auto" w:fill="C5E0B3" w:themeFill="accent6" w:themeFillTint="66"/>
          </w:tcPr>
          <w:p w14:paraId="1AD41C82"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Sredstva planirana za sprovođenje aktivnosti</w:t>
            </w:r>
          </w:p>
        </w:tc>
        <w:tc>
          <w:tcPr>
            <w:tcW w:w="1980" w:type="dxa"/>
            <w:shd w:val="clear" w:color="auto" w:fill="C5E0B3" w:themeFill="accent6" w:themeFillTint="66"/>
          </w:tcPr>
          <w:p w14:paraId="56565888"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Izvor finansiranja</w:t>
            </w:r>
          </w:p>
        </w:tc>
      </w:tr>
      <w:tr w:rsidR="002B2DEE" w:rsidRPr="002A4ED2" w14:paraId="1CFFAE06" w14:textId="77777777" w:rsidTr="009C6F48">
        <w:trPr>
          <w:cantSplit/>
          <w:trHeight w:val="530"/>
        </w:trPr>
        <w:tc>
          <w:tcPr>
            <w:tcW w:w="2875" w:type="dxa"/>
            <w:shd w:val="clear" w:color="auto" w:fill="C5E0B3" w:themeFill="accent6" w:themeFillTint="66"/>
          </w:tcPr>
          <w:p w14:paraId="14A3E590"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t>Mjera 2.4.1.</w:t>
            </w:r>
          </w:p>
        </w:tc>
        <w:tc>
          <w:tcPr>
            <w:tcW w:w="11970" w:type="dxa"/>
            <w:gridSpan w:val="9"/>
            <w:shd w:val="clear" w:color="auto" w:fill="C5E0B3" w:themeFill="accent6" w:themeFillTint="66"/>
          </w:tcPr>
          <w:p w14:paraId="6EAA7963"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i/>
                <w:iCs/>
                <w:sz w:val="24"/>
                <w:szCs w:val="24"/>
              </w:rPr>
              <w:t>Jačanje kulturne saradnje u okviru međunarodnih programa i inicijativa i osnaživanje procesa evropskih integracija u kulturi</w:t>
            </w:r>
          </w:p>
        </w:tc>
      </w:tr>
      <w:tr w:rsidR="002B2DEE" w:rsidRPr="00125B2D" w14:paraId="6840DFDF" w14:textId="77777777" w:rsidTr="009C6F48">
        <w:trPr>
          <w:cantSplit/>
          <w:trHeight w:val="530"/>
        </w:trPr>
        <w:tc>
          <w:tcPr>
            <w:tcW w:w="2875" w:type="dxa"/>
            <w:shd w:val="clear" w:color="auto" w:fill="FFFFFF" w:themeFill="background1"/>
          </w:tcPr>
          <w:p w14:paraId="17C3D4C1" w14:textId="77777777" w:rsidR="002B2DEE" w:rsidRPr="00125B2D" w:rsidRDefault="002B2DEE" w:rsidP="002B2DEE">
            <w:pPr>
              <w:rPr>
                <w:rFonts w:ascii="Times New Roman" w:hAnsi="Times New Roman" w:cs="Times New Roman"/>
                <w:bCs/>
                <w:sz w:val="24"/>
                <w:szCs w:val="24"/>
              </w:rPr>
            </w:pPr>
            <w:r w:rsidRPr="00125B2D">
              <w:rPr>
                <w:rFonts w:ascii="Times New Roman" w:hAnsi="Times New Roman" w:cs="Times New Roman"/>
                <w:bCs/>
                <w:sz w:val="24"/>
                <w:szCs w:val="24"/>
              </w:rPr>
              <w:t>Kandidatura Cetinja za članstvo u Mreži kreativnih gradova UNESCO</w:t>
            </w:r>
          </w:p>
        </w:tc>
        <w:tc>
          <w:tcPr>
            <w:tcW w:w="2070" w:type="dxa"/>
            <w:gridSpan w:val="2"/>
            <w:shd w:val="clear" w:color="auto" w:fill="FFFFFF" w:themeFill="background1"/>
          </w:tcPr>
          <w:p w14:paraId="4EC5A8E9" w14:textId="77777777" w:rsidR="002B2DEE" w:rsidRPr="00125B2D" w:rsidRDefault="002B2DEE" w:rsidP="002B2DEE">
            <w:pPr>
              <w:spacing w:after="0" w:line="240" w:lineRule="auto"/>
              <w:rPr>
                <w:rFonts w:ascii="Times New Roman" w:hAnsi="Times New Roman" w:cs="Times New Roman"/>
                <w:noProof/>
                <w:sz w:val="24"/>
                <w:szCs w:val="24"/>
              </w:rPr>
            </w:pPr>
            <w:r w:rsidRPr="00125B2D">
              <w:rPr>
                <w:rFonts w:ascii="Times New Roman" w:hAnsi="Times New Roman" w:cs="Times New Roman"/>
                <w:bCs/>
                <w:sz w:val="24"/>
                <w:szCs w:val="24"/>
              </w:rPr>
              <w:t>Članstvo Cetinja u Mreži kreativnih gradova UNESCO</w:t>
            </w:r>
          </w:p>
        </w:tc>
        <w:tc>
          <w:tcPr>
            <w:tcW w:w="2250" w:type="dxa"/>
            <w:shd w:val="clear" w:color="auto" w:fill="FFFFFF" w:themeFill="background1"/>
          </w:tcPr>
          <w:p w14:paraId="0FEDC059" w14:textId="77777777" w:rsidR="002B2DEE" w:rsidRPr="00125B2D" w:rsidRDefault="002B2DEE" w:rsidP="002B2DEE">
            <w:pPr>
              <w:rPr>
                <w:rFonts w:ascii="Times New Roman" w:hAnsi="Times New Roman" w:cs="Times New Roman"/>
                <w:sz w:val="24"/>
                <w:szCs w:val="24"/>
              </w:rPr>
            </w:pPr>
            <w:r w:rsidRPr="00125B2D">
              <w:rPr>
                <w:rFonts w:ascii="Times New Roman" w:hAnsi="Times New Roman" w:cs="Times New Roman"/>
                <w:sz w:val="24"/>
                <w:szCs w:val="24"/>
              </w:rPr>
              <w:t>Prijestonica Cetinje, MKM</w:t>
            </w:r>
          </w:p>
          <w:p w14:paraId="2EF8D7AC" w14:textId="77777777" w:rsidR="002B2DEE" w:rsidRPr="00125B2D" w:rsidRDefault="002B2DEE" w:rsidP="002B2DEE">
            <w:pPr>
              <w:spacing w:after="0" w:line="240" w:lineRule="auto"/>
              <w:rPr>
                <w:rFonts w:ascii="Times New Roman" w:hAnsi="Times New Roman" w:cs="Times New Roman"/>
                <w:noProof/>
                <w:sz w:val="24"/>
                <w:szCs w:val="24"/>
              </w:rPr>
            </w:pPr>
          </w:p>
        </w:tc>
        <w:tc>
          <w:tcPr>
            <w:tcW w:w="1980" w:type="dxa"/>
            <w:gridSpan w:val="2"/>
            <w:shd w:val="clear" w:color="auto" w:fill="FFFFFF" w:themeFill="background1"/>
          </w:tcPr>
          <w:p w14:paraId="1B76A3F3" w14:textId="77777777" w:rsidR="002B2DEE" w:rsidRPr="00125B2D" w:rsidRDefault="002B2DEE" w:rsidP="002B2DEE">
            <w:pPr>
              <w:rPr>
                <w:rFonts w:ascii="Times New Roman" w:hAnsi="Times New Roman" w:cs="Times New Roman"/>
                <w:noProof/>
                <w:sz w:val="24"/>
                <w:szCs w:val="24"/>
              </w:rPr>
            </w:pPr>
            <w:r w:rsidRPr="00125B2D">
              <w:rPr>
                <w:rFonts w:ascii="Times New Roman" w:hAnsi="Times New Roman" w:cs="Times New Roman"/>
                <w:sz w:val="24"/>
                <w:szCs w:val="24"/>
              </w:rPr>
              <w:t xml:space="preserve">II kvartal 2023. </w:t>
            </w:r>
          </w:p>
        </w:tc>
        <w:tc>
          <w:tcPr>
            <w:tcW w:w="1800" w:type="dxa"/>
            <w:shd w:val="clear" w:color="auto" w:fill="FFFFFF" w:themeFill="background1"/>
          </w:tcPr>
          <w:p w14:paraId="317C592D" w14:textId="77777777" w:rsidR="002B2DEE" w:rsidRPr="00125B2D" w:rsidRDefault="002B2DEE" w:rsidP="002B2DEE">
            <w:pPr>
              <w:rPr>
                <w:rFonts w:ascii="Times New Roman" w:hAnsi="Times New Roman" w:cs="Times New Roman"/>
                <w:sz w:val="24"/>
                <w:szCs w:val="24"/>
              </w:rPr>
            </w:pPr>
            <w:r w:rsidRPr="00125B2D">
              <w:rPr>
                <w:rFonts w:ascii="Times New Roman" w:hAnsi="Times New Roman" w:cs="Times New Roman"/>
                <w:sz w:val="24"/>
                <w:szCs w:val="24"/>
              </w:rPr>
              <w:t>IV kvartal 2023.</w:t>
            </w:r>
          </w:p>
          <w:p w14:paraId="0A75DA29" w14:textId="77777777" w:rsidR="002B2DEE" w:rsidRPr="00125B2D" w:rsidRDefault="002B2DEE" w:rsidP="002B2DEE">
            <w:pPr>
              <w:spacing w:after="0" w:line="240" w:lineRule="auto"/>
              <w:rPr>
                <w:rFonts w:ascii="Times New Roman" w:hAnsi="Times New Roman" w:cs="Times New Roman"/>
                <w:sz w:val="24"/>
                <w:szCs w:val="24"/>
              </w:rPr>
            </w:pPr>
          </w:p>
        </w:tc>
        <w:tc>
          <w:tcPr>
            <w:tcW w:w="1890" w:type="dxa"/>
            <w:gridSpan w:val="2"/>
            <w:shd w:val="clear" w:color="auto" w:fill="FFFFFF" w:themeFill="background1"/>
          </w:tcPr>
          <w:p w14:paraId="663EFCF5" w14:textId="77777777" w:rsidR="002B2DEE" w:rsidRPr="00125B2D" w:rsidRDefault="002B2DEE" w:rsidP="002B2DEE">
            <w:pPr>
              <w:spacing w:after="0" w:line="240" w:lineRule="auto"/>
              <w:rPr>
                <w:rFonts w:ascii="Times New Roman" w:hAnsi="Times New Roman" w:cs="Times New Roman"/>
                <w:sz w:val="24"/>
                <w:szCs w:val="24"/>
              </w:rPr>
            </w:pPr>
            <w:r w:rsidRPr="00125B2D">
              <w:rPr>
                <w:rFonts w:ascii="Times New Roman" w:hAnsi="Times New Roman" w:cs="Times New Roman"/>
                <w:sz w:val="24"/>
                <w:szCs w:val="24"/>
              </w:rPr>
              <w:t>15.000 €</w:t>
            </w:r>
          </w:p>
          <w:p w14:paraId="197B2756" w14:textId="77777777" w:rsidR="002B2DEE" w:rsidRPr="00125B2D" w:rsidRDefault="002B2DEE" w:rsidP="002B2DEE">
            <w:pPr>
              <w:spacing w:after="0" w:line="240" w:lineRule="auto"/>
              <w:rPr>
                <w:rFonts w:ascii="Times New Roman" w:hAnsi="Times New Roman" w:cs="Times New Roman"/>
                <w:sz w:val="24"/>
                <w:szCs w:val="24"/>
              </w:rPr>
            </w:pPr>
          </w:p>
          <w:p w14:paraId="24A0CA09" w14:textId="77777777" w:rsidR="002B2DEE" w:rsidRPr="00125B2D" w:rsidRDefault="002B2DEE" w:rsidP="002B2DEE">
            <w:pPr>
              <w:spacing w:after="0" w:line="240" w:lineRule="auto"/>
              <w:rPr>
                <w:rFonts w:ascii="Times New Roman" w:hAnsi="Times New Roman" w:cs="Times New Roman"/>
                <w:sz w:val="24"/>
                <w:szCs w:val="24"/>
              </w:rPr>
            </w:pPr>
            <w:r w:rsidRPr="00125B2D">
              <w:rPr>
                <w:rFonts w:ascii="Times New Roman" w:hAnsi="Times New Roman" w:cs="Times New Roman"/>
                <w:sz w:val="24"/>
                <w:szCs w:val="24"/>
              </w:rPr>
              <w:t>(vrijednost kompletnog projekta 150.000 €)</w:t>
            </w:r>
          </w:p>
        </w:tc>
        <w:tc>
          <w:tcPr>
            <w:tcW w:w="1980" w:type="dxa"/>
            <w:shd w:val="clear" w:color="auto" w:fill="FFFFFF" w:themeFill="background1"/>
          </w:tcPr>
          <w:p w14:paraId="47739329" w14:textId="77777777" w:rsidR="002B2DEE" w:rsidRPr="00125B2D" w:rsidRDefault="002B2DEE" w:rsidP="002B2DEE">
            <w:pPr>
              <w:rPr>
                <w:rFonts w:ascii="Times New Roman" w:hAnsi="Times New Roman" w:cs="Times New Roman"/>
                <w:sz w:val="24"/>
                <w:szCs w:val="24"/>
              </w:rPr>
            </w:pPr>
            <w:r w:rsidRPr="00125B2D">
              <w:rPr>
                <w:rFonts w:ascii="Times New Roman" w:hAnsi="Times New Roman" w:cs="Times New Roman"/>
                <w:sz w:val="24"/>
                <w:szCs w:val="24"/>
              </w:rPr>
              <w:t>Budžet MKM</w:t>
            </w:r>
          </w:p>
          <w:p w14:paraId="37E16835" w14:textId="77777777" w:rsidR="002B2DEE" w:rsidRPr="00125B2D" w:rsidRDefault="002B2DEE" w:rsidP="002B2DEE">
            <w:pPr>
              <w:rPr>
                <w:rFonts w:ascii="Times New Roman" w:hAnsi="Times New Roman" w:cs="Times New Roman"/>
                <w:sz w:val="24"/>
                <w:szCs w:val="24"/>
              </w:rPr>
            </w:pPr>
            <w:r w:rsidRPr="00125B2D">
              <w:rPr>
                <w:rFonts w:ascii="Times New Roman" w:hAnsi="Times New Roman" w:cs="Times New Roman"/>
                <w:sz w:val="24"/>
                <w:szCs w:val="24"/>
              </w:rPr>
              <w:t>(Prijestonica Cetinje, UNESCO...)</w:t>
            </w:r>
          </w:p>
          <w:p w14:paraId="5D678AB3" w14:textId="77777777" w:rsidR="002B2DEE" w:rsidRPr="00125B2D" w:rsidRDefault="002B2DEE" w:rsidP="002B2DEE">
            <w:pPr>
              <w:rPr>
                <w:rFonts w:ascii="Times New Roman" w:hAnsi="Times New Roman" w:cs="Times New Roman"/>
                <w:noProof/>
                <w:sz w:val="24"/>
                <w:szCs w:val="24"/>
              </w:rPr>
            </w:pPr>
          </w:p>
        </w:tc>
      </w:tr>
      <w:tr w:rsidR="002B2DEE" w:rsidRPr="002A4ED2" w14:paraId="2F6F4546" w14:textId="77777777" w:rsidTr="009C6F48">
        <w:trPr>
          <w:cantSplit/>
          <w:trHeight w:val="530"/>
        </w:trPr>
        <w:tc>
          <w:tcPr>
            <w:tcW w:w="2875" w:type="dxa"/>
            <w:shd w:val="clear" w:color="auto" w:fill="FFFFFF" w:themeFill="background1"/>
          </w:tcPr>
          <w:p w14:paraId="1BD96EF7" w14:textId="77777777" w:rsidR="002B2DEE" w:rsidRPr="002A4ED2"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O</w:t>
            </w:r>
            <w:r w:rsidRPr="002A4ED2">
              <w:rPr>
                <w:rFonts w:ascii="Times New Roman" w:hAnsi="Times New Roman" w:cs="Times New Roman"/>
                <w:noProof/>
                <w:sz w:val="24"/>
                <w:szCs w:val="24"/>
              </w:rPr>
              <w:t>bilježavanje značajnih međunarodnih jubileja</w:t>
            </w:r>
          </w:p>
        </w:tc>
        <w:tc>
          <w:tcPr>
            <w:tcW w:w="2070" w:type="dxa"/>
            <w:gridSpan w:val="2"/>
            <w:shd w:val="clear" w:color="auto" w:fill="FFFFFF" w:themeFill="background1"/>
          </w:tcPr>
          <w:p w14:paraId="7F82C45B" w14:textId="77777777" w:rsidR="002B2DEE"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 xml:space="preserve">Broj </w:t>
            </w:r>
            <w:r>
              <w:rPr>
                <w:rFonts w:ascii="Times New Roman" w:hAnsi="Times New Roman" w:cs="Times New Roman"/>
                <w:noProof/>
                <w:sz w:val="24"/>
                <w:szCs w:val="24"/>
              </w:rPr>
              <w:t>jubileja</w:t>
            </w:r>
          </w:p>
          <w:p w14:paraId="56B3D3F7" w14:textId="77777777" w:rsidR="002B2DEE"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(5 datuma)</w:t>
            </w:r>
          </w:p>
          <w:p w14:paraId="4BD77CC7" w14:textId="77777777" w:rsidR="002B2DEE"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Broj</w:t>
            </w:r>
            <w:r w:rsidRPr="002A4ED2">
              <w:rPr>
                <w:rFonts w:ascii="Times New Roman" w:hAnsi="Times New Roman" w:cs="Times New Roman"/>
                <w:noProof/>
                <w:sz w:val="24"/>
                <w:szCs w:val="24"/>
              </w:rPr>
              <w:t xml:space="preserve"> događaja</w:t>
            </w:r>
          </w:p>
          <w:p w14:paraId="24DAB42A" w14:textId="77777777" w:rsidR="002B2DEE" w:rsidRPr="002A4ED2"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(25 događaja)</w:t>
            </w:r>
          </w:p>
        </w:tc>
        <w:tc>
          <w:tcPr>
            <w:tcW w:w="2250" w:type="dxa"/>
            <w:shd w:val="clear" w:color="auto" w:fill="FFFFFF" w:themeFill="background1"/>
          </w:tcPr>
          <w:p w14:paraId="753E68E0"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MKM, lokalne i nacionalne ustanove kulture, nezavisni sektor</w:t>
            </w:r>
          </w:p>
        </w:tc>
        <w:tc>
          <w:tcPr>
            <w:tcW w:w="1980" w:type="dxa"/>
            <w:gridSpan w:val="2"/>
            <w:shd w:val="clear" w:color="auto" w:fill="FFFFFF" w:themeFill="background1"/>
          </w:tcPr>
          <w:p w14:paraId="764A4D5C"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III</w:t>
            </w:r>
            <w:r>
              <w:rPr>
                <w:rFonts w:ascii="Times New Roman" w:hAnsi="Times New Roman" w:cs="Times New Roman"/>
                <w:noProof/>
                <w:sz w:val="24"/>
                <w:szCs w:val="24"/>
              </w:rPr>
              <w:t xml:space="preserve"> </w:t>
            </w:r>
            <w:r w:rsidRPr="00125B2D">
              <w:rPr>
                <w:rFonts w:ascii="Times New Roman" w:hAnsi="Times New Roman" w:cs="Times New Roman"/>
                <w:sz w:val="24"/>
                <w:szCs w:val="24"/>
              </w:rPr>
              <w:t xml:space="preserve"> kvartal </w:t>
            </w:r>
            <w:r w:rsidRPr="002A4ED2">
              <w:rPr>
                <w:rFonts w:ascii="Times New Roman" w:hAnsi="Times New Roman" w:cs="Times New Roman"/>
                <w:noProof/>
                <w:sz w:val="24"/>
                <w:szCs w:val="24"/>
              </w:rPr>
              <w:t>2023</w:t>
            </w:r>
            <w:r>
              <w:rPr>
                <w:rFonts w:ascii="Times New Roman" w:hAnsi="Times New Roman" w:cs="Times New Roman"/>
                <w:noProof/>
                <w:sz w:val="24"/>
                <w:szCs w:val="24"/>
              </w:rPr>
              <w:t>.</w:t>
            </w:r>
          </w:p>
        </w:tc>
        <w:tc>
          <w:tcPr>
            <w:tcW w:w="1800" w:type="dxa"/>
            <w:shd w:val="clear" w:color="auto" w:fill="FFFFFF" w:themeFill="background1"/>
          </w:tcPr>
          <w:p w14:paraId="1B86C985"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IV</w:t>
            </w:r>
            <w:r w:rsidRPr="00125B2D">
              <w:rPr>
                <w:rFonts w:ascii="Times New Roman" w:hAnsi="Times New Roman" w:cs="Times New Roman"/>
                <w:sz w:val="24"/>
                <w:szCs w:val="24"/>
              </w:rPr>
              <w:t xml:space="preserve"> kvartal </w:t>
            </w:r>
            <w:r w:rsidRPr="002A4ED2">
              <w:rPr>
                <w:rFonts w:ascii="Times New Roman" w:hAnsi="Times New Roman" w:cs="Times New Roman"/>
                <w:noProof/>
                <w:sz w:val="24"/>
                <w:szCs w:val="24"/>
              </w:rPr>
              <w:t>202</w:t>
            </w:r>
            <w:r>
              <w:rPr>
                <w:rFonts w:ascii="Times New Roman" w:hAnsi="Times New Roman" w:cs="Times New Roman"/>
                <w:noProof/>
                <w:sz w:val="24"/>
                <w:szCs w:val="24"/>
              </w:rPr>
              <w:t>3.</w:t>
            </w:r>
          </w:p>
        </w:tc>
        <w:tc>
          <w:tcPr>
            <w:tcW w:w="1890" w:type="dxa"/>
            <w:gridSpan w:val="2"/>
            <w:shd w:val="clear" w:color="auto" w:fill="FFFFFF" w:themeFill="background1"/>
          </w:tcPr>
          <w:p w14:paraId="1CEDB9FA"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Nijesu potrebna dodatna sredstva</w:t>
            </w:r>
          </w:p>
        </w:tc>
        <w:tc>
          <w:tcPr>
            <w:tcW w:w="1980" w:type="dxa"/>
            <w:shd w:val="clear" w:color="auto" w:fill="FFFFFF" w:themeFill="background1"/>
          </w:tcPr>
          <w:p w14:paraId="67046A4F"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Budžet MKM, budžet ustanova</w:t>
            </w:r>
          </w:p>
        </w:tc>
      </w:tr>
      <w:tr w:rsidR="002B2DEE" w:rsidRPr="002A4ED2" w14:paraId="2B9CB6E0" w14:textId="77777777" w:rsidTr="009C6F48">
        <w:trPr>
          <w:cantSplit/>
          <w:trHeight w:val="530"/>
        </w:trPr>
        <w:tc>
          <w:tcPr>
            <w:tcW w:w="2875" w:type="dxa"/>
            <w:shd w:val="clear" w:color="auto" w:fill="FFFFFF" w:themeFill="background1"/>
          </w:tcPr>
          <w:p w14:paraId="5AC14979" w14:textId="77777777" w:rsidR="002B2DEE"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Organizacija manifestacije Dani evropske baštine</w:t>
            </w:r>
          </w:p>
        </w:tc>
        <w:tc>
          <w:tcPr>
            <w:tcW w:w="2070" w:type="dxa"/>
            <w:gridSpan w:val="2"/>
            <w:shd w:val="clear" w:color="auto" w:fill="FFFFFF" w:themeFill="background1"/>
          </w:tcPr>
          <w:p w14:paraId="442C85E4" w14:textId="77777777" w:rsidR="002B2DEE" w:rsidRPr="002A4ED2"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Broj organizovanih događaja (najmanje 20)</w:t>
            </w:r>
          </w:p>
        </w:tc>
        <w:tc>
          <w:tcPr>
            <w:tcW w:w="2250" w:type="dxa"/>
            <w:shd w:val="clear" w:color="auto" w:fill="FFFFFF" w:themeFill="background1"/>
          </w:tcPr>
          <w:p w14:paraId="7B195AFC"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MKM, lokalne i nacionalne ustanove kulture, nezavisni sektor</w:t>
            </w:r>
          </w:p>
        </w:tc>
        <w:tc>
          <w:tcPr>
            <w:tcW w:w="1980" w:type="dxa"/>
            <w:gridSpan w:val="2"/>
            <w:shd w:val="clear" w:color="auto" w:fill="FFFFFF" w:themeFill="background1"/>
          </w:tcPr>
          <w:p w14:paraId="16C4699D"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w:t>
            </w:r>
            <w:r>
              <w:rPr>
                <w:rFonts w:ascii="Times New Roman" w:hAnsi="Times New Roman" w:cs="Times New Roman"/>
                <w:noProof/>
                <w:sz w:val="24"/>
                <w:szCs w:val="24"/>
              </w:rPr>
              <w:t xml:space="preserve">II </w:t>
            </w:r>
            <w:r w:rsidRPr="00125B2D">
              <w:rPr>
                <w:rFonts w:ascii="Times New Roman" w:hAnsi="Times New Roman" w:cs="Times New Roman"/>
                <w:sz w:val="24"/>
                <w:szCs w:val="24"/>
              </w:rPr>
              <w:t xml:space="preserve"> kvartal </w:t>
            </w:r>
            <w:r w:rsidRPr="002A4ED2">
              <w:rPr>
                <w:rFonts w:ascii="Times New Roman" w:hAnsi="Times New Roman" w:cs="Times New Roman"/>
                <w:noProof/>
                <w:sz w:val="24"/>
                <w:szCs w:val="24"/>
              </w:rPr>
              <w:t>2023</w:t>
            </w:r>
            <w:r>
              <w:rPr>
                <w:rFonts w:ascii="Times New Roman" w:hAnsi="Times New Roman" w:cs="Times New Roman"/>
                <w:noProof/>
                <w:sz w:val="24"/>
                <w:szCs w:val="24"/>
              </w:rPr>
              <w:t>.</w:t>
            </w:r>
          </w:p>
        </w:tc>
        <w:tc>
          <w:tcPr>
            <w:tcW w:w="1800" w:type="dxa"/>
            <w:shd w:val="clear" w:color="auto" w:fill="FFFFFF" w:themeFill="background1"/>
          </w:tcPr>
          <w:p w14:paraId="08146D74"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w:t>
            </w:r>
            <w:r>
              <w:rPr>
                <w:rFonts w:ascii="Times New Roman" w:hAnsi="Times New Roman" w:cs="Times New Roman"/>
                <w:noProof/>
                <w:sz w:val="24"/>
                <w:szCs w:val="24"/>
              </w:rPr>
              <w:t>II</w:t>
            </w:r>
            <w:r w:rsidRPr="00125B2D">
              <w:rPr>
                <w:rFonts w:ascii="Times New Roman" w:hAnsi="Times New Roman" w:cs="Times New Roman"/>
                <w:sz w:val="24"/>
                <w:szCs w:val="24"/>
              </w:rPr>
              <w:t xml:space="preserve"> kvartal </w:t>
            </w:r>
            <w:r w:rsidRPr="002A4ED2">
              <w:rPr>
                <w:rFonts w:ascii="Times New Roman" w:hAnsi="Times New Roman" w:cs="Times New Roman"/>
                <w:noProof/>
                <w:sz w:val="24"/>
                <w:szCs w:val="24"/>
              </w:rPr>
              <w:t>202</w:t>
            </w:r>
            <w:r>
              <w:rPr>
                <w:rFonts w:ascii="Times New Roman" w:hAnsi="Times New Roman" w:cs="Times New Roman"/>
                <w:noProof/>
                <w:sz w:val="24"/>
                <w:szCs w:val="24"/>
              </w:rPr>
              <w:t>3.</w:t>
            </w:r>
          </w:p>
        </w:tc>
        <w:tc>
          <w:tcPr>
            <w:tcW w:w="1890" w:type="dxa"/>
            <w:gridSpan w:val="2"/>
            <w:shd w:val="clear" w:color="auto" w:fill="FFFFFF" w:themeFill="background1"/>
          </w:tcPr>
          <w:p w14:paraId="12B79E36" w14:textId="77777777" w:rsidR="002B2DEE" w:rsidRPr="002A4ED2"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10.000 €</w:t>
            </w:r>
          </w:p>
        </w:tc>
        <w:tc>
          <w:tcPr>
            <w:tcW w:w="1980" w:type="dxa"/>
            <w:shd w:val="clear" w:color="auto" w:fill="FFFFFF" w:themeFill="background1"/>
          </w:tcPr>
          <w:p w14:paraId="293D3165"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Budžet MKM</w:t>
            </w:r>
            <w:r>
              <w:rPr>
                <w:rFonts w:ascii="Times New Roman" w:hAnsi="Times New Roman" w:cs="Times New Roman"/>
                <w:noProof/>
                <w:sz w:val="24"/>
                <w:szCs w:val="24"/>
              </w:rPr>
              <w:t xml:space="preserve">, </w:t>
            </w:r>
            <w:r w:rsidRPr="002A4ED2">
              <w:rPr>
                <w:rFonts w:ascii="Times New Roman" w:hAnsi="Times New Roman" w:cs="Times New Roman"/>
                <w:noProof/>
                <w:sz w:val="24"/>
                <w:szCs w:val="24"/>
              </w:rPr>
              <w:t xml:space="preserve"> budžet ustanova</w:t>
            </w:r>
          </w:p>
        </w:tc>
      </w:tr>
      <w:tr w:rsidR="002B2DEE" w:rsidRPr="002A4ED2" w14:paraId="34CC5B8E" w14:textId="77777777" w:rsidTr="009C6F48">
        <w:trPr>
          <w:cantSplit/>
          <w:trHeight w:val="530"/>
        </w:trPr>
        <w:tc>
          <w:tcPr>
            <w:tcW w:w="2875" w:type="dxa"/>
            <w:shd w:val="clear" w:color="auto" w:fill="FFFFFF" w:themeFill="background1"/>
          </w:tcPr>
          <w:p w14:paraId="36207848"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Organizacija događaja u cilju izgradnje kapaciteta za učešće u otvorenim pozivima međunarodnih programa i inicijativa</w:t>
            </w:r>
          </w:p>
        </w:tc>
        <w:tc>
          <w:tcPr>
            <w:tcW w:w="2070" w:type="dxa"/>
            <w:gridSpan w:val="2"/>
            <w:shd w:val="clear" w:color="auto" w:fill="FFFFFF" w:themeFill="background1"/>
          </w:tcPr>
          <w:p w14:paraId="16B331E2" w14:textId="77777777" w:rsidR="002B2DEE"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Broj organizovanih obuka</w:t>
            </w:r>
          </w:p>
          <w:p w14:paraId="738D68C4" w14:textId="77777777" w:rsidR="002B2DEE"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(1 obuka)</w:t>
            </w:r>
          </w:p>
          <w:p w14:paraId="12F913DA" w14:textId="77777777" w:rsidR="002B2DEE" w:rsidRDefault="002B2DEE" w:rsidP="002B2DEE">
            <w:pPr>
              <w:spacing w:after="0" w:line="240" w:lineRule="auto"/>
              <w:rPr>
                <w:rFonts w:ascii="Times New Roman" w:hAnsi="Times New Roman" w:cs="Times New Roman"/>
                <w:noProof/>
                <w:sz w:val="24"/>
                <w:szCs w:val="24"/>
              </w:rPr>
            </w:pPr>
          </w:p>
          <w:p w14:paraId="787B545B" w14:textId="77777777" w:rsidR="002B2DEE"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B</w:t>
            </w:r>
            <w:r w:rsidRPr="002A4ED2">
              <w:rPr>
                <w:rFonts w:ascii="Times New Roman" w:hAnsi="Times New Roman" w:cs="Times New Roman"/>
                <w:noProof/>
                <w:sz w:val="24"/>
                <w:szCs w:val="24"/>
              </w:rPr>
              <w:t>roj organizovanih info dana</w:t>
            </w:r>
          </w:p>
          <w:p w14:paraId="2E600FCF" w14:textId="77777777" w:rsidR="002B2DEE" w:rsidRPr="002A4ED2"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(4 info dana)</w:t>
            </w:r>
          </w:p>
        </w:tc>
        <w:tc>
          <w:tcPr>
            <w:tcW w:w="2250" w:type="dxa"/>
            <w:shd w:val="clear" w:color="auto" w:fill="FFFFFF" w:themeFill="background1"/>
          </w:tcPr>
          <w:p w14:paraId="364B4FA4"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MKM, lokalne i nacionalne ustanove kulture, nezavisni sektor</w:t>
            </w:r>
          </w:p>
        </w:tc>
        <w:tc>
          <w:tcPr>
            <w:tcW w:w="1980" w:type="dxa"/>
            <w:gridSpan w:val="2"/>
            <w:shd w:val="clear" w:color="auto" w:fill="FFFFFF" w:themeFill="background1"/>
          </w:tcPr>
          <w:p w14:paraId="023B1F72"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II</w:t>
            </w:r>
            <w:r w:rsidRPr="00125B2D">
              <w:rPr>
                <w:rFonts w:ascii="Times New Roman" w:hAnsi="Times New Roman" w:cs="Times New Roman"/>
                <w:sz w:val="24"/>
                <w:szCs w:val="24"/>
              </w:rPr>
              <w:t xml:space="preserve"> kvartal </w:t>
            </w:r>
            <w:r w:rsidRPr="002A4ED2">
              <w:rPr>
                <w:rFonts w:ascii="Times New Roman" w:hAnsi="Times New Roman" w:cs="Times New Roman"/>
                <w:noProof/>
                <w:sz w:val="24"/>
                <w:szCs w:val="24"/>
              </w:rPr>
              <w:t>2023</w:t>
            </w:r>
            <w:r>
              <w:rPr>
                <w:rFonts w:ascii="Times New Roman" w:hAnsi="Times New Roman" w:cs="Times New Roman"/>
                <w:noProof/>
                <w:sz w:val="24"/>
                <w:szCs w:val="24"/>
              </w:rPr>
              <w:t>.</w:t>
            </w:r>
          </w:p>
        </w:tc>
        <w:tc>
          <w:tcPr>
            <w:tcW w:w="1800" w:type="dxa"/>
            <w:shd w:val="clear" w:color="auto" w:fill="FFFFFF" w:themeFill="background1"/>
          </w:tcPr>
          <w:p w14:paraId="31321C3A"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IV</w:t>
            </w:r>
            <w:r w:rsidRPr="00125B2D">
              <w:rPr>
                <w:rFonts w:ascii="Times New Roman" w:hAnsi="Times New Roman" w:cs="Times New Roman"/>
                <w:sz w:val="24"/>
                <w:szCs w:val="24"/>
              </w:rPr>
              <w:t xml:space="preserve"> kvartal </w:t>
            </w:r>
            <w:r w:rsidRPr="002A4ED2">
              <w:rPr>
                <w:rFonts w:ascii="Times New Roman" w:hAnsi="Times New Roman" w:cs="Times New Roman"/>
                <w:noProof/>
                <w:sz w:val="24"/>
                <w:szCs w:val="24"/>
              </w:rPr>
              <w:t>202</w:t>
            </w:r>
            <w:r>
              <w:rPr>
                <w:rFonts w:ascii="Times New Roman" w:hAnsi="Times New Roman" w:cs="Times New Roman"/>
                <w:noProof/>
                <w:sz w:val="24"/>
                <w:szCs w:val="24"/>
              </w:rPr>
              <w:t>3.</w:t>
            </w:r>
          </w:p>
        </w:tc>
        <w:tc>
          <w:tcPr>
            <w:tcW w:w="1890" w:type="dxa"/>
            <w:gridSpan w:val="2"/>
            <w:shd w:val="clear" w:color="auto" w:fill="FFFFFF" w:themeFill="background1"/>
          </w:tcPr>
          <w:p w14:paraId="6A719F4F" w14:textId="77777777" w:rsidR="002B2DEE" w:rsidRPr="002A4ED2"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10.000 €</w:t>
            </w:r>
          </w:p>
        </w:tc>
        <w:tc>
          <w:tcPr>
            <w:tcW w:w="1980" w:type="dxa"/>
            <w:shd w:val="clear" w:color="auto" w:fill="FFFFFF" w:themeFill="background1"/>
          </w:tcPr>
          <w:p w14:paraId="23F97A0F"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Budžet MKM</w:t>
            </w:r>
            <w:r>
              <w:rPr>
                <w:rFonts w:ascii="Times New Roman" w:hAnsi="Times New Roman" w:cs="Times New Roman"/>
                <w:noProof/>
                <w:sz w:val="24"/>
                <w:szCs w:val="24"/>
              </w:rPr>
              <w:t xml:space="preserve">, </w:t>
            </w:r>
            <w:r w:rsidRPr="002A4ED2">
              <w:rPr>
                <w:rFonts w:ascii="Times New Roman" w:hAnsi="Times New Roman" w:cs="Times New Roman"/>
                <w:noProof/>
                <w:sz w:val="24"/>
                <w:szCs w:val="24"/>
              </w:rPr>
              <w:t xml:space="preserve"> </w:t>
            </w:r>
            <w:r>
              <w:rPr>
                <w:rFonts w:ascii="Times New Roman" w:hAnsi="Times New Roman" w:cs="Times New Roman"/>
                <w:noProof/>
                <w:sz w:val="24"/>
                <w:szCs w:val="24"/>
              </w:rPr>
              <w:t>donacija EK</w:t>
            </w:r>
          </w:p>
        </w:tc>
      </w:tr>
      <w:tr w:rsidR="002B2DEE" w:rsidRPr="002A4ED2" w14:paraId="63A62C6B" w14:textId="77777777" w:rsidTr="009C6F48">
        <w:trPr>
          <w:cantSplit/>
          <w:trHeight w:val="530"/>
        </w:trPr>
        <w:tc>
          <w:tcPr>
            <w:tcW w:w="2875" w:type="dxa"/>
            <w:shd w:val="clear" w:color="auto" w:fill="FFFFFF" w:themeFill="background1"/>
          </w:tcPr>
          <w:p w14:paraId="1EE122B7" w14:textId="77777777" w:rsidR="002B2DEE" w:rsidRPr="002A4ED2"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Izrada plana p</w:t>
            </w:r>
            <w:r w:rsidRPr="002A4ED2">
              <w:rPr>
                <w:rFonts w:ascii="Times New Roman" w:hAnsi="Times New Roman" w:cs="Times New Roman"/>
                <w:noProof/>
                <w:sz w:val="24"/>
                <w:szCs w:val="24"/>
              </w:rPr>
              <w:t>odršk</w:t>
            </w:r>
            <w:r>
              <w:rPr>
                <w:rFonts w:ascii="Times New Roman" w:hAnsi="Times New Roman" w:cs="Times New Roman"/>
                <w:noProof/>
                <w:sz w:val="24"/>
                <w:szCs w:val="24"/>
              </w:rPr>
              <w:t>e</w:t>
            </w:r>
            <w:r w:rsidRPr="002A4ED2">
              <w:rPr>
                <w:rFonts w:ascii="Times New Roman" w:hAnsi="Times New Roman" w:cs="Times New Roman"/>
                <w:noProof/>
                <w:sz w:val="24"/>
                <w:szCs w:val="24"/>
              </w:rPr>
              <w:t xml:space="preserve"> programskom i infrastrukturnom segmentu projekta Budva Boka Evropska prijestonica kulture 2028</w:t>
            </w:r>
            <w:r>
              <w:rPr>
                <w:rFonts w:ascii="Times New Roman" w:hAnsi="Times New Roman" w:cs="Times New Roman"/>
                <w:noProof/>
                <w:sz w:val="24"/>
                <w:szCs w:val="24"/>
              </w:rPr>
              <w:t>.</w:t>
            </w:r>
          </w:p>
        </w:tc>
        <w:tc>
          <w:tcPr>
            <w:tcW w:w="2070" w:type="dxa"/>
            <w:gridSpan w:val="2"/>
            <w:shd w:val="clear" w:color="auto" w:fill="FFFFFF" w:themeFill="background1"/>
          </w:tcPr>
          <w:p w14:paraId="3DFD8EF0" w14:textId="77777777" w:rsidR="002B2DEE" w:rsidRPr="00EC4643" w:rsidRDefault="002B2DEE" w:rsidP="002B2DEE">
            <w:pPr>
              <w:spacing w:after="0" w:line="240" w:lineRule="auto"/>
              <w:rPr>
                <w:rFonts w:ascii="Times New Roman" w:hAnsi="Times New Roman" w:cs="Times New Roman"/>
                <w:noProof/>
                <w:sz w:val="24"/>
                <w:szCs w:val="24"/>
              </w:rPr>
            </w:pPr>
            <w:r w:rsidRPr="00EC4643">
              <w:rPr>
                <w:rFonts w:ascii="Times New Roman" w:hAnsi="Times New Roman" w:cs="Times New Roman"/>
                <w:noProof/>
                <w:sz w:val="24"/>
                <w:szCs w:val="24"/>
              </w:rPr>
              <w:t>Izrađen plan</w:t>
            </w:r>
          </w:p>
        </w:tc>
        <w:tc>
          <w:tcPr>
            <w:tcW w:w="2250" w:type="dxa"/>
            <w:shd w:val="clear" w:color="auto" w:fill="FFFFFF" w:themeFill="background1"/>
          </w:tcPr>
          <w:p w14:paraId="43615977" w14:textId="77777777" w:rsidR="002B2DEE" w:rsidRPr="002A4ED2" w:rsidRDefault="002B2DEE" w:rsidP="002B2DEE">
            <w:pPr>
              <w:spacing w:after="0" w:line="240" w:lineRule="auto"/>
              <w:rPr>
                <w:rFonts w:ascii="Times New Roman" w:hAnsi="Times New Roman" w:cs="Times New Roman"/>
                <w:b/>
                <w:noProof/>
                <w:sz w:val="24"/>
                <w:szCs w:val="24"/>
              </w:rPr>
            </w:pPr>
            <w:r w:rsidRPr="002A4ED2">
              <w:rPr>
                <w:rFonts w:ascii="Times New Roman" w:hAnsi="Times New Roman" w:cs="Times New Roman"/>
                <w:noProof/>
                <w:sz w:val="24"/>
                <w:szCs w:val="24"/>
              </w:rPr>
              <w:t>MKM,</w:t>
            </w:r>
            <w:r>
              <w:rPr>
                <w:rFonts w:ascii="Times New Roman" w:hAnsi="Times New Roman" w:cs="Times New Roman"/>
                <w:noProof/>
                <w:sz w:val="24"/>
                <w:szCs w:val="24"/>
              </w:rPr>
              <w:t xml:space="preserve"> Opština Budva</w:t>
            </w:r>
          </w:p>
        </w:tc>
        <w:tc>
          <w:tcPr>
            <w:tcW w:w="1980" w:type="dxa"/>
            <w:gridSpan w:val="2"/>
            <w:shd w:val="clear" w:color="auto" w:fill="FFFFFF" w:themeFill="background1"/>
          </w:tcPr>
          <w:p w14:paraId="08B200A0"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II</w:t>
            </w:r>
            <w:r w:rsidRPr="00125B2D">
              <w:rPr>
                <w:rFonts w:ascii="Times New Roman" w:hAnsi="Times New Roman" w:cs="Times New Roman"/>
                <w:sz w:val="24"/>
                <w:szCs w:val="24"/>
              </w:rPr>
              <w:t xml:space="preserve"> kvartal </w:t>
            </w:r>
            <w:r w:rsidRPr="002A4ED2">
              <w:rPr>
                <w:rFonts w:ascii="Times New Roman" w:hAnsi="Times New Roman" w:cs="Times New Roman"/>
                <w:noProof/>
                <w:sz w:val="24"/>
                <w:szCs w:val="24"/>
              </w:rPr>
              <w:t>2023</w:t>
            </w:r>
            <w:r>
              <w:rPr>
                <w:rFonts w:ascii="Times New Roman" w:hAnsi="Times New Roman" w:cs="Times New Roman"/>
                <w:noProof/>
                <w:sz w:val="24"/>
                <w:szCs w:val="24"/>
              </w:rPr>
              <w:t>.</w:t>
            </w:r>
          </w:p>
        </w:tc>
        <w:tc>
          <w:tcPr>
            <w:tcW w:w="1800" w:type="dxa"/>
            <w:shd w:val="clear" w:color="auto" w:fill="FFFFFF" w:themeFill="background1"/>
          </w:tcPr>
          <w:p w14:paraId="2FCEBE29"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IV</w:t>
            </w:r>
            <w:r w:rsidRPr="00125B2D">
              <w:rPr>
                <w:rFonts w:ascii="Times New Roman" w:hAnsi="Times New Roman" w:cs="Times New Roman"/>
                <w:sz w:val="24"/>
                <w:szCs w:val="24"/>
              </w:rPr>
              <w:t xml:space="preserve"> kvartal </w:t>
            </w:r>
            <w:r w:rsidRPr="002A4ED2">
              <w:rPr>
                <w:rFonts w:ascii="Times New Roman" w:hAnsi="Times New Roman" w:cs="Times New Roman"/>
                <w:noProof/>
                <w:sz w:val="24"/>
                <w:szCs w:val="24"/>
              </w:rPr>
              <w:t>202</w:t>
            </w:r>
            <w:r>
              <w:rPr>
                <w:rFonts w:ascii="Times New Roman" w:hAnsi="Times New Roman" w:cs="Times New Roman"/>
                <w:noProof/>
                <w:sz w:val="24"/>
                <w:szCs w:val="24"/>
              </w:rPr>
              <w:t>3.</w:t>
            </w:r>
          </w:p>
        </w:tc>
        <w:tc>
          <w:tcPr>
            <w:tcW w:w="1890" w:type="dxa"/>
            <w:gridSpan w:val="2"/>
            <w:shd w:val="clear" w:color="auto" w:fill="FFFFFF" w:themeFill="background1"/>
          </w:tcPr>
          <w:p w14:paraId="2962020A"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Nijesu potrebna dodatna sredstva</w:t>
            </w:r>
          </w:p>
        </w:tc>
        <w:tc>
          <w:tcPr>
            <w:tcW w:w="1980" w:type="dxa"/>
            <w:shd w:val="clear" w:color="auto" w:fill="FFFFFF" w:themeFill="background1"/>
          </w:tcPr>
          <w:p w14:paraId="2FF4F6A0"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Budžet MKM</w:t>
            </w:r>
          </w:p>
        </w:tc>
      </w:tr>
      <w:tr w:rsidR="002B2DEE" w:rsidRPr="002A4ED2" w14:paraId="6DFAFE7E" w14:textId="77777777" w:rsidTr="009C6F48">
        <w:trPr>
          <w:cantSplit/>
          <w:trHeight w:val="530"/>
        </w:trPr>
        <w:tc>
          <w:tcPr>
            <w:tcW w:w="2875" w:type="dxa"/>
            <w:shd w:val="clear" w:color="auto" w:fill="C5E0B3" w:themeFill="accent6" w:themeFillTint="66"/>
          </w:tcPr>
          <w:p w14:paraId="7902EBF8"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noProof/>
                <w:sz w:val="24"/>
                <w:szCs w:val="24"/>
              </w:rPr>
              <w:lastRenderedPageBreak/>
              <w:t>Mjera 2.4.2.</w:t>
            </w:r>
          </w:p>
        </w:tc>
        <w:tc>
          <w:tcPr>
            <w:tcW w:w="11970" w:type="dxa"/>
            <w:gridSpan w:val="9"/>
            <w:shd w:val="clear" w:color="auto" w:fill="C5E0B3" w:themeFill="accent6" w:themeFillTint="66"/>
          </w:tcPr>
          <w:p w14:paraId="002386E7" w14:textId="77777777" w:rsidR="002B2DEE" w:rsidRPr="002A4ED2" w:rsidRDefault="002B2DEE" w:rsidP="002B2DEE">
            <w:pPr>
              <w:spacing w:after="0" w:line="240" w:lineRule="auto"/>
              <w:jc w:val="center"/>
              <w:rPr>
                <w:rFonts w:ascii="Times New Roman" w:hAnsi="Times New Roman" w:cs="Times New Roman"/>
                <w:b/>
                <w:noProof/>
                <w:sz w:val="24"/>
                <w:szCs w:val="24"/>
              </w:rPr>
            </w:pPr>
            <w:r w:rsidRPr="002A4ED2">
              <w:rPr>
                <w:rFonts w:ascii="Times New Roman" w:hAnsi="Times New Roman" w:cs="Times New Roman"/>
                <w:b/>
                <w:i/>
                <w:iCs/>
                <w:sz w:val="24"/>
                <w:szCs w:val="24"/>
              </w:rPr>
              <w:t>Jačanje bilateralne saradnje u oblasti kulture</w:t>
            </w:r>
          </w:p>
        </w:tc>
      </w:tr>
      <w:tr w:rsidR="002B2DEE" w:rsidRPr="002A4ED2" w14:paraId="7F41F73D" w14:textId="77777777" w:rsidTr="009C6F48">
        <w:trPr>
          <w:cantSplit/>
          <w:trHeight w:val="530"/>
        </w:trPr>
        <w:tc>
          <w:tcPr>
            <w:tcW w:w="2875" w:type="dxa"/>
            <w:shd w:val="clear" w:color="auto" w:fill="FFFFFF" w:themeFill="background1"/>
          </w:tcPr>
          <w:p w14:paraId="510218EA"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Iniciranje bilateralnih sporazuma i programa u oblasti kulture</w:t>
            </w:r>
          </w:p>
        </w:tc>
        <w:tc>
          <w:tcPr>
            <w:tcW w:w="2070" w:type="dxa"/>
            <w:gridSpan w:val="2"/>
            <w:shd w:val="clear" w:color="auto" w:fill="FFFFFF" w:themeFill="background1"/>
          </w:tcPr>
          <w:p w14:paraId="5882BBDF" w14:textId="77777777" w:rsidR="002B2DEE"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Broj potpisanih bilateralnih sporazuma i programa</w:t>
            </w:r>
          </w:p>
          <w:p w14:paraId="2A6E4550" w14:textId="77777777" w:rsidR="002B2DEE" w:rsidRDefault="002B2DEE" w:rsidP="002B2DEE">
            <w:pPr>
              <w:spacing w:after="0" w:line="240" w:lineRule="auto"/>
              <w:rPr>
                <w:rFonts w:ascii="Times New Roman" w:hAnsi="Times New Roman" w:cs="Times New Roman"/>
                <w:noProof/>
                <w:sz w:val="24"/>
                <w:szCs w:val="24"/>
              </w:rPr>
            </w:pPr>
          </w:p>
          <w:p w14:paraId="6365C5BB" w14:textId="77777777" w:rsidR="002B2DEE" w:rsidRPr="002A4ED2"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(najmanje 4)</w:t>
            </w:r>
          </w:p>
        </w:tc>
        <w:tc>
          <w:tcPr>
            <w:tcW w:w="2250" w:type="dxa"/>
            <w:shd w:val="clear" w:color="auto" w:fill="FFFFFF" w:themeFill="background1"/>
          </w:tcPr>
          <w:p w14:paraId="525F9590"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MKM, resorna ministarstva u drugim zemljama</w:t>
            </w:r>
          </w:p>
        </w:tc>
        <w:tc>
          <w:tcPr>
            <w:tcW w:w="1980" w:type="dxa"/>
            <w:gridSpan w:val="2"/>
            <w:shd w:val="clear" w:color="auto" w:fill="FFFFFF" w:themeFill="background1"/>
          </w:tcPr>
          <w:p w14:paraId="37F98E1A"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II</w:t>
            </w:r>
            <w:r w:rsidRPr="00125B2D">
              <w:rPr>
                <w:rFonts w:ascii="Times New Roman" w:hAnsi="Times New Roman" w:cs="Times New Roman"/>
                <w:sz w:val="24"/>
                <w:szCs w:val="24"/>
              </w:rPr>
              <w:t xml:space="preserve"> kvartal </w:t>
            </w:r>
            <w:r w:rsidRPr="002A4ED2">
              <w:rPr>
                <w:rFonts w:ascii="Times New Roman" w:hAnsi="Times New Roman" w:cs="Times New Roman"/>
                <w:noProof/>
                <w:sz w:val="24"/>
                <w:szCs w:val="24"/>
              </w:rPr>
              <w:t>2023</w:t>
            </w:r>
            <w:r>
              <w:rPr>
                <w:rFonts w:ascii="Times New Roman" w:hAnsi="Times New Roman" w:cs="Times New Roman"/>
                <w:noProof/>
                <w:sz w:val="24"/>
                <w:szCs w:val="24"/>
              </w:rPr>
              <w:t>.</w:t>
            </w:r>
          </w:p>
        </w:tc>
        <w:tc>
          <w:tcPr>
            <w:tcW w:w="1800" w:type="dxa"/>
            <w:shd w:val="clear" w:color="auto" w:fill="FFFFFF" w:themeFill="background1"/>
          </w:tcPr>
          <w:p w14:paraId="7BCD5EA6" w14:textId="77777777" w:rsidR="002B2DEE" w:rsidRPr="002A4ED2" w:rsidRDefault="002B2DEE" w:rsidP="002B2DEE">
            <w:pPr>
              <w:spacing w:after="0" w:line="240" w:lineRule="auto"/>
              <w:rPr>
                <w:rFonts w:ascii="Times New Roman" w:hAnsi="Times New Roman" w:cs="Times New Roman"/>
                <w:noProof/>
                <w:sz w:val="24"/>
                <w:szCs w:val="24"/>
              </w:rPr>
            </w:pPr>
            <w:r>
              <w:rPr>
                <w:rFonts w:ascii="Times New Roman" w:hAnsi="Times New Roman" w:cs="Times New Roman"/>
                <w:sz w:val="24"/>
                <w:szCs w:val="24"/>
              </w:rPr>
              <w:t xml:space="preserve">IV </w:t>
            </w:r>
            <w:r w:rsidRPr="00125B2D">
              <w:rPr>
                <w:rFonts w:ascii="Times New Roman" w:hAnsi="Times New Roman" w:cs="Times New Roman"/>
                <w:sz w:val="24"/>
                <w:szCs w:val="24"/>
              </w:rPr>
              <w:t xml:space="preserve">kvartal </w:t>
            </w:r>
            <w:r w:rsidRPr="002A4ED2">
              <w:rPr>
                <w:rFonts w:ascii="Times New Roman" w:hAnsi="Times New Roman" w:cs="Times New Roman"/>
                <w:noProof/>
                <w:sz w:val="24"/>
                <w:szCs w:val="24"/>
              </w:rPr>
              <w:t>2023</w:t>
            </w:r>
            <w:r>
              <w:rPr>
                <w:rFonts w:ascii="Times New Roman" w:hAnsi="Times New Roman" w:cs="Times New Roman"/>
                <w:noProof/>
                <w:sz w:val="24"/>
                <w:szCs w:val="24"/>
              </w:rPr>
              <w:t>.</w:t>
            </w:r>
          </w:p>
        </w:tc>
        <w:tc>
          <w:tcPr>
            <w:tcW w:w="1890" w:type="dxa"/>
            <w:gridSpan w:val="2"/>
            <w:shd w:val="clear" w:color="auto" w:fill="FFFFFF" w:themeFill="background1"/>
          </w:tcPr>
          <w:p w14:paraId="10B4F307"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Nijesu potrebna dodatna sredstva</w:t>
            </w:r>
          </w:p>
        </w:tc>
        <w:tc>
          <w:tcPr>
            <w:tcW w:w="1980" w:type="dxa"/>
            <w:shd w:val="clear" w:color="auto" w:fill="FFFFFF" w:themeFill="background1"/>
          </w:tcPr>
          <w:p w14:paraId="08DC1C9A" w14:textId="77777777" w:rsidR="002B2DEE" w:rsidRPr="002A4ED2" w:rsidRDefault="002B2DEE" w:rsidP="002B2DEE">
            <w:pPr>
              <w:spacing w:after="0" w:line="240" w:lineRule="auto"/>
              <w:rPr>
                <w:rFonts w:ascii="Times New Roman" w:hAnsi="Times New Roman" w:cs="Times New Roman"/>
                <w:noProof/>
                <w:sz w:val="24"/>
                <w:szCs w:val="24"/>
              </w:rPr>
            </w:pPr>
            <w:r w:rsidRPr="002A4ED2">
              <w:rPr>
                <w:rFonts w:ascii="Times New Roman" w:hAnsi="Times New Roman" w:cs="Times New Roman"/>
                <w:noProof/>
                <w:sz w:val="24"/>
                <w:szCs w:val="24"/>
              </w:rPr>
              <w:t>Budžet MKM</w:t>
            </w:r>
          </w:p>
        </w:tc>
      </w:tr>
    </w:tbl>
    <w:p w14:paraId="20B6E150" w14:textId="77777777" w:rsidR="009C6F48" w:rsidRPr="002A4ED2" w:rsidRDefault="009C6F48" w:rsidP="009C6F48">
      <w:pPr>
        <w:rPr>
          <w:rFonts w:ascii="Times New Roman" w:hAnsi="Times New Roman" w:cs="Times New Roman"/>
          <w:b/>
          <w:i/>
          <w:iCs/>
          <w:color w:val="FF0000"/>
          <w:sz w:val="24"/>
          <w:szCs w:val="24"/>
        </w:rPr>
      </w:pPr>
    </w:p>
    <w:p w14:paraId="027725BA" w14:textId="1846A6BA" w:rsidR="009C6F48" w:rsidRPr="005C1645" w:rsidRDefault="009C6F48" w:rsidP="00CE7881">
      <w:pPr>
        <w:rPr>
          <w:rFonts w:ascii="Times New Roman" w:hAnsi="Times New Roman" w:cs="Times New Roman"/>
          <w:sz w:val="24"/>
          <w:szCs w:val="24"/>
        </w:rPr>
        <w:sectPr w:rsidR="009C6F48" w:rsidRPr="005C1645" w:rsidSect="00CA5853">
          <w:pgSz w:w="16838" w:h="11906" w:orient="landscape" w:code="9"/>
          <w:pgMar w:top="720" w:right="720" w:bottom="720" w:left="720" w:header="708" w:footer="708" w:gutter="0"/>
          <w:cols w:space="708"/>
          <w:docGrid w:linePitch="360"/>
        </w:sectPr>
      </w:pPr>
    </w:p>
    <w:p w14:paraId="6C3B68BF" w14:textId="13FE7692" w:rsidR="006026E0" w:rsidRPr="005C1645" w:rsidRDefault="006026E0" w:rsidP="001F3B8D">
      <w:pPr>
        <w:pStyle w:val="Heading1"/>
        <w:numPr>
          <w:ilvl w:val="0"/>
          <w:numId w:val="11"/>
        </w:numPr>
        <w:shd w:val="clear" w:color="auto" w:fill="D9D9D9" w:themeFill="background1" w:themeFillShade="D9"/>
        <w:spacing w:before="0" w:after="240"/>
        <w:ind w:left="284" w:hanging="284"/>
        <w:rPr>
          <w:rFonts w:ascii="Times New Roman" w:hAnsi="Times New Roman" w:cs="Times New Roman"/>
          <w:b/>
          <w:bCs/>
        </w:rPr>
      </w:pPr>
      <w:bookmarkStart w:id="44" w:name="_Toc131159539"/>
      <w:r w:rsidRPr="005C1645">
        <w:rPr>
          <w:rFonts w:ascii="Times New Roman" w:hAnsi="Times New Roman" w:cs="Times New Roman"/>
          <w:b/>
          <w:bCs/>
        </w:rPr>
        <w:lastRenderedPageBreak/>
        <w:t>INFORMACIJA ZA JAVNOST O CILJEVIMA I OČEKIVANIM UČINCIMA STRATEGIJE U SKLADU S KOMUNIKACIONOM STRATEGIJOM VLADE CRNE GORE</w:t>
      </w:r>
      <w:bookmarkEnd w:id="44"/>
    </w:p>
    <w:p w14:paraId="23054A97" w14:textId="69491EAA" w:rsidR="004F738F" w:rsidRPr="004F738F" w:rsidRDefault="004F738F" w:rsidP="004F738F">
      <w:pPr>
        <w:spacing w:line="276" w:lineRule="auto"/>
        <w:jc w:val="both"/>
        <w:rPr>
          <w:rFonts w:ascii="Times New Roman" w:hAnsi="Times New Roman" w:cs="Times New Roman"/>
          <w:sz w:val="24"/>
          <w:szCs w:val="24"/>
        </w:rPr>
      </w:pPr>
      <w:r w:rsidRPr="004F738F">
        <w:rPr>
          <w:rFonts w:ascii="Times New Roman" w:hAnsi="Times New Roman" w:cs="Times New Roman"/>
          <w:sz w:val="24"/>
          <w:szCs w:val="24"/>
        </w:rPr>
        <w:t>Nacionalni program razvoja kulture predstavlja krovni strateški dokument za oblast kulture Crne Gore u periodu od 2023</w:t>
      </w:r>
      <w:r>
        <w:rPr>
          <w:rFonts w:ascii="Times New Roman" w:hAnsi="Times New Roman" w:cs="Times New Roman"/>
          <w:sz w:val="24"/>
          <w:szCs w:val="24"/>
        </w:rPr>
        <w:t xml:space="preserve">. do </w:t>
      </w:r>
      <w:r w:rsidRPr="004F738F">
        <w:rPr>
          <w:rFonts w:ascii="Times New Roman" w:hAnsi="Times New Roman" w:cs="Times New Roman"/>
          <w:sz w:val="24"/>
          <w:szCs w:val="24"/>
        </w:rPr>
        <w:t>2027</w:t>
      </w:r>
      <w:r>
        <w:rPr>
          <w:rFonts w:ascii="Times New Roman" w:hAnsi="Times New Roman" w:cs="Times New Roman"/>
          <w:sz w:val="24"/>
          <w:szCs w:val="24"/>
        </w:rPr>
        <w:t>.</w:t>
      </w:r>
      <w:r w:rsidRPr="004F738F">
        <w:rPr>
          <w:rFonts w:ascii="Times New Roman" w:hAnsi="Times New Roman" w:cs="Times New Roman"/>
          <w:sz w:val="24"/>
          <w:szCs w:val="24"/>
        </w:rPr>
        <w:t xml:space="preserve"> godine, i ima za cilj unapređenje politika u svim oblastima kulture u Crnoj Gori.</w:t>
      </w:r>
    </w:p>
    <w:p w14:paraId="28D18936" w14:textId="352A3CBF" w:rsidR="004F738F" w:rsidRPr="004F738F" w:rsidRDefault="004F738F" w:rsidP="004F738F">
      <w:pPr>
        <w:spacing w:line="276" w:lineRule="auto"/>
        <w:jc w:val="both"/>
        <w:rPr>
          <w:rFonts w:ascii="Times New Roman" w:hAnsi="Times New Roman" w:cs="Times New Roman"/>
          <w:sz w:val="24"/>
          <w:szCs w:val="24"/>
        </w:rPr>
      </w:pPr>
      <w:r w:rsidRPr="004F738F">
        <w:rPr>
          <w:rFonts w:ascii="Times New Roman" w:hAnsi="Times New Roman" w:cs="Times New Roman"/>
          <w:sz w:val="24"/>
          <w:szCs w:val="24"/>
        </w:rPr>
        <w:t>Uvažavajući potrebu da se javne politike dodatno afirmišu, kako bi se povećalo interesovanje stručne i ostalih segmenata javnosti, te istakao značaj konkretnih aktivnosti za opštu korist i kvalitet života građana, javnost će biti blagovremeno i adekvatno upoznata s aktivnostima, ciljevima i očekivanim učincima Nacionalnog programa razvoja kulture.</w:t>
      </w:r>
    </w:p>
    <w:p w14:paraId="51C427A6" w14:textId="77777777" w:rsidR="004F738F" w:rsidRPr="004F738F" w:rsidRDefault="004F738F" w:rsidP="004F738F">
      <w:pPr>
        <w:spacing w:line="276" w:lineRule="auto"/>
        <w:jc w:val="both"/>
        <w:rPr>
          <w:rFonts w:ascii="Times New Roman" w:hAnsi="Times New Roman" w:cs="Times New Roman"/>
          <w:sz w:val="24"/>
          <w:szCs w:val="24"/>
        </w:rPr>
      </w:pPr>
      <w:r w:rsidRPr="004F738F">
        <w:rPr>
          <w:rFonts w:ascii="Times New Roman" w:hAnsi="Times New Roman" w:cs="Times New Roman"/>
          <w:sz w:val="24"/>
          <w:szCs w:val="24"/>
        </w:rPr>
        <w:t xml:space="preserve">Komunikacionom strategijom akcenat je stavljen na potrebu da se djelatnicima u kulturi i građanima na najadekvatniji način predstave vizije, ciljevi i rezultati koje Ministarstvo kulture i medija i Vlada Crne Gore ostvaruju na planu unapređenja kvaliteta kulturnih politika u Crnoj Gori, na način koji je lako razumljiv i prilagođen potrebama i interesovanjima javnosti. </w:t>
      </w:r>
    </w:p>
    <w:p w14:paraId="0769A6C9" w14:textId="77777777" w:rsidR="004F738F" w:rsidRPr="004F738F" w:rsidRDefault="004F738F" w:rsidP="004F738F">
      <w:pPr>
        <w:spacing w:line="276" w:lineRule="auto"/>
        <w:jc w:val="both"/>
        <w:rPr>
          <w:rFonts w:ascii="Times New Roman" w:hAnsi="Times New Roman" w:cs="Times New Roman"/>
          <w:sz w:val="24"/>
          <w:szCs w:val="24"/>
        </w:rPr>
      </w:pPr>
      <w:r w:rsidRPr="004F738F">
        <w:rPr>
          <w:rFonts w:ascii="Times New Roman" w:hAnsi="Times New Roman" w:cs="Times New Roman"/>
          <w:sz w:val="24"/>
          <w:szCs w:val="24"/>
        </w:rPr>
        <w:t>Realizacija ključnih ciljeva Nacionalnog programa razvoja kulture u najvećoj mjeri zavisi od relavantnih institucija i organizacija odgovornih za njegovu implementaciju.</w:t>
      </w:r>
    </w:p>
    <w:p w14:paraId="24B285A8" w14:textId="77777777" w:rsidR="004F738F" w:rsidRPr="004F738F" w:rsidRDefault="004F738F" w:rsidP="004F738F">
      <w:pPr>
        <w:spacing w:line="276" w:lineRule="auto"/>
        <w:jc w:val="both"/>
        <w:rPr>
          <w:rFonts w:ascii="Times New Roman" w:hAnsi="Times New Roman" w:cs="Times New Roman"/>
          <w:sz w:val="24"/>
          <w:szCs w:val="24"/>
        </w:rPr>
      </w:pPr>
      <w:r w:rsidRPr="004F738F">
        <w:rPr>
          <w:rFonts w:ascii="Times New Roman" w:hAnsi="Times New Roman" w:cs="Times New Roman"/>
          <w:sz w:val="24"/>
          <w:szCs w:val="24"/>
        </w:rPr>
        <w:t xml:space="preserve">S tim u vezi, da bi realizacija Nacionalnog programa razvoja kulture bila uspješna, neophodna je uključenost i aktivno učešće svih zainteresovanih strana. </w:t>
      </w:r>
    </w:p>
    <w:p w14:paraId="5DF1EB1B" w14:textId="77777777" w:rsidR="004F738F" w:rsidRPr="004F738F" w:rsidRDefault="004F738F" w:rsidP="004F738F">
      <w:pPr>
        <w:spacing w:line="276" w:lineRule="auto"/>
        <w:jc w:val="both"/>
        <w:rPr>
          <w:rFonts w:ascii="Times New Roman" w:hAnsi="Times New Roman" w:cs="Times New Roman"/>
          <w:sz w:val="24"/>
          <w:szCs w:val="24"/>
        </w:rPr>
      </w:pPr>
      <w:r w:rsidRPr="004F738F">
        <w:rPr>
          <w:rFonts w:ascii="Times New Roman" w:hAnsi="Times New Roman" w:cs="Times New Roman"/>
          <w:sz w:val="24"/>
          <w:szCs w:val="24"/>
        </w:rPr>
        <w:t>Prepoznali smo interne i ekstrene ciljne javnosti. Interne ciljne javnosti obuhvataju svi oni akteri koji direktno utiči na sprovođenje politika, aktivnosti i ciljeva NPRK. Eksterne ciljne javnosti obuhvataju akteri koji čine nezavisnu kulturnu scenu, civilni sektor, vaninstitucionalni djelatnici i publika.</w:t>
      </w:r>
      <w:bookmarkStart w:id="45" w:name="_GoBack"/>
      <w:bookmarkEnd w:id="45"/>
    </w:p>
    <w:p w14:paraId="7E62E1DE" w14:textId="2B6AAE96" w:rsidR="00BC4A2E" w:rsidRDefault="004F738F" w:rsidP="004F738F">
      <w:pPr>
        <w:spacing w:line="276" w:lineRule="auto"/>
        <w:jc w:val="both"/>
        <w:rPr>
          <w:rFonts w:ascii="Times New Roman" w:hAnsi="Times New Roman" w:cs="Times New Roman"/>
          <w:sz w:val="24"/>
          <w:szCs w:val="24"/>
        </w:rPr>
      </w:pPr>
      <w:r w:rsidRPr="004F738F">
        <w:rPr>
          <w:rFonts w:ascii="Times New Roman" w:hAnsi="Times New Roman" w:cs="Times New Roman"/>
          <w:sz w:val="24"/>
          <w:szCs w:val="24"/>
        </w:rPr>
        <w:t xml:space="preserve">Komunikacione aktivnosti u pravcu izvještavanja o realizaciji ključnih ciljeva Nacionalnog programa razvoja kulture biće usmjerene na odnose sa medijima i integrisane kanale komunikacije </w:t>
      </w:r>
      <w:r>
        <w:rPr>
          <w:rFonts w:ascii="Times New Roman" w:hAnsi="Times New Roman" w:cs="Times New Roman"/>
          <w:sz w:val="24"/>
          <w:szCs w:val="24"/>
        </w:rPr>
        <w:t>–</w:t>
      </w:r>
      <w:r w:rsidRPr="004F738F">
        <w:rPr>
          <w:rFonts w:ascii="Times New Roman" w:hAnsi="Times New Roman" w:cs="Times New Roman"/>
          <w:sz w:val="24"/>
          <w:szCs w:val="24"/>
        </w:rPr>
        <w:t xml:space="preserve"> društvene mreže Ministarstva kulture i medija (Facebook, Instagram, Twitter) i zvanični web sajt </w:t>
      </w:r>
      <w:hyperlink r:id="rId11" w:history="1">
        <w:r w:rsidRPr="00BD37EB">
          <w:rPr>
            <w:rStyle w:val="Hyperlink"/>
            <w:rFonts w:ascii="Times New Roman" w:hAnsi="Times New Roman" w:cs="Times New Roman"/>
            <w:sz w:val="24"/>
            <w:szCs w:val="24"/>
          </w:rPr>
          <w:t>www.mku.gov.me</w:t>
        </w:r>
      </w:hyperlink>
      <w:r>
        <w:rPr>
          <w:rFonts w:ascii="Times New Roman" w:hAnsi="Times New Roman" w:cs="Times New Roman"/>
          <w:sz w:val="24"/>
          <w:szCs w:val="24"/>
        </w:rPr>
        <w:t>.</w:t>
      </w:r>
    </w:p>
    <w:p w14:paraId="4A17B66B" w14:textId="77777777" w:rsidR="004F738F" w:rsidRPr="005C1645" w:rsidRDefault="004F738F" w:rsidP="004F738F">
      <w:pPr>
        <w:spacing w:line="276" w:lineRule="auto"/>
        <w:jc w:val="both"/>
        <w:rPr>
          <w:rFonts w:ascii="Times New Roman" w:hAnsi="Times New Roman" w:cs="Times New Roman"/>
          <w:sz w:val="24"/>
          <w:szCs w:val="24"/>
        </w:rPr>
      </w:pPr>
    </w:p>
    <w:sectPr w:rsidR="004F738F" w:rsidRPr="005C1645" w:rsidSect="00823AC4">
      <w:headerReference w:type="even" r:id="rId12"/>
      <w:headerReference w:type="default" r:id="rId13"/>
      <w:footerReference w:type="even"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BCE7C" w14:textId="77777777" w:rsidR="000A5D4A" w:rsidRDefault="000A5D4A" w:rsidP="00292616">
      <w:pPr>
        <w:spacing w:after="0" w:line="240" w:lineRule="auto"/>
      </w:pPr>
      <w:r>
        <w:separator/>
      </w:r>
    </w:p>
  </w:endnote>
  <w:endnote w:type="continuationSeparator" w:id="0">
    <w:p w14:paraId="2DB68812" w14:textId="77777777" w:rsidR="000A5D4A" w:rsidRDefault="000A5D4A" w:rsidP="0029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C46AD" w14:textId="44F3A3C2" w:rsidR="00CE6240" w:rsidRPr="003A65D2" w:rsidRDefault="00CE6240" w:rsidP="003A6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EDBD9" w14:textId="77777777" w:rsidR="000A5D4A" w:rsidRDefault="000A5D4A" w:rsidP="00292616">
      <w:pPr>
        <w:spacing w:after="0" w:line="240" w:lineRule="auto"/>
      </w:pPr>
      <w:r>
        <w:separator/>
      </w:r>
    </w:p>
  </w:footnote>
  <w:footnote w:type="continuationSeparator" w:id="0">
    <w:p w14:paraId="143150B7" w14:textId="77777777" w:rsidR="000A5D4A" w:rsidRDefault="000A5D4A" w:rsidP="00292616">
      <w:pPr>
        <w:spacing w:after="0" w:line="240" w:lineRule="auto"/>
      </w:pPr>
      <w:r>
        <w:continuationSeparator/>
      </w:r>
    </w:p>
  </w:footnote>
  <w:footnote w:id="1">
    <w:p w14:paraId="627E1F02" w14:textId="6116F494" w:rsidR="00CE6240" w:rsidRDefault="00CE6240" w:rsidP="007C53D1">
      <w:pPr>
        <w:pStyle w:val="FootnoteText"/>
      </w:pPr>
      <w:r>
        <w:rPr>
          <w:rStyle w:val="FootnoteReference"/>
        </w:rPr>
        <w:footnoteRef/>
      </w:r>
      <w:r>
        <w:t xml:space="preserve"> </w:t>
      </w:r>
      <w:r w:rsidRPr="000944DC">
        <w:rPr>
          <w:rFonts w:ascii="Times New Roman" w:hAnsi="Times New Roman" w:cs="Times New Roman"/>
        </w:rPr>
        <w:t xml:space="preserve">Svi pojmovi </w:t>
      </w:r>
      <w:r>
        <w:rPr>
          <w:rFonts w:ascii="Times New Roman" w:hAnsi="Times New Roman" w:cs="Times New Roman"/>
        </w:rPr>
        <w:t xml:space="preserve">korišćeni </w:t>
      </w:r>
      <w:r w:rsidRPr="000944DC">
        <w:rPr>
          <w:rFonts w:ascii="Times New Roman" w:hAnsi="Times New Roman" w:cs="Times New Roman"/>
        </w:rPr>
        <w:t xml:space="preserve">u dokumentu </w:t>
      </w:r>
      <w:r>
        <w:rPr>
          <w:rFonts w:ascii="Times New Roman" w:hAnsi="Times New Roman" w:cs="Times New Roman"/>
        </w:rPr>
        <w:t>izraženi su</w:t>
      </w:r>
      <w:r w:rsidRPr="000944DC">
        <w:rPr>
          <w:rFonts w:ascii="Times New Roman" w:hAnsi="Times New Roman" w:cs="Times New Roman"/>
        </w:rPr>
        <w:t xml:space="preserve"> u gramatičkom rodu i odnose se na oba pola</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1C9B6" w14:textId="5E4A802A" w:rsidR="00CE6240" w:rsidRDefault="00CE6240">
    <w:pPr>
      <w:pStyle w:val="Header"/>
    </w:pPr>
    <w:r>
      <w:rPr>
        <w:noProof/>
      </w:rPr>
      <mc:AlternateContent>
        <mc:Choice Requires="wps">
          <w:drawing>
            <wp:anchor distT="0" distB="0" distL="114300" distR="114300" simplePos="0" relativeHeight="251671552" behindDoc="0" locked="0" layoutInCell="0" allowOverlap="1" wp14:anchorId="6B23BF8B" wp14:editId="5578341A">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9A5C3" w14:textId="26BEA834" w:rsidR="00CE6240" w:rsidRDefault="00CE6240">
                          <w:pPr>
                            <w:spacing w:after="0" w:line="240" w:lineRule="auto"/>
                            <w:jc w:val="right"/>
                            <w:rPr>
                              <w:noProof/>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B23BF8B" id="_x0000_t202" coordsize="21600,21600" o:spt="202" path="m,l,21600r21600,l21600,xe">
              <v:stroke joinstyle="miter"/>
              <v:path gradientshapeok="t" o:connecttype="rect"/>
            </v:shapetype>
            <v:shape id="Text Box 220" o:spid="_x0000_s1026" type="#_x0000_t202" style="position:absolute;margin-left:0;margin-top:0;width:468pt;height:13.7pt;z-index:25167155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14:paraId="30B9A5C3" w14:textId="26BEA834" w:rsidR="00CE6240" w:rsidRDefault="00CE6240">
                    <w:pPr>
                      <w:spacing w:after="0" w:line="240" w:lineRule="auto"/>
                      <w:jc w:val="right"/>
                      <w:rPr>
                        <w:noProof/>
                      </w:rPr>
                    </w:pPr>
                  </w:p>
                </w:txbxContent>
              </v:textbox>
              <w10:wrap anchorx="margin" anchory="margin"/>
            </v:shape>
          </w:pict>
        </mc:Fallback>
      </mc:AlternateContent>
    </w:r>
    <w:r>
      <w:rPr>
        <w:noProof/>
      </w:rPr>
      <mc:AlternateContent>
        <mc:Choice Requires="wps">
          <w:drawing>
            <wp:anchor distT="0" distB="0" distL="114300" distR="114300" simplePos="0" relativeHeight="251670528" behindDoc="0" locked="0" layoutInCell="0" allowOverlap="1" wp14:anchorId="7F73A5FA" wp14:editId="77F674AD">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60000"/>
                          <a:lumOff val="40000"/>
                        </a:schemeClr>
                      </a:solidFill>
                      <a:ln>
                        <a:noFill/>
                      </a:ln>
                    </wps:spPr>
                    <wps:txbx>
                      <w:txbxContent>
                        <w:p w14:paraId="5D18EC99" w14:textId="77777777" w:rsidR="00CE6240" w:rsidRDefault="00CE6240">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F73A5FA" id="Text Box 221" o:spid="_x0000_s1027" type="#_x0000_t202" style="position:absolute;margin-left:20.6pt;margin-top:0;width:71.8pt;height:13.45pt;z-index:25167052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0xHIA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" o:allowincell="f" fillcolor="#8eaadb [1940]" stroked="f">
              <v:textbox style="mso-fit-shape-to-text:t" inset=",0,,0">
                <w:txbxContent>
                  <w:p w14:paraId="5D18EC99" w14:textId="77777777" w:rsidR="00CE6240" w:rsidRDefault="00CE6240">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957C" w14:textId="1D0106A6" w:rsidR="00CE6240" w:rsidRDefault="00CE6240">
    <w:pPr>
      <w:pStyle w:val="Header"/>
    </w:pPr>
    <w:r>
      <w:rPr>
        <w:noProof/>
      </w:rPr>
      <mc:AlternateContent>
        <mc:Choice Requires="wps">
          <w:drawing>
            <wp:anchor distT="0" distB="0" distL="114300" distR="114300" simplePos="0" relativeHeight="251673600" behindDoc="0" locked="0" layoutInCell="0" allowOverlap="1" wp14:anchorId="02680DED" wp14:editId="4B68DD34">
              <wp:simplePos x="0" y="0"/>
              <wp:positionH relativeFrom="page">
                <wp:align>right</wp:align>
              </wp:positionH>
              <wp:positionV relativeFrom="topMargin">
                <wp:posOffset>276860</wp:posOffset>
              </wp:positionV>
              <wp:extent cx="911860"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60000"/>
                          <a:lumOff val="40000"/>
                        </a:schemeClr>
                      </a:solidFill>
                      <a:ln>
                        <a:noFill/>
                      </a:ln>
                    </wps:spPr>
                    <wps:txbx>
                      <w:txbxContent>
                        <w:p w14:paraId="15B7231F" w14:textId="77777777" w:rsidR="00CE6240" w:rsidRPr="009D24AC" w:rsidRDefault="00CE6240">
                          <w:pPr>
                            <w:spacing w:after="0" w:line="240" w:lineRule="auto"/>
                            <w:rPr>
                              <w:rFonts w:ascii="Times New Roman" w:hAnsi="Times New Roman" w:cs="Times New Roman"/>
                              <w:color w:val="FFFFFF" w:themeColor="background1"/>
                            </w:rPr>
                          </w:pPr>
                          <w:r w:rsidRPr="009D24AC">
                            <w:rPr>
                              <w:rFonts w:ascii="Times New Roman" w:hAnsi="Times New Roman" w:cs="Times New Roman"/>
                            </w:rPr>
                            <w:fldChar w:fldCharType="begin"/>
                          </w:r>
                          <w:r w:rsidRPr="009D24AC">
                            <w:rPr>
                              <w:rFonts w:ascii="Times New Roman" w:hAnsi="Times New Roman" w:cs="Times New Roman"/>
                            </w:rPr>
                            <w:instrText xml:space="preserve"> PAGE   \* MERGEFORMAT </w:instrText>
                          </w:r>
                          <w:r w:rsidRPr="009D24AC">
                            <w:rPr>
                              <w:rFonts w:ascii="Times New Roman" w:hAnsi="Times New Roman" w:cs="Times New Roman"/>
                            </w:rPr>
                            <w:fldChar w:fldCharType="separate"/>
                          </w:r>
                          <w:r w:rsidRPr="009D24AC">
                            <w:rPr>
                              <w:rFonts w:ascii="Times New Roman" w:hAnsi="Times New Roman" w:cs="Times New Roman"/>
                              <w:noProof/>
                              <w:color w:val="FFFFFF" w:themeColor="background1"/>
                            </w:rPr>
                            <w:t>2</w:t>
                          </w:r>
                          <w:r w:rsidRPr="009D24AC">
                            <w:rPr>
                              <w:rFonts w:ascii="Times New Roman" w:hAnsi="Times New Roman" w:cs="Times New Roman"/>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02680DED" id="_x0000_t202" coordsize="21600,21600" o:spt="202" path="m,l,21600r21600,l21600,xe">
              <v:stroke joinstyle="miter"/>
              <v:path gradientshapeok="t" o:connecttype="rect"/>
            </v:shapetype>
            <v:shape id="Text Box 3" o:spid="_x0000_s1028" type="#_x0000_t202" style="position:absolute;margin-left:20.6pt;margin-top:21.8pt;width:71.8pt;height:13.45pt;z-index:251673600;visibility:visible;mso-wrap-style:square;mso-width-percent:1000;mso-height-percent:0;mso-wrap-distance-left:9pt;mso-wrap-distance-top:0;mso-wrap-distance-right:9pt;mso-wrap-distance-bottom:0;mso-position-horizontal:right;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" o:allowincell="f" fillcolor="#8eaadb [1940]" stroked="f">
              <v:textbox style="mso-fit-shape-to-text:t" inset=",0,,0">
                <w:txbxContent>
                  <w:p w14:paraId="15B7231F" w14:textId="77777777" w:rsidR="00CE6240" w:rsidRPr="009D24AC" w:rsidRDefault="00CE6240">
                    <w:pPr>
                      <w:spacing w:after="0" w:line="240" w:lineRule="auto"/>
                      <w:rPr>
                        <w:rFonts w:ascii="Times New Roman" w:hAnsi="Times New Roman" w:cs="Times New Roman"/>
                        <w:color w:val="FFFFFF" w:themeColor="background1"/>
                      </w:rPr>
                    </w:pPr>
                    <w:r w:rsidRPr="009D24AC">
                      <w:rPr>
                        <w:rFonts w:ascii="Times New Roman" w:hAnsi="Times New Roman" w:cs="Times New Roman"/>
                      </w:rPr>
                      <w:fldChar w:fldCharType="begin"/>
                    </w:r>
                    <w:r w:rsidRPr="009D24AC">
                      <w:rPr>
                        <w:rFonts w:ascii="Times New Roman" w:hAnsi="Times New Roman" w:cs="Times New Roman"/>
                      </w:rPr>
                      <w:instrText xml:space="preserve"> PAGE   \* MERGEFORMAT </w:instrText>
                    </w:r>
                    <w:r w:rsidRPr="009D24AC">
                      <w:rPr>
                        <w:rFonts w:ascii="Times New Roman" w:hAnsi="Times New Roman" w:cs="Times New Roman"/>
                      </w:rPr>
                      <w:fldChar w:fldCharType="separate"/>
                    </w:r>
                    <w:r w:rsidRPr="009D24AC">
                      <w:rPr>
                        <w:rFonts w:ascii="Times New Roman" w:hAnsi="Times New Roman" w:cs="Times New Roman"/>
                        <w:noProof/>
                        <w:color w:val="FFFFFF" w:themeColor="background1"/>
                      </w:rPr>
                      <w:t>2</w:t>
                    </w:r>
                    <w:r w:rsidRPr="009D24AC">
                      <w:rPr>
                        <w:rFonts w:ascii="Times New Roman" w:hAnsi="Times New Roman" w:cs="Times New Roman"/>
                        <w:noProof/>
                        <w:color w:val="FFFFFF" w:themeColor="background1"/>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74624" behindDoc="0" locked="0" layoutInCell="0" allowOverlap="1" wp14:anchorId="6657C717" wp14:editId="3263FACA">
              <wp:simplePos x="0" y="0"/>
              <wp:positionH relativeFrom="margin">
                <wp:align>left</wp:align>
              </wp:positionH>
              <wp:positionV relativeFrom="topMargin">
                <wp:align>center</wp:align>
              </wp:positionV>
              <wp:extent cx="5943600" cy="173736"/>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90DE8" w14:textId="24FA0B26" w:rsidR="00CE6240" w:rsidRDefault="00CE6240">
                          <w:pPr>
                            <w:spacing w:after="0" w:line="240" w:lineRule="auto"/>
                            <w:jc w:val="right"/>
                            <w:rPr>
                              <w:noProof/>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6657C717" id="Text Box 2" o:spid="_x0000_s1029" type="#_x0000_t202" style="position:absolute;margin-left:0;margin-top:0;width:468pt;height:13.7pt;z-index:25167462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" o:allowincell="f" filled="f" stroked="f">
              <v:textbox style="mso-fit-shape-to-text:t" inset=",0,,0">
                <w:txbxContent>
                  <w:p w14:paraId="07990DE8" w14:textId="24FA0B26" w:rsidR="00CE6240" w:rsidRDefault="00CE6240">
                    <w:pPr>
                      <w:spacing w:after="0" w:line="240" w:lineRule="auto"/>
                      <w:jc w:val="right"/>
                      <w:rPr>
                        <w:noProof/>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95875" w14:textId="030E5AF0" w:rsidR="00CE6240" w:rsidRPr="004C0154" w:rsidRDefault="00CE6240" w:rsidP="00D82AB5">
    <w:pPr>
      <w:pStyle w:val="Header"/>
      <w:rPr>
        <w:rFonts w:ascii="Times New Roman" w:hAnsi="Times New Roman" w:cs="Times New Roman"/>
        <w:i/>
        <w:iCs/>
        <w:sz w:val="28"/>
        <w:szCs w:val="28"/>
      </w:rPr>
    </w:pPr>
    <w:r>
      <w:rPr>
        <w:caps/>
        <w:noProof/>
        <w:color w:val="808080" w:themeColor="background1" w:themeShade="80"/>
        <w:sz w:val="20"/>
        <w:szCs w:val="20"/>
        <w:lang w:val="sr-Latn-ME" w:eastAsia="sr-Latn-ME"/>
      </w:rPr>
      <mc:AlternateContent>
        <mc:Choice Requires="wpg">
          <w:drawing>
            <wp:anchor distT="0" distB="0" distL="114300" distR="114300" simplePos="0" relativeHeight="251660288" behindDoc="0" locked="0" layoutInCell="1" allowOverlap="1" wp14:anchorId="3CEC91EF" wp14:editId="5AA7450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txbx>
                        <w:txbxContent>
                          <w:p w14:paraId="6AA542A8" w14:textId="77777777" w:rsidR="00CE6240" w:rsidRPr="00AC1BCF" w:rsidRDefault="00CE6240">
                            <w:pPr>
                              <w:pStyle w:val="Header"/>
                              <w:jc w:val="right"/>
                              <w:rPr>
                                <w:rFonts w:ascii="Times New Roman" w:hAnsi="Times New Roman" w:cs="Times New Roman"/>
                                <w:color w:val="FFFFFF" w:themeColor="background1"/>
                                <w:szCs w:val="24"/>
                              </w:rPr>
                            </w:pPr>
                            <w:r w:rsidRPr="00AC1BCF">
                              <w:rPr>
                                <w:rFonts w:ascii="Times New Roman" w:hAnsi="Times New Roman" w:cs="Times New Roman"/>
                                <w:color w:val="FFFFFF" w:themeColor="background1"/>
                                <w:szCs w:val="24"/>
                              </w:rPr>
                              <w:fldChar w:fldCharType="begin"/>
                            </w:r>
                            <w:r w:rsidRPr="00AC1BCF">
                              <w:rPr>
                                <w:rFonts w:ascii="Times New Roman" w:hAnsi="Times New Roman" w:cs="Times New Roman"/>
                                <w:color w:val="FFFFFF" w:themeColor="background1"/>
                                <w:szCs w:val="24"/>
                              </w:rPr>
                              <w:instrText xml:space="preserve"> PAGE   \* MERGEFORMAT </w:instrText>
                            </w:r>
                            <w:r w:rsidRPr="00AC1BCF">
                              <w:rPr>
                                <w:rFonts w:ascii="Times New Roman" w:hAnsi="Times New Roman" w:cs="Times New Roman"/>
                                <w:color w:val="FFFFFF" w:themeColor="background1"/>
                                <w:szCs w:val="24"/>
                              </w:rPr>
                              <w:fldChar w:fldCharType="separate"/>
                            </w:r>
                            <w:r w:rsidRPr="00AC1BCF">
                              <w:rPr>
                                <w:rFonts w:ascii="Times New Roman" w:hAnsi="Times New Roman" w:cs="Times New Roman"/>
                                <w:noProof/>
                                <w:color w:val="FFFFFF" w:themeColor="background1"/>
                                <w:szCs w:val="24"/>
                              </w:rPr>
                              <w:t>2</w:t>
                            </w:r>
                            <w:r w:rsidRPr="00AC1BCF">
                              <w:rPr>
                                <w:rFonts w:ascii="Times New Roman" w:hAnsi="Times New Roman" w:cs="Times New Roman"/>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EC91EF" id="Group 158" o:spid="_x0000_s1030" style="position:absolute;margin-left:0;margin-top:0;width:133.9pt;height:80.65pt;z-index:251660288;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">
              <v:group id="Group 159" o:spid="_x0000_s1031"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2"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" fillcolor="window" stroked="f" strokeweight="1pt">
                  <v:fill opacity="0"/>
                </v:rect>
                <v:shape id="Rectangle 1" o:spid="_x0000_s1033"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" path="m,l1462822,,910372,376306,,1014481,,xe" fillcolor="#4472c4" stroked="f" strokeweight="1pt">
                  <v:stroke joinstyle="miter"/>
                  <v:path arrowok="t" o:connecttype="custom" o:connectlocs="0,0;1463040,0;910508,376493;0,1014984;0,0" o:connectangles="0,0,0,0,0"/>
                </v:shape>
                <v:rect id="Rectangle 162" o:spid="_x0000_s1034"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5"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AA542A8" w14:textId="77777777" w:rsidR="00CE6240" w:rsidRPr="00AC1BCF" w:rsidRDefault="00CE6240">
                      <w:pPr>
                        <w:pStyle w:val="Header"/>
                        <w:jc w:val="right"/>
                        <w:rPr>
                          <w:rFonts w:ascii="Times New Roman" w:hAnsi="Times New Roman" w:cs="Times New Roman"/>
                          <w:color w:val="FFFFFF" w:themeColor="background1"/>
                          <w:szCs w:val="24"/>
                        </w:rPr>
                      </w:pPr>
                      <w:r w:rsidRPr="00AC1BCF">
                        <w:rPr>
                          <w:rFonts w:ascii="Times New Roman" w:hAnsi="Times New Roman" w:cs="Times New Roman"/>
                          <w:color w:val="FFFFFF" w:themeColor="background1"/>
                          <w:szCs w:val="24"/>
                        </w:rPr>
                        <w:fldChar w:fldCharType="begin"/>
                      </w:r>
                      <w:r w:rsidRPr="00AC1BCF">
                        <w:rPr>
                          <w:rFonts w:ascii="Times New Roman" w:hAnsi="Times New Roman" w:cs="Times New Roman"/>
                          <w:color w:val="FFFFFF" w:themeColor="background1"/>
                          <w:szCs w:val="24"/>
                        </w:rPr>
                        <w:instrText xml:space="preserve"> PAGE   \* MERGEFORMAT </w:instrText>
                      </w:r>
                      <w:r w:rsidRPr="00AC1BCF">
                        <w:rPr>
                          <w:rFonts w:ascii="Times New Roman" w:hAnsi="Times New Roman" w:cs="Times New Roman"/>
                          <w:color w:val="FFFFFF" w:themeColor="background1"/>
                          <w:szCs w:val="24"/>
                        </w:rPr>
                        <w:fldChar w:fldCharType="separate"/>
                      </w:r>
                      <w:r w:rsidRPr="00AC1BCF">
                        <w:rPr>
                          <w:rFonts w:ascii="Times New Roman" w:hAnsi="Times New Roman" w:cs="Times New Roman"/>
                          <w:noProof/>
                          <w:color w:val="FFFFFF" w:themeColor="background1"/>
                          <w:szCs w:val="24"/>
                        </w:rPr>
                        <w:t>2</w:t>
                      </w:r>
                      <w:r w:rsidRPr="00AC1BCF">
                        <w:rPr>
                          <w:rFonts w:ascii="Times New Roman" w:hAnsi="Times New Roman" w:cs="Times New Roman"/>
                          <w:noProof/>
                          <w:color w:val="FFFFFF" w:themeColor="background1"/>
                          <w:szCs w:val="24"/>
                        </w:rPr>
                        <w:fldChar w:fldCharType="end"/>
                      </w:r>
                    </w:p>
                  </w:txbxContent>
                </v:textbox>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E7057" w14:textId="6DAFF650" w:rsidR="00CE6240" w:rsidRDefault="00CE6240">
    <w:pPr>
      <w:pStyle w:val="Header"/>
    </w:pPr>
    <w:r>
      <w:rPr>
        <w:noProof/>
      </w:rPr>
      <mc:AlternateContent>
        <mc:Choice Requires="wps">
          <w:drawing>
            <wp:anchor distT="0" distB="0" distL="114300" distR="114300" simplePos="0" relativeHeight="251676672" behindDoc="0" locked="0" layoutInCell="0" allowOverlap="1" wp14:anchorId="2C494EBB" wp14:editId="0D2B1971">
              <wp:simplePos x="0" y="0"/>
              <wp:positionH relativeFrom="page">
                <wp:align>right</wp:align>
              </wp:positionH>
              <wp:positionV relativeFrom="topMargin">
                <wp:posOffset>376555</wp:posOffset>
              </wp:positionV>
              <wp:extent cx="911860" cy="1708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60000"/>
                          <a:lumOff val="40000"/>
                        </a:schemeClr>
                      </a:solidFill>
                      <a:ln>
                        <a:noFill/>
                      </a:ln>
                    </wps:spPr>
                    <wps:txbx>
                      <w:txbxContent>
                        <w:p w14:paraId="177C9F51" w14:textId="77777777" w:rsidR="00CE6240" w:rsidRPr="009D24AC" w:rsidRDefault="00CE6240">
                          <w:pPr>
                            <w:spacing w:after="0" w:line="240" w:lineRule="auto"/>
                            <w:rPr>
                              <w:rFonts w:ascii="Times New Roman" w:hAnsi="Times New Roman" w:cs="Times New Roman"/>
                              <w:color w:val="FFFFFF" w:themeColor="background1"/>
                            </w:rPr>
                          </w:pPr>
                          <w:r w:rsidRPr="009D24AC">
                            <w:rPr>
                              <w:rFonts w:ascii="Times New Roman" w:hAnsi="Times New Roman" w:cs="Times New Roman"/>
                            </w:rPr>
                            <w:fldChar w:fldCharType="begin"/>
                          </w:r>
                          <w:r w:rsidRPr="009D24AC">
                            <w:rPr>
                              <w:rFonts w:ascii="Times New Roman" w:hAnsi="Times New Roman" w:cs="Times New Roman"/>
                            </w:rPr>
                            <w:instrText xml:space="preserve"> PAGE   \* MERGEFORMAT </w:instrText>
                          </w:r>
                          <w:r w:rsidRPr="009D24AC">
                            <w:rPr>
                              <w:rFonts w:ascii="Times New Roman" w:hAnsi="Times New Roman" w:cs="Times New Roman"/>
                            </w:rPr>
                            <w:fldChar w:fldCharType="separate"/>
                          </w:r>
                          <w:r w:rsidRPr="009D24AC">
                            <w:rPr>
                              <w:rFonts w:ascii="Times New Roman" w:hAnsi="Times New Roman" w:cs="Times New Roman"/>
                              <w:noProof/>
                              <w:color w:val="FFFFFF" w:themeColor="background1"/>
                            </w:rPr>
                            <w:t>2</w:t>
                          </w:r>
                          <w:r w:rsidRPr="009D24AC">
                            <w:rPr>
                              <w:rFonts w:ascii="Times New Roman" w:hAnsi="Times New Roman" w:cs="Times New Roman"/>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2C494EBB" id="_x0000_t202" coordsize="21600,21600" o:spt="202" path="m,l,21600r21600,l21600,xe">
              <v:stroke joinstyle="miter"/>
              <v:path gradientshapeok="t" o:connecttype="rect"/>
            </v:shapetype>
            <v:shape id="Text Box 5" o:spid="_x0000_s1036" type="#_x0000_t202" style="position:absolute;margin-left:20.6pt;margin-top:29.65pt;width:71.8pt;height:13.45pt;z-index:251676672;visibility:visible;mso-wrap-style:square;mso-width-percent:1000;mso-height-percent:0;mso-wrap-distance-left:9pt;mso-wrap-distance-top:0;mso-wrap-distance-right:9pt;mso-wrap-distance-bottom:0;mso-position-horizontal:right;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" o:allowincell="f" fillcolor="#8eaadb [1940]" stroked="f">
              <v:textbox style="mso-fit-shape-to-text:t" inset=",0,,0">
                <w:txbxContent>
                  <w:p w14:paraId="177C9F51" w14:textId="77777777" w:rsidR="00CE6240" w:rsidRPr="009D24AC" w:rsidRDefault="00CE6240">
                    <w:pPr>
                      <w:spacing w:after="0" w:line="240" w:lineRule="auto"/>
                      <w:rPr>
                        <w:rFonts w:ascii="Times New Roman" w:hAnsi="Times New Roman" w:cs="Times New Roman"/>
                        <w:color w:val="FFFFFF" w:themeColor="background1"/>
                      </w:rPr>
                    </w:pPr>
                    <w:r w:rsidRPr="009D24AC">
                      <w:rPr>
                        <w:rFonts w:ascii="Times New Roman" w:hAnsi="Times New Roman" w:cs="Times New Roman"/>
                      </w:rPr>
                      <w:fldChar w:fldCharType="begin"/>
                    </w:r>
                    <w:r w:rsidRPr="009D24AC">
                      <w:rPr>
                        <w:rFonts w:ascii="Times New Roman" w:hAnsi="Times New Roman" w:cs="Times New Roman"/>
                      </w:rPr>
                      <w:instrText xml:space="preserve"> PAGE   \* MERGEFORMAT </w:instrText>
                    </w:r>
                    <w:r w:rsidRPr="009D24AC">
                      <w:rPr>
                        <w:rFonts w:ascii="Times New Roman" w:hAnsi="Times New Roman" w:cs="Times New Roman"/>
                      </w:rPr>
                      <w:fldChar w:fldCharType="separate"/>
                    </w:r>
                    <w:r w:rsidRPr="009D24AC">
                      <w:rPr>
                        <w:rFonts w:ascii="Times New Roman" w:hAnsi="Times New Roman" w:cs="Times New Roman"/>
                        <w:noProof/>
                        <w:color w:val="FFFFFF" w:themeColor="background1"/>
                      </w:rPr>
                      <w:t>2</w:t>
                    </w:r>
                    <w:r w:rsidRPr="009D24AC">
                      <w:rPr>
                        <w:rFonts w:ascii="Times New Roman" w:hAnsi="Times New Roman" w:cs="Times New Roman"/>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6716"/>
    <w:multiLevelType w:val="hybridMultilevel"/>
    <w:tmpl w:val="B490A9E6"/>
    <w:lvl w:ilvl="0" w:tplc="281A000F">
      <w:start w:val="1"/>
      <w:numFmt w:val="decimal"/>
      <w:lvlText w:val="%1."/>
      <w:lvlJc w:val="left"/>
      <w:pPr>
        <w:ind w:left="786"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AE4D73"/>
    <w:multiLevelType w:val="hybridMultilevel"/>
    <w:tmpl w:val="C69622CA"/>
    <w:lvl w:ilvl="0" w:tplc="281A000F">
      <w:start w:val="1"/>
      <w:numFmt w:val="decimal"/>
      <w:lvlText w:val="%1."/>
      <w:lvlJc w:val="left"/>
      <w:pPr>
        <w:ind w:left="720" w:hanging="360"/>
      </w:pPr>
    </w:lvl>
    <w:lvl w:ilvl="1" w:tplc="1CE6FB60">
      <w:start w:val="1"/>
      <w:numFmt w:val="decimal"/>
      <w:lvlText w:val="%2)"/>
      <w:lvlJc w:val="left"/>
      <w:pPr>
        <w:ind w:left="1440" w:hanging="360"/>
      </w:pPr>
      <w:rPr>
        <w:rFonts w:hint="default"/>
      </w:r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 w15:restartNumberingAfterBreak="0">
    <w:nsid w:val="03550788"/>
    <w:multiLevelType w:val="hybridMultilevel"/>
    <w:tmpl w:val="3B52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F65C1"/>
    <w:multiLevelType w:val="hybridMultilevel"/>
    <w:tmpl w:val="B832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23B1E"/>
    <w:multiLevelType w:val="hybridMultilevel"/>
    <w:tmpl w:val="80F8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C0999"/>
    <w:multiLevelType w:val="hybridMultilevel"/>
    <w:tmpl w:val="DCC866AE"/>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 w15:restartNumberingAfterBreak="0">
    <w:nsid w:val="13FA0EAD"/>
    <w:multiLevelType w:val="hybridMultilevel"/>
    <w:tmpl w:val="6E6C8D06"/>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15:restartNumberingAfterBreak="0">
    <w:nsid w:val="161141F5"/>
    <w:multiLevelType w:val="hybridMultilevel"/>
    <w:tmpl w:val="211811AA"/>
    <w:lvl w:ilvl="0" w:tplc="C5AE1EDA">
      <w:start w:val="22"/>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8" w15:restartNumberingAfterBreak="0">
    <w:nsid w:val="172925B9"/>
    <w:multiLevelType w:val="hybridMultilevel"/>
    <w:tmpl w:val="CFDC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37B0E"/>
    <w:multiLevelType w:val="multilevel"/>
    <w:tmpl w:val="98F692C4"/>
    <w:lvl w:ilvl="0">
      <w:start w:val="1"/>
      <w:numFmt w:val="decimal"/>
      <w:lvlText w:val="%1."/>
      <w:lvlJc w:val="left"/>
      <w:pPr>
        <w:ind w:left="720" w:hanging="360"/>
      </w:pPr>
      <w:rPr>
        <w:rFonts w:hint="default"/>
      </w:rPr>
    </w:lvl>
    <w:lvl w:ilvl="1">
      <w:start w:val="3"/>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3"/>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B876C9"/>
    <w:multiLevelType w:val="hybridMultilevel"/>
    <w:tmpl w:val="B19A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C72A1"/>
    <w:multiLevelType w:val="hybridMultilevel"/>
    <w:tmpl w:val="9204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56BE5"/>
    <w:multiLevelType w:val="hybridMultilevel"/>
    <w:tmpl w:val="3E4C74B8"/>
    <w:lvl w:ilvl="0" w:tplc="247623D8">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C7539"/>
    <w:multiLevelType w:val="hybridMultilevel"/>
    <w:tmpl w:val="AA16B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96AB3"/>
    <w:multiLevelType w:val="hybridMultilevel"/>
    <w:tmpl w:val="2A96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058FE"/>
    <w:multiLevelType w:val="hybridMultilevel"/>
    <w:tmpl w:val="9DB6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558BB"/>
    <w:multiLevelType w:val="hybridMultilevel"/>
    <w:tmpl w:val="92A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7C2A"/>
    <w:multiLevelType w:val="hybridMultilevel"/>
    <w:tmpl w:val="5AB89902"/>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8" w15:restartNumberingAfterBreak="0">
    <w:nsid w:val="3B987EB3"/>
    <w:multiLevelType w:val="hybridMultilevel"/>
    <w:tmpl w:val="F398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F72F3"/>
    <w:multiLevelType w:val="hybridMultilevel"/>
    <w:tmpl w:val="26AA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45956"/>
    <w:multiLevelType w:val="hybridMultilevel"/>
    <w:tmpl w:val="DCD2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14B5F"/>
    <w:multiLevelType w:val="hybridMultilevel"/>
    <w:tmpl w:val="6C9C201E"/>
    <w:lvl w:ilvl="0" w:tplc="79B6DF2C">
      <w:start w:val="1"/>
      <w:numFmt w:val="bullet"/>
      <w:lvlText w:val="o"/>
      <w:lvlJc w:val="left"/>
      <w:pPr>
        <w:ind w:left="900" w:hanging="360"/>
      </w:pPr>
      <w:rPr>
        <w:rFonts w:ascii="Courier New" w:hAnsi="Courier New" w:cs="Courier New" w:hint="default"/>
        <w:color w:val="3B3838" w:themeColor="background2" w:themeShade="40"/>
      </w:rPr>
    </w:lvl>
    <w:lvl w:ilvl="1" w:tplc="281A0003" w:tentative="1">
      <w:start w:val="1"/>
      <w:numFmt w:val="bullet"/>
      <w:lvlText w:val="o"/>
      <w:lvlJc w:val="left"/>
      <w:pPr>
        <w:ind w:left="1620" w:hanging="360"/>
      </w:pPr>
      <w:rPr>
        <w:rFonts w:ascii="Courier New" w:hAnsi="Courier New" w:cs="Courier New" w:hint="default"/>
      </w:rPr>
    </w:lvl>
    <w:lvl w:ilvl="2" w:tplc="281A0005" w:tentative="1">
      <w:start w:val="1"/>
      <w:numFmt w:val="bullet"/>
      <w:lvlText w:val=""/>
      <w:lvlJc w:val="left"/>
      <w:pPr>
        <w:ind w:left="2340" w:hanging="360"/>
      </w:pPr>
      <w:rPr>
        <w:rFonts w:ascii="Wingdings" w:hAnsi="Wingdings" w:hint="default"/>
      </w:rPr>
    </w:lvl>
    <w:lvl w:ilvl="3" w:tplc="281A0001" w:tentative="1">
      <w:start w:val="1"/>
      <w:numFmt w:val="bullet"/>
      <w:lvlText w:val=""/>
      <w:lvlJc w:val="left"/>
      <w:pPr>
        <w:ind w:left="3060" w:hanging="360"/>
      </w:pPr>
      <w:rPr>
        <w:rFonts w:ascii="Symbol" w:hAnsi="Symbol" w:hint="default"/>
      </w:rPr>
    </w:lvl>
    <w:lvl w:ilvl="4" w:tplc="281A0003" w:tentative="1">
      <w:start w:val="1"/>
      <w:numFmt w:val="bullet"/>
      <w:lvlText w:val="o"/>
      <w:lvlJc w:val="left"/>
      <w:pPr>
        <w:ind w:left="3780" w:hanging="360"/>
      </w:pPr>
      <w:rPr>
        <w:rFonts w:ascii="Courier New" w:hAnsi="Courier New" w:cs="Courier New" w:hint="default"/>
      </w:rPr>
    </w:lvl>
    <w:lvl w:ilvl="5" w:tplc="281A0005" w:tentative="1">
      <w:start w:val="1"/>
      <w:numFmt w:val="bullet"/>
      <w:lvlText w:val=""/>
      <w:lvlJc w:val="left"/>
      <w:pPr>
        <w:ind w:left="4500" w:hanging="360"/>
      </w:pPr>
      <w:rPr>
        <w:rFonts w:ascii="Wingdings" w:hAnsi="Wingdings" w:hint="default"/>
      </w:rPr>
    </w:lvl>
    <w:lvl w:ilvl="6" w:tplc="281A0001" w:tentative="1">
      <w:start w:val="1"/>
      <w:numFmt w:val="bullet"/>
      <w:lvlText w:val=""/>
      <w:lvlJc w:val="left"/>
      <w:pPr>
        <w:ind w:left="5220" w:hanging="360"/>
      </w:pPr>
      <w:rPr>
        <w:rFonts w:ascii="Symbol" w:hAnsi="Symbol" w:hint="default"/>
      </w:rPr>
    </w:lvl>
    <w:lvl w:ilvl="7" w:tplc="281A0003" w:tentative="1">
      <w:start w:val="1"/>
      <w:numFmt w:val="bullet"/>
      <w:lvlText w:val="o"/>
      <w:lvlJc w:val="left"/>
      <w:pPr>
        <w:ind w:left="5940" w:hanging="360"/>
      </w:pPr>
      <w:rPr>
        <w:rFonts w:ascii="Courier New" w:hAnsi="Courier New" w:cs="Courier New" w:hint="default"/>
      </w:rPr>
    </w:lvl>
    <w:lvl w:ilvl="8" w:tplc="281A0005" w:tentative="1">
      <w:start w:val="1"/>
      <w:numFmt w:val="bullet"/>
      <w:lvlText w:val=""/>
      <w:lvlJc w:val="left"/>
      <w:pPr>
        <w:ind w:left="6660" w:hanging="360"/>
      </w:pPr>
      <w:rPr>
        <w:rFonts w:ascii="Wingdings" w:hAnsi="Wingdings" w:hint="default"/>
      </w:rPr>
    </w:lvl>
  </w:abstractNum>
  <w:abstractNum w:abstractNumId="22" w15:restartNumberingAfterBreak="0">
    <w:nsid w:val="60F97D5B"/>
    <w:multiLevelType w:val="hybridMultilevel"/>
    <w:tmpl w:val="DF32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771F32"/>
    <w:multiLevelType w:val="hybridMultilevel"/>
    <w:tmpl w:val="11CA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CB7614"/>
    <w:multiLevelType w:val="hybridMultilevel"/>
    <w:tmpl w:val="F3CC7C74"/>
    <w:lvl w:ilvl="0" w:tplc="9B989510">
      <w:start w:val="1"/>
      <w:numFmt w:val="decimal"/>
      <w:lvlText w:val="%1."/>
      <w:lvlJc w:val="left"/>
      <w:pPr>
        <w:ind w:left="786"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A4A64D1"/>
    <w:multiLevelType w:val="hybridMultilevel"/>
    <w:tmpl w:val="C2884F3E"/>
    <w:lvl w:ilvl="0" w:tplc="04090003">
      <w:start w:val="1"/>
      <w:numFmt w:val="bullet"/>
      <w:lvlText w:val="o"/>
      <w:lvlJc w:val="left"/>
      <w:pPr>
        <w:ind w:left="720" w:hanging="360"/>
      </w:pPr>
      <w:rPr>
        <w:rFonts w:ascii="Courier New" w:hAnsi="Courier New" w:cs="Courier New"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6" w15:restartNumberingAfterBreak="0">
    <w:nsid w:val="6E272595"/>
    <w:multiLevelType w:val="hybridMultilevel"/>
    <w:tmpl w:val="FCB2F2EA"/>
    <w:lvl w:ilvl="0" w:tplc="281A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F706B1F"/>
    <w:multiLevelType w:val="hybridMultilevel"/>
    <w:tmpl w:val="812E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E02C00"/>
    <w:multiLevelType w:val="hybridMultilevel"/>
    <w:tmpl w:val="7FF4351A"/>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9" w15:restartNumberingAfterBreak="0">
    <w:nsid w:val="76D1127C"/>
    <w:multiLevelType w:val="hybridMultilevel"/>
    <w:tmpl w:val="BE5A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7294B"/>
    <w:multiLevelType w:val="hybridMultilevel"/>
    <w:tmpl w:val="9ED0197A"/>
    <w:lvl w:ilvl="0" w:tplc="C5AE1EDA">
      <w:start w:val="22"/>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0"/>
  </w:num>
  <w:num w:numId="4">
    <w:abstractNumId w:val="24"/>
  </w:num>
  <w:num w:numId="5">
    <w:abstractNumId w:val="5"/>
  </w:num>
  <w:num w:numId="6">
    <w:abstractNumId w:val="25"/>
  </w:num>
  <w:num w:numId="7">
    <w:abstractNumId w:val="21"/>
  </w:num>
  <w:num w:numId="8">
    <w:abstractNumId w:val="17"/>
  </w:num>
  <w:num w:numId="9">
    <w:abstractNumId w:val="1"/>
  </w:num>
  <w:num w:numId="10">
    <w:abstractNumId w:val="9"/>
  </w:num>
  <w:num w:numId="11">
    <w:abstractNumId w:val="28"/>
  </w:num>
  <w:num w:numId="12">
    <w:abstractNumId w:val="30"/>
  </w:num>
  <w:num w:numId="13">
    <w:abstractNumId w:val="7"/>
  </w:num>
  <w:num w:numId="14">
    <w:abstractNumId w:val="29"/>
  </w:num>
  <w:num w:numId="15">
    <w:abstractNumId w:val="20"/>
  </w:num>
  <w:num w:numId="16">
    <w:abstractNumId w:val="22"/>
  </w:num>
  <w:num w:numId="17">
    <w:abstractNumId w:val="4"/>
  </w:num>
  <w:num w:numId="18">
    <w:abstractNumId w:val="2"/>
  </w:num>
  <w:num w:numId="19">
    <w:abstractNumId w:val="10"/>
  </w:num>
  <w:num w:numId="20">
    <w:abstractNumId w:val="8"/>
  </w:num>
  <w:num w:numId="21">
    <w:abstractNumId w:val="16"/>
  </w:num>
  <w:num w:numId="22">
    <w:abstractNumId w:val="27"/>
  </w:num>
  <w:num w:numId="23">
    <w:abstractNumId w:val="11"/>
  </w:num>
  <w:num w:numId="24">
    <w:abstractNumId w:val="19"/>
  </w:num>
  <w:num w:numId="25">
    <w:abstractNumId w:val="12"/>
  </w:num>
  <w:num w:numId="26">
    <w:abstractNumId w:val="15"/>
  </w:num>
  <w:num w:numId="27">
    <w:abstractNumId w:val="23"/>
  </w:num>
  <w:num w:numId="28">
    <w:abstractNumId w:val="3"/>
  </w:num>
  <w:num w:numId="29">
    <w:abstractNumId w:val="18"/>
  </w:num>
  <w:num w:numId="30">
    <w:abstractNumId w:val="14"/>
  </w:num>
  <w:num w:numId="31">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6A"/>
    <w:rsid w:val="0000089B"/>
    <w:rsid w:val="00001379"/>
    <w:rsid w:val="00004252"/>
    <w:rsid w:val="000064D5"/>
    <w:rsid w:val="0001005D"/>
    <w:rsid w:val="00010CF7"/>
    <w:rsid w:val="00010D81"/>
    <w:rsid w:val="000112DA"/>
    <w:rsid w:val="00011D3F"/>
    <w:rsid w:val="00012BD6"/>
    <w:rsid w:val="00013C9B"/>
    <w:rsid w:val="00014284"/>
    <w:rsid w:val="0002005F"/>
    <w:rsid w:val="00030328"/>
    <w:rsid w:val="000359A3"/>
    <w:rsid w:val="00040C77"/>
    <w:rsid w:val="00042C68"/>
    <w:rsid w:val="0005041E"/>
    <w:rsid w:val="000505E0"/>
    <w:rsid w:val="00060BC6"/>
    <w:rsid w:val="00067A68"/>
    <w:rsid w:val="00067F65"/>
    <w:rsid w:val="0007190D"/>
    <w:rsid w:val="00071EB6"/>
    <w:rsid w:val="00073B2B"/>
    <w:rsid w:val="00076986"/>
    <w:rsid w:val="0008093D"/>
    <w:rsid w:val="00083DFD"/>
    <w:rsid w:val="0008513F"/>
    <w:rsid w:val="00085E38"/>
    <w:rsid w:val="00091477"/>
    <w:rsid w:val="000944DC"/>
    <w:rsid w:val="00094CAF"/>
    <w:rsid w:val="000A3E3F"/>
    <w:rsid w:val="000A4C3B"/>
    <w:rsid w:val="000A5D4A"/>
    <w:rsid w:val="000A6F40"/>
    <w:rsid w:val="000A7E19"/>
    <w:rsid w:val="000B17B2"/>
    <w:rsid w:val="000B4072"/>
    <w:rsid w:val="000B427B"/>
    <w:rsid w:val="000B46E7"/>
    <w:rsid w:val="000C0ED5"/>
    <w:rsid w:val="000C1AE0"/>
    <w:rsid w:val="000D1862"/>
    <w:rsid w:val="000D5BF7"/>
    <w:rsid w:val="000D7A70"/>
    <w:rsid w:val="000E0AE7"/>
    <w:rsid w:val="000E0E80"/>
    <w:rsid w:val="000F421D"/>
    <w:rsid w:val="000F4EF8"/>
    <w:rsid w:val="000F593F"/>
    <w:rsid w:val="0010201F"/>
    <w:rsid w:val="00104D49"/>
    <w:rsid w:val="00106F86"/>
    <w:rsid w:val="00114CE2"/>
    <w:rsid w:val="00117834"/>
    <w:rsid w:val="00117897"/>
    <w:rsid w:val="0012070E"/>
    <w:rsid w:val="001218B9"/>
    <w:rsid w:val="001236A0"/>
    <w:rsid w:val="001248E5"/>
    <w:rsid w:val="00126580"/>
    <w:rsid w:val="00126F5D"/>
    <w:rsid w:val="00147440"/>
    <w:rsid w:val="00151A15"/>
    <w:rsid w:val="00151EFE"/>
    <w:rsid w:val="00160818"/>
    <w:rsid w:val="00166ABC"/>
    <w:rsid w:val="00175AAD"/>
    <w:rsid w:val="001769FC"/>
    <w:rsid w:val="001822AB"/>
    <w:rsid w:val="0018429A"/>
    <w:rsid w:val="0018723E"/>
    <w:rsid w:val="0019008C"/>
    <w:rsid w:val="00190884"/>
    <w:rsid w:val="00193135"/>
    <w:rsid w:val="001967AB"/>
    <w:rsid w:val="001A1C34"/>
    <w:rsid w:val="001A2D1F"/>
    <w:rsid w:val="001A582C"/>
    <w:rsid w:val="001B3647"/>
    <w:rsid w:val="001B3C62"/>
    <w:rsid w:val="001B6CC7"/>
    <w:rsid w:val="001C2468"/>
    <w:rsid w:val="001C2D51"/>
    <w:rsid w:val="001C39F7"/>
    <w:rsid w:val="001C5479"/>
    <w:rsid w:val="001C552E"/>
    <w:rsid w:val="001D0D05"/>
    <w:rsid w:val="001D1D05"/>
    <w:rsid w:val="001D7DBB"/>
    <w:rsid w:val="001E0F6B"/>
    <w:rsid w:val="001E108D"/>
    <w:rsid w:val="001E73EB"/>
    <w:rsid w:val="001F1E71"/>
    <w:rsid w:val="001F31BE"/>
    <w:rsid w:val="001F3B8D"/>
    <w:rsid w:val="002012CE"/>
    <w:rsid w:val="002059F0"/>
    <w:rsid w:val="002076AB"/>
    <w:rsid w:val="00212299"/>
    <w:rsid w:val="00213E8B"/>
    <w:rsid w:val="00215F06"/>
    <w:rsid w:val="00223413"/>
    <w:rsid w:val="00223516"/>
    <w:rsid w:val="0022493F"/>
    <w:rsid w:val="00225337"/>
    <w:rsid w:val="00233CFB"/>
    <w:rsid w:val="00237F51"/>
    <w:rsid w:val="002505C4"/>
    <w:rsid w:val="00255215"/>
    <w:rsid w:val="002554B7"/>
    <w:rsid w:val="002568FD"/>
    <w:rsid w:val="002611F2"/>
    <w:rsid w:val="00261589"/>
    <w:rsid w:val="0026624A"/>
    <w:rsid w:val="002775D4"/>
    <w:rsid w:val="0028080D"/>
    <w:rsid w:val="0028130F"/>
    <w:rsid w:val="0028358B"/>
    <w:rsid w:val="00283FB4"/>
    <w:rsid w:val="0028525D"/>
    <w:rsid w:val="002865A0"/>
    <w:rsid w:val="00286B6A"/>
    <w:rsid w:val="00292616"/>
    <w:rsid w:val="00292BBF"/>
    <w:rsid w:val="002940A2"/>
    <w:rsid w:val="002950AA"/>
    <w:rsid w:val="00296326"/>
    <w:rsid w:val="002970DB"/>
    <w:rsid w:val="00297B72"/>
    <w:rsid w:val="002A00F3"/>
    <w:rsid w:val="002A24E5"/>
    <w:rsid w:val="002A355C"/>
    <w:rsid w:val="002A4A47"/>
    <w:rsid w:val="002A5002"/>
    <w:rsid w:val="002A5214"/>
    <w:rsid w:val="002A55EB"/>
    <w:rsid w:val="002A61AC"/>
    <w:rsid w:val="002A690B"/>
    <w:rsid w:val="002B0335"/>
    <w:rsid w:val="002B2DEE"/>
    <w:rsid w:val="002B35A4"/>
    <w:rsid w:val="002C050D"/>
    <w:rsid w:val="002C1A76"/>
    <w:rsid w:val="002C2744"/>
    <w:rsid w:val="002C3593"/>
    <w:rsid w:val="002D02A9"/>
    <w:rsid w:val="002D7557"/>
    <w:rsid w:val="002E06A9"/>
    <w:rsid w:val="002E4877"/>
    <w:rsid w:val="002F05DE"/>
    <w:rsid w:val="002F0E79"/>
    <w:rsid w:val="002F374E"/>
    <w:rsid w:val="002F41A1"/>
    <w:rsid w:val="002F421A"/>
    <w:rsid w:val="002F7922"/>
    <w:rsid w:val="00300423"/>
    <w:rsid w:val="00300D8A"/>
    <w:rsid w:val="003111DA"/>
    <w:rsid w:val="00312393"/>
    <w:rsid w:val="00316C47"/>
    <w:rsid w:val="003208FD"/>
    <w:rsid w:val="00322E07"/>
    <w:rsid w:val="00323C40"/>
    <w:rsid w:val="00325902"/>
    <w:rsid w:val="003261CF"/>
    <w:rsid w:val="003351E2"/>
    <w:rsid w:val="00337652"/>
    <w:rsid w:val="00342700"/>
    <w:rsid w:val="003450AD"/>
    <w:rsid w:val="003454A6"/>
    <w:rsid w:val="00346E54"/>
    <w:rsid w:val="00347D11"/>
    <w:rsid w:val="00353004"/>
    <w:rsid w:val="003558B4"/>
    <w:rsid w:val="00357FFD"/>
    <w:rsid w:val="00362149"/>
    <w:rsid w:val="003659D8"/>
    <w:rsid w:val="00366182"/>
    <w:rsid w:val="00366896"/>
    <w:rsid w:val="00366B91"/>
    <w:rsid w:val="00375167"/>
    <w:rsid w:val="00380ACF"/>
    <w:rsid w:val="003826B7"/>
    <w:rsid w:val="003839BA"/>
    <w:rsid w:val="003843A0"/>
    <w:rsid w:val="003849D3"/>
    <w:rsid w:val="00390CCD"/>
    <w:rsid w:val="003922CE"/>
    <w:rsid w:val="003966F6"/>
    <w:rsid w:val="003A077E"/>
    <w:rsid w:val="003A0814"/>
    <w:rsid w:val="003A1B11"/>
    <w:rsid w:val="003A3D6C"/>
    <w:rsid w:val="003A409E"/>
    <w:rsid w:val="003A4A6A"/>
    <w:rsid w:val="003A52C5"/>
    <w:rsid w:val="003A5779"/>
    <w:rsid w:val="003A65D2"/>
    <w:rsid w:val="003A77EC"/>
    <w:rsid w:val="003B3D13"/>
    <w:rsid w:val="003B5FA6"/>
    <w:rsid w:val="003C78AE"/>
    <w:rsid w:val="003D0CC5"/>
    <w:rsid w:val="003D11DC"/>
    <w:rsid w:val="003D526A"/>
    <w:rsid w:val="003D718A"/>
    <w:rsid w:val="003E0BC5"/>
    <w:rsid w:val="003E53BC"/>
    <w:rsid w:val="003E74E0"/>
    <w:rsid w:val="003F71DA"/>
    <w:rsid w:val="003F7459"/>
    <w:rsid w:val="004012A1"/>
    <w:rsid w:val="004024AD"/>
    <w:rsid w:val="0040528B"/>
    <w:rsid w:val="00407563"/>
    <w:rsid w:val="00411E77"/>
    <w:rsid w:val="004130B3"/>
    <w:rsid w:val="004153C0"/>
    <w:rsid w:val="00415C5D"/>
    <w:rsid w:val="00423BD7"/>
    <w:rsid w:val="004318D0"/>
    <w:rsid w:val="004335A1"/>
    <w:rsid w:val="00441602"/>
    <w:rsid w:val="00441936"/>
    <w:rsid w:val="00444EDB"/>
    <w:rsid w:val="004476CD"/>
    <w:rsid w:val="00450A3F"/>
    <w:rsid w:val="004567AF"/>
    <w:rsid w:val="004600DB"/>
    <w:rsid w:val="00461585"/>
    <w:rsid w:val="004773AA"/>
    <w:rsid w:val="00480755"/>
    <w:rsid w:val="00481328"/>
    <w:rsid w:val="00482C26"/>
    <w:rsid w:val="00486472"/>
    <w:rsid w:val="00496B93"/>
    <w:rsid w:val="00497520"/>
    <w:rsid w:val="004A174D"/>
    <w:rsid w:val="004A1E2A"/>
    <w:rsid w:val="004B12E3"/>
    <w:rsid w:val="004B1D9A"/>
    <w:rsid w:val="004B251C"/>
    <w:rsid w:val="004B2998"/>
    <w:rsid w:val="004B4E1B"/>
    <w:rsid w:val="004B613A"/>
    <w:rsid w:val="004B6F33"/>
    <w:rsid w:val="004C17EC"/>
    <w:rsid w:val="004C4077"/>
    <w:rsid w:val="004C6DEB"/>
    <w:rsid w:val="004D28D3"/>
    <w:rsid w:val="004D3BAC"/>
    <w:rsid w:val="004D6D43"/>
    <w:rsid w:val="004E1427"/>
    <w:rsid w:val="004F12F2"/>
    <w:rsid w:val="004F738F"/>
    <w:rsid w:val="00500B65"/>
    <w:rsid w:val="00503AE6"/>
    <w:rsid w:val="00506B3F"/>
    <w:rsid w:val="00510A0C"/>
    <w:rsid w:val="0051528B"/>
    <w:rsid w:val="0051547F"/>
    <w:rsid w:val="0052325F"/>
    <w:rsid w:val="005245BA"/>
    <w:rsid w:val="00531E99"/>
    <w:rsid w:val="0054338C"/>
    <w:rsid w:val="005465D6"/>
    <w:rsid w:val="00547A97"/>
    <w:rsid w:val="005537D8"/>
    <w:rsid w:val="00555F5E"/>
    <w:rsid w:val="005565E6"/>
    <w:rsid w:val="005571EF"/>
    <w:rsid w:val="005730F4"/>
    <w:rsid w:val="00577DA6"/>
    <w:rsid w:val="00577DB5"/>
    <w:rsid w:val="00577FA5"/>
    <w:rsid w:val="00581012"/>
    <w:rsid w:val="0058220D"/>
    <w:rsid w:val="00584A07"/>
    <w:rsid w:val="005864B4"/>
    <w:rsid w:val="00591C37"/>
    <w:rsid w:val="00592180"/>
    <w:rsid w:val="0059655C"/>
    <w:rsid w:val="005976FC"/>
    <w:rsid w:val="005B354F"/>
    <w:rsid w:val="005B47C9"/>
    <w:rsid w:val="005C1645"/>
    <w:rsid w:val="005C16D9"/>
    <w:rsid w:val="005C38DB"/>
    <w:rsid w:val="005C3B9E"/>
    <w:rsid w:val="005C5484"/>
    <w:rsid w:val="005C7400"/>
    <w:rsid w:val="005D5698"/>
    <w:rsid w:val="005D5E89"/>
    <w:rsid w:val="005D7ACF"/>
    <w:rsid w:val="005E0A61"/>
    <w:rsid w:val="005E3D1A"/>
    <w:rsid w:val="005F0FC0"/>
    <w:rsid w:val="005F3CEC"/>
    <w:rsid w:val="006026E0"/>
    <w:rsid w:val="00603E7F"/>
    <w:rsid w:val="006124AA"/>
    <w:rsid w:val="006175D4"/>
    <w:rsid w:val="00617E11"/>
    <w:rsid w:val="00621006"/>
    <w:rsid w:val="00621B69"/>
    <w:rsid w:val="006237FC"/>
    <w:rsid w:val="00625F95"/>
    <w:rsid w:val="00627E44"/>
    <w:rsid w:val="00631C7A"/>
    <w:rsid w:val="00637794"/>
    <w:rsid w:val="00642703"/>
    <w:rsid w:val="00643BDE"/>
    <w:rsid w:val="0064637F"/>
    <w:rsid w:val="006466D1"/>
    <w:rsid w:val="00650CD4"/>
    <w:rsid w:val="00653755"/>
    <w:rsid w:val="00656275"/>
    <w:rsid w:val="00656A11"/>
    <w:rsid w:val="00657A0A"/>
    <w:rsid w:val="00657ABC"/>
    <w:rsid w:val="00671021"/>
    <w:rsid w:val="0067428B"/>
    <w:rsid w:val="00677956"/>
    <w:rsid w:val="00682339"/>
    <w:rsid w:val="006829EF"/>
    <w:rsid w:val="00682EA9"/>
    <w:rsid w:val="00686299"/>
    <w:rsid w:val="00691E26"/>
    <w:rsid w:val="00697848"/>
    <w:rsid w:val="006A2065"/>
    <w:rsid w:val="006B22D7"/>
    <w:rsid w:val="006B3650"/>
    <w:rsid w:val="006B5AB2"/>
    <w:rsid w:val="006B66A5"/>
    <w:rsid w:val="006C2E24"/>
    <w:rsid w:val="006C366B"/>
    <w:rsid w:val="006C4E1E"/>
    <w:rsid w:val="006C700F"/>
    <w:rsid w:val="006C7595"/>
    <w:rsid w:val="006C7881"/>
    <w:rsid w:val="006D042E"/>
    <w:rsid w:val="006D1D99"/>
    <w:rsid w:val="006D29FF"/>
    <w:rsid w:val="006E314A"/>
    <w:rsid w:val="006E3798"/>
    <w:rsid w:val="006E6964"/>
    <w:rsid w:val="006E7F66"/>
    <w:rsid w:val="006F29B9"/>
    <w:rsid w:val="006F61A4"/>
    <w:rsid w:val="007012BF"/>
    <w:rsid w:val="0070535C"/>
    <w:rsid w:val="007059BD"/>
    <w:rsid w:val="0070764C"/>
    <w:rsid w:val="007104E4"/>
    <w:rsid w:val="00716A4B"/>
    <w:rsid w:val="00725648"/>
    <w:rsid w:val="0073193C"/>
    <w:rsid w:val="00734013"/>
    <w:rsid w:val="007344A0"/>
    <w:rsid w:val="0073503E"/>
    <w:rsid w:val="0073512F"/>
    <w:rsid w:val="007400C2"/>
    <w:rsid w:val="007402D0"/>
    <w:rsid w:val="0074336D"/>
    <w:rsid w:val="0074409E"/>
    <w:rsid w:val="00745CC7"/>
    <w:rsid w:val="00751FA5"/>
    <w:rsid w:val="00754C70"/>
    <w:rsid w:val="007611FA"/>
    <w:rsid w:val="0076296D"/>
    <w:rsid w:val="00766121"/>
    <w:rsid w:val="007665D9"/>
    <w:rsid w:val="007706F1"/>
    <w:rsid w:val="007767B3"/>
    <w:rsid w:val="00785AE7"/>
    <w:rsid w:val="00790793"/>
    <w:rsid w:val="00795C0E"/>
    <w:rsid w:val="00795E58"/>
    <w:rsid w:val="00797BCA"/>
    <w:rsid w:val="007A1B7D"/>
    <w:rsid w:val="007A2071"/>
    <w:rsid w:val="007A77D2"/>
    <w:rsid w:val="007B63A0"/>
    <w:rsid w:val="007B6504"/>
    <w:rsid w:val="007C1FA2"/>
    <w:rsid w:val="007C3933"/>
    <w:rsid w:val="007C3B4D"/>
    <w:rsid w:val="007C53D1"/>
    <w:rsid w:val="007D4086"/>
    <w:rsid w:val="007D5751"/>
    <w:rsid w:val="007D6C1B"/>
    <w:rsid w:val="007D6CAA"/>
    <w:rsid w:val="007E0CA7"/>
    <w:rsid w:val="007E1F65"/>
    <w:rsid w:val="007E5736"/>
    <w:rsid w:val="007E732D"/>
    <w:rsid w:val="00802A6C"/>
    <w:rsid w:val="00802B3F"/>
    <w:rsid w:val="0080360D"/>
    <w:rsid w:val="00806819"/>
    <w:rsid w:val="008124EB"/>
    <w:rsid w:val="008141CC"/>
    <w:rsid w:val="0081435B"/>
    <w:rsid w:val="0081562E"/>
    <w:rsid w:val="00820DF2"/>
    <w:rsid w:val="00823AC4"/>
    <w:rsid w:val="00826B16"/>
    <w:rsid w:val="00834AC8"/>
    <w:rsid w:val="00835D13"/>
    <w:rsid w:val="008369B1"/>
    <w:rsid w:val="00850439"/>
    <w:rsid w:val="00852AED"/>
    <w:rsid w:val="00853550"/>
    <w:rsid w:val="0085658E"/>
    <w:rsid w:val="008642C4"/>
    <w:rsid w:val="00867C13"/>
    <w:rsid w:val="00873658"/>
    <w:rsid w:val="00882310"/>
    <w:rsid w:val="00893886"/>
    <w:rsid w:val="0089456B"/>
    <w:rsid w:val="00897A1F"/>
    <w:rsid w:val="008A07C1"/>
    <w:rsid w:val="008A7E40"/>
    <w:rsid w:val="008B03A9"/>
    <w:rsid w:val="008B7418"/>
    <w:rsid w:val="008C098C"/>
    <w:rsid w:val="008C48FF"/>
    <w:rsid w:val="008C7080"/>
    <w:rsid w:val="008C7656"/>
    <w:rsid w:val="008D0A13"/>
    <w:rsid w:val="008D36D9"/>
    <w:rsid w:val="008D5EF2"/>
    <w:rsid w:val="008D689F"/>
    <w:rsid w:val="008E3A43"/>
    <w:rsid w:val="008E6998"/>
    <w:rsid w:val="008F05E6"/>
    <w:rsid w:val="008F126F"/>
    <w:rsid w:val="008F4749"/>
    <w:rsid w:val="00901907"/>
    <w:rsid w:val="009019AA"/>
    <w:rsid w:val="00906287"/>
    <w:rsid w:val="00910006"/>
    <w:rsid w:val="009109FC"/>
    <w:rsid w:val="0092517B"/>
    <w:rsid w:val="00932720"/>
    <w:rsid w:val="009339B6"/>
    <w:rsid w:val="00936E61"/>
    <w:rsid w:val="00941677"/>
    <w:rsid w:val="00943243"/>
    <w:rsid w:val="00952193"/>
    <w:rsid w:val="009522C3"/>
    <w:rsid w:val="009523E8"/>
    <w:rsid w:val="009550DE"/>
    <w:rsid w:val="0096187B"/>
    <w:rsid w:val="009629BE"/>
    <w:rsid w:val="00974247"/>
    <w:rsid w:val="009754B2"/>
    <w:rsid w:val="009771BA"/>
    <w:rsid w:val="009828D3"/>
    <w:rsid w:val="00984B64"/>
    <w:rsid w:val="00986EBF"/>
    <w:rsid w:val="00987BB9"/>
    <w:rsid w:val="00994671"/>
    <w:rsid w:val="00996A8A"/>
    <w:rsid w:val="009A162B"/>
    <w:rsid w:val="009A59F4"/>
    <w:rsid w:val="009A5AC4"/>
    <w:rsid w:val="009A7DA5"/>
    <w:rsid w:val="009B0B38"/>
    <w:rsid w:val="009B3A78"/>
    <w:rsid w:val="009B4C23"/>
    <w:rsid w:val="009B6EB3"/>
    <w:rsid w:val="009B7018"/>
    <w:rsid w:val="009C008D"/>
    <w:rsid w:val="009C00FE"/>
    <w:rsid w:val="009C1430"/>
    <w:rsid w:val="009C313A"/>
    <w:rsid w:val="009C3D02"/>
    <w:rsid w:val="009C5F4C"/>
    <w:rsid w:val="009C66B7"/>
    <w:rsid w:val="009C6F48"/>
    <w:rsid w:val="009D12BA"/>
    <w:rsid w:val="009D18B4"/>
    <w:rsid w:val="009D24AC"/>
    <w:rsid w:val="009D4082"/>
    <w:rsid w:val="009D48A1"/>
    <w:rsid w:val="009D5204"/>
    <w:rsid w:val="009D5F22"/>
    <w:rsid w:val="009E0CAD"/>
    <w:rsid w:val="009E226B"/>
    <w:rsid w:val="009E3190"/>
    <w:rsid w:val="009F0386"/>
    <w:rsid w:val="009F2FCC"/>
    <w:rsid w:val="009F60D6"/>
    <w:rsid w:val="00A00CA9"/>
    <w:rsid w:val="00A06BF5"/>
    <w:rsid w:val="00A074A6"/>
    <w:rsid w:val="00A07E84"/>
    <w:rsid w:val="00A159A2"/>
    <w:rsid w:val="00A15FA5"/>
    <w:rsid w:val="00A2117B"/>
    <w:rsid w:val="00A22E60"/>
    <w:rsid w:val="00A27825"/>
    <w:rsid w:val="00A322E3"/>
    <w:rsid w:val="00A33073"/>
    <w:rsid w:val="00A334C8"/>
    <w:rsid w:val="00A414E1"/>
    <w:rsid w:val="00A50BCD"/>
    <w:rsid w:val="00A520E1"/>
    <w:rsid w:val="00A522B1"/>
    <w:rsid w:val="00A523BC"/>
    <w:rsid w:val="00A5261C"/>
    <w:rsid w:val="00A52779"/>
    <w:rsid w:val="00A5281B"/>
    <w:rsid w:val="00A57B4F"/>
    <w:rsid w:val="00A70A10"/>
    <w:rsid w:val="00A72A21"/>
    <w:rsid w:val="00A74BED"/>
    <w:rsid w:val="00A74DB1"/>
    <w:rsid w:val="00A80905"/>
    <w:rsid w:val="00A829A7"/>
    <w:rsid w:val="00A85EE1"/>
    <w:rsid w:val="00A86778"/>
    <w:rsid w:val="00A917F0"/>
    <w:rsid w:val="00A937F4"/>
    <w:rsid w:val="00A94522"/>
    <w:rsid w:val="00A95274"/>
    <w:rsid w:val="00A97836"/>
    <w:rsid w:val="00AA0BB2"/>
    <w:rsid w:val="00AA1459"/>
    <w:rsid w:val="00AA4E31"/>
    <w:rsid w:val="00AA7F9D"/>
    <w:rsid w:val="00AB5ED6"/>
    <w:rsid w:val="00AC1BCF"/>
    <w:rsid w:val="00AC2A8F"/>
    <w:rsid w:val="00AC78CC"/>
    <w:rsid w:val="00AD09A2"/>
    <w:rsid w:val="00AD0C39"/>
    <w:rsid w:val="00AD1FE8"/>
    <w:rsid w:val="00AD45DF"/>
    <w:rsid w:val="00AD60EA"/>
    <w:rsid w:val="00AD6788"/>
    <w:rsid w:val="00AD76DE"/>
    <w:rsid w:val="00AE23DE"/>
    <w:rsid w:val="00AE5716"/>
    <w:rsid w:val="00AE7696"/>
    <w:rsid w:val="00AE791E"/>
    <w:rsid w:val="00AF4543"/>
    <w:rsid w:val="00AF5C15"/>
    <w:rsid w:val="00B00F15"/>
    <w:rsid w:val="00B04BA9"/>
    <w:rsid w:val="00B07AE7"/>
    <w:rsid w:val="00B11940"/>
    <w:rsid w:val="00B13903"/>
    <w:rsid w:val="00B14DC3"/>
    <w:rsid w:val="00B24EF7"/>
    <w:rsid w:val="00B25185"/>
    <w:rsid w:val="00B275FA"/>
    <w:rsid w:val="00B3141A"/>
    <w:rsid w:val="00B35CDE"/>
    <w:rsid w:val="00B41414"/>
    <w:rsid w:val="00B460B5"/>
    <w:rsid w:val="00B47125"/>
    <w:rsid w:val="00B51462"/>
    <w:rsid w:val="00B531C7"/>
    <w:rsid w:val="00B57C4A"/>
    <w:rsid w:val="00B6269F"/>
    <w:rsid w:val="00B63503"/>
    <w:rsid w:val="00B642B3"/>
    <w:rsid w:val="00B64309"/>
    <w:rsid w:val="00B8252D"/>
    <w:rsid w:val="00B843A1"/>
    <w:rsid w:val="00B87671"/>
    <w:rsid w:val="00B905AB"/>
    <w:rsid w:val="00B912AB"/>
    <w:rsid w:val="00B958B8"/>
    <w:rsid w:val="00B95DAA"/>
    <w:rsid w:val="00B96198"/>
    <w:rsid w:val="00B9681F"/>
    <w:rsid w:val="00BA1DCD"/>
    <w:rsid w:val="00BA2483"/>
    <w:rsid w:val="00BA3ACB"/>
    <w:rsid w:val="00BA46F8"/>
    <w:rsid w:val="00BA6513"/>
    <w:rsid w:val="00BB023D"/>
    <w:rsid w:val="00BB5EED"/>
    <w:rsid w:val="00BB6C41"/>
    <w:rsid w:val="00BC12A5"/>
    <w:rsid w:val="00BC4A2E"/>
    <w:rsid w:val="00BC4FDE"/>
    <w:rsid w:val="00BC5158"/>
    <w:rsid w:val="00BC5E40"/>
    <w:rsid w:val="00BC75BA"/>
    <w:rsid w:val="00BC78FB"/>
    <w:rsid w:val="00BD2F1C"/>
    <w:rsid w:val="00BD57BB"/>
    <w:rsid w:val="00BD59DC"/>
    <w:rsid w:val="00BD784A"/>
    <w:rsid w:val="00BE02AC"/>
    <w:rsid w:val="00BE4E0E"/>
    <w:rsid w:val="00BF20BF"/>
    <w:rsid w:val="00BF31D6"/>
    <w:rsid w:val="00BF42A4"/>
    <w:rsid w:val="00BF5482"/>
    <w:rsid w:val="00BF5495"/>
    <w:rsid w:val="00BF5726"/>
    <w:rsid w:val="00BF5DA9"/>
    <w:rsid w:val="00BF61D3"/>
    <w:rsid w:val="00BF7F6A"/>
    <w:rsid w:val="00C0011E"/>
    <w:rsid w:val="00C07704"/>
    <w:rsid w:val="00C07CC0"/>
    <w:rsid w:val="00C211E5"/>
    <w:rsid w:val="00C24E68"/>
    <w:rsid w:val="00C26994"/>
    <w:rsid w:val="00C345C9"/>
    <w:rsid w:val="00C36C87"/>
    <w:rsid w:val="00C37935"/>
    <w:rsid w:val="00C437CD"/>
    <w:rsid w:val="00C5670C"/>
    <w:rsid w:val="00C61C7E"/>
    <w:rsid w:val="00C64548"/>
    <w:rsid w:val="00C65593"/>
    <w:rsid w:val="00C674D7"/>
    <w:rsid w:val="00C70FAF"/>
    <w:rsid w:val="00C71FB4"/>
    <w:rsid w:val="00C7361B"/>
    <w:rsid w:val="00C76A86"/>
    <w:rsid w:val="00C802F3"/>
    <w:rsid w:val="00C8520B"/>
    <w:rsid w:val="00C852E0"/>
    <w:rsid w:val="00C853EF"/>
    <w:rsid w:val="00C8547E"/>
    <w:rsid w:val="00C8632C"/>
    <w:rsid w:val="00C90F57"/>
    <w:rsid w:val="00C91F7A"/>
    <w:rsid w:val="00C937B3"/>
    <w:rsid w:val="00C952D8"/>
    <w:rsid w:val="00C9539E"/>
    <w:rsid w:val="00C95C62"/>
    <w:rsid w:val="00CA0350"/>
    <w:rsid w:val="00CA1201"/>
    <w:rsid w:val="00CA3CAE"/>
    <w:rsid w:val="00CA5853"/>
    <w:rsid w:val="00CA586E"/>
    <w:rsid w:val="00CC16C3"/>
    <w:rsid w:val="00CC2BAC"/>
    <w:rsid w:val="00CC4BFE"/>
    <w:rsid w:val="00CC5979"/>
    <w:rsid w:val="00CC63E1"/>
    <w:rsid w:val="00CC6717"/>
    <w:rsid w:val="00CD48C6"/>
    <w:rsid w:val="00CD6650"/>
    <w:rsid w:val="00CE275E"/>
    <w:rsid w:val="00CE339E"/>
    <w:rsid w:val="00CE5FE1"/>
    <w:rsid w:val="00CE6240"/>
    <w:rsid w:val="00CE7881"/>
    <w:rsid w:val="00CF34FD"/>
    <w:rsid w:val="00CF5FDA"/>
    <w:rsid w:val="00CF673A"/>
    <w:rsid w:val="00CF6959"/>
    <w:rsid w:val="00D021FF"/>
    <w:rsid w:val="00D07FB5"/>
    <w:rsid w:val="00D112E1"/>
    <w:rsid w:val="00D1256A"/>
    <w:rsid w:val="00D14340"/>
    <w:rsid w:val="00D14E2F"/>
    <w:rsid w:val="00D17864"/>
    <w:rsid w:val="00D20CAE"/>
    <w:rsid w:val="00D24BEF"/>
    <w:rsid w:val="00D30D2E"/>
    <w:rsid w:val="00D32F03"/>
    <w:rsid w:val="00D351C5"/>
    <w:rsid w:val="00D37C4D"/>
    <w:rsid w:val="00D40F1A"/>
    <w:rsid w:val="00D47B5E"/>
    <w:rsid w:val="00D57630"/>
    <w:rsid w:val="00D57817"/>
    <w:rsid w:val="00D6479A"/>
    <w:rsid w:val="00D66B70"/>
    <w:rsid w:val="00D733DE"/>
    <w:rsid w:val="00D819A0"/>
    <w:rsid w:val="00D82AB5"/>
    <w:rsid w:val="00D830B9"/>
    <w:rsid w:val="00D8441A"/>
    <w:rsid w:val="00D93915"/>
    <w:rsid w:val="00D96A8E"/>
    <w:rsid w:val="00DA2E9F"/>
    <w:rsid w:val="00DA3763"/>
    <w:rsid w:val="00DA6339"/>
    <w:rsid w:val="00DA75C8"/>
    <w:rsid w:val="00DB5DC6"/>
    <w:rsid w:val="00DB7268"/>
    <w:rsid w:val="00DD04EC"/>
    <w:rsid w:val="00DD4AE4"/>
    <w:rsid w:val="00DE0D35"/>
    <w:rsid w:val="00DE183D"/>
    <w:rsid w:val="00DE6942"/>
    <w:rsid w:val="00DF2259"/>
    <w:rsid w:val="00DF233D"/>
    <w:rsid w:val="00DF456A"/>
    <w:rsid w:val="00E009F4"/>
    <w:rsid w:val="00E018B7"/>
    <w:rsid w:val="00E01ACD"/>
    <w:rsid w:val="00E05CAF"/>
    <w:rsid w:val="00E05E26"/>
    <w:rsid w:val="00E06A24"/>
    <w:rsid w:val="00E15D92"/>
    <w:rsid w:val="00E304B2"/>
    <w:rsid w:val="00E3179F"/>
    <w:rsid w:val="00E31B0F"/>
    <w:rsid w:val="00E34FE0"/>
    <w:rsid w:val="00E367EB"/>
    <w:rsid w:val="00E41885"/>
    <w:rsid w:val="00E41B32"/>
    <w:rsid w:val="00E42DDF"/>
    <w:rsid w:val="00E432F1"/>
    <w:rsid w:val="00E44572"/>
    <w:rsid w:val="00E44AB8"/>
    <w:rsid w:val="00E45318"/>
    <w:rsid w:val="00E467EA"/>
    <w:rsid w:val="00E46EF4"/>
    <w:rsid w:val="00E4735B"/>
    <w:rsid w:val="00E47410"/>
    <w:rsid w:val="00E53158"/>
    <w:rsid w:val="00E54366"/>
    <w:rsid w:val="00E61B47"/>
    <w:rsid w:val="00E66333"/>
    <w:rsid w:val="00E71B8C"/>
    <w:rsid w:val="00E75662"/>
    <w:rsid w:val="00E81D00"/>
    <w:rsid w:val="00E90B47"/>
    <w:rsid w:val="00E91630"/>
    <w:rsid w:val="00E946C3"/>
    <w:rsid w:val="00E971EB"/>
    <w:rsid w:val="00EA63F6"/>
    <w:rsid w:val="00EB1A39"/>
    <w:rsid w:val="00EB5F33"/>
    <w:rsid w:val="00EB7876"/>
    <w:rsid w:val="00EC0A62"/>
    <w:rsid w:val="00EC3116"/>
    <w:rsid w:val="00ED1087"/>
    <w:rsid w:val="00ED12C2"/>
    <w:rsid w:val="00ED1A9B"/>
    <w:rsid w:val="00ED1D13"/>
    <w:rsid w:val="00ED35A6"/>
    <w:rsid w:val="00ED3E1F"/>
    <w:rsid w:val="00ED4D76"/>
    <w:rsid w:val="00ED7E5B"/>
    <w:rsid w:val="00EE3B74"/>
    <w:rsid w:val="00EE4979"/>
    <w:rsid w:val="00EE508D"/>
    <w:rsid w:val="00EE61C7"/>
    <w:rsid w:val="00EF114A"/>
    <w:rsid w:val="00EF17DD"/>
    <w:rsid w:val="00EF31A1"/>
    <w:rsid w:val="00EF4E2B"/>
    <w:rsid w:val="00EF6134"/>
    <w:rsid w:val="00EF6BB8"/>
    <w:rsid w:val="00F00947"/>
    <w:rsid w:val="00F059FC"/>
    <w:rsid w:val="00F10F2F"/>
    <w:rsid w:val="00F1206E"/>
    <w:rsid w:val="00F211FE"/>
    <w:rsid w:val="00F22E47"/>
    <w:rsid w:val="00F262F3"/>
    <w:rsid w:val="00F30F7D"/>
    <w:rsid w:val="00F349D2"/>
    <w:rsid w:val="00F45AF3"/>
    <w:rsid w:val="00F47119"/>
    <w:rsid w:val="00F47E21"/>
    <w:rsid w:val="00F549BE"/>
    <w:rsid w:val="00F55ED3"/>
    <w:rsid w:val="00F570BF"/>
    <w:rsid w:val="00F61EA2"/>
    <w:rsid w:val="00F62C60"/>
    <w:rsid w:val="00F6574D"/>
    <w:rsid w:val="00F6665B"/>
    <w:rsid w:val="00F66684"/>
    <w:rsid w:val="00F719C0"/>
    <w:rsid w:val="00F71A66"/>
    <w:rsid w:val="00F77933"/>
    <w:rsid w:val="00F81EC7"/>
    <w:rsid w:val="00F824CF"/>
    <w:rsid w:val="00F875A7"/>
    <w:rsid w:val="00F91889"/>
    <w:rsid w:val="00F95B18"/>
    <w:rsid w:val="00F960AF"/>
    <w:rsid w:val="00F970A1"/>
    <w:rsid w:val="00F979F5"/>
    <w:rsid w:val="00FA128C"/>
    <w:rsid w:val="00FA697D"/>
    <w:rsid w:val="00FA73A1"/>
    <w:rsid w:val="00FA78E4"/>
    <w:rsid w:val="00FB3035"/>
    <w:rsid w:val="00FB3D2F"/>
    <w:rsid w:val="00FB4907"/>
    <w:rsid w:val="00FB4CC2"/>
    <w:rsid w:val="00FB6769"/>
    <w:rsid w:val="00FB7941"/>
    <w:rsid w:val="00FC0CE1"/>
    <w:rsid w:val="00FC5C86"/>
    <w:rsid w:val="00FC7C92"/>
    <w:rsid w:val="00FD01B0"/>
    <w:rsid w:val="00FD0AAD"/>
    <w:rsid w:val="00FD345A"/>
    <w:rsid w:val="00FD424C"/>
    <w:rsid w:val="00FD460A"/>
    <w:rsid w:val="00FD6C1C"/>
    <w:rsid w:val="00FE1165"/>
    <w:rsid w:val="00FF036D"/>
    <w:rsid w:val="00FF1A17"/>
    <w:rsid w:val="00FF49D0"/>
    <w:rsid w:val="00FF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5C907"/>
  <w15:chartTrackingRefBased/>
  <w15:docId w15:val="{24D6368D-034D-4A28-9EE9-561E2E6A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2AC"/>
    <w:rPr>
      <w:lang w:val="sr-Latn-ME"/>
    </w:rPr>
  </w:style>
  <w:style w:type="paragraph" w:styleId="Heading1">
    <w:name w:val="heading 1"/>
    <w:basedOn w:val="Normal"/>
    <w:next w:val="Normal"/>
    <w:link w:val="Heading1Char"/>
    <w:uiPriority w:val="9"/>
    <w:qFormat/>
    <w:rsid w:val="00DD4A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665B"/>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5E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D5E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504"/>
    <w:pPr>
      <w:ind w:left="720"/>
      <w:contextualSpacing/>
    </w:pPr>
  </w:style>
  <w:style w:type="table" w:styleId="GridTable4-Accent4">
    <w:name w:val="Grid Table 4 Accent 4"/>
    <w:basedOn w:val="TableNormal"/>
    <w:uiPriority w:val="49"/>
    <w:rsid w:val="00E46E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Grid">
    <w:name w:val="Table Grid"/>
    <w:basedOn w:val="TableNormal"/>
    <w:uiPriority w:val="39"/>
    <w:rsid w:val="00010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010D8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010D8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6">
    <w:name w:val="Grid Table 4 Accent 6"/>
    <w:basedOn w:val="TableNormal"/>
    <w:uiPriority w:val="49"/>
    <w:rsid w:val="00357FF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DD4AE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uiPriority w:val="99"/>
    <w:rsid w:val="00DD4AE4"/>
    <w:rPr>
      <w:color w:val="0563C1"/>
      <w:u w:val="single"/>
    </w:rPr>
  </w:style>
  <w:style w:type="paragraph" w:customStyle="1" w:styleId="Default">
    <w:name w:val="Default"/>
    <w:rsid w:val="00DD4AE4"/>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rs">
    <w:name w:val="trs"/>
    <w:rsid w:val="00DD4AE4"/>
    <w:rPr>
      <w:rFonts w:cs="Times New Roman"/>
    </w:rPr>
  </w:style>
  <w:style w:type="character" w:customStyle="1" w:styleId="Heading1Char">
    <w:name w:val="Heading 1 Char"/>
    <w:basedOn w:val="DefaultParagraphFont"/>
    <w:link w:val="Heading1"/>
    <w:uiPriority w:val="9"/>
    <w:rsid w:val="00DD4AE4"/>
    <w:rPr>
      <w:rFonts w:asciiTheme="majorHAnsi" w:eastAsiaTheme="majorEastAsia" w:hAnsiTheme="majorHAnsi" w:cstheme="majorBidi"/>
      <w:color w:val="2F5496" w:themeColor="accent1" w:themeShade="BF"/>
      <w:sz w:val="32"/>
      <w:szCs w:val="32"/>
      <w:lang w:val="sr-Latn-ME"/>
    </w:rPr>
  </w:style>
  <w:style w:type="character" w:customStyle="1" w:styleId="Heading2Char">
    <w:name w:val="Heading 2 Char"/>
    <w:basedOn w:val="DefaultParagraphFont"/>
    <w:link w:val="Heading2"/>
    <w:uiPriority w:val="9"/>
    <w:rsid w:val="00F6665B"/>
    <w:rPr>
      <w:rFonts w:asciiTheme="majorHAnsi" w:eastAsiaTheme="majorEastAsia" w:hAnsiTheme="majorHAnsi" w:cstheme="majorBidi"/>
      <w:color w:val="2F5496" w:themeColor="accent1" w:themeShade="BF"/>
      <w:sz w:val="26"/>
      <w:szCs w:val="26"/>
      <w:lang w:val="sr-Latn-ME"/>
    </w:rPr>
  </w:style>
  <w:style w:type="character" w:styleId="IntenseEmphasis">
    <w:name w:val="Intense Emphasis"/>
    <w:basedOn w:val="DefaultParagraphFont"/>
    <w:uiPriority w:val="21"/>
    <w:qFormat/>
    <w:rsid w:val="00292616"/>
    <w:rPr>
      <w:i/>
      <w:iCs/>
      <w:color w:val="4472C4" w:themeColor="accent1"/>
    </w:rPr>
  </w:style>
  <w:style w:type="table" w:styleId="GridTable5Dark-Accent5">
    <w:name w:val="Grid Table 5 Dark Accent 5"/>
    <w:basedOn w:val="TableNormal"/>
    <w:uiPriority w:val="50"/>
    <w:rsid w:val="002926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9261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FootnoteText">
    <w:name w:val="footnote text"/>
    <w:basedOn w:val="Normal"/>
    <w:link w:val="FootnoteTextChar"/>
    <w:uiPriority w:val="99"/>
    <w:semiHidden/>
    <w:unhideWhenUsed/>
    <w:rsid w:val="00292616"/>
    <w:pPr>
      <w:spacing w:after="0" w:line="240" w:lineRule="auto"/>
    </w:pPr>
    <w:rPr>
      <w:sz w:val="20"/>
      <w:szCs w:val="20"/>
      <w:lang w:val="sr-Latn-RS"/>
    </w:rPr>
  </w:style>
  <w:style w:type="character" w:customStyle="1" w:styleId="FootnoteTextChar">
    <w:name w:val="Footnote Text Char"/>
    <w:basedOn w:val="DefaultParagraphFont"/>
    <w:link w:val="FootnoteText"/>
    <w:uiPriority w:val="99"/>
    <w:semiHidden/>
    <w:rsid w:val="00292616"/>
    <w:rPr>
      <w:sz w:val="20"/>
      <w:szCs w:val="20"/>
      <w:lang w:val="sr-Latn-RS"/>
    </w:rPr>
  </w:style>
  <w:style w:type="character" w:styleId="FootnoteReference">
    <w:name w:val="footnote reference"/>
    <w:basedOn w:val="DefaultParagraphFont"/>
    <w:uiPriority w:val="99"/>
    <w:semiHidden/>
    <w:unhideWhenUsed/>
    <w:rsid w:val="00292616"/>
    <w:rPr>
      <w:vertAlign w:val="superscript"/>
    </w:rPr>
  </w:style>
  <w:style w:type="table" w:styleId="GridTable4-Accent5">
    <w:name w:val="Grid Table 4 Accent 5"/>
    <w:basedOn w:val="TableNormal"/>
    <w:uiPriority w:val="49"/>
    <w:rsid w:val="0029261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292616"/>
    <w:pPr>
      <w:tabs>
        <w:tab w:val="center" w:pos="4513"/>
        <w:tab w:val="right" w:pos="9026"/>
      </w:tabs>
      <w:spacing w:after="0" w:line="240" w:lineRule="auto"/>
    </w:pPr>
    <w:rPr>
      <w:lang w:val="sr-Latn-RS"/>
    </w:rPr>
  </w:style>
  <w:style w:type="character" w:customStyle="1" w:styleId="HeaderChar">
    <w:name w:val="Header Char"/>
    <w:basedOn w:val="DefaultParagraphFont"/>
    <w:link w:val="Header"/>
    <w:uiPriority w:val="99"/>
    <w:rsid w:val="00292616"/>
    <w:rPr>
      <w:lang w:val="sr-Latn-RS"/>
    </w:rPr>
  </w:style>
  <w:style w:type="paragraph" w:styleId="Footer">
    <w:name w:val="footer"/>
    <w:basedOn w:val="Normal"/>
    <w:link w:val="FooterChar"/>
    <w:uiPriority w:val="99"/>
    <w:unhideWhenUsed/>
    <w:qFormat/>
    <w:rsid w:val="00292616"/>
    <w:pPr>
      <w:tabs>
        <w:tab w:val="center" w:pos="4513"/>
        <w:tab w:val="right" w:pos="9026"/>
      </w:tabs>
      <w:spacing w:after="0" w:line="240" w:lineRule="auto"/>
    </w:pPr>
    <w:rPr>
      <w:lang w:val="sr-Latn-RS"/>
    </w:rPr>
  </w:style>
  <w:style w:type="character" w:customStyle="1" w:styleId="FooterChar">
    <w:name w:val="Footer Char"/>
    <w:basedOn w:val="DefaultParagraphFont"/>
    <w:link w:val="Footer"/>
    <w:uiPriority w:val="99"/>
    <w:rsid w:val="00292616"/>
    <w:rPr>
      <w:lang w:val="sr-Latn-RS"/>
    </w:rPr>
  </w:style>
  <w:style w:type="paragraph" w:styleId="NoSpacing">
    <w:name w:val="No Spacing"/>
    <w:uiPriority w:val="1"/>
    <w:qFormat/>
    <w:rsid w:val="00292616"/>
    <w:pPr>
      <w:spacing w:after="0" w:line="240" w:lineRule="auto"/>
    </w:pPr>
    <w:rPr>
      <w:color w:val="44546A" w:themeColor="text2"/>
      <w:sz w:val="20"/>
      <w:szCs w:val="20"/>
    </w:rPr>
  </w:style>
  <w:style w:type="paragraph" w:styleId="BalloonText">
    <w:name w:val="Balloon Text"/>
    <w:basedOn w:val="Normal"/>
    <w:link w:val="BalloonTextChar"/>
    <w:uiPriority w:val="99"/>
    <w:semiHidden/>
    <w:unhideWhenUsed/>
    <w:rsid w:val="00292616"/>
    <w:pPr>
      <w:spacing w:after="0" w:line="240" w:lineRule="auto"/>
    </w:pPr>
    <w:rPr>
      <w:rFonts w:ascii="Segoe UI" w:hAnsi="Segoe UI" w:cs="Segoe UI"/>
      <w:sz w:val="18"/>
      <w:szCs w:val="18"/>
      <w:lang w:val="sr-Latn-RS"/>
    </w:rPr>
  </w:style>
  <w:style w:type="character" w:customStyle="1" w:styleId="BalloonTextChar">
    <w:name w:val="Balloon Text Char"/>
    <w:basedOn w:val="DefaultParagraphFont"/>
    <w:link w:val="BalloonText"/>
    <w:uiPriority w:val="99"/>
    <w:semiHidden/>
    <w:rsid w:val="00292616"/>
    <w:rPr>
      <w:rFonts w:ascii="Segoe UI" w:hAnsi="Segoe UI" w:cs="Segoe UI"/>
      <w:sz w:val="18"/>
      <w:szCs w:val="18"/>
      <w:lang w:val="sr-Latn-RS"/>
    </w:rPr>
  </w:style>
  <w:style w:type="paragraph" w:styleId="Revision">
    <w:name w:val="Revision"/>
    <w:hidden/>
    <w:uiPriority w:val="99"/>
    <w:semiHidden/>
    <w:rsid w:val="00292616"/>
    <w:pPr>
      <w:spacing w:after="0" w:line="240" w:lineRule="auto"/>
    </w:pPr>
    <w:rPr>
      <w:lang w:val="sr-Latn-RS"/>
    </w:rPr>
  </w:style>
  <w:style w:type="character" w:styleId="CommentReference">
    <w:name w:val="annotation reference"/>
    <w:basedOn w:val="DefaultParagraphFont"/>
    <w:uiPriority w:val="99"/>
    <w:semiHidden/>
    <w:unhideWhenUsed/>
    <w:rsid w:val="00292616"/>
    <w:rPr>
      <w:sz w:val="16"/>
      <w:szCs w:val="16"/>
    </w:rPr>
  </w:style>
  <w:style w:type="paragraph" w:styleId="CommentText">
    <w:name w:val="annotation text"/>
    <w:basedOn w:val="Normal"/>
    <w:link w:val="CommentTextChar"/>
    <w:uiPriority w:val="99"/>
    <w:semiHidden/>
    <w:unhideWhenUsed/>
    <w:rsid w:val="00292616"/>
    <w:pPr>
      <w:spacing w:line="240" w:lineRule="auto"/>
    </w:pPr>
    <w:rPr>
      <w:sz w:val="20"/>
      <w:szCs w:val="20"/>
      <w:lang w:val="sr-Latn-RS"/>
    </w:rPr>
  </w:style>
  <w:style w:type="character" w:customStyle="1" w:styleId="CommentTextChar">
    <w:name w:val="Comment Text Char"/>
    <w:basedOn w:val="DefaultParagraphFont"/>
    <w:link w:val="CommentText"/>
    <w:uiPriority w:val="99"/>
    <w:semiHidden/>
    <w:rsid w:val="00292616"/>
    <w:rPr>
      <w:sz w:val="20"/>
      <w:szCs w:val="20"/>
      <w:lang w:val="sr-Latn-RS"/>
    </w:rPr>
  </w:style>
  <w:style w:type="paragraph" w:styleId="CommentSubject">
    <w:name w:val="annotation subject"/>
    <w:basedOn w:val="CommentText"/>
    <w:next w:val="CommentText"/>
    <w:link w:val="CommentSubjectChar"/>
    <w:uiPriority w:val="99"/>
    <w:semiHidden/>
    <w:unhideWhenUsed/>
    <w:rsid w:val="00292616"/>
    <w:rPr>
      <w:b/>
      <w:bCs/>
    </w:rPr>
  </w:style>
  <w:style w:type="character" w:customStyle="1" w:styleId="CommentSubjectChar">
    <w:name w:val="Comment Subject Char"/>
    <w:basedOn w:val="CommentTextChar"/>
    <w:link w:val="CommentSubject"/>
    <w:uiPriority w:val="99"/>
    <w:semiHidden/>
    <w:rsid w:val="00292616"/>
    <w:rPr>
      <w:b/>
      <w:bCs/>
      <w:sz w:val="20"/>
      <w:szCs w:val="20"/>
      <w:lang w:val="sr-Latn-RS"/>
    </w:rPr>
  </w:style>
  <w:style w:type="table" w:styleId="GridTable5Dark-Accent4">
    <w:name w:val="Grid Table 5 Dark Accent 4"/>
    <w:basedOn w:val="TableNormal"/>
    <w:uiPriority w:val="50"/>
    <w:rsid w:val="002926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2">
    <w:name w:val="Grid Table 5 Dark Accent 2"/>
    <w:basedOn w:val="TableNormal"/>
    <w:uiPriority w:val="50"/>
    <w:rsid w:val="002926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Strong">
    <w:name w:val="Strong"/>
    <w:basedOn w:val="DefaultParagraphFont"/>
    <w:uiPriority w:val="22"/>
    <w:qFormat/>
    <w:rsid w:val="00292616"/>
    <w:rPr>
      <w:b/>
      <w:bCs/>
    </w:rPr>
  </w:style>
  <w:style w:type="character" w:styleId="Emphasis">
    <w:name w:val="Emphasis"/>
    <w:basedOn w:val="DefaultParagraphFont"/>
    <w:uiPriority w:val="20"/>
    <w:qFormat/>
    <w:rsid w:val="00292616"/>
    <w:rPr>
      <w:i/>
      <w:iCs/>
    </w:rPr>
  </w:style>
  <w:style w:type="table" w:styleId="GridTable5Dark-Accent6">
    <w:name w:val="Grid Table 5 Dark Accent 6"/>
    <w:basedOn w:val="TableNormal"/>
    <w:uiPriority w:val="50"/>
    <w:rsid w:val="000B42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2-Accent6">
    <w:name w:val="Grid Table 2 Accent 6"/>
    <w:basedOn w:val="TableNormal"/>
    <w:uiPriority w:val="47"/>
    <w:rsid w:val="007D6C1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2">
    <w:name w:val="Grid Table 2 Accent 2"/>
    <w:basedOn w:val="TableNormal"/>
    <w:uiPriority w:val="47"/>
    <w:rsid w:val="007D6C1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3Char">
    <w:name w:val="Heading 3 Char"/>
    <w:basedOn w:val="DefaultParagraphFont"/>
    <w:link w:val="Heading3"/>
    <w:uiPriority w:val="9"/>
    <w:rsid w:val="005D5E89"/>
    <w:rPr>
      <w:rFonts w:asciiTheme="majorHAnsi" w:eastAsiaTheme="majorEastAsia" w:hAnsiTheme="majorHAnsi" w:cstheme="majorBidi"/>
      <w:color w:val="1F3763" w:themeColor="accent1" w:themeShade="7F"/>
      <w:sz w:val="24"/>
      <w:szCs w:val="24"/>
      <w:lang w:val="sr-Latn-ME"/>
    </w:rPr>
  </w:style>
  <w:style w:type="character" w:customStyle="1" w:styleId="Heading4Char">
    <w:name w:val="Heading 4 Char"/>
    <w:basedOn w:val="DefaultParagraphFont"/>
    <w:link w:val="Heading4"/>
    <w:uiPriority w:val="9"/>
    <w:rsid w:val="005D5E89"/>
    <w:rPr>
      <w:rFonts w:asciiTheme="majorHAnsi" w:eastAsiaTheme="majorEastAsia" w:hAnsiTheme="majorHAnsi" w:cstheme="majorBidi"/>
      <w:i/>
      <w:iCs/>
      <w:color w:val="2F5496" w:themeColor="accent1" w:themeShade="BF"/>
      <w:lang w:val="sr-Latn-ME"/>
    </w:rPr>
  </w:style>
  <w:style w:type="table" w:styleId="GridTable6Colorful-Accent4">
    <w:name w:val="Grid Table 6 Colorful Accent 4"/>
    <w:basedOn w:val="TableNormal"/>
    <w:uiPriority w:val="51"/>
    <w:rsid w:val="00D5781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OCHeading">
    <w:name w:val="TOC Heading"/>
    <w:basedOn w:val="Heading1"/>
    <w:next w:val="Normal"/>
    <w:uiPriority w:val="39"/>
    <w:unhideWhenUsed/>
    <w:qFormat/>
    <w:rsid w:val="00657ABC"/>
    <w:pPr>
      <w:outlineLvl w:val="9"/>
    </w:pPr>
    <w:rPr>
      <w:lang w:val="en-US"/>
    </w:rPr>
  </w:style>
  <w:style w:type="paragraph" w:styleId="TOC1">
    <w:name w:val="toc 1"/>
    <w:basedOn w:val="Normal"/>
    <w:next w:val="Normal"/>
    <w:autoRedefine/>
    <w:uiPriority w:val="39"/>
    <w:unhideWhenUsed/>
    <w:rsid w:val="00657ABC"/>
    <w:pPr>
      <w:tabs>
        <w:tab w:val="left" w:pos="284"/>
        <w:tab w:val="right" w:leader="dot" w:pos="9350"/>
      </w:tabs>
      <w:spacing w:after="100"/>
    </w:pPr>
  </w:style>
  <w:style w:type="paragraph" w:styleId="TOC2">
    <w:name w:val="toc 2"/>
    <w:basedOn w:val="Normal"/>
    <w:next w:val="Normal"/>
    <w:autoRedefine/>
    <w:uiPriority w:val="39"/>
    <w:unhideWhenUsed/>
    <w:rsid w:val="00657ABC"/>
    <w:pPr>
      <w:spacing w:after="100"/>
      <w:ind w:left="220"/>
    </w:pPr>
  </w:style>
  <w:style w:type="paragraph" w:styleId="TOC3">
    <w:name w:val="toc 3"/>
    <w:basedOn w:val="Normal"/>
    <w:next w:val="Normal"/>
    <w:autoRedefine/>
    <w:uiPriority w:val="39"/>
    <w:unhideWhenUsed/>
    <w:rsid w:val="00657ABC"/>
    <w:pPr>
      <w:spacing w:after="100"/>
      <w:ind w:left="440"/>
    </w:pPr>
  </w:style>
  <w:style w:type="table" w:customStyle="1" w:styleId="GridTable5Dark-Accent61">
    <w:name w:val="Grid Table 5 Dark - Accent 61"/>
    <w:basedOn w:val="TableNormal"/>
    <w:uiPriority w:val="50"/>
    <w:rsid w:val="003922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41">
    <w:name w:val="Grid Table 5 Dark - Accent 41"/>
    <w:basedOn w:val="TableNormal"/>
    <w:uiPriority w:val="50"/>
    <w:rsid w:val="003922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6Colorful-Accent61">
    <w:name w:val="Grid Table 6 Colorful - Accent 61"/>
    <w:basedOn w:val="TableNormal"/>
    <w:uiPriority w:val="51"/>
    <w:rsid w:val="003922C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
    <w:name w:val="Unresolved Mention1"/>
    <w:basedOn w:val="DefaultParagraphFont"/>
    <w:uiPriority w:val="99"/>
    <w:semiHidden/>
    <w:unhideWhenUsed/>
    <w:rsid w:val="003922CE"/>
    <w:rPr>
      <w:color w:val="605E5C"/>
      <w:shd w:val="clear" w:color="auto" w:fill="E1DFDD"/>
    </w:rPr>
  </w:style>
  <w:style w:type="table" w:customStyle="1" w:styleId="Style1">
    <w:name w:val="Style1"/>
    <w:basedOn w:val="TableNormal"/>
    <w:uiPriority w:val="99"/>
    <w:rsid w:val="003922CE"/>
    <w:pPr>
      <w:spacing w:after="0" w:line="240" w:lineRule="auto"/>
    </w:pPr>
    <w:tblPr/>
    <w:tcPr>
      <w:shd w:val="clear" w:color="auto" w:fill="C9A4E4"/>
    </w:tcPr>
  </w:style>
  <w:style w:type="table" w:customStyle="1" w:styleId="Style2">
    <w:name w:val="Style2"/>
    <w:basedOn w:val="TableNormal"/>
    <w:uiPriority w:val="99"/>
    <w:rsid w:val="003922CE"/>
    <w:pPr>
      <w:spacing w:after="0" w:line="240" w:lineRule="auto"/>
    </w:pPr>
    <w:tblPr/>
  </w:style>
  <w:style w:type="table" w:customStyle="1" w:styleId="GridTable4-Accent61">
    <w:name w:val="Grid Table 4 - Accent 61"/>
    <w:basedOn w:val="TableNormal"/>
    <w:uiPriority w:val="49"/>
    <w:rsid w:val="003922C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21">
    <w:name w:val="Grid Table 4 - Accent 21"/>
    <w:basedOn w:val="TableNormal"/>
    <w:uiPriority w:val="49"/>
    <w:rsid w:val="003922C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41">
    <w:name w:val="Grid Table 4 - Accent 41"/>
    <w:basedOn w:val="TableNormal"/>
    <w:uiPriority w:val="49"/>
    <w:rsid w:val="003922C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3922C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odyText">
    <w:name w:val="Body Text"/>
    <w:basedOn w:val="Normal"/>
    <w:link w:val="BodyTextChar"/>
    <w:uiPriority w:val="99"/>
    <w:unhideWhenUsed/>
    <w:rsid w:val="007D5751"/>
    <w:pPr>
      <w:spacing w:after="120" w:line="276" w:lineRule="auto"/>
    </w:pPr>
    <w:rPr>
      <w:lang w:val="en-US"/>
    </w:rPr>
  </w:style>
  <w:style w:type="character" w:customStyle="1" w:styleId="BodyTextChar">
    <w:name w:val="Body Text Char"/>
    <w:basedOn w:val="DefaultParagraphFont"/>
    <w:link w:val="BodyText"/>
    <w:uiPriority w:val="99"/>
    <w:rsid w:val="007D5751"/>
  </w:style>
  <w:style w:type="paragraph" w:styleId="NormalWeb">
    <w:name w:val="Normal (Web)"/>
    <w:basedOn w:val="Normal"/>
    <w:uiPriority w:val="99"/>
    <w:unhideWhenUsed/>
    <w:rsid w:val="00A520E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4335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35A1"/>
    <w:rPr>
      <w:sz w:val="20"/>
      <w:szCs w:val="20"/>
      <w:lang w:val="sr-Latn-ME"/>
    </w:rPr>
  </w:style>
  <w:style w:type="character" w:styleId="EndnoteReference">
    <w:name w:val="endnote reference"/>
    <w:basedOn w:val="DefaultParagraphFont"/>
    <w:uiPriority w:val="99"/>
    <w:semiHidden/>
    <w:unhideWhenUsed/>
    <w:rsid w:val="004335A1"/>
    <w:rPr>
      <w:vertAlign w:val="superscript"/>
    </w:rPr>
  </w:style>
  <w:style w:type="character" w:styleId="UnresolvedMention">
    <w:name w:val="Unresolved Mention"/>
    <w:basedOn w:val="DefaultParagraphFont"/>
    <w:uiPriority w:val="99"/>
    <w:semiHidden/>
    <w:unhideWhenUsed/>
    <w:rsid w:val="004F7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0582">
      <w:bodyDiv w:val="1"/>
      <w:marLeft w:val="0"/>
      <w:marRight w:val="0"/>
      <w:marTop w:val="0"/>
      <w:marBottom w:val="0"/>
      <w:divBdr>
        <w:top w:val="none" w:sz="0" w:space="0" w:color="auto"/>
        <w:left w:val="none" w:sz="0" w:space="0" w:color="auto"/>
        <w:bottom w:val="none" w:sz="0" w:space="0" w:color="auto"/>
        <w:right w:val="none" w:sz="0" w:space="0" w:color="auto"/>
      </w:divBdr>
    </w:div>
    <w:div w:id="272513894">
      <w:bodyDiv w:val="1"/>
      <w:marLeft w:val="0"/>
      <w:marRight w:val="0"/>
      <w:marTop w:val="0"/>
      <w:marBottom w:val="0"/>
      <w:divBdr>
        <w:top w:val="none" w:sz="0" w:space="0" w:color="auto"/>
        <w:left w:val="none" w:sz="0" w:space="0" w:color="auto"/>
        <w:bottom w:val="none" w:sz="0" w:space="0" w:color="auto"/>
        <w:right w:val="none" w:sz="0" w:space="0" w:color="auto"/>
      </w:divBdr>
    </w:div>
    <w:div w:id="557788685">
      <w:bodyDiv w:val="1"/>
      <w:marLeft w:val="0"/>
      <w:marRight w:val="0"/>
      <w:marTop w:val="0"/>
      <w:marBottom w:val="0"/>
      <w:divBdr>
        <w:top w:val="none" w:sz="0" w:space="0" w:color="auto"/>
        <w:left w:val="none" w:sz="0" w:space="0" w:color="auto"/>
        <w:bottom w:val="none" w:sz="0" w:space="0" w:color="auto"/>
        <w:right w:val="none" w:sz="0" w:space="0" w:color="auto"/>
      </w:divBdr>
    </w:div>
    <w:div w:id="711154594">
      <w:bodyDiv w:val="1"/>
      <w:marLeft w:val="0"/>
      <w:marRight w:val="0"/>
      <w:marTop w:val="0"/>
      <w:marBottom w:val="0"/>
      <w:divBdr>
        <w:top w:val="none" w:sz="0" w:space="0" w:color="auto"/>
        <w:left w:val="none" w:sz="0" w:space="0" w:color="auto"/>
        <w:bottom w:val="none" w:sz="0" w:space="0" w:color="auto"/>
        <w:right w:val="none" w:sz="0" w:space="0" w:color="auto"/>
      </w:divBdr>
    </w:div>
    <w:div w:id="958418862">
      <w:bodyDiv w:val="1"/>
      <w:marLeft w:val="0"/>
      <w:marRight w:val="0"/>
      <w:marTop w:val="0"/>
      <w:marBottom w:val="0"/>
      <w:divBdr>
        <w:top w:val="none" w:sz="0" w:space="0" w:color="auto"/>
        <w:left w:val="none" w:sz="0" w:space="0" w:color="auto"/>
        <w:bottom w:val="none" w:sz="0" w:space="0" w:color="auto"/>
        <w:right w:val="none" w:sz="0" w:space="0" w:color="auto"/>
      </w:divBdr>
    </w:div>
    <w:div w:id="993686045">
      <w:bodyDiv w:val="1"/>
      <w:marLeft w:val="0"/>
      <w:marRight w:val="0"/>
      <w:marTop w:val="0"/>
      <w:marBottom w:val="0"/>
      <w:divBdr>
        <w:top w:val="none" w:sz="0" w:space="0" w:color="auto"/>
        <w:left w:val="none" w:sz="0" w:space="0" w:color="auto"/>
        <w:bottom w:val="none" w:sz="0" w:space="0" w:color="auto"/>
        <w:right w:val="none" w:sz="0" w:space="0" w:color="auto"/>
      </w:divBdr>
    </w:div>
    <w:div w:id="1005284108">
      <w:bodyDiv w:val="1"/>
      <w:marLeft w:val="0"/>
      <w:marRight w:val="0"/>
      <w:marTop w:val="0"/>
      <w:marBottom w:val="0"/>
      <w:divBdr>
        <w:top w:val="none" w:sz="0" w:space="0" w:color="auto"/>
        <w:left w:val="none" w:sz="0" w:space="0" w:color="auto"/>
        <w:bottom w:val="none" w:sz="0" w:space="0" w:color="auto"/>
        <w:right w:val="none" w:sz="0" w:space="0" w:color="auto"/>
      </w:divBdr>
    </w:div>
    <w:div w:id="1166244302">
      <w:bodyDiv w:val="1"/>
      <w:marLeft w:val="0"/>
      <w:marRight w:val="0"/>
      <w:marTop w:val="0"/>
      <w:marBottom w:val="0"/>
      <w:divBdr>
        <w:top w:val="none" w:sz="0" w:space="0" w:color="auto"/>
        <w:left w:val="none" w:sz="0" w:space="0" w:color="auto"/>
        <w:bottom w:val="none" w:sz="0" w:space="0" w:color="auto"/>
        <w:right w:val="none" w:sz="0" w:space="0" w:color="auto"/>
      </w:divBdr>
    </w:div>
    <w:div w:id="1211571002">
      <w:bodyDiv w:val="1"/>
      <w:marLeft w:val="0"/>
      <w:marRight w:val="0"/>
      <w:marTop w:val="0"/>
      <w:marBottom w:val="0"/>
      <w:divBdr>
        <w:top w:val="none" w:sz="0" w:space="0" w:color="auto"/>
        <w:left w:val="none" w:sz="0" w:space="0" w:color="auto"/>
        <w:bottom w:val="none" w:sz="0" w:space="0" w:color="auto"/>
        <w:right w:val="none" w:sz="0" w:space="0" w:color="auto"/>
      </w:divBdr>
    </w:div>
    <w:div w:id="1264219182">
      <w:bodyDiv w:val="1"/>
      <w:marLeft w:val="0"/>
      <w:marRight w:val="0"/>
      <w:marTop w:val="0"/>
      <w:marBottom w:val="0"/>
      <w:divBdr>
        <w:top w:val="none" w:sz="0" w:space="0" w:color="auto"/>
        <w:left w:val="none" w:sz="0" w:space="0" w:color="auto"/>
        <w:bottom w:val="none" w:sz="0" w:space="0" w:color="auto"/>
        <w:right w:val="none" w:sz="0" w:space="0" w:color="auto"/>
      </w:divBdr>
    </w:div>
    <w:div w:id="1291980180">
      <w:bodyDiv w:val="1"/>
      <w:marLeft w:val="0"/>
      <w:marRight w:val="0"/>
      <w:marTop w:val="0"/>
      <w:marBottom w:val="0"/>
      <w:divBdr>
        <w:top w:val="none" w:sz="0" w:space="0" w:color="auto"/>
        <w:left w:val="none" w:sz="0" w:space="0" w:color="auto"/>
        <w:bottom w:val="none" w:sz="0" w:space="0" w:color="auto"/>
        <w:right w:val="none" w:sz="0" w:space="0" w:color="auto"/>
      </w:divBdr>
    </w:div>
    <w:div w:id="1462576885">
      <w:bodyDiv w:val="1"/>
      <w:marLeft w:val="0"/>
      <w:marRight w:val="0"/>
      <w:marTop w:val="0"/>
      <w:marBottom w:val="0"/>
      <w:divBdr>
        <w:top w:val="none" w:sz="0" w:space="0" w:color="auto"/>
        <w:left w:val="none" w:sz="0" w:space="0" w:color="auto"/>
        <w:bottom w:val="none" w:sz="0" w:space="0" w:color="auto"/>
        <w:right w:val="none" w:sz="0" w:space="0" w:color="auto"/>
      </w:divBdr>
    </w:div>
    <w:div w:id="1504203851">
      <w:bodyDiv w:val="1"/>
      <w:marLeft w:val="0"/>
      <w:marRight w:val="0"/>
      <w:marTop w:val="0"/>
      <w:marBottom w:val="0"/>
      <w:divBdr>
        <w:top w:val="none" w:sz="0" w:space="0" w:color="auto"/>
        <w:left w:val="none" w:sz="0" w:space="0" w:color="auto"/>
        <w:bottom w:val="none" w:sz="0" w:space="0" w:color="auto"/>
        <w:right w:val="none" w:sz="0" w:space="0" w:color="auto"/>
      </w:divBdr>
    </w:div>
    <w:div w:id="1546678554">
      <w:bodyDiv w:val="1"/>
      <w:marLeft w:val="0"/>
      <w:marRight w:val="0"/>
      <w:marTop w:val="0"/>
      <w:marBottom w:val="0"/>
      <w:divBdr>
        <w:top w:val="none" w:sz="0" w:space="0" w:color="auto"/>
        <w:left w:val="none" w:sz="0" w:space="0" w:color="auto"/>
        <w:bottom w:val="none" w:sz="0" w:space="0" w:color="auto"/>
        <w:right w:val="none" w:sz="0" w:space="0" w:color="auto"/>
      </w:divBdr>
    </w:div>
    <w:div w:id="1709255499">
      <w:bodyDiv w:val="1"/>
      <w:marLeft w:val="0"/>
      <w:marRight w:val="0"/>
      <w:marTop w:val="0"/>
      <w:marBottom w:val="0"/>
      <w:divBdr>
        <w:top w:val="none" w:sz="0" w:space="0" w:color="auto"/>
        <w:left w:val="none" w:sz="0" w:space="0" w:color="auto"/>
        <w:bottom w:val="none" w:sz="0" w:space="0" w:color="auto"/>
        <w:right w:val="none" w:sz="0" w:space="0" w:color="auto"/>
      </w:divBdr>
    </w:div>
    <w:div w:id="1764497043">
      <w:bodyDiv w:val="1"/>
      <w:marLeft w:val="0"/>
      <w:marRight w:val="0"/>
      <w:marTop w:val="0"/>
      <w:marBottom w:val="0"/>
      <w:divBdr>
        <w:top w:val="none" w:sz="0" w:space="0" w:color="auto"/>
        <w:left w:val="none" w:sz="0" w:space="0" w:color="auto"/>
        <w:bottom w:val="none" w:sz="0" w:space="0" w:color="auto"/>
        <w:right w:val="none" w:sz="0" w:space="0" w:color="auto"/>
      </w:divBdr>
    </w:div>
    <w:div w:id="1766800040">
      <w:bodyDiv w:val="1"/>
      <w:marLeft w:val="0"/>
      <w:marRight w:val="0"/>
      <w:marTop w:val="0"/>
      <w:marBottom w:val="0"/>
      <w:divBdr>
        <w:top w:val="none" w:sz="0" w:space="0" w:color="auto"/>
        <w:left w:val="none" w:sz="0" w:space="0" w:color="auto"/>
        <w:bottom w:val="none" w:sz="0" w:space="0" w:color="auto"/>
        <w:right w:val="none" w:sz="0" w:space="0" w:color="auto"/>
      </w:divBdr>
    </w:div>
    <w:div w:id="1850439267">
      <w:bodyDiv w:val="1"/>
      <w:marLeft w:val="0"/>
      <w:marRight w:val="0"/>
      <w:marTop w:val="0"/>
      <w:marBottom w:val="0"/>
      <w:divBdr>
        <w:top w:val="none" w:sz="0" w:space="0" w:color="auto"/>
        <w:left w:val="none" w:sz="0" w:space="0" w:color="auto"/>
        <w:bottom w:val="none" w:sz="0" w:space="0" w:color="auto"/>
        <w:right w:val="none" w:sz="0" w:space="0" w:color="auto"/>
      </w:divBdr>
    </w:div>
    <w:div w:id="1903445205">
      <w:bodyDiv w:val="1"/>
      <w:marLeft w:val="0"/>
      <w:marRight w:val="0"/>
      <w:marTop w:val="0"/>
      <w:marBottom w:val="0"/>
      <w:divBdr>
        <w:top w:val="none" w:sz="0" w:space="0" w:color="auto"/>
        <w:left w:val="none" w:sz="0" w:space="0" w:color="auto"/>
        <w:bottom w:val="none" w:sz="0" w:space="0" w:color="auto"/>
        <w:right w:val="none" w:sz="0" w:space="0" w:color="auto"/>
      </w:divBdr>
    </w:div>
    <w:div w:id="204323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ku.gov.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sz="1300">
                <a:latin typeface="Times New Roman" panose="02020603050405020304" pitchFamily="18" charset="0"/>
                <a:cs typeface="Times New Roman" panose="02020603050405020304" pitchFamily="18" charset="0"/>
              </a:rPr>
              <a:t>Ukupna stopa realizacije</a:t>
            </a:r>
            <a:r>
              <a:rPr lang="sr-Latn-ME" sz="1300" baseline="0">
                <a:latin typeface="Times New Roman" panose="02020603050405020304" pitchFamily="18" charset="0"/>
                <a:cs typeface="Times New Roman" panose="02020603050405020304" pitchFamily="18" charset="0"/>
              </a:rPr>
              <a:t> aktivnosti Programa razvoja kulture u periodu od 2018. do 2020. godine</a:t>
            </a:r>
            <a:endParaRPr lang="sr-Latn-ME" sz="1300">
              <a:latin typeface="Times New Roman" panose="02020603050405020304" pitchFamily="18" charset="0"/>
              <a:cs typeface="Times New Roman" panose="02020603050405020304" pitchFamily="18" charset="0"/>
            </a:endParaRPr>
          </a:p>
        </c:rich>
      </c:tx>
      <c:layout>
        <c:manualLayout>
          <c:xMode val="edge"/>
          <c:yMode val="edge"/>
          <c:x val="0.14824639107611548"/>
          <c:y val="4.2955326460481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5462962962962962E-2"/>
          <c:y val="0.35378006872852236"/>
          <c:w val="0.94907407407407407"/>
          <c:h val="0.53560895094298777"/>
        </c:manualLayout>
      </c:layout>
      <c:barChart>
        <c:barDir val="bar"/>
        <c:grouping val="percentStacked"/>
        <c:varyColors val="0"/>
        <c:ser>
          <c:idx val="0"/>
          <c:order val="0"/>
          <c:tx>
            <c:strRef>
              <c:f>Sheet1!$B$1</c:f>
              <c:strCache>
                <c:ptCount val="1"/>
                <c:pt idx="0">
                  <c:v>Realizovano</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0%</c:formatCode>
                <c:ptCount val="1"/>
                <c:pt idx="0">
                  <c:v>0.81</c:v>
                </c:pt>
              </c:numCache>
            </c:numRef>
          </c:val>
          <c:extLst>
            <c:ext xmlns:c16="http://schemas.microsoft.com/office/drawing/2014/chart" uri="{C3380CC4-5D6E-409C-BE32-E72D297353CC}">
              <c16:uniqueId val="{00000000-6C3A-4D74-B28D-85A1C86F47DE}"/>
            </c:ext>
          </c:extLst>
        </c:ser>
        <c:ser>
          <c:idx val="1"/>
          <c:order val="1"/>
          <c:tx>
            <c:strRef>
              <c:f>Sheet1!$C$1</c:f>
              <c:strCache>
                <c:ptCount val="1"/>
                <c:pt idx="0">
                  <c:v>Djelimično realizovano</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0.0%</c:formatCode>
                <c:ptCount val="1"/>
                <c:pt idx="0">
                  <c:v>0.157</c:v>
                </c:pt>
              </c:numCache>
            </c:numRef>
          </c:val>
          <c:extLst>
            <c:ext xmlns:c16="http://schemas.microsoft.com/office/drawing/2014/chart" uri="{C3380CC4-5D6E-409C-BE32-E72D297353CC}">
              <c16:uniqueId val="{00000001-6C3A-4D74-B28D-85A1C86F47DE}"/>
            </c:ext>
          </c:extLst>
        </c:ser>
        <c:ser>
          <c:idx val="2"/>
          <c:order val="2"/>
          <c:tx>
            <c:strRef>
              <c:f>Sheet1!$D$1</c:f>
              <c:strCache>
                <c:ptCount val="1"/>
                <c:pt idx="0">
                  <c:v>Nerealizovano</c:v>
                </c:pt>
              </c:strCache>
            </c:strRef>
          </c:tx>
          <c:spPr>
            <a:solidFill>
              <a:srgbClr val="FF0000"/>
            </a:solidFill>
            <a:ln>
              <a:noFill/>
            </a:ln>
            <a:effectLst/>
          </c:spPr>
          <c:invertIfNegative val="0"/>
          <c:dLbls>
            <c:dLbl>
              <c:idx val="0"/>
              <c:layout>
                <c:manualLayout>
                  <c:x val="-4.6296296296296294E-3"/>
                  <c:y val="-0.32793313851232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C3A-4D74-B28D-85A1C86F47D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Sheet1!$D$2</c:f>
              <c:numCache>
                <c:formatCode>0.0%</c:formatCode>
                <c:ptCount val="1"/>
                <c:pt idx="0">
                  <c:v>3.3000000000000002E-2</c:v>
                </c:pt>
              </c:numCache>
            </c:numRef>
          </c:val>
          <c:extLst>
            <c:ext xmlns:c16="http://schemas.microsoft.com/office/drawing/2014/chart" uri="{C3380CC4-5D6E-409C-BE32-E72D297353CC}">
              <c16:uniqueId val="{00000003-6C3A-4D74-B28D-85A1C86F47DE}"/>
            </c:ext>
          </c:extLst>
        </c:ser>
        <c:dLbls>
          <c:showLegendKey val="0"/>
          <c:showVal val="0"/>
          <c:showCatName val="0"/>
          <c:showSerName val="0"/>
          <c:showPercent val="0"/>
          <c:showBubbleSize val="0"/>
        </c:dLbls>
        <c:gapWidth val="38"/>
        <c:overlap val="100"/>
        <c:axId val="866235456"/>
        <c:axId val="866236112"/>
      </c:barChart>
      <c:catAx>
        <c:axId val="866235456"/>
        <c:scaling>
          <c:orientation val="minMax"/>
        </c:scaling>
        <c:delete val="1"/>
        <c:axPos val="l"/>
        <c:numFmt formatCode="General" sourceLinked="1"/>
        <c:majorTickMark val="none"/>
        <c:minorTickMark val="none"/>
        <c:tickLblPos val="nextTo"/>
        <c:crossAx val="866236112"/>
        <c:crosses val="autoZero"/>
        <c:auto val="1"/>
        <c:lblAlgn val="ctr"/>
        <c:lblOffset val="100"/>
        <c:noMultiLvlLbl val="0"/>
      </c:catAx>
      <c:valAx>
        <c:axId val="86623611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866235456"/>
        <c:crosses val="autoZero"/>
        <c:crossBetween val="between"/>
      </c:valAx>
      <c:spPr>
        <a:noFill/>
        <a:ln>
          <a:noFill/>
        </a:ln>
        <a:effectLst/>
      </c:spPr>
    </c:plotArea>
    <c:legend>
      <c:legendPos val="b"/>
      <c:layout>
        <c:manualLayout>
          <c:xMode val="edge"/>
          <c:yMode val="edge"/>
          <c:x val="0.21176527413240012"/>
          <c:y val="0.8550247585031252"/>
          <c:w val="0.59831321760455614"/>
          <c:h val="0.14497524149687474"/>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851F5-70B9-4522-B33A-943A2B72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3314</TotalTime>
  <Pages>60</Pages>
  <Words>24176</Words>
  <Characters>137808</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Subasic</dc:creator>
  <cp:keywords/>
  <dc:description/>
  <cp:lastModifiedBy>Milica Dragicevic</cp:lastModifiedBy>
  <cp:revision>588</cp:revision>
  <dcterms:created xsi:type="dcterms:W3CDTF">2023-02-03T20:04:00Z</dcterms:created>
  <dcterms:modified xsi:type="dcterms:W3CDTF">2023-03-31T11:11:00Z</dcterms:modified>
</cp:coreProperties>
</file>