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66"/>
        <w:gridCol w:w="4837"/>
      </w:tblGrid>
      <w:tr w:rsidR="009363CD" w:rsidRPr="00A919C4" w14:paraId="5C21C365" w14:textId="77777777" w:rsidTr="007B253F">
        <w:trPr>
          <w:trHeight w:val="2082"/>
        </w:trPr>
        <w:tc>
          <w:tcPr>
            <w:tcW w:w="4866" w:type="dxa"/>
          </w:tcPr>
          <w:p w14:paraId="11028AEA" w14:textId="77777777" w:rsidR="009363CD" w:rsidRPr="003214C8" w:rsidRDefault="009363CD" w:rsidP="007B253F">
            <w:pPr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C05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E8A1EF9" wp14:editId="53D2FB8A">
                  <wp:extent cx="2066925" cy="1457325"/>
                  <wp:effectExtent l="0" t="0" r="9525" b="9525"/>
                  <wp:docPr id="5" name="Immagine 5" descr="C:\Users\CLAUDI~1.BAR\AppData\Local\Temp\7zO438F371D\MAECI-marchio-V-I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UDI~1.BAR\AppData\Local\Temp\7zO438F371D\MAECI-marchio-V-I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7" w:type="dxa"/>
          </w:tcPr>
          <w:p w14:paraId="2997F206" w14:textId="77777777" w:rsidR="009363CD" w:rsidRPr="00A919C4" w:rsidRDefault="009363CD" w:rsidP="007B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F2E68AB" wp14:editId="228A2D03">
                  <wp:extent cx="1714500" cy="923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 C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2" cy="92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CA0CD" w14:textId="472BD5CF" w:rsidR="009363CD" w:rsidRPr="00A72D01" w:rsidRDefault="00A919C4" w:rsidP="00A72D01">
            <w:pPr>
              <w:ind w:left="802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prosvjete, nauke, k</w:t>
            </w:r>
            <w:r w:rsidR="009363CD"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ulture </w:t>
            </w:r>
            <w:r w:rsidR="00E30F01"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A72D01"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2D01">
              <w:rPr>
                <w:rFonts w:ascii="Times New Roman" w:hAnsi="Times New Roman" w:cs="Times New Roman"/>
                <w:b/>
                <w:sz w:val="24"/>
                <w:szCs w:val="24"/>
              </w:rPr>
              <w:t>sporta</w:t>
            </w:r>
          </w:p>
        </w:tc>
      </w:tr>
    </w:tbl>
    <w:p w14:paraId="1651DB40" w14:textId="77777777" w:rsidR="009363CD" w:rsidRDefault="009363CD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DA15C" w14:textId="77777777" w:rsidR="00A72D01" w:rsidRPr="00A919C4" w:rsidRDefault="00A72D01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4ECC2" w14:textId="096AAC32" w:rsidR="009363CD" w:rsidRPr="000B0C10" w:rsidRDefault="00387E0F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10">
        <w:rPr>
          <w:rFonts w:ascii="Times New Roman" w:hAnsi="Times New Roman" w:cs="Times New Roman"/>
          <w:b/>
          <w:bCs/>
          <w:sz w:val="24"/>
          <w:szCs w:val="24"/>
        </w:rPr>
        <w:t>CRNA GORA-REPUBLIKA ITALIJA</w:t>
      </w:r>
    </w:p>
    <w:p w14:paraId="1E0BA565" w14:textId="68FE03B0" w:rsidR="009363CD" w:rsidRPr="000B0C10" w:rsidRDefault="00387E0F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10">
        <w:rPr>
          <w:rFonts w:ascii="Times New Roman" w:hAnsi="Times New Roman" w:cs="Times New Roman"/>
          <w:b/>
          <w:bCs/>
          <w:sz w:val="24"/>
          <w:szCs w:val="24"/>
        </w:rPr>
        <w:t>NAUČNA I TEHNOLOŠKA SARADNJA</w:t>
      </w:r>
    </w:p>
    <w:p w14:paraId="3FD4E224" w14:textId="062D0A3A" w:rsidR="009363CD" w:rsidRPr="000B0C10" w:rsidRDefault="00387E0F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B0C1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KONKURS ZA ZAJEDNIČKE ISTRAŽIVAČKE PROJEKTE </w:t>
      </w:r>
      <w:r w:rsidR="009363CD" w:rsidRPr="000B0C10">
        <w:rPr>
          <w:rFonts w:ascii="Times New Roman" w:hAnsi="Times New Roman" w:cs="Times New Roman"/>
          <w:b/>
          <w:bCs/>
          <w:sz w:val="24"/>
          <w:szCs w:val="24"/>
          <w:lang w:val="de-DE"/>
        </w:rPr>
        <w:t>2022-2024</w:t>
      </w:r>
    </w:p>
    <w:p w14:paraId="64F45FBC" w14:textId="77777777" w:rsidR="009363CD" w:rsidRPr="000B0C10" w:rsidRDefault="009363CD" w:rsidP="009363CD">
      <w:pPr>
        <w:spacing w:after="0" w:line="360" w:lineRule="auto"/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E099547" w14:textId="04806787" w:rsidR="009363CD" w:rsidRPr="000B0C10" w:rsidRDefault="00387E0F" w:rsidP="009363CD">
      <w:pPr>
        <w:spacing w:after="0" w:line="36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0C10">
        <w:rPr>
          <w:rFonts w:ascii="Times New Roman" w:hAnsi="Times New Roman" w:cs="Times New Roman"/>
          <w:b/>
          <w:bCs/>
          <w:sz w:val="24"/>
          <w:szCs w:val="24"/>
          <w:lang w:val="de-DE"/>
        </w:rPr>
        <w:t>Rok za prijavljivanje</w:t>
      </w:r>
      <w:r w:rsidR="009363CD" w:rsidRPr="000B0C1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 w:rsidR="00CB6772">
        <w:rPr>
          <w:rFonts w:ascii="Times New Roman" w:hAnsi="Times New Roman" w:cs="Times New Roman"/>
          <w:b/>
          <w:bCs/>
          <w:sz w:val="24"/>
          <w:szCs w:val="24"/>
          <w:lang w:val="de-DE"/>
        </w:rPr>
        <w:t>14</w:t>
      </w:r>
      <w:r w:rsidR="007A1417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bookmarkStart w:id="0" w:name="_GoBack"/>
      <w:bookmarkEnd w:id="0"/>
      <w:r w:rsidR="00CB6772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februar 2022. godine</w:t>
      </w:r>
      <w:r w:rsidR="00D542E7" w:rsidRPr="00CB6772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r w:rsidR="009363CD" w:rsidRPr="00CB6772">
        <w:rPr>
          <w:rFonts w:ascii="Times New Roman" w:hAnsi="Times New Roman" w:cs="Times New Roman"/>
          <w:b/>
          <w:bCs/>
          <w:sz w:val="24"/>
          <w:szCs w:val="24"/>
          <w:lang w:val="de-DE"/>
        </w:rPr>
        <w:t>h 12:00 C.E.S.T.</w:t>
      </w:r>
    </w:p>
    <w:p w14:paraId="2E3C12A5" w14:textId="736D4257" w:rsidR="009363CD" w:rsidRPr="000B0C10" w:rsidRDefault="009363CD" w:rsidP="009363CD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</w:p>
    <w:p w14:paraId="18F7CC10" w14:textId="167BF9A0" w:rsidR="00387E0F" w:rsidRPr="000B0C10" w:rsidRDefault="00387E0F" w:rsidP="00387E0F">
      <w:pPr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0B0C10">
        <w:rPr>
          <w:rFonts w:asciiTheme="minorHAnsi" w:hAnsiTheme="minorHAnsi" w:cstheme="minorHAnsi"/>
          <w:lang w:val="de-DE"/>
        </w:rPr>
        <w:t>Na osnovu Sporazuma o bilateralnoj naučnoj i tehnološkoj saradnj</w:t>
      </w:r>
      <w:r w:rsidR="008356EB" w:rsidRPr="000B0C10">
        <w:rPr>
          <w:rFonts w:asciiTheme="minorHAnsi" w:hAnsiTheme="minorHAnsi" w:cstheme="minorHAnsi"/>
          <w:lang w:val="de-DE"/>
        </w:rPr>
        <w:t>i</w:t>
      </w:r>
      <w:r w:rsidRPr="000B0C10">
        <w:rPr>
          <w:rFonts w:asciiTheme="minorHAnsi" w:hAnsiTheme="minorHAnsi" w:cstheme="minorHAnsi"/>
          <w:lang w:val="de-DE"/>
        </w:rPr>
        <w:t xml:space="preserve"> između Vlade Crne Gore i Vlade Republike Italije, potpisanog u Podgorici 26.septembra 2013. </w:t>
      </w:r>
      <w:r w:rsidR="008356EB" w:rsidRPr="000B0C10">
        <w:rPr>
          <w:rFonts w:asciiTheme="minorHAnsi" w:hAnsiTheme="minorHAnsi" w:cstheme="minorHAnsi"/>
          <w:lang w:val="de-DE"/>
        </w:rPr>
        <w:t>g</w:t>
      </w:r>
      <w:r w:rsidRPr="000B0C10">
        <w:rPr>
          <w:rFonts w:asciiTheme="minorHAnsi" w:hAnsiTheme="minorHAnsi" w:cstheme="minorHAnsi"/>
          <w:lang w:val="de-DE"/>
        </w:rPr>
        <w:t xml:space="preserve">odine, a koji je stupio na snagu 19. </w:t>
      </w:r>
      <w:r w:rsidR="008356EB" w:rsidRPr="000B0C10">
        <w:rPr>
          <w:rFonts w:asciiTheme="minorHAnsi" w:hAnsiTheme="minorHAnsi" w:cstheme="minorHAnsi"/>
          <w:lang w:val="de-DE"/>
        </w:rPr>
        <w:t>f</w:t>
      </w:r>
      <w:r w:rsidRPr="000B0C10">
        <w:rPr>
          <w:rFonts w:asciiTheme="minorHAnsi" w:hAnsiTheme="minorHAnsi" w:cstheme="minorHAnsi"/>
          <w:lang w:val="de-DE"/>
        </w:rPr>
        <w:t xml:space="preserve">ebruara 2018. </w:t>
      </w:r>
      <w:r w:rsidR="008356EB" w:rsidRPr="000B0C10">
        <w:rPr>
          <w:rFonts w:asciiTheme="minorHAnsi" w:hAnsiTheme="minorHAnsi" w:cstheme="minorHAnsi"/>
          <w:lang w:val="de-DE"/>
        </w:rPr>
        <w:t>g</w:t>
      </w:r>
      <w:r w:rsidRPr="000B0C10">
        <w:rPr>
          <w:rFonts w:asciiTheme="minorHAnsi" w:hAnsiTheme="minorHAnsi" w:cstheme="minorHAnsi"/>
          <w:lang w:val="de-DE"/>
        </w:rPr>
        <w:t xml:space="preserve">odine, Ministarstvo </w:t>
      </w:r>
      <w:r w:rsidR="008356EB" w:rsidRPr="000B0C10">
        <w:rPr>
          <w:rFonts w:asciiTheme="minorHAnsi" w:hAnsiTheme="minorHAnsi" w:cstheme="minorHAnsi"/>
          <w:lang w:val="de-DE"/>
        </w:rPr>
        <w:t>prosvjete, nauke, kulture i sporta i Generalni Direktorat za promoci</w:t>
      </w:r>
      <w:r w:rsidR="00A919C4">
        <w:rPr>
          <w:rFonts w:asciiTheme="minorHAnsi" w:hAnsiTheme="minorHAnsi" w:cstheme="minorHAnsi"/>
          <w:lang w:val="de-DE"/>
        </w:rPr>
        <w:t>ju kulturne i ekonomske saradnje</w:t>
      </w:r>
      <w:r w:rsidR="008356EB" w:rsidRPr="000B0C10">
        <w:rPr>
          <w:rFonts w:asciiTheme="minorHAnsi" w:hAnsiTheme="minorHAnsi" w:cstheme="minorHAnsi"/>
          <w:lang w:val="de-DE"/>
        </w:rPr>
        <w:t xml:space="preserve"> i inovacija</w:t>
      </w:r>
      <w:r w:rsidR="00CB6772">
        <w:rPr>
          <w:rFonts w:asciiTheme="minorHAnsi" w:hAnsiTheme="minorHAnsi" w:cstheme="minorHAnsi"/>
          <w:lang w:val="de-DE"/>
        </w:rPr>
        <w:t xml:space="preserve"> </w:t>
      </w:r>
      <w:r w:rsidR="008356EB" w:rsidRPr="000B0C10">
        <w:rPr>
          <w:rFonts w:asciiTheme="minorHAnsi" w:hAnsiTheme="minorHAnsi" w:cstheme="minorHAnsi"/>
          <w:lang w:val="de-DE"/>
        </w:rPr>
        <w:t>-</w:t>
      </w:r>
      <w:r w:rsidR="00CB6772">
        <w:rPr>
          <w:rFonts w:asciiTheme="minorHAnsi" w:hAnsiTheme="minorHAnsi" w:cstheme="minorHAnsi"/>
          <w:lang w:val="de-DE"/>
        </w:rPr>
        <w:t xml:space="preserve"> </w:t>
      </w:r>
      <w:r w:rsidR="008356EB" w:rsidRPr="000B0C10">
        <w:rPr>
          <w:rFonts w:asciiTheme="minorHAnsi" w:hAnsiTheme="minorHAnsi" w:cstheme="minorHAnsi"/>
          <w:lang w:val="de-DE"/>
        </w:rPr>
        <w:t xml:space="preserve">Sekcija IX Ministarstva vanjskih poslova i međunarodne saradnje Republike Italije, u nastavku teksta “strane”, objavljuju Konkurs za zajedničke istraživačke projekte, u okviru Drugog izvršnog programa o naučnoj </w:t>
      </w:r>
      <w:r w:rsidR="000446BF" w:rsidRPr="000B0C10">
        <w:rPr>
          <w:rFonts w:asciiTheme="minorHAnsi" w:hAnsiTheme="minorHAnsi" w:cstheme="minorHAnsi"/>
          <w:lang w:val="de-DE"/>
        </w:rPr>
        <w:t>i</w:t>
      </w:r>
      <w:r w:rsidR="008356EB" w:rsidRPr="000B0C10">
        <w:rPr>
          <w:rFonts w:asciiTheme="minorHAnsi" w:hAnsiTheme="minorHAnsi" w:cstheme="minorHAnsi"/>
          <w:lang w:val="de-DE"/>
        </w:rPr>
        <w:t xml:space="preserve"> tehnološkoj </w:t>
      </w:r>
      <w:r w:rsidR="000446BF" w:rsidRPr="000B0C10">
        <w:rPr>
          <w:rFonts w:asciiTheme="minorHAnsi" w:hAnsiTheme="minorHAnsi" w:cstheme="minorHAnsi"/>
          <w:lang w:val="de-DE"/>
        </w:rPr>
        <w:t>saradnji</w:t>
      </w:r>
      <w:r w:rsidR="008356EB" w:rsidRPr="000B0C10">
        <w:rPr>
          <w:rFonts w:asciiTheme="minorHAnsi" w:hAnsiTheme="minorHAnsi" w:cstheme="minorHAnsi"/>
          <w:lang w:val="de-DE"/>
        </w:rPr>
        <w:t xml:space="preserve"> za period 2022-2024. godina.</w:t>
      </w:r>
    </w:p>
    <w:p w14:paraId="5A80845D" w14:textId="77777777" w:rsidR="00387E0F" w:rsidRPr="000B0C10" w:rsidRDefault="00387E0F" w:rsidP="00387E0F">
      <w:pPr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1BF2A30D" w14:textId="7AE73884" w:rsidR="009363CD" w:rsidRPr="000A105F" w:rsidRDefault="008356EB" w:rsidP="009363C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"/>
        <w:contextualSpacing w:val="0"/>
        <w:jc w:val="both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>OPŠTE INFORMACIJE</w:t>
      </w:r>
    </w:p>
    <w:p w14:paraId="22EB745E" w14:textId="71E99F76" w:rsidR="008356EB" w:rsidRPr="0043534F" w:rsidRDefault="008356EB" w:rsidP="009363C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567"/>
        <w:contextualSpacing w:val="0"/>
        <w:jc w:val="both"/>
        <w:rPr>
          <w:rFonts w:asciiTheme="minorHAnsi" w:hAnsiTheme="minorHAnsi" w:cstheme="minorHAnsi"/>
          <w:b/>
          <w:iCs/>
          <w:lang w:val="en-US"/>
        </w:rPr>
      </w:pPr>
      <w:r>
        <w:rPr>
          <w:rFonts w:asciiTheme="minorHAnsi" w:hAnsiTheme="minorHAnsi" w:cstheme="minorHAnsi"/>
          <w:iCs/>
          <w:lang w:val="en-US"/>
        </w:rPr>
        <w:t xml:space="preserve">Ova </w:t>
      </w:r>
      <w:proofErr w:type="spellStart"/>
      <w:r>
        <w:rPr>
          <w:rFonts w:asciiTheme="minorHAnsi" w:hAnsiTheme="minorHAnsi" w:cstheme="minorHAnsi"/>
          <w:iCs/>
          <w:lang w:val="en-US"/>
        </w:rPr>
        <w:t>Šema</w:t>
      </w:r>
      <w:proofErr w:type="spellEnd"/>
      <w:r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en-US"/>
        </w:rPr>
        <w:t>finansiranja</w:t>
      </w:r>
      <w:proofErr w:type="spellEnd"/>
      <w:r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en-US"/>
        </w:rPr>
        <w:t>podržava</w:t>
      </w:r>
      <w:proofErr w:type="spellEnd"/>
      <w:r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u w:val="single"/>
          <w:lang w:val="en-US"/>
        </w:rPr>
        <w:t>zajedničke</w:t>
      </w:r>
      <w:proofErr w:type="spellEnd"/>
      <w:r w:rsidRPr="0043534F">
        <w:rPr>
          <w:rFonts w:asciiTheme="minorHAnsi" w:hAnsiTheme="minorHAnsi" w:cstheme="minorHAnsi"/>
          <w:b/>
          <w:iCs/>
          <w:u w:val="single"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u w:val="single"/>
          <w:lang w:val="en-US"/>
        </w:rPr>
        <w:t>istraživačke</w:t>
      </w:r>
      <w:proofErr w:type="spellEnd"/>
      <w:r w:rsidRPr="0043534F">
        <w:rPr>
          <w:rFonts w:asciiTheme="minorHAnsi" w:hAnsiTheme="minorHAnsi" w:cstheme="minorHAnsi"/>
          <w:b/>
          <w:iCs/>
          <w:u w:val="single"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u w:val="single"/>
          <w:lang w:val="en-US"/>
        </w:rPr>
        <w:t>projekte</w:t>
      </w:r>
      <w:proofErr w:type="spellEnd"/>
      <w:r>
        <w:rPr>
          <w:rFonts w:asciiTheme="minorHAnsi" w:hAnsiTheme="minorHAnsi" w:cstheme="minorHAnsi"/>
          <w:iCs/>
          <w:lang w:val="en-US"/>
        </w:rPr>
        <w:t xml:space="preserve">, </w:t>
      </w:r>
      <w:proofErr w:type="spellStart"/>
      <w:proofErr w:type="gramStart"/>
      <w:r w:rsidRPr="0043534F">
        <w:rPr>
          <w:rFonts w:asciiTheme="minorHAnsi" w:hAnsiTheme="minorHAnsi" w:cstheme="minorHAnsi"/>
          <w:b/>
          <w:iCs/>
          <w:lang w:val="en-US"/>
        </w:rPr>
        <w:t>sa</w:t>
      </w:r>
      <w:proofErr w:type="spellEnd"/>
      <w:proofErr w:type="gram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posebnim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fokuso</w:t>
      </w:r>
      <w:r w:rsidR="00A919C4" w:rsidRPr="0043534F">
        <w:rPr>
          <w:rFonts w:asciiTheme="minorHAnsi" w:hAnsiTheme="minorHAnsi" w:cstheme="minorHAnsi"/>
          <w:b/>
          <w:iCs/>
          <w:lang w:val="en-US"/>
        </w:rPr>
        <w:t>m</w:t>
      </w:r>
      <w:proofErr w:type="spellEnd"/>
      <w:r w:rsidR="00A919C4"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="00A919C4" w:rsidRPr="0043534F">
        <w:rPr>
          <w:rFonts w:asciiTheme="minorHAnsi" w:hAnsiTheme="minorHAnsi" w:cstheme="minorHAnsi"/>
          <w:b/>
          <w:iCs/>
          <w:lang w:val="en-US"/>
        </w:rPr>
        <w:t>na</w:t>
      </w:r>
      <w:proofErr w:type="spellEnd"/>
      <w:r w:rsidR="00A919C4"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="00A919C4" w:rsidRPr="0043534F">
        <w:rPr>
          <w:rFonts w:asciiTheme="minorHAnsi" w:hAnsiTheme="minorHAnsi" w:cstheme="minorHAnsi"/>
          <w:b/>
          <w:iCs/>
          <w:lang w:val="en-US"/>
        </w:rPr>
        <w:t>mlade</w:t>
      </w:r>
      <w:proofErr w:type="spellEnd"/>
      <w:r w:rsidR="00A919C4"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="00A919C4" w:rsidRPr="0043534F">
        <w:rPr>
          <w:rFonts w:asciiTheme="minorHAnsi" w:hAnsiTheme="minorHAnsi" w:cstheme="minorHAnsi"/>
          <w:b/>
          <w:iCs/>
          <w:lang w:val="en-US"/>
        </w:rPr>
        <w:t>istraživače</w:t>
      </w:r>
      <w:proofErr w:type="spellEnd"/>
      <w:r w:rsidR="00A919C4">
        <w:rPr>
          <w:rFonts w:asciiTheme="minorHAnsi" w:hAnsiTheme="minorHAnsi" w:cstheme="minorHAnsi"/>
          <w:iCs/>
          <w:lang w:val="en-US"/>
        </w:rPr>
        <w:t xml:space="preserve">. </w:t>
      </w:r>
      <w:proofErr w:type="spellStart"/>
      <w:r w:rsidR="00A919C4" w:rsidRPr="0043534F">
        <w:rPr>
          <w:rFonts w:asciiTheme="minorHAnsi" w:hAnsiTheme="minorHAnsi" w:cstheme="minorHAnsi"/>
          <w:b/>
          <w:iCs/>
          <w:lang w:val="en-US"/>
        </w:rPr>
        <w:t>Troškove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istraživačkih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aktivnosti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ko-finansiraju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obje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 xml:space="preserve"> </w:t>
      </w:r>
      <w:proofErr w:type="spellStart"/>
      <w:r w:rsidRPr="0043534F">
        <w:rPr>
          <w:rFonts w:asciiTheme="minorHAnsi" w:hAnsiTheme="minorHAnsi" w:cstheme="minorHAnsi"/>
          <w:b/>
          <w:iCs/>
          <w:lang w:val="en-US"/>
        </w:rPr>
        <w:t>strane</w:t>
      </w:r>
      <w:proofErr w:type="spellEnd"/>
      <w:r w:rsidRPr="0043534F">
        <w:rPr>
          <w:rFonts w:asciiTheme="minorHAnsi" w:hAnsiTheme="minorHAnsi" w:cstheme="minorHAnsi"/>
          <w:b/>
          <w:iCs/>
          <w:lang w:val="en-US"/>
        </w:rPr>
        <w:t>.</w:t>
      </w:r>
    </w:p>
    <w:p w14:paraId="0DAA7237" w14:textId="24B70195" w:rsidR="008356EB" w:rsidRPr="000B0C10" w:rsidRDefault="008356EB" w:rsidP="008356EB">
      <w:pPr>
        <w:spacing w:after="240"/>
        <w:ind w:left="567"/>
        <w:jc w:val="both"/>
        <w:rPr>
          <w:rFonts w:asciiTheme="minorHAnsi" w:hAnsiTheme="minorHAnsi" w:cstheme="minorHAnsi"/>
        </w:rPr>
      </w:pPr>
      <w:r w:rsidRPr="000B0C10">
        <w:rPr>
          <w:rFonts w:asciiTheme="minorHAnsi" w:hAnsiTheme="minorHAnsi" w:cstheme="minorHAnsi"/>
        </w:rPr>
        <w:t>Više detalja o Šemi finansiranja , uključujući i prioritet</w:t>
      </w:r>
      <w:r w:rsidR="000446BF" w:rsidRPr="000B0C10">
        <w:rPr>
          <w:rFonts w:asciiTheme="minorHAnsi" w:hAnsiTheme="minorHAnsi" w:cstheme="minorHAnsi"/>
        </w:rPr>
        <w:t>ne oblasti istraživanja, nalazi se u nastavku.</w:t>
      </w:r>
    </w:p>
    <w:p w14:paraId="33C724C1" w14:textId="387A3D45" w:rsidR="000446BF" w:rsidRPr="00A919C4" w:rsidRDefault="000446BF" w:rsidP="0043534F">
      <w:pPr>
        <w:pStyle w:val="BodyText2"/>
        <w:ind w:left="284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919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</w:t>
      </w:r>
      <w:r w:rsidRPr="0043534F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USLOVI ZA PRIJAVLJIVANJE</w:t>
      </w:r>
    </w:p>
    <w:p w14:paraId="627831AF" w14:textId="3D8423A9" w:rsidR="000446BF" w:rsidRPr="00A919C4" w:rsidRDefault="000446BF" w:rsidP="000446BF">
      <w:pPr>
        <w:pStyle w:val="BodyText2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919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</w:t>
      </w:r>
    </w:p>
    <w:p w14:paraId="1158E19D" w14:textId="16462264" w:rsidR="000446BF" w:rsidRDefault="000446BF" w:rsidP="000446BF">
      <w:pPr>
        <w:pStyle w:val="BodyText2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919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  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GB"/>
        </w:rPr>
        <w:t>Projektni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GB"/>
        </w:rPr>
        <w:t>prijedlozi</w:t>
      </w:r>
      <w:proofErr w:type="spellEnd"/>
      <w:r w:rsidR="003B0248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04E052EF" w14:textId="77777777" w:rsidR="000446BF" w:rsidRPr="000446BF" w:rsidRDefault="000446BF" w:rsidP="000446BF">
      <w:pPr>
        <w:pStyle w:val="BodyText2"/>
        <w:rPr>
          <w:rFonts w:asciiTheme="minorHAnsi" w:hAnsiTheme="minorHAnsi" w:cstheme="minorHAnsi"/>
          <w:sz w:val="22"/>
          <w:szCs w:val="22"/>
          <w:lang w:val="en-GB"/>
        </w:rPr>
      </w:pPr>
    </w:p>
    <w:p w14:paraId="72B8C3D9" w14:textId="25E26B31" w:rsidR="009363CD" w:rsidRDefault="000446BF" w:rsidP="009363CD">
      <w:pPr>
        <w:pStyle w:val="BodyText2"/>
        <w:numPr>
          <w:ilvl w:val="0"/>
          <w:numId w:val="13"/>
        </w:numPr>
        <w:ind w:left="993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Moraju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biti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podnijeti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engleskom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jeziku</w:t>
      </w:r>
      <w:proofErr w:type="spellEnd"/>
      <w:r w:rsidR="009363CD">
        <w:rPr>
          <w:rFonts w:asciiTheme="minorHAnsi" w:hAnsiTheme="minorHAnsi" w:cstheme="minorHAnsi"/>
          <w:sz w:val="22"/>
          <w:szCs w:val="22"/>
          <w:u w:val="single"/>
          <w:lang w:val="en-GB"/>
        </w:rPr>
        <w:t>;</w:t>
      </w:r>
    </w:p>
    <w:p w14:paraId="353E585D" w14:textId="448D569C" w:rsidR="009363CD" w:rsidRPr="00D77BB9" w:rsidRDefault="000446BF" w:rsidP="009363CD">
      <w:pPr>
        <w:pStyle w:val="BodyText2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993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Moraju</w:t>
      </w:r>
      <w:proofErr w:type="spellEnd"/>
      <w:r w:rsidR="00A919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sz w:val="22"/>
          <w:szCs w:val="22"/>
          <w:lang w:val="en-GB"/>
        </w:rPr>
        <w:t>imati</w:t>
      </w:r>
      <w:proofErr w:type="spellEnd"/>
      <w:r w:rsidR="00A919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sz w:val="22"/>
          <w:szCs w:val="22"/>
          <w:lang w:val="en-GB"/>
        </w:rPr>
        <w:t>isto</w:t>
      </w:r>
      <w:proofErr w:type="spellEnd"/>
      <w:r w:rsidR="00A919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sz w:val="22"/>
          <w:szCs w:val="22"/>
          <w:lang w:val="en-GB"/>
        </w:rPr>
        <w:t>trajanje</w:t>
      </w:r>
      <w:proofErr w:type="spellEnd"/>
      <w:r w:rsidR="00A919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sz w:val="22"/>
          <w:szCs w:val="22"/>
          <w:lang w:val="en-GB"/>
        </w:rPr>
        <w:t>koliko</w:t>
      </w:r>
      <w:proofErr w:type="spellEnd"/>
      <w:r w:rsidR="00A919C4">
        <w:rPr>
          <w:rFonts w:asciiTheme="minorHAnsi" w:hAnsiTheme="minorHAnsi" w:cstheme="minorHAnsi"/>
          <w:sz w:val="22"/>
          <w:szCs w:val="22"/>
          <w:lang w:val="en-GB"/>
        </w:rPr>
        <w:t xml:space="preserve"> je i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trajanje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Izvršnog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programa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CA37F6" w:rsidRPr="00D77BB9">
        <w:rPr>
          <w:rFonts w:asciiTheme="minorHAnsi" w:hAnsiTheme="minorHAnsi" w:cstheme="minorHAnsi"/>
          <w:sz w:val="22"/>
          <w:szCs w:val="22"/>
          <w:u w:val="single"/>
          <w:lang w:val="en-GB"/>
        </w:rPr>
        <w:t>2022-2024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>)</w:t>
      </w:r>
      <w:r w:rsidR="009363CD" w:rsidRPr="00D77BB9">
        <w:rPr>
          <w:rFonts w:asciiTheme="minorHAnsi" w:hAnsiTheme="minorHAnsi" w:cstheme="minorHAnsi"/>
          <w:sz w:val="22"/>
          <w:szCs w:val="22"/>
          <w:u w:val="single"/>
          <w:lang w:val="en-GB"/>
        </w:rPr>
        <w:t>.</w:t>
      </w:r>
    </w:p>
    <w:p w14:paraId="33D0BD6E" w14:textId="57DBB432" w:rsidR="009363CD" w:rsidRDefault="0043534F" w:rsidP="0043534F">
      <w:pPr>
        <w:pStyle w:val="BodyText2"/>
        <w:ind w:left="709" w:hanging="142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</w:t>
      </w:r>
      <w:proofErr w:type="spellStart"/>
      <w:r w:rsidR="000446BF">
        <w:rPr>
          <w:rFonts w:asciiTheme="minorHAnsi" w:hAnsiTheme="minorHAnsi" w:cstheme="minorHAnsi"/>
          <w:b/>
          <w:sz w:val="22"/>
          <w:szCs w:val="22"/>
          <w:lang w:val="en-GB"/>
        </w:rPr>
        <w:t>Svaki</w:t>
      </w:r>
      <w:proofErr w:type="spellEnd"/>
      <w:r w:rsidR="000446B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="000446BF">
        <w:rPr>
          <w:rFonts w:asciiTheme="minorHAnsi" w:hAnsiTheme="minorHAnsi" w:cstheme="minorHAnsi"/>
          <w:b/>
          <w:sz w:val="22"/>
          <w:szCs w:val="22"/>
          <w:lang w:val="en-GB"/>
        </w:rPr>
        <w:t>rukovodilac</w:t>
      </w:r>
      <w:proofErr w:type="spellEnd"/>
      <w:r w:rsidR="000446B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="000446BF">
        <w:rPr>
          <w:rFonts w:asciiTheme="minorHAnsi" w:hAnsiTheme="minorHAnsi" w:cstheme="minorHAnsi"/>
          <w:b/>
          <w:sz w:val="22"/>
          <w:szCs w:val="22"/>
          <w:lang w:val="en-GB"/>
        </w:rPr>
        <w:t>projekta</w:t>
      </w:r>
      <w:proofErr w:type="spellEnd"/>
      <w:r w:rsidR="009363CD" w:rsidRPr="00AE3E18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229CD3C2" w14:textId="77777777" w:rsidR="0043534F" w:rsidRPr="00AE3E18" w:rsidRDefault="0043534F" w:rsidP="0043534F">
      <w:pPr>
        <w:pStyle w:val="BodyText2"/>
        <w:ind w:left="709" w:hanging="142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9FFF009" w14:textId="08EE15BB" w:rsidR="009363CD" w:rsidRDefault="000446BF" w:rsidP="009363CD">
      <w:pPr>
        <w:pStyle w:val="BodyText2"/>
        <w:numPr>
          <w:ilvl w:val="0"/>
          <w:numId w:val="13"/>
        </w:numPr>
        <w:ind w:left="993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podnijeti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samo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jedan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projektni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prijedlog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60DCB17" w14:textId="77777777" w:rsidR="003B0248" w:rsidRDefault="003B0248" w:rsidP="0043534F">
      <w:pPr>
        <w:spacing w:after="120"/>
        <w:jc w:val="both"/>
        <w:rPr>
          <w:rFonts w:asciiTheme="minorHAnsi" w:hAnsiTheme="minorHAnsi" w:cstheme="minorHAnsi"/>
          <w:b/>
          <w:u w:val="single"/>
          <w:lang w:val="en-GB"/>
        </w:rPr>
      </w:pPr>
    </w:p>
    <w:p w14:paraId="310892F3" w14:textId="3972B293" w:rsidR="000446BF" w:rsidRPr="00204515" w:rsidRDefault="000446BF" w:rsidP="0043534F">
      <w:pPr>
        <w:spacing w:after="120"/>
        <w:ind w:left="567" w:hanging="141"/>
        <w:jc w:val="both"/>
        <w:rPr>
          <w:rFonts w:asciiTheme="minorHAnsi" w:hAnsiTheme="minorHAnsi" w:cstheme="minorHAnsi"/>
          <w:b/>
          <w:u w:val="single"/>
          <w:lang w:val="en-GB"/>
        </w:rPr>
      </w:pPr>
      <w:proofErr w:type="spellStart"/>
      <w:r>
        <w:rPr>
          <w:rFonts w:asciiTheme="minorHAnsi" w:hAnsiTheme="minorHAnsi" w:cstheme="minorHAnsi"/>
          <w:b/>
          <w:u w:val="single"/>
          <w:lang w:val="en-GB"/>
        </w:rPr>
        <w:t>Crnogorska</w:t>
      </w:r>
      <w:proofErr w:type="spellEnd"/>
      <w:r>
        <w:rPr>
          <w:rFonts w:asciiTheme="minorHAnsi" w:hAnsiTheme="minorHAnsi" w:cstheme="minorHAnsi"/>
          <w:b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u w:val="single"/>
          <w:lang w:val="en-GB"/>
        </w:rPr>
        <w:t>strana</w:t>
      </w:r>
      <w:proofErr w:type="spellEnd"/>
      <w:r w:rsidRPr="00204515">
        <w:rPr>
          <w:rFonts w:asciiTheme="minorHAnsi" w:hAnsiTheme="minorHAnsi" w:cstheme="minorHAnsi"/>
          <w:b/>
          <w:u w:val="single"/>
          <w:lang w:val="en-GB"/>
        </w:rPr>
        <w:t>:</w:t>
      </w:r>
    </w:p>
    <w:p w14:paraId="7C56D5D1" w14:textId="13C05B4A" w:rsidR="000446BF" w:rsidRPr="0043534F" w:rsidRDefault="000446BF" w:rsidP="0043534F">
      <w:pPr>
        <w:pStyle w:val="ListParagraph"/>
        <w:numPr>
          <w:ilvl w:val="0"/>
          <w:numId w:val="18"/>
        </w:numPr>
        <w:spacing w:after="120"/>
        <w:ind w:left="993" w:hanging="284"/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43534F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Pr="0043534F">
        <w:rPr>
          <w:rFonts w:asciiTheme="minorHAnsi" w:hAnsiTheme="minorHAnsi" w:cstheme="minorHAnsi"/>
          <w:lang w:val="en-GB"/>
        </w:rPr>
        <w:t>Crnoj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Gori, </w:t>
      </w:r>
      <w:proofErr w:type="spellStart"/>
      <w:r w:rsidR="00A919C4" w:rsidRPr="0043534F">
        <w:rPr>
          <w:rFonts w:asciiTheme="minorHAnsi" w:hAnsiTheme="minorHAnsi" w:cstheme="minorHAnsi"/>
          <w:lang w:val="en-GB"/>
        </w:rPr>
        <w:t>Konkurs</w:t>
      </w:r>
      <w:proofErr w:type="spellEnd"/>
      <w:r w:rsidR="00A919C4" w:rsidRPr="0043534F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="00A919C4" w:rsidRPr="0043534F">
        <w:rPr>
          <w:rFonts w:asciiTheme="minorHAnsi" w:hAnsiTheme="minorHAnsi" w:cstheme="minorHAnsi"/>
          <w:lang w:val="en-GB"/>
        </w:rPr>
        <w:t>otvoren</w:t>
      </w:r>
      <w:proofErr w:type="spellEnd"/>
      <w:r w:rsidR="00A919C4" w:rsidRPr="0043534F">
        <w:rPr>
          <w:rFonts w:asciiTheme="minorHAnsi" w:hAnsiTheme="minorHAnsi" w:cstheme="minorHAnsi"/>
          <w:lang w:val="en-GB"/>
        </w:rPr>
        <w:t xml:space="preserve"> za javne i</w:t>
      </w:r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privatne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naučno-istraživačke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institucije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43534F">
        <w:rPr>
          <w:rFonts w:asciiTheme="minorHAnsi" w:hAnsiTheme="minorHAnsi" w:cstheme="minorHAnsi"/>
          <w:lang w:val="en-GB"/>
        </w:rPr>
        <w:t>upisane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43534F">
        <w:rPr>
          <w:rFonts w:asciiTheme="minorHAnsi" w:hAnsiTheme="minorHAnsi" w:cstheme="minorHAnsi"/>
          <w:lang w:val="en-GB"/>
        </w:rPr>
        <w:t>Registar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licenciranih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naučno-istraživačkih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institucija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Ministarstva prosvjete, nauke, </w:t>
      </w:r>
      <w:proofErr w:type="spellStart"/>
      <w:r w:rsidRPr="0043534F">
        <w:rPr>
          <w:rFonts w:asciiTheme="minorHAnsi" w:hAnsiTheme="minorHAnsi" w:cstheme="minorHAnsi"/>
          <w:lang w:val="en-GB"/>
        </w:rPr>
        <w:t>kulture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Pr="0043534F">
        <w:rPr>
          <w:rFonts w:asciiTheme="minorHAnsi" w:hAnsiTheme="minorHAnsi" w:cstheme="minorHAnsi"/>
          <w:lang w:val="en-GB"/>
        </w:rPr>
        <w:t>sporta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43534F">
        <w:rPr>
          <w:rFonts w:asciiTheme="minorHAnsi" w:hAnsiTheme="minorHAnsi" w:cstheme="minorHAnsi"/>
          <w:lang w:val="en-GB"/>
        </w:rPr>
        <w:t>Projekti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moraju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ispunjavati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uslove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43534F">
        <w:rPr>
          <w:rFonts w:asciiTheme="minorHAnsi" w:hAnsiTheme="minorHAnsi" w:cstheme="minorHAnsi"/>
          <w:lang w:val="en-GB"/>
        </w:rPr>
        <w:t>skladu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43534F"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Zakonom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43534F">
        <w:rPr>
          <w:rFonts w:asciiTheme="minorHAnsi" w:hAnsiTheme="minorHAnsi" w:cstheme="minorHAnsi"/>
          <w:lang w:val="en-GB"/>
        </w:rPr>
        <w:t>naučno-istraživačkoj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djelatnosti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3534F">
        <w:rPr>
          <w:rFonts w:asciiTheme="minorHAnsi" w:hAnsiTheme="minorHAnsi" w:cstheme="minorHAnsi"/>
          <w:lang w:val="en-GB"/>
        </w:rPr>
        <w:t>Crne</w:t>
      </w:r>
      <w:proofErr w:type="spellEnd"/>
      <w:r w:rsidRPr="0043534F">
        <w:rPr>
          <w:rFonts w:asciiTheme="minorHAnsi" w:hAnsiTheme="minorHAnsi" w:cstheme="minorHAnsi"/>
          <w:lang w:val="en-GB"/>
        </w:rPr>
        <w:t xml:space="preserve"> Gore (</w:t>
      </w:r>
      <w:proofErr w:type="spellStart"/>
      <w:r w:rsidRPr="0043534F">
        <w:rPr>
          <w:rFonts w:asciiTheme="minorHAnsi" w:hAnsiTheme="minorHAnsi" w:cs="Arial"/>
          <w:color w:val="000000" w:themeColor="text1"/>
          <w:shd w:val="clear" w:color="auto" w:fill="FFFFFF"/>
          <w:lang w:val="en-GB"/>
        </w:rPr>
        <w:t>Službeni</w:t>
      </w:r>
      <w:proofErr w:type="spellEnd"/>
      <w:r w:rsidRPr="0043534F">
        <w:rPr>
          <w:rFonts w:asciiTheme="minorHAnsi" w:hAnsiTheme="minorHAnsi" w:cs="Arial"/>
          <w:color w:val="000000" w:themeColor="text1"/>
          <w:shd w:val="clear" w:color="auto" w:fill="FFFFFF"/>
          <w:lang w:val="en-GB"/>
        </w:rPr>
        <w:t xml:space="preserve"> list CG", br.</w:t>
      </w:r>
      <w:r w:rsidRPr="0043534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en-GB"/>
        </w:rPr>
        <w:t>​​ </w:t>
      </w:r>
      <w:hyperlink r:id="rId9" w:tgtFrame="_top" w:history="1">
        <w:r w:rsidRPr="0043534F">
          <w:rPr>
            <w:rStyle w:val="t2"/>
            <w:rFonts w:asciiTheme="minorHAnsi" w:hAnsiTheme="minorHAnsi" w:cs="Arial"/>
            <w:color w:val="000000" w:themeColor="text1"/>
          </w:rPr>
          <w:t>80/2010</w:t>
        </w:r>
      </w:hyperlink>
      <w:r w:rsidRPr="0043534F">
        <w:rPr>
          <w:rFonts w:asciiTheme="minorHAnsi" w:hAnsiTheme="minorHAnsi" w:cs="Arial"/>
          <w:color w:val="000000" w:themeColor="text1"/>
          <w:shd w:val="clear" w:color="auto" w:fill="FFFFFF"/>
        </w:rPr>
        <w:t>,</w:t>
      </w:r>
      <w:r w:rsidRPr="0043534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​​ </w:t>
      </w:r>
      <w:hyperlink r:id="rId10" w:tgtFrame="_top" w:history="1">
        <w:r w:rsidRPr="0043534F">
          <w:rPr>
            <w:rStyle w:val="t3"/>
            <w:rFonts w:asciiTheme="minorHAnsi" w:hAnsiTheme="minorHAnsi" w:cs="Arial"/>
            <w:color w:val="000000" w:themeColor="text1"/>
          </w:rPr>
          <w:t>40/2011</w:t>
        </w:r>
      </w:hyperlink>
      <w:r w:rsidRPr="0043534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​​ </w:t>
      </w:r>
      <w:r w:rsidRPr="0043534F">
        <w:rPr>
          <w:rStyle w:val="t4"/>
          <w:rFonts w:asciiTheme="minorHAnsi" w:hAnsiTheme="minorHAnsi" w:cs="Arial"/>
          <w:color w:val="000000" w:themeColor="text1"/>
          <w:shd w:val="clear" w:color="auto" w:fill="FFFFFF"/>
        </w:rPr>
        <w:t>,</w:t>
      </w:r>
      <w:r w:rsidRPr="0043534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​​ </w:t>
      </w:r>
      <w:hyperlink r:id="rId11" w:tgtFrame="_top" w:history="1">
        <w:r w:rsidRPr="0043534F">
          <w:rPr>
            <w:rStyle w:val="Hyperlink1"/>
            <w:rFonts w:asciiTheme="minorHAnsi" w:hAnsiTheme="minorHAnsi" w:cs="Arial"/>
            <w:color w:val="000000" w:themeColor="text1"/>
          </w:rPr>
          <w:t>57/2014</w:t>
        </w:r>
      </w:hyperlink>
      <w:r w:rsidRPr="0043534F">
        <w:rPr>
          <w:rStyle w:val="t5"/>
          <w:rFonts w:asciiTheme="minorHAnsi" w:hAnsiTheme="minorHAnsi" w:cs="Arial"/>
          <w:color w:val="000000" w:themeColor="text1"/>
          <w:shd w:val="clear" w:color="auto" w:fill="FFFFFF"/>
        </w:rPr>
        <w:t>​​ </w:t>
      </w:r>
      <w:r w:rsidRPr="0043534F">
        <w:rPr>
          <w:rFonts w:asciiTheme="minorHAnsi" w:hAnsiTheme="minorHAnsi" w:cs="Arial"/>
          <w:color w:val="000000" w:themeColor="text1"/>
          <w:shd w:val="clear" w:color="auto" w:fill="FFFFFF"/>
        </w:rPr>
        <w:t>i</w:t>
      </w:r>
      <w:r w:rsidRPr="0043534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​​ </w:t>
      </w:r>
      <w:hyperlink r:id="rId12" w:tgtFrame="_top" w:history="1">
        <w:r w:rsidRPr="0043534F">
          <w:rPr>
            <w:rStyle w:val="Hyperlink1"/>
            <w:rFonts w:asciiTheme="minorHAnsi" w:hAnsiTheme="minorHAnsi" w:cs="Arial"/>
            <w:color w:val="000000" w:themeColor="text1"/>
          </w:rPr>
          <w:t>82/2020</w:t>
        </w:r>
      </w:hyperlink>
      <w:r w:rsidRPr="0043534F">
        <w:rPr>
          <w:rFonts w:asciiTheme="minorHAnsi" w:hAnsiTheme="minorHAnsi" w:cs="Arial"/>
          <w:color w:val="000000" w:themeColor="text1"/>
        </w:rPr>
        <w:t>)</w:t>
      </w:r>
      <w:r w:rsidRPr="0043534F">
        <w:rPr>
          <w:rFonts w:asciiTheme="minorHAnsi" w:hAnsiTheme="minorHAnsi" w:cs="Arial"/>
          <w:color w:val="000000" w:themeColor="text1"/>
          <w:shd w:val="clear" w:color="auto" w:fill="FFFFFF"/>
        </w:rPr>
        <w:t>.</w:t>
      </w:r>
    </w:p>
    <w:p w14:paraId="234251D4" w14:textId="77777777" w:rsidR="000446BF" w:rsidRDefault="000446BF" w:rsidP="000446BF">
      <w:pPr>
        <w:pStyle w:val="ListParagraph"/>
        <w:spacing w:after="120"/>
        <w:ind w:left="567"/>
        <w:jc w:val="both"/>
        <w:rPr>
          <w:rFonts w:asciiTheme="minorHAnsi" w:hAnsiTheme="minorHAnsi" w:cstheme="minorHAnsi"/>
          <w:lang w:val="en-GB"/>
        </w:rPr>
      </w:pPr>
    </w:p>
    <w:p w14:paraId="0B0FC38B" w14:textId="7D4070A4" w:rsidR="000446BF" w:rsidRPr="00204515" w:rsidRDefault="000446BF" w:rsidP="0043534F">
      <w:pPr>
        <w:pStyle w:val="ListParagraph"/>
        <w:numPr>
          <w:ilvl w:val="0"/>
          <w:numId w:val="11"/>
        </w:numPr>
        <w:spacing w:after="120"/>
        <w:ind w:left="993" w:hanging="426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Rukovodioci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projekata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moraju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imati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državljanstvo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ili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državljanstvo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neke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od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zemalja</w:t>
      </w:r>
      <w:proofErr w:type="spellEnd"/>
      <w:r>
        <w:rPr>
          <w:rFonts w:asciiTheme="minorHAnsi" w:hAnsiTheme="minorHAnsi" w:cstheme="minorHAnsi"/>
          <w:lang w:val="en-GB"/>
        </w:rPr>
        <w:t xml:space="preserve"> EU, </w:t>
      </w:r>
      <w:proofErr w:type="spellStart"/>
      <w:r w:rsidR="00E02647">
        <w:rPr>
          <w:rFonts w:asciiTheme="minorHAnsi" w:hAnsiTheme="minorHAnsi" w:cstheme="minorHAnsi"/>
          <w:lang w:val="en-GB"/>
        </w:rPr>
        <w:t>regulisan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boravak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E02647">
        <w:rPr>
          <w:rFonts w:asciiTheme="minorHAnsi" w:hAnsiTheme="minorHAnsi" w:cstheme="minorHAnsi"/>
          <w:lang w:val="en-GB"/>
        </w:rPr>
        <w:t>Crnoj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Gori, </w:t>
      </w:r>
      <w:proofErr w:type="spellStart"/>
      <w:r w:rsidR="00E02647">
        <w:rPr>
          <w:rFonts w:asciiTheme="minorHAnsi" w:hAnsiTheme="minorHAnsi" w:cstheme="minorHAnsi"/>
          <w:lang w:val="en-GB"/>
        </w:rPr>
        <w:t>zasnovan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stalni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radni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odnos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ili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odnos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na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određeno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vrijeme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koje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pokriva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vrijeme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trajanja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projekta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E02647">
        <w:rPr>
          <w:rFonts w:asciiTheme="minorHAnsi" w:hAnsiTheme="minorHAnsi" w:cstheme="minorHAnsi"/>
          <w:lang w:val="en-GB"/>
        </w:rPr>
        <w:t>instituciji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koja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2647">
        <w:rPr>
          <w:rFonts w:asciiTheme="minorHAnsi" w:hAnsiTheme="minorHAnsi" w:cstheme="minorHAnsi"/>
          <w:lang w:val="en-GB"/>
        </w:rPr>
        <w:t>aplicira</w:t>
      </w:r>
      <w:proofErr w:type="spellEnd"/>
      <w:r w:rsidR="00E02647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E02647">
        <w:rPr>
          <w:rFonts w:asciiTheme="minorHAnsi" w:hAnsiTheme="minorHAnsi" w:cstheme="minorHAnsi"/>
          <w:lang w:val="en-GB"/>
        </w:rPr>
        <w:t>projekat</w:t>
      </w:r>
      <w:proofErr w:type="spellEnd"/>
      <w:r w:rsidR="00E02647">
        <w:rPr>
          <w:rFonts w:asciiTheme="minorHAnsi" w:hAnsiTheme="minorHAnsi" w:cstheme="minorHAnsi"/>
          <w:lang w:val="en-GB"/>
        </w:rPr>
        <w:t>.</w:t>
      </w:r>
    </w:p>
    <w:p w14:paraId="34D99E88" w14:textId="77777777" w:rsidR="000446BF" w:rsidRPr="00AE3E18" w:rsidRDefault="000446BF" w:rsidP="000446BF">
      <w:pPr>
        <w:pStyle w:val="BodyText2"/>
        <w:rPr>
          <w:rFonts w:asciiTheme="minorHAnsi" w:hAnsiTheme="minorHAnsi" w:cstheme="minorHAnsi"/>
          <w:sz w:val="22"/>
          <w:szCs w:val="22"/>
          <w:lang w:val="en-GB"/>
        </w:rPr>
      </w:pPr>
    </w:p>
    <w:p w14:paraId="7C7AA5A8" w14:textId="65E3B275" w:rsidR="009363CD" w:rsidRPr="00A919C4" w:rsidRDefault="00E02647" w:rsidP="0043534F">
      <w:pPr>
        <w:spacing w:after="120"/>
        <w:ind w:firstLine="426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A919C4">
        <w:rPr>
          <w:rFonts w:asciiTheme="minorHAnsi" w:hAnsiTheme="minorHAnsi" w:cstheme="minorHAnsi"/>
          <w:b/>
          <w:u w:val="single"/>
          <w:lang w:val="de-DE"/>
        </w:rPr>
        <w:t>Italijanska strana</w:t>
      </w:r>
      <w:r w:rsidR="009363CD" w:rsidRPr="00A919C4">
        <w:rPr>
          <w:rFonts w:asciiTheme="minorHAnsi" w:hAnsiTheme="minorHAnsi" w:cstheme="minorHAnsi"/>
          <w:b/>
          <w:u w:val="single"/>
          <w:lang w:val="de-DE"/>
        </w:rPr>
        <w:t xml:space="preserve">: </w:t>
      </w:r>
    </w:p>
    <w:p w14:paraId="026360B0" w14:textId="2C2E38D8" w:rsidR="00E02647" w:rsidRDefault="00E02647" w:rsidP="0043534F">
      <w:pPr>
        <w:pStyle w:val="ListParagraph"/>
        <w:numPr>
          <w:ilvl w:val="0"/>
          <w:numId w:val="17"/>
        </w:numPr>
        <w:spacing w:after="100" w:afterAutospacing="1" w:line="240" w:lineRule="auto"/>
        <w:ind w:left="993"/>
        <w:jc w:val="both"/>
        <w:rPr>
          <w:rFonts w:asciiTheme="minorHAnsi" w:hAnsiTheme="minorHAnsi" w:cstheme="minorHAnsi"/>
          <w:lang w:val="de-DE"/>
        </w:rPr>
      </w:pPr>
      <w:r w:rsidRPr="00A919C4">
        <w:rPr>
          <w:rFonts w:asciiTheme="minorHAnsi" w:hAnsiTheme="minorHAnsi" w:cstheme="minorHAnsi"/>
          <w:lang w:val="de-DE"/>
        </w:rPr>
        <w:t>Konkurs je otvoren za javne ili private neprofitne istraživačke institucije;</w:t>
      </w:r>
    </w:p>
    <w:p w14:paraId="4B22AF06" w14:textId="6EF0C3A5" w:rsidR="00B75DA8" w:rsidRPr="00A919C4" w:rsidRDefault="00E02647" w:rsidP="0043534F">
      <w:pPr>
        <w:pStyle w:val="ListParagraph"/>
        <w:numPr>
          <w:ilvl w:val="0"/>
          <w:numId w:val="17"/>
        </w:numPr>
        <w:spacing w:after="100" w:afterAutospacing="1" w:line="240" w:lineRule="auto"/>
        <w:ind w:left="993"/>
        <w:jc w:val="both"/>
        <w:rPr>
          <w:rFonts w:asciiTheme="minorHAnsi" w:hAnsiTheme="minorHAnsi" w:cstheme="minorHAnsi"/>
          <w:lang w:val="de-DE"/>
        </w:rPr>
      </w:pPr>
      <w:r w:rsidRPr="00A919C4">
        <w:rPr>
          <w:rFonts w:asciiTheme="minorHAnsi" w:hAnsiTheme="minorHAnsi" w:cstheme="minorHAnsi"/>
          <w:lang w:val="de-DE"/>
        </w:rPr>
        <w:t xml:space="preserve">Rukovodilac projekta mora posjedovati državljanstvo Republike Italije ili neke od drugih država članica EU, mora imati </w:t>
      </w:r>
      <w:r w:rsidR="00B75DA8" w:rsidRPr="00A919C4">
        <w:rPr>
          <w:rFonts w:asciiTheme="minorHAnsi" w:hAnsiTheme="minorHAnsi" w:cstheme="minorHAnsi"/>
          <w:lang w:val="de-DE"/>
        </w:rPr>
        <w:t>regulisan boravak na</w:t>
      </w:r>
      <w:r w:rsidR="00A919C4">
        <w:rPr>
          <w:rFonts w:asciiTheme="minorHAnsi" w:hAnsiTheme="minorHAnsi" w:cstheme="minorHAnsi"/>
          <w:lang w:val="de-DE"/>
        </w:rPr>
        <w:t xml:space="preserve"> teritoriji Republike Italije, i</w:t>
      </w:r>
      <w:r w:rsidR="00B75DA8" w:rsidRPr="00A919C4">
        <w:rPr>
          <w:rFonts w:asciiTheme="minorHAnsi" w:hAnsiTheme="minorHAnsi" w:cstheme="minorHAnsi"/>
          <w:lang w:val="de-DE"/>
        </w:rPr>
        <w:t xml:space="preserve"> mora biti </w:t>
      </w:r>
      <w:r w:rsidR="003B0248">
        <w:rPr>
          <w:rFonts w:asciiTheme="minorHAnsi" w:hAnsiTheme="minorHAnsi" w:cstheme="minorHAnsi"/>
          <w:lang w:val="de-DE"/>
        </w:rPr>
        <w:t xml:space="preserve">povezani sa </w:t>
      </w:r>
      <w:r w:rsidR="00B75DA8" w:rsidRPr="00A919C4">
        <w:rPr>
          <w:rFonts w:asciiTheme="minorHAnsi" w:hAnsiTheme="minorHAnsi" w:cstheme="minorHAnsi"/>
          <w:lang w:val="de-DE"/>
        </w:rPr>
        <w:t>javn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 xml:space="preserve"> ili privatn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 xml:space="preserve"> (neprofitn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>) italijansk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 xml:space="preserve"> istraživačk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 xml:space="preserve"> institucij</w:t>
      </w:r>
      <w:r w:rsidR="003B0248">
        <w:rPr>
          <w:rFonts w:asciiTheme="minorHAnsi" w:hAnsiTheme="minorHAnsi" w:cstheme="minorHAnsi"/>
          <w:lang w:val="de-DE"/>
        </w:rPr>
        <w:t>om</w:t>
      </w:r>
      <w:r w:rsidR="00B75DA8" w:rsidRPr="00A919C4">
        <w:rPr>
          <w:rFonts w:asciiTheme="minorHAnsi" w:hAnsiTheme="minorHAnsi" w:cstheme="minorHAnsi"/>
          <w:lang w:val="de-DE"/>
        </w:rPr>
        <w:t>, u smislu stalnog zaposlenja, ili zaposlenja na određeno vrijeme, tokom trajanja projekta.</w:t>
      </w:r>
      <w:r w:rsidRPr="00A919C4">
        <w:rPr>
          <w:rFonts w:asciiTheme="minorHAnsi" w:hAnsiTheme="minorHAnsi" w:cstheme="minorHAnsi"/>
          <w:lang w:val="de-DE"/>
        </w:rPr>
        <w:t xml:space="preserve"> </w:t>
      </w:r>
    </w:p>
    <w:p w14:paraId="416D4EF7" w14:textId="77777777" w:rsidR="00B75DA8" w:rsidRPr="000B0C10" w:rsidRDefault="00B75DA8" w:rsidP="00B75DA8">
      <w:pPr>
        <w:pStyle w:val="ListParagraph"/>
        <w:spacing w:after="120" w:afterAutospacing="1" w:line="240" w:lineRule="auto"/>
        <w:ind w:left="567"/>
        <w:jc w:val="both"/>
        <w:rPr>
          <w:rFonts w:asciiTheme="minorHAnsi" w:hAnsiTheme="minorHAnsi" w:cstheme="minorHAnsi"/>
          <w:b/>
          <w:bCs/>
          <w:lang w:val="de-DE"/>
        </w:rPr>
      </w:pPr>
    </w:p>
    <w:p w14:paraId="1613CBDC" w14:textId="258E75B9" w:rsidR="009363CD" w:rsidRPr="00B75DA8" w:rsidRDefault="00B75DA8" w:rsidP="00B75DA8">
      <w:pPr>
        <w:pStyle w:val="ListParagraph"/>
        <w:spacing w:after="120" w:afterAutospacing="1" w:line="240" w:lineRule="auto"/>
        <w:ind w:left="567"/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RAZLOZI ZA IZUZEĆE</w:t>
      </w:r>
    </w:p>
    <w:p w14:paraId="10806B86" w14:textId="6EDF4FCF" w:rsidR="009363CD" w:rsidRPr="000A105F" w:rsidRDefault="00B75DA8" w:rsidP="0043534F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Izostanak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bilo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D910E4">
        <w:rPr>
          <w:rFonts w:asciiTheme="minorHAnsi" w:hAnsiTheme="minorHAnsi" w:cstheme="minorHAnsi"/>
          <w:lang w:val="en-GB"/>
        </w:rPr>
        <w:t>kojeg</w:t>
      </w:r>
      <w:proofErr w:type="spellEnd"/>
      <w:r w:rsidR="00D910E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od gore </w:t>
      </w:r>
      <w:proofErr w:type="spellStart"/>
      <w:r>
        <w:rPr>
          <w:rFonts w:asciiTheme="minorHAnsi" w:hAnsiTheme="minorHAnsi" w:cstheme="minorHAnsi"/>
          <w:lang w:val="en-GB"/>
        </w:rPr>
        <w:t>navedenih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kriterij</w:t>
      </w:r>
      <w:r w:rsidR="00D910E4">
        <w:rPr>
          <w:rFonts w:asciiTheme="minorHAnsi" w:hAnsiTheme="minorHAnsi" w:cstheme="minorHAnsi"/>
          <w:lang w:val="en-GB"/>
        </w:rPr>
        <w:t>uma</w:t>
      </w:r>
      <w:proofErr w:type="spellEnd"/>
      <w:r>
        <w:rPr>
          <w:rFonts w:asciiTheme="minorHAnsi" w:hAnsiTheme="minorHAnsi" w:cstheme="minorHAnsi"/>
          <w:lang w:val="en-GB"/>
        </w:rPr>
        <w:t>;</w:t>
      </w:r>
    </w:p>
    <w:p w14:paraId="29A9BACA" w14:textId="78FE2AB0" w:rsidR="009363CD" w:rsidRPr="009A257B" w:rsidRDefault="00B75DA8" w:rsidP="0043534F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b/>
          <w:i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Nepotpuna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aplikacija</w:t>
      </w:r>
      <w:proofErr w:type="spellEnd"/>
      <w:r w:rsidR="009363CD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="00A919C4">
        <w:rPr>
          <w:rFonts w:asciiTheme="minorHAnsi" w:hAnsiTheme="minorHAnsi" w:cstheme="minorHAnsi"/>
          <w:lang w:val="en-GB"/>
        </w:rPr>
        <w:t>uključujući</w:t>
      </w:r>
      <w:proofErr w:type="spellEnd"/>
      <w:r w:rsidR="00A919C4">
        <w:rPr>
          <w:rFonts w:asciiTheme="minorHAnsi" w:hAnsiTheme="minorHAnsi" w:cstheme="minorHAnsi"/>
          <w:lang w:val="en-GB"/>
        </w:rPr>
        <w:t xml:space="preserve"> i</w:t>
      </w:r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dod</w:t>
      </w:r>
      <w:r w:rsidR="00A919C4">
        <w:rPr>
          <w:rFonts w:asciiTheme="minorHAnsi" w:hAnsiTheme="minorHAnsi" w:cstheme="minorHAnsi"/>
          <w:lang w:val="en-GB"/>
        </w:rPr>
        <w:t>atna</w:t>
      </w:r>
      <w:proofErr w:type="spellEnd"/>
      <w:r w:rsidR="00A919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lang w:val="en-GB"/>
        </w:rPr>
        <w:t>dokumenta</w:t>
      </w:r>
      <w:proofErr w:type="spellEnd"/>
      <w:r w:rsidR="00A919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lang w:val="en-GB"/>
        </w:rPr>
        <w:t>koja</w:t>
      </w:r>
      <w:proofErr w:type="spellEnd"/>
      <w:r w:rsidR="00A919C4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A919C4">
        <w:rPr>
          <w:rFonts w:asciiTheme="minorHAnsi" w:hAnsiTheme="minorHAnsi" w:cstheme="minorHAnsi"/>
          <w:lang w:val="en-GB"/>
        </w:rPr>
        <w:t>traže</w:t>
      </w:r>
      <w:proofErr w:type="spellEnd"/>
      <w:r w:rsidR="00D910E4">
        <w:rPr>
          <w:rFonts w:asciiTheme="minorHAnsi" w:hAnsiTheme="minorHAnsi" w:cstheme="minorHAnsi"/>
          <w:lang w:val="en-GB"/>
        </w:rPr>
        <w:t xml:space="preserve"> </w:t>
      </w:r>
      <w:r w:rsidR="00A919C4">
        <w:rPr>
          <w:rFonts w:asciiTheme="minorHAnsi" w:hAnsiTheme="minorHAnsi" w:cstheme="minorHAnsi"/>
          <w:lang w:val="en-GB"/>
        </w:rPr>
        <w:t>-</w:t>
      </w:r>
      <w:r w:rsidR="00D910E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919C4">
        <w:rPr>
          <w:rFonts w:asciiTheme="minorHAnsi" w:hAnsiTheme="minorHAnsi" w:cstheme="minorHAnsi"/>
          <w:lang w:val="en-GB"/>
        </w:rPr>
        <w:t>vidj</w:t>
      </w:r>
      <w:r>
        <w:rPr>
          <w:rFonts w:asciiTheme="minorHAnsi" w:hAnsiTheme="minorHAnsi" w:cstheme="minorHAnsi"/>
          <w:lang w:val="en-GB"/>
        </w:rPr>
        <w:t>eti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tačku</w:t>
      </w:r>
      <w:proofErr w:type="spellEnd"/>
      <w:r>
        <w:rPr>
          <w:rFonts w:asciiTheme="minorHAnsi" w:hAnsiTheme="minorHAnsi" w:cstheme="minorHAnsi"/>
          <w:lang w:val="en-GB"/>
        </w:rPr>
        <w:t xml:space="preserve"> 4 </w:t>
      </w:r>
      <w:proofErr w:type="spellStart"/>
      <w:r>
        <w:rPr>
          <w:rFonts w:asciiTheme="minorHAnsi" w:hAnsiTheme="minorHAnsi" w:cstheme="minorHAnsi"/>
          <w:lang w:val="en-GB"/>
        </w:rPr>
        <w:t>predmentog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Konkursa</w:t>
      </w:r>
      <w:proofErr w:type="spellEnd"/>
      <w:r w:rsidR="009363CD">
        <w:rPr>
          <w:rFonts w:asciiTheme="minorHAnsi" w:hAnsiTheme="minorHAnsi" w:cstheme="minorHAnsi"/>
          <w:lang w:val="en-GB"/>
        </w:rPr>
        <w:t>);</w:t>
      </w:r>
    </w:p>
    <w:p w14:paraId="6F6F9951" w14:textId="1A285B82" w:rsidR="009363CD" w:rsidRPr="00887891" w:rsidRDefault="00B75DA8" w:rsidP="0043534F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bCs/>
          <w:i/>
          <w:lang w:val="en-GB"/>
        </w:rPr>
      </w:pPr>
      <w:proofErr w:type="spellStart"/>
      <w:r>
        <w:rPr>
          <w:rFonts w:asciiTheme="minorHAnsi" w:hAnsiTheme="minorHAnsi" w:cstheme="minorHAnsi"/>
          <w:bCs/>
          <w:iCs/>
          <w:lang w:val="en-GB"/>
        </w:rPr>
        <w:t>Projektni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prijedlozi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koji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nijesu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skladu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sa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prioritetima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ovog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Konkursa</w:t>
      </w:r>
      <w:proofErr w:type="spellEnd"/>
      <w:r w:rsidR="009363CD">
        <w:rPr>
          <w:rFonts w:asciiTheme="minorHAnsi" w:hAnsiTheme="minorHAnsi" w:cstheme="minorHAnsi"/>
          <w:bCs/>
          <w:iCs/>
          <w:lang w:val="en-GB"/>
        </w:rPr>
        <w:t>;</w:t>
      </w:r>
    </w:p>
    <w:p w14:paraId="2759B2A3" w14:textId="034FBEC1" w:rsidR="009363CD" w:rsidRPr="00204515" w:rsidRDefault="00B75DA8" w:rsidP="0043534F">
      <w:pPr>
        <w:numPr>
          <w:ilvl w:val="0"/>
          <w:numId w:val="1"/>
        </w:numPr>
        <w:spacing w:after="240" w:line="240" w:lineRule="auto"/>
        <w:ind w:left="993" w:hanging="426"/>
        <w:jc w:val="both"/>
        <w:rPr>
          <w:rFonts w:asciiTheme="minorHAnsi" w:hAnsiTheme="minorHAnsi" w:cstheme="minorHAnsi"/>
          <w:bCs/>
          <w:i/>
          <w:lang w:val="en-GB"/>
        </w:rPr>
      </w:pPr>
      <w:proofErr w:type="spellStart"/>
      <w:r>
        <w:rPr>
          <w:rFonts w:asciiTheme="minorHAnsi" w:hAnsiTheme="minorHAnsi" w:cstheme="minorHAnsi"/>
          <w:bCs/>
          <w:iCs/>
          <w:lang w:val="en-GB"/>
        </w:rPr>
        <w:t>Projekti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podnijeti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samo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jednoj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lang w:val="en-GB"/>
        </w:rPr>
        <w:t>zemlji</w:t>
      </w:r>
      <w:proofErr w:type="spellEnd"/>
      <w:r>
        <w:rPr>
          <w:rFonts w:asciiTheme="minorHAnsi" w:hAnsiTheme="minorHAnsi" w:cstheme="minorHAnsi"/>
          <w:bCs/>
          <w:iCs/>
          <w:lang w:val="en-GB"/>
        </w:rPr>
        <w:t>.</w:t>
      </w:r>
      <w:r w:rsidR="009363CD">
        <w:rPr>
          <w:rFonts w:asciiTheme="minorHAnsi" w:hAnsiTheme="minorHAnsi" w:cstheme="minorHAnsi"/>
          <w:bCs/>
          <w:iCs/>
          <w:lang w:val="en-GB"/>
        </w:rPr>
        <w:t xml:space="preserve"> </w:t>
      </w:r>
    </w:p>
    <w:p w14:paraId="121F0523" w14:textId="77777777" w:rsidR="00204515" w:rsidRPr="009A257B" w:rsidRDefault="00204515" w:rsidP="00204515">
      <w:pPr>
        <w:spacing w:after="240" w:line="240" w:lineRule="auto"/>
        <w:jc w:val="both"/>
        <w:rPr>
          <w:rFonts w:asciiTheme="minorHAnsi" w:hAnsiTheme="minorHAnsi" w:cstheme="minorHAnsi"/>
          <w:bCs/>
          <w:i/>
          <w:lang w:val="en-GB"/>
        </w:rPr>
      </w:pPr>
    </w:p>
    <w:p w14:paraId="3726D495" w14:textId="18B9AB2F" w:rsidR="009363CD" w:rsidRPr="00204515" w:rsidRDefault="00B75DA8" w:rsidP="009363CD">
      <w:pPr>
        <w:pStyle w:val="BodyText2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ap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lang w:val="en-GB"/>
        </w:rPr>
        <w:t>PriORITETNE OBLASTI ISTRAŽIVANJA</w:t>
      </w:r>
    </w:p>
    <w:p w14:paraId="2B74C6B5" w14:textId="00901CF7" w:rsidR="009363CD" w:rsidRDefault="00204515" w:rsidP="00A7717C">
      <w:pPr>
        <w:pStyle w:val="BodyText2"/>
        <w:ind w:left="284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204515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“</w:t>
      </w:r>
      <w:proofErr w:type="spellStart"/>
      <w:r w:rsidR="00B75DA8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Zajednički</w:t>
      </w:r>
      <w:proofErr w:type="spellEnd"/>
      <w:r w:rsidR="00B75DA8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istraživački</w:t>
      </w:r>
      <w:proofErr w:type="spellEnd"/>
      <w:r w:rsidR="00B75DA8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projekti</w:t>
      </w:r>
      <w:proofErr w:type="spellEnd"/>
      <w:r w:rsidR="009363CD" w:rsidRPr="00204515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”</w:t>
      </w:r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moraju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biti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podnijeti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iz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jedne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proofErr w:type="gram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od</w:t>
      </w:r>
      <w:proofErr w:type="spellEnd"/>
      <w:proofErr w:type="gram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sljedećih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istraživačkih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proofErr w:type="spellStart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oblasti</w:t>
      </w:r>
      <w:proofErr w:type="spellEnd"/>
      <w:r w:rsidR="00B75DA8">
        <w:rPr>
          <w:rFonts w:asciiTheme="minorHAnsi" w:hAnsiTheme="minorHAnsi" w:cstheme="minorHAnsi"/>
          <w:bCs/>
          <w:iCs/>
          <w:sz w:val="22"/>
          <w:szCs w:val="22"/>
          <w:lang w:val="en-GB"/>
        </w:rPr>
        <w:t>:</w:t>
      </w:r>
    </w:p>
    <w:p w14:paraId="33B3DCEA" w14:textId="77777777" w:rsidR="00A919C4" w:rsidRPr="00204515" w:rsidRDefault="00A919C4" w:rsidP="009363CD">
      <w:pPr>
        <w:pStyle w:val="BodyText2"/>
        <w:ind w:left="207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61FC0329" w14:textId="4DDE21EB" w:rsidR="00B75DA8" w:rsidRPr="000B0C10" w:rsidRDefault="00A919C4" w:rsidP="00A7717C">
      <w:pPr>
        <w:pStyle w:val="BodyText2"/>
        <w:numPr>
          <w:ilvl w:val="0"/>
          <w:numId w:val="15"/>
        </w:numPr>
        <w:ind w:left="993" w:hanging="426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it-IT"/>
        </w:rPr>
        <w:t>Poljoprivreda i</w:t>
      </w:r>
      <w:r w:rsidR="00B75DA8" w:rsidRPr="000B0C10">
        <w:rPr>
          <w:rFonts w:asciiTheme="minorHAnsi" w:hAnsiTheme="minorHAnsi" w:cstheme="minorHAnsi"/>
          <w:bCs/>
          <w:iCs/>
          <w:sz w:val="22"/>
          <w:szCs w:val="22"/>
          <w:lang w:val="it-IT"/>
        </w:rPr>
        <w:t xml:space="preserve"> nauka o hrani;</w:t>
      </w:r>
    </w:p>
    <w:p w14:paraId="6D0201BD" w14:textId="77777777" w:rsidR="00B75DA8" w:rsidRPr="000B0C10" w:rsidRDefault="00B75DA8" w:rsidP="00A7717C">
      <w:pPr>
        <w:pStyle w:val="BodyText2"/>
        <w:numPr>
          <w:ilvl w:val="0"/>
          <w:numId w:val="15"/>
        </w:numPr>
        <w:ind w:left="993" w:hanging="426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0B0C10">
        <w:rPr>
          <w:rFonts w:asciiTheme="minorHAnsi" w:hAnsiTheme="minorHAnsi" w:cstheme="minorHAnsi"/>
          <w:bCs/>
          <w:iCs/>
          <w:sz w:val="22"/>
          <w:szCs w:val="22"/>
          <w:lang w:val="it-IT"/>
        </w:rPr>
        <w:t>Životna sredina sa fokusom na plavi rast;</w:t>
      </w:r>
    </w:p>
    <w:p w14:paraId="6DBF692B" w14:textId="0CCB9649" w:rsidR="009363CD" w:rsidRPr="000B0C10" w:rsidRDefault="00B75DA8" w:rsidP="00A7717C">
      <w:pPr>
        <w:pStyle w:val="BodyText2"/>
        <w:numPr>
          <w:ilvl w:val="0"/>
          <w:numId w:val="15"/>
        </w:numPr>
        <w:ind w:left="993" w:hanging="426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 w:rsidRPr="000B0C10">
        <w:rPr>
          <w:rFonts w:asciiTheme="minorHAnsi" w:hAnsiTheme="minorHAnsi" w:cstheme="minorHAnsi"/>
          <w:bCs/>
          <w:iCs/>
          <w:sz w:val="22"/>
          <w:szCs w:val="22"/>
          <w:lang w:val="it-IT"/>
        </w:rPr>
        <w:t>Procjena prirodnih rizika i katastrofa i mjere za njihovo otklanjanje; i</w:t>
      </w:r>
    </w:p>
    <w:p w14:paraId="79512152" w14:textId="44A0C6AC" w:rsidR="00B75DA8" w:rsidRPr="000B0C10" w:rsidRDefault="00A919C4" w:rsidP="00A7717C">
      <w:pPr>
        <w:pStyle w:val="BodyText2"/>
        <w:numPr>
          <w:ilvl w:val="0"/>
          <w:numId w:val="15"/>
        </w:numPr>
        <w:ind w:left="993" w:hanging="426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it-IT"/>
        </w:rPr>
        <w:t>Kulturno nasljeđe i</w:t>
      </w:r>
      <w:r w:rsidR="00B75DA8" w:rsidRPr="000B0C10">
        <w:rPr>
          <w:rFonts w:asciiTheme="minorHAnsi" w:hAnsiTheme="minorHAnsi" w:cstheme="minorHAnsi"/>
          <w:bCs/>
          <w:iCs/>
          <w:sz w:val="22"/>
          <w:szCs w:val="22"/>
          <w:lang w:val="it-IT"/>
        </w:rPr>
        <w:t xml:space="preserve"> sa njime povezane tehnologije.</w:t>
      </w:r>
    </w:p>
    <w:p w14:paraId="45D3C3A5" w14:textId="77777777" w:rsidR="00B75DA8" w:rsidRPr="000B0C10" w:rsidRDefault="00B75DA8" w:rsidP="00A919C4">
      <w:pPr>
        <w:pStyle w:val="BodyText2"/>
        <w:ind w:left="567"/>
        <w:rPr>
          <w:rFonts w:asciiTheme="minorHAnsi" w:hAnsiTheme="minorHAnsi" w:cstheme="minorHAnsi"/>
          <w:bCs/>
          <w:iCs/>
          <w:sz w:val="22"/>
          <w:szCs w:val="22"/>
          <w:lang w:val="it-IT"/>
        </w:rPr>
      </w:pPr>
    </w:p>
    <w:p w14:paraId="057E3364" w14:textId="60B39A6C" w:rsidR="00A919C4" w:rsidRDefault="00A919C4" w:rsidP="00A7717C">
      <w:pPr>
        <w:pStyle w:val="BodyText2"/>
        <w:ind w:firstLine="426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  <w:t>Projekti iz drugih istraživačkih oblasti neće biti uzeti u razmatranje (evaluaciju).</w:t>
      </w:r>
    </w:p>
    <w:p w14:paraId="54AAAFCD" w14:textId="05B6BE1A" w:rsidR="009363CD" w:rsidRPr="00A919C4" w:rsidRDefault="00A919C4" w:rsidP="00A7717C">
      <w:pPr>
        <w:pStyle w:val="BodyText2"/>
        <w:ind w:left="426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  <w:r w:rsidRPr="00A919C4"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  <w:t>Isključivo projekti iz gore navedenih oblasti istraživanja će biti uzeti u razmatranje (evaluaciju)</w:t>
      </w:r>
      <w:r w:rsidR="008F75F4"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  <w:t xml:space="preserve"> te finansirani u zavisnosti od kvaliteta podnijetih prijedloga naučnih projekata.</w:t>
      </w:r>
    </w:p>
    <w:p w14:paraId="33273D4A" w14:textId="417F53CA" w:rsidR="009363CD" w:rsidRDefault="009363CD" w:rsidP="009363CD">
      <w:pPr>
        <w:pStyle w:val="BodyText2"/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</w:pPr>
    </w:p>
    <w:p w14:paraId="0367165B" w14:textId="6D2961BB" w:rsidR="009363CD" w:rsidRPr="00D8529A" w:rsidRDefault="009363CD" w:rsidP="009363CD">
      <w:pPr>
        <w:pStyle w:val="BodyText2"/>
        <w:rPr>
          <w:rFonts w:asciiTheme="minorHAnsi" w:hAnsiTheme="minorHAnsi" w:cstheme="minorHAnsi"/>
          <w:sz w:val="22"/>
          <w:szCs w:val="22"/>
          <w:lang w:val="en-GB"/>
        </w:rPr>
      </w:pPr>
    </w:p>
    <w:p w14:paraId="24D145B3" w14:textId="3101AA78" w:rsidR="009363CD" w:rsidRPr="00153020" w:rsidRDefault="008F75F4" w:rsidP="009363CD">
      <w:pPr>
        <w:pStyle w:val="BodyText2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PROCEDURA PODNOŠENJA PROJEKTNIH PRIJEDLOGA</w:t>
      </w:r>
    </w:p>
    <w:p w14:paraId="5F701107" w14:textId="278F68A2" w:rsidR="008F75F4" w:rsidRDefault="008F75F4" w:rsidP="00A7717C">
      <w:pPr>
        <w:pStyle w:val="BodyText2"/>
        <w:ind w:left="426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Zajednički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projektni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prijedlozi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podnose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istovremeno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obje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zemlje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engleskom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jeziku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te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moraju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imati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isto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trajanje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koliko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>i</w:t>
      </w:r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Drugi</w:t>
      </w:r>
      <w:proofErr w:type="spellEnd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>izvršni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program</w:t>
      </w:r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 </w:t>
      </w:r>
      <w:proofErr w:type="spellStart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>naučnoj</w:t>
      </w:r>
      <w:proofErr w:type="spellEnd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 </w:t>
      </w:r>
      <w:proofErr w:type="spellStart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>tehnološkoj</w:t>
      </w:r>
      <w:proofErr w:type="spellEnd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>saradnji</w:t>
      </w:r>
      <w:proofErr w:type="spellEnd"/>
      <w:r w:rsidR="007160E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(2022-2024).</w:t>
      </w:r>
    </w:p>
    <w:p w14:paraId="43ADCF67" w14:textId="67B9B359" w:rsidR="007160E6" w:rsidRDefault="007160E6" w:rsidP="009363CD">
      <w:pPr>
        <w:pStyle w:val="BodyText2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07D010EB" w14:textId="5425BD52" w:rsidR="00A7717C" w:rsidRPr="00204515" w:rsidRDefault="007160E6" w:rsidP="00A7717C">
      <w:pPr>
        <w:pStyle w:val="BodyText2"/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Crnoj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Gori</w:t>
      </w:r>
      <w:r w:rsidRPr="00204515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:</w:t>
      </w:r>
    </w:p>
    <w:p w14:paraId="7B709E67" w14:textId="0805B901" w:rsidR="007160E6" w:rsidRPr="000F2C60" w:rsidRDefault="007160E6" w:rsidP="00F57D9F">
      <w:pPr>
        <w:pStyle w:val="ListParagraph"/>
        <w:numPr>
          <w:ilvl w:val="0"/>
          <w:numId w:val="12"/>
        </w:numPr>
        <w:spacing w:after="0"/>
        <w:jc w:val="both"/>
        <w:outlineLvl w:val="0"/>
        <w:rPr>
          <w:rFonts w:asciiTheme="minorHAnsi" w:hAnsiTheme="minorHAnsi" w:cstheme="minorHAnsi"/>
          <w:lang w:val="sr-Latn-ME"/>
        </w:rPr>
      </w:pPr>
      <w:proofErr w:type="spellStart"/>
      <w:r>
        <w:rPr>
          <w:rFonts w:asciiTheme="minorHAnsi" w:hAnsiTheme="minorHAnsi" w:cstheme="minorHAnsi"/>
          <w:lang w:val="en-GB"/>
        </w:rPr>
        <w:t>Koordinator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strane</w:t>
      </w:r>
      <w:proofErr w:type="spellEnd"/>
      <w:r>
        <w:rPr>
          <w:rFonts w:asciiTheme="minorHAnsi" w:hAnsiTheme="minorHAnsi" w:cstheme="minorHAnsi"/>
          <w:lang w:val="en-GB"/>
        </w:rPr>
        <w:t xml:space="preserve"> mora </w:t>
      </w:r>
      <w:proofErr w:type="spellStart"/>
      <w:r>
        <w:rPr>
          <w:rFonts w:asciiTheme="minorHAnsi" w:hAnsiTheme="minorHAnsi" w:cstheme="minorHAnsi"/>
          <w:lang w:val="en-GB"/>
        </w:rPr>
        <w:t>podnijeti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projektni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prijedlog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crnogorskom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engleskom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jeziku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putem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sljedeće</w:t>
      </w:r>
      <w:proofErr w:type="spellEnd"/>
      <w:r>
        <w:rPr>
          <w:rFonts w:asciiTheme="minorHAnsi" w:hAnsiTheme="minorHAnsi" w:cstheme="minorHAnsi"/>
          <w:lang w:val="en-GB"/>
        </w:rPr>
        <w:t xml:space="preserve"> e-mail </w:t>
      </w:r>
      <w:proofErr w:type="spellStart"/>
      <w:r>
        <w:rPr>
          <w:rFonts w:asciiTheme="minorHAnsi" w:hAnsiTheme="minorHAnsi" w:cstheme="minorHAnsi"/>
          <w:lang w:val="en-GB"/>
        </w:rPr>
        <w:t>adrese</w:t>
      </w:r>
      <w:proofErr w:type="spellEnd"/>
      <w:r>
        <w:rPr>
          <w:rFonts w:asciiTheme="minorHAnsi" w:hAnsiTheme="minorHAnsi" w:cstheme="minorHAnsi"/>
          <w:lang w:val="en-GB"/>
        </w:rPr>
        <w:t xml:space="preserve">: </w:t>
      </w:r>
      <w:hyperlink r:id="rId13" w:history="1">
        <w:r w:rsidRPr="00D953B6">
          <w:rPr>
            <w:rStyle w:val="Hyperlink"/>
            <w:rFonts w:asciiTheme="minorHAnsi" w:hAnsiTheme="minorHAnsi" w:cstheme="minorHAnsi"/>
            <w:lang w:val="en-GB"/>
          </w:rPr>
          <w:t>ivana.lagator</w:t>
        </w:r>
        <w:r w:rsidRPr="00D953B6">
          <w:rPr>
            <w:rStyle w:val="Hyperlink"/>
            <w:rFonts w:asciiTheme="minorHAnsi" w:hAnsiTheme="minorHAnsi" w:cstheme="minorHAnsi"/>
            <w:lang w:val="en-US"/>
          </w:rPr>
          <w:t>@mpnks.gov.me</w:t>
        </w:r>
      </w:hyperlink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sr-Latn-ME"/>
        </w:rPr>
        <w:t>kao i na adresu: Ministarstvo prosvjete, nauke, kulture i sporta, Vaka Đurovića bb, 81000 Podgorica.</w:t>
      </w:r>
      <w:r w:rsidR="000F2C60">
        <w:rPr>
          <w:rFonts w:asciiTheme="minorHAnsi" w:hAnsiTheme="minorHAnsi" w:cstheme="minorHAnsi"/>
          <w:lang w:val="sr-Latn-ME"/>
        </w:rPr>
        <w:t xml:space="preserve"> Podnošenje projektnog prijedloga (original prijave) mora biti praćeno zvaničnim aktom istraživačke institucije</w:t>
      </w:r>
      <w:r w:rsidR="00A00475">
        <w:rPr>
          <w:rFonts w:asciiTheme="minorHAnsi" w:hAnsiTheme="minorHAnsi" w:cstheme="minorHAnsi"/>
          <w:lang w:val="sr-Latn-ME"/>
        </w:rPr>
        <w:t>, sa potpisom ovlaš</w:t>
      </w:r>
      <w:r w:rsidR="00D910E4">
        <w:rPr>
          <w:rFonts w:asciiTheme="minorHAnsi" w:hAnsiTheme="minorHAnsi" w:cstheme="minorHAnsi"/>
          <w:lang w:val="sr-Latn-ME"/>
        </w:rPr>
        <w:t>ć</w:t>
      </w:r>
      <w:r w:rsidR="00A00475">
        <w:rPr>
          <w:rFonts w:asciiTheme="minorHAnsi" w:hAnsiTheme="minorHAnsi" w:cstheme="minorHAnsi"/>
          <w:lang w:val="sr-Latn-ME"/>
        </w:rPr>
        <w:t>enog lica.</w:t>
      </w:r>
    </w:p>
    <w:p w14:paraId="08343015" w14:textId="5AC63AAC" w:rsidR="00F57D9F" w:rsidRPr="00DE0EAD" w:rsidRDefault="00DE0EAD" w:rsidP="007160E6">
      <w:pPr>
        <w:pStyle w:val="ListParagraph"/>
        <w:numPr>
          <w:ilvl w:val="0"/>
          <w:numId w:val="12"/>
        </w:numPr>
        <w:spacing w:after="0"/>
        <w:jc w:val="both"/>
        <w:outlineLvl w:val="0"/>
        <w:rPr>
          <w:rFonts w:asciiTheme="minorHAnsi" w:hAnsiTheme="minorHAnsi" w:cstheme="minorHAnsi"/>
          <w:u w:val="single"/>
        </w:rPr>
      </w:pPr>
      <w:r w:rsidRPr="00DE0EAD">
        <w:rPr>
          <w:rFonts w:asciiTheme="minorHAnsi" w:hAnsiTheme="minorHAnsi" w:cstheme="minorHAnsi"/>
        </w:rPr>
        <w:t xml:space="preserve">Dodatne informacije u vezi sa Konkursom se mogu dobiti putem sljedeće e-mail adrese: </w:t>
      </w:r>
      <w:r w:rsidR="002677E7">
        <w:rPr>
          <w:rStyle w:val="Hyperlink"/>
          <w:rFonts w:asciiTheme="minorHAnsi" w:hAnsiTheme="minorHAnsi" w:cstheme="minorHAnsi"/>
        </w:rPr>
        <w:fldChar w:fldCharType="begin"/>
      </w:r>
      <w:r w:rsidR="002677E7">
        <w:rPr>
          <w:rStyle w:val="Hyperlink"/>
          <w:rFonts w:asciiTheme="minorHAnsi" w:hAnsiTheme="minorHAnsi" w:cstheme="minorHAnsi"/>
        </w:rPr>
        <w:instrText xml:space="preserve"> HYPERLINK "mailto:ivana.lagator@mpnks.gov.me" </w:instrText>
      </w:r>
      <w:r w:rsidR="002677E7">
        <w:rPr>
          <w:rStyle w:val="Hyperlink"/>
          <w:rFonts w:asciiTheme="minorHAnsi" w:hAnsiTheme="minorHAnsi" w:cstheme="minorHAnsi"/>
        </w:rPr>
        <w:fldChar w:fldCharType="separate"/>
      </w:r>
      <w:r w:rsidRPr="00D953B6">
        <w:rPr>
          <w:rStyle w:val="Hyperlink"/>
          <w:rFonts w:asciiTheme="minorHAnsi" w:hAnsiTheme="minorHAnsi" w:cstheme="minorHAnsi"/>
        </w:rPr>
        <w:t>ivana.lagator@mpnks.gov.me</w:t>
      </w:r>
      <w:r w:rsidR="002677E7">
        <w:rPr>
          <w:rStyle w:val="Hyperlink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16A7D99B" w14:textId="77777777" w:rsidR="00DE0EAD" w:rsidRPr="00DE0EAD" w:rsidRDefault="00DE0EAD" w:rsidP="00DE0EAD">
      <w:pPr>
        <w:pStyle w:val="ListParagraph"/>
        <w:spacing w:after="0"/>
        <w:jc w:val="both"/>
        <w:outlineLvl w:val="0"/>
        <w:rPr>
          <w:rFonts w:asciiTheme="minorHAnsi" w:hAnsiTheme="minorHAnsi" w:cstheme="minorHAnsi"/>
          <w:u w:val="single"/>
        </w:rPr>
      </w:pPr>
    </w:p>
    <w:p w14:paraId="0B6BB70D" w14:textId="3BC0A6BD" w:rsidR="009363CD" w:rsidRDefault="009363CD" w:rsidP="009363CD">
      <w:pPr>
        <w:pStyle w:val="BodyText2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13BC89F7" w14:textId="77777777" w:rsidR="00A7717C" w:rsidRDefault="00A7717C" w:rsidP="009363CD">
      <w:pPr>
        <w:pStyle w:val="BodyText2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6EC8486A" w14:textId="2F55C0BE" w:rsidR="00A7717C" w:rsidRDefault="00DE0EAD" w:rsidP="00A7717C">
      <w:pPr>
        <w:pStyle w:val="BodyText2"/>
        <w:ind w:left="426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lastRenderedPageBreak/>
        <w:t xml:space="preserve">U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Republici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Italiji</w:t>
      </w:r>
      <w:proofErr w:type="spellEnd"/>
      <w:r w:rsidR="009363CD" w:rsidRPr="000A105F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:</w:t>
      </w:r>
    </w:p>
    <w:p w14:paraId="6703E8C3" w14:textId="77777777" w:rsidR="00A7717C" w:rsidRPr="000A105F" w:rsidRDefault="00A7717C" w:rsidP="00A7717C">
      <w:pPr>
        <w:pStyle w:val="BodyText2"/>
        <w:ind w:left="426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34AF8EAB" w14:textId="5E971821" w:rsidR="000E71CA" w:rsidRDefault="006170EB" w:rsidP="000234B2">
      <w:pPr>
        <w:pStyle w:val="BodyText2"/>
        <w:widowControl w:val="0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170EB">
        <w:rPr>
          <w:rFonts w:asciiTheme="minorHAnsi" w:hAnsiTheme="minorHAnsi" w:cstheme="minorHAnsi"/>
          <w:sz w:val="22"/>
          <w:szCs w:val="22"/>
          <w:lang w:val="en-US"/>
        </w:rPr>
        <w:t>Projektni</w:t>
      </w:r>
      <w:proofErr w:type="spellEnd"/>
      <w:r w:rsidRPr="006170E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70EB">
        <w:rPr>
          <w:rFonts w:asciiTheme="minorHAnsi" w:hAnsiTheme="minorHAnsi" w:cstheme="minorHAnsi"/>
          <w:sz w:val="22"/>
          <w:szCs w:val="22"/>
          <w:lang w:val="en-US"/>
        </w:rPr>
        <w:t>prijedlozi</w:t>
      </w:r>
      <w:proofErr w:type="spellEnd"/>
      <w:r w:rsidRPr="006170EB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Pr="006170EB">
        <w:rPr>
          <w:rFonts w:asciiTheme="minorHAnsi" w:hAnsiTheme="minorHAnsi" w:cstheme="minorHAnsi"/>
          <w:sz w:val="22"/>
          <w:szCs w:val="22"/>
          <w:lang w:val="en-US"/>
        </w:rPr>
        <w:t>dostavljalju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isključ</w:t>
      </w:r>
      <w:r>
        <w:rPr>
          <w:rFonts w:asciiTheme="minorHAnsi" w:hAnsiTheme="minorHAnsi" w:cstheme="minorHAnsi"/>
          <w:sz w:val="22"/>
          <w:szCs w:val="22"/>
          <w:lang w:val="en-US"/>
        </w:rPr>
        <w:t>ivo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u online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format</w:t>
      </w:r>
      <w:r w:rsidR="000E71CA">
        <w:rPr>
          <w:rFonts w:asciiTheme="minorHAnsi" w:hAnsiTheme="minorHAnsi" w:cstheme="minorHAnsi"/>
          <w:sz w:val="22"/>
          <w:szCs w:val="22"/>
          <w:lang w:val="en-US"/>
        </w:rPr>
        <w:t>u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putem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popunjavanja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odgovarajućih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aplikacionih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formulara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sljedećem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F5AAD">
        <w:rPr>
          <w:rFonts w:asciiTheme="minorHAnsi" w:hAnsiTheme="minorHAnsi" w:cstheme="minorHAnsi"/>
          <w:sz w:val="22"/>
          <w:szCs w:val="22"/>
          <w:lang w:val="en-US"/>
        </w:rPr>
        <w:t>linku</w:t>
      </w:r>
      <w:proofErr w:type="spellEnd"/>
      <w:r w:rsidR="00EF5AA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4" w:history="1">
        <w:r w:rsidR="00EF5AAD" w:rsidRPr="00D953B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http://web.esteri.it/pgr/</w:t>
        </w:r>
      </w:hyperlink>
      <w:r w:rsidR="000E71CA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7B5B346C" w14:textId="44E83EFB" w:rsidR="006170EB" w:rsidRDefault="00EF5AAD" w:rsidP="000E71CA">
      <w:pPr>
        <w:pStyle w:val="BodyText2"/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Za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dodatna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pitanja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ili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pojašnjenja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vezi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predmetnim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Konkursom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0E71CA">
        <w:rPr>
          <w:rFonts w:asciiTheme="minorHAnsi" w:hAnsiTheme="minorHAnsi" w:cstheme="minorHAnsi"/>
          <w:sz w:val="22"/>
          <w:szCs w:val="22"/>
          <w:lang w:val="en-US"/>
        </w:rPr>
        <w:t>obratiti</w:t>
      </w:r>
      <w:proofErr w:type="spellEnd"/>
      <w:r w:rsidR="000E71CA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="000E71CA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sljedeć</w:t>
      </w:r>
      <w:r w:rsidR="000E71CA">
        <w:rPr>
          <w:rFonts w:asciiTheme="minorHAnsi" w:hAnsiTheme="minorHAnsi" w:cstheme="minorHAnsi"/>
          <w:sz w:val="22"/>
          <w:szCs w:val="22"/>
          <w:lang w:val="en-US"/>
        </w:rPr>
        <w:t>u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e-mail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adres</w:t>
      </w:r>
      <w:r w:rsidR="000E71CA">
        <w:rPr>
          <w:rFonts w:asciiTheme="minorHAnsi" w:hAnsiTheme="minorHAnsi" w:cstheme="minorHAnsi"/>
          <w:sz w:val="22"/>
          <w:szCs w:val="22"/>
          <w:lang w:val="en-US"/>
        </w:rPr>
        <w:t>u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5" w:history="1">
        <w:r w:rsidRPr="00D953B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dgsp-09bandi2@esteri.it</w:t>
        </w:r>
      </w:hyperlink>
    </w:p>
    <w:p w14:paraId="761C20C9" w14:textId="49B449B0" w:rsidR="00EF5AAD" w:rsidRPr="00EF5AAD" w:rsidRDefault="00EF5AAD" w:rsidP="00EF5AAD">
      <w:pPr>
        <w:pStyle w:val="BodyText2"/>
        <w:widowControl w:val="0"/>
        <w:autoSpaceDE w:val="0"/>
        <w:autoSpaceDN w:val="0"/>
        <w:adjustRightInd w:val="0"/>
        <w:ind w:left="349"/>
        <w:rPr>
          <w:rFonts w:asciiTheme="minorHAnsi" w:hAnsiTheme="minorHAnsi" w:cstheme="minorHAnsi"/>
          <w:sz w:val="22"/>
          <w:szCs w:val="22"/>
          <w:lang w:val="en-US"/>
        </w:rPr>
      </w:pPr>
    </w:p>
    <w:p w14:paraId="79714B1D" w14:textId="1CC4FE73" w:rsidR="00DA3702" w:rsidRPr="00DA3702" w:rsidRDefault="00EF5AAD" w:rsidP="00DA3702">
      <w:pPr>
        <w:pStyle w:val="BodyText2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i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Za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istraživačke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projekte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koji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uključuju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eksperimente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iCs/>
          <w:sz w:val="22"/>
          <w:szCs w:val="22"/>
          <w:lang w:val="en-US"/>
        </w:rPr>
        <w:t>na</w:t>
      </w:r>
      <w:proofErr w:type="spellEnd"/>
      <w:proofErr w:type="gram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životinjama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, mora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biti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podnijeto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mišljenje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Etičkog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komiteta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Istovremeno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preduslov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za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praktičnu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realizaciju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aktivnosti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iCs/>
          <w:sz w:val="22"/>
          <w:szCs w:val="22"/>
          <w:lang w:val="en-US"/>
        </w:rPr>
        <w:t>na</w:t>
      </w:r>
      <w:proofErr w:type="spellEnd"/>
      <w:proofErr w:type="gram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istraživačkom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projektu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je i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saglasnost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Ministarstva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zdravlja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Republike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Italije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(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D.Lgs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26_04/03/2014 i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Dire</w:t>
      </w:r>
      <w:r w:rsidR="000E71CA">
        <w:rPr>
          <w:rFonts w:asciiTheme="minorHAnsi" w:hAnsiTheme="minorHAnsi" w:cstheme="minorHAnsi"/>
          <w:iCs/>
          <w:sz w:val="22"/>
          <w:szCs w:val="22"/>
          <w:lang w:val="en-GB"/>
        </w:rPr>
        <w:t>k</w:t>
      </w:r>
      <w:r>
        <w:rPr>
          <w:rFonts w:asciiTheme="minorHAnsi" w:hAnsiTheme="minorHAnsi" w:cstheme="minorHAnsi"/>
          <w:iCs/>
          <w:sz w:val="22"/>
          <w:szCs w:val="22"/>
          <w:lang w:val="en-GB"/>
        </w:rPr>
        <w:t>tiva</w:t>
      </w:r>
      <w:proofErr w:type="spellEnd"/>
      <w:r w:rsidR="009363CD" w:rsidRPr="00EF5AAD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2010/63 EU).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Dokaz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podnijet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nadležnoj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organizaciji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za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dobrobit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životinja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prihvatljiv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je u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fazi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podnošenja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projektnog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prijedloga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. Oni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istraživački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projekti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koji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uključuju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naučne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eksperimente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proofErr w:type="gram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na</w:t>
      </w:r>
      <w:proofErr w:type="spellEnd"/>
      <w:proofErr w:type="gram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ljudskoj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populaciji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moraju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biti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sprovedeni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u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skladu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Direktivom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EU, br. 536/2014/EC.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Koordinator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projekta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proofErr w:type="gram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sa</w:t>
      </w:r>
      <w:proofErr w:type="spellEnd"/>
      <w:proofErr w:type="gram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italijanske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strane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mora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priložiti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i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samodeklaraciju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o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prihvatanju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navedenih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pravila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, u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odgovarajućem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odjeljku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prijavnog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formulara</w:t>
      </w:r>
      <w:proofErr w:type="spellEnd"/>
      <w:r w:rsidR="00DA3702">
        <w:rPr>
          <w:rFonts w:asciiTheme="minorHAnsi" w:hAnsiTheme="minorHAnsi" w:cstheme="minorHAnsi"/>
          <w:iCs/>
          <w:sz w:val="22"/>
          <w:szCs w:val="22"/>
          <w:lang w:val="en-GB"/>
        </w:rPr>
        <w:t>.</w:t>
      </w:r>
    </w:p>
    <w:p w14:paraId="1828FB9E" w14:textId="4C623E65" w:rsidR="006B53AE" w:rsidRPr="004D6907" w:rsidRDefault="00DA3702" w:rsidP="00DA3702">
      <w:pPr>
        <w:pStyle w:val="BodyText2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iCs/>
          <w:sz w:val="22"/>
          <w:szCs w:val="22"/>
          <w:lang w:val="it-IT"/>
        </w:rPr>
      </w:pPr>
      <w:r w:rsidRPr="00DA3702">
        <w:rPr>
          <w:rFonts w:asciiTheme="minorHAnsi" w:hAnsiTheme="minorHAnsi" w:cstheme="minorHAnsi"/>
          <w:iCs/>
          <w:sz w:val="22"/>
          <w:szCs w:val="22"/>
          <w:lang w:val="it-IT"/>
        </w:rPr>
        <w:t>Projektna prijava mora biti praćena zvaničnom prijavom potpisanom sa strane ovlaš</w:t>
      </w:r>
      <w:r w:rsidR="000E71CA">
        <w:rPr>
          <w:rFonts w:asciiTheme="minorHAnsi" w:hAnsiTheme="minorHAnsi" w:cstheme="minorHAnsi"/>
          <w:iCs/>
          <w:sz w:val="22"/>
          <w:szCs w:val="22"/>
          <w:lang w:val="it-IT"/>
        </w:rPr>
        <w:t>ć</w:t>
      </w:r>
      <w:r w:rsidRPr="00DA3702">
        <w:rPr>
          <w:rFonts w:asciiTheme="minorHAnsi" w:hAnsiTheme="minorHAnsi" w:cstheme="minorHAnsi"/>
          <w:iCs/>
          <w:sz w:val="22"/>
          <w:szCs w:val="22"/>
          <w:lang w:val="it-IT"/>
        </w:rPr>
        <w:t xml:space="preserve">enog lica iz institucije </w:t>
      </w:r>
      <w:r w:rsidR="000E71CA">
        <w:rPr>
          <w:rFonts w:asciiTheme="minorHAnsi" w:hAnsiTheme="minorHAnsi" w:cstheme="minorHAnsi"/>
          <w:iCs/>
          <w:sz w:val="22"/>
          <w:szCs w:val="22"/>
          <w:lang w:val="it-IT"/>
        </w:rPr>
        <w:t>k</w:t>
      </w:r>
      <w:r w:rsidRPr="00DA3702">
        <w:rPr>
          <w:rFonts w:asciiTheme="minorHAnsi" w:hAnsiTheme="minorHAnsi" w:cstheme="minorHAnsi"/>
          <w:iCs/>
          <w:sz w:val="22"/>
          <w:szCs w:val="22"/>
          <w:lang w:val="it-IT"/>
        </w:rPr>
        <w:t xml:space="preserve">oja prijavljuje projekat (obrazac se može naći na: </w:t>
      </w:r>
      <w:r w:rsidR="006B53AE" w:rsidRPr="00DA3702">
        <w:rPr>
          <w:rFonts w:asciiTheme="minorHAnsi" w:hAnsiTheme="minorHAnsi" w:cstheme="minorHAnsi"/>
          <w:sz w:val="22"/>
          <w:szCs w:val="22"/>
          <w:lang w:val="it-IT"/>
        </w:rPr>
        <w:t xml:space="preserve">URL </w:t>
      </w:r>
      <w:hyperlink r:id="rId16" w:history="1">
        <w:r w:rsidR="006B53AE" w:rsidRPr="00DA3702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Avvisi di Incarico e Bandi - Ministero degli Affari Esteri e della Cooperazione Internazionale</w:t>
        </w:r>
      </w:hyperlink>
      <w:r w:rsidR="006B53AE" w:rsidRPr="00DA3702">
        <w:rPr>
          <w:rFonts w:asciiTheme="minorHAnsi" w:hAnsiTheme="minorHAnsi" w:cstheme="minorHAnsi"/>
          <w:sz w:val="22"/>
          <w:szCs w:val="22"/>
          <w:lang w:val="it-IT"/>
        </w:rPr>
        <w:t xml:space="preserve">]. </w:t>
      </w:r>
      <w:r w:rsidR="004D6907" w:rsidRPr="004D6907">
        <w:rPr>
          <w:rFonts w:asciiTheme="minorHAnsi" w:hAnsiTheme="minorHAnsi" w:cstheme="minorHAnsi"/>
          <w:sz w:val="22"/>
          <w:szCs w:val="22"/>
          <w:lang w:val="it-IT"/>
        </w:rPr>
        <w:t>Zvanična prijava sa strane istraživačke institucije mora biti priložena putem sljedeće web stranice</w:t>
      </w:r>
      <w:r w:rsidR="00D542E7" w:rsidRPr="004D6907">
        <w:rPr>
          <w:rFonts w:asciiTheme="minorHAnsi" w:hAnsiTheme="minorHAnsi" w:cstheme="minorHAnsi"/>
          <w:sz w:val="22"/>
          <w:szCs w:val="22"/>
          <w:lang w:val="it-IT"/>
        </w:rPr>
        <w:t>: http://web.esteri.it/pgr/</w:t>
      </w:r>
      <w:r w:rsidR="006B53AE" w:rsidRPr="004D69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7BAA7B03" w14:textId="77777777" w:rsidR="009363CD" w:rsidRPr="004D6907" w:rsidRDefault="009363CD" w:rsidP="009363CD">
      <w:pPr>
        <w:pStyle w:val="BodyText2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563E18B3" w14:textId="77777777" w:rsidR="009363CD" w:rsidRPr="004D6907" w:rsidRDefault="009363CD" w:rsidP="009363CD">
      <w:pPr>
        <w:pStyle w:val="BodyText2"/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smallCaps/>
          <w:color w:val="000000"/>
          <w:sz w:val="22"/>
          <w:szCs w:val="22"/>
          <w:lang w:val="it-IT"/>
        </w:rPr>
      </w:pPr>
    </w:p>
    <w:p w14:paraId="2746798C" w14:textId="2772E29C" w:rsidR="009363CD" w:rsidRPr="00A00475" w:rsidRDefault="00A00475" w:rsidP="009363CD">
      <w:pPr>
        <w:pStyle w:val="BodyText2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  <w:r w:rsidRPr="00A00475">
        <w:rPr>
          <w:rFonts w:asciiTheme="minorHAnsi" w:hAnsiTheme="minorHAnsi" w:cstheme="minorHAnsi"/>
          <w:b/>
          <w:smallCaps/>
          <w:color w:val="000000"/>
          <w:sz w:val="22"/>
          <w:szCs w:val="22"/>
          <w:lang w:val="it-IT"/>
        </w:rPr>
        <w:t>EVALUACIJA PROJEKTNIH PRIJEDLOGA I ODABIR ISTIH NA NACIONALNOM I BILATERALNOM NIVOU</w:t>
      </w:r>
    </w:p>
    <w:p w14:paraId="55B1C6A0" w14:textId="77777777" w:rsidR="009363CD" w:rsidRPr="00A00475" w:rsidRDefault="009363CD" w:rsidP="009363CD">
      <w:pPr>
        <w:pStyle w:val="BodyText2"/>
        <w:ind w:left="340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</w:p>
    <w:p w14:paraId="201DCF01" w14:textId="07A38194" w:rsidR="009363CD" w:rsidRDefault="001A46A4" w:rsidP="00A7717C">
      <w:pPr>
        <w:pStyle w:val="BodyText2"/>
        <w:ind w:left="426" w:hanging="56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Postupak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evaluacije</w:t>
      </w:r>
      <w:proofErr w:type="spellEnd"/>
    </w:p>
    <w:p w14:paraId="3BDADF0B" w14:textId="245F74EE" w:rsidR="001A46A4" w:rsidRDefault="001A46A4" w:rsidP="001A46A4">
      <w:pPr>
        <w:pStyle w:val="BodyText2"/>
        <w:ind w:left="370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329B1BE7" w14:textId="70008081" w:rsidR="009363CD" w:rsidRPr="00D6730A" w:rsidRDefault="001A46A4" w:rsidP="00D6730A">
      <w:pPr>
        <w:pStyle w:val="BodyText2"/>
        <w:ind w:left="370"/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</w:pP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Nakon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zatvaranja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Konkursa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svi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podnijeti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projektni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prijedlozi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prolaze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formalnu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proceduru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(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administrativna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provjera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),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nakon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čega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projekti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upućuju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naredne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faze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evaluacije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prva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nacionalnom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nivou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(u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skladu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sa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pravilima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za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evaluaciju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koja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važe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u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svakoj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od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Strana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ponaosob</w:t>
      </w:r>
      <w:proofErr w:type="spellEnd"/>
      <w:r w:rsidR="00D6730A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)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čemu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utvrđuje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lista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projekata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koja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će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biti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razmatrana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drugom-bilateralnom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nivou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.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Strane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obavezi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da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postigu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konsenzus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odnosu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konačnu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listu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projekata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koji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će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finansirati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tokom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sjednice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Mješovite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crnogorsko-italijanske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komisije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, a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koja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će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uključiti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predstavnike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nadležnih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institucija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obje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Strane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. </w:t>
      </w:r>
      <w:r w:rsidRPr="001A46A4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 xml:space="preserve">Konačna lista projekata smatra se dijelom Izvršnog programa </w:t>
      </w:r>
      <w:r w:rsidR="001B48B5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>i</w:t>
      </w:r>
      <w:r w:rsidRPr="001A46A4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 xml:space="preserve"> mora biti objavljena na zvaničnim web stranicama obje Strane</w:t>
      </w:r>
      <w:r w:rsidR="0023165F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>.</w:t>
      </w:r>
    </w:p>
    <w:p w14:paraId="038A2BC9" w14:textId="77777777" w:rsidR="009363CD" w:rsidRPr="00D6730A" w:rsidRDefault="009363CD" w:rsidP="009363CD">
      <w:pPr>
        <w:pStyle w:val="BodyText2"/>
        <w:ind w:left="34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14:paraId="66BE80B4" w14:textId="1EFA67E0" w:rsidR="009363CD" w:rsidRPr="00D6730A" w:rsidRDefault="00D6730A" w:rsidP="009363CD">
      <w:pPr>
        <w:pStyle w:val="BodyText2"/>
        <w:ind w:left="340"/>
        <w:rPr>
          <w:rFonts w:asciiTheme="minorHAnsi" w:hAnsiTheme="minorHAnsi" w:cstheme="minorHAnsi"/>
          <w:i/>
          <w:iCs/>
          <w:color w:val="000000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i/>
          <w:iCs/>
          <w:color w:val="000000"/>
          <w:sz w:val="22"/>
          <w:szCs w:val="22"/>
          <w:lang w:val="it-IT"/>
        </w:rPr>
        <w:t>Evaluacija projektnih prijedloga se vrši u skladu sa sljedećim kriterijima</w:t>
      </w:r>
      <w:r w:rsidR="009363CD" w:rsidRPr="00D6730A">
        <w:rPr>
          <w:rFonts w:asciiTheme="minorHAnsi" w:hAnsiTheme="minorHAnsi" w:cstheme="minorHAnsi"/>
          <w:i/>
          <w:iCs/>
          <w:color w:val="000000"/>
          <w:sz w:val="22"/>
          <w:szCs w:val="22"/>
          <w:lang w:val="it-IT"/>
        </w:rPr>
        <w:t>:</w:t>
      </w:r>
    </w:p>
    <w:p w14:paraId="355C6C8E" w14:textId="768F7A64" w:rsidR="009363CD" w:rsidRPr="00D542E7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Naučna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relevantnost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podnijetih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prijedloga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;</w:t>
      </w:r>
    </w:p>
    <w:p w14:paraId="35BD6465" w14:textId="663AFE29" w:rsidR="009363CD" w:rsidRPr="00D542E7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Metodologija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dokumentacija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  <w:t>;</w:t>
      </w:r>
    </w:p>
    <w:p w14:paraId="3DC1443E" w14:textId="4FFC925C" w:rsidR="009363CD" w:rsidRPr="00D6730A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iCs/>
          <w:color w:val="000000"/>
          <w:sz w:val="22"/>
          <w:szCs w:val="22"/>
          <w:lang w:val="it-IT"/>
        </w:rPr>
        <w:t>Kvalifikacija i ekspertiza članova istraživačkih timova;</w:t>
      </w:r>
    </w:p>
    <w:p w14:paraId="3A63D84A" w14:textId="6CC2671B" w:rsidR="009363CD" w:rsidRPr="00D6730A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D6730A">
        <w:rPr>
          <w:rFonts w:asciiTheme="minorHAnsi" w:hAnsiTheme="minorHAnsi" w:cstheme="minorHAnsi"/>
          <w:iCs/>
          <w:color w:val="000000"/>
          <w:sz w:val="22"/>
          <w:szCs w:val="22"/>
          <w:lang w:val="de-DE"/>
        </w:rPr>
        <w:t>Dodatna vrijednost na bilateralnom nivou;</w:t>
      </w:r>
    </w:p>
    <w:p w14:paraId="236D5997" w14:textId="7B867961" w:rsidR="009363CD" w:rsidRPr="00D542E7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Zastupljenost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mladih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istraživača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;</w:t>
      </w:r>
    </w:p>
    <w:p w14:paraId="3512AD01" w14:textId="6CD8061E" w:rsidR="009363CD" w:rsidRPr="00D6730A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iCs/>
          <w:color w:val="000000"/>
          <w:sz w:val="22"/>
          <w:szCs w:val="22"/>
          <w:lang w:val="it-IT"/>
        </w:rPr>
        <w:t>Dostupnost i diseminacija rezultata naučnog istraživanja; i</w:t>
      </w:r>
    </w:p>
    <w:p w14:paraId="2883CD37" w14:textId="69B3BEBA" w:rsidR="009363CD" w:rsidRPr="00D6730A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sz w:val="22"/>
          <w:szCs w:val="22"/>
          <w:lang w:val="it-IT" w:eastAsia="ko-KR"/>
        </w:rPr>
        <w:t>Adekvatnost podnijetog prijedloga u domenu budžeta za istraživanje.</w:t>
      </w:r>
    </w:p>
    <w:p w14:paraId="63648641" w14:textId="77777777" w:rsidR="009363CD" w:rsidRPr="00D6730A" w:rsidRDefault="009363CD" w:rsidP="009363CD">
      <w:pPr>
        <w:pStyle w:val="BodyText2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</w:p>
    <w:p w14:paraId="227F4C33" w14:textId="0E3EC616" w:rsidR="009363CD" w:rsidRPr="00D6730A" w:rsidRDefault="00D6730A" w:rsidP="009363CD">
      <w:pPr>
        <w:pStyle w:val="BodyText2"/>
        <w:ind w:left="426"/>
        <w:rPr>
          <w:rFonts w:asciiTheme="minorHAnsi" w:hAnsiTheme="minorHAnsi" w:cstheme="minorHAnsi"/>
          <w:i/>
          <w:sz w:val="22"/>
          <w:szCs w:val="22"/>
          <w:lang w:val="it-IT" w:eastAsia="ko-KR"/>
        </w:rPr>
      </w:pPr>
      <w:r w:rsidRPr="00D6730A">
        <w:rPr>
          <w:rFonts w:asciiTheme="minorHAnsi" w:hAnsiTheme="minorHAnsi" w:cstheme="minorHAnsi"/>
          <w:i/>
          <w:sz w:val="22"/>
          <w:szCs w:val="22"/>
          <w:lang w:val="it-IT" w:eastAsia="ko-KR"/>
        </w:rPr>
        <w:t>Prednost će biti data u sljedećim slučajevima</w:t>
      </w:r>
      <w:r w:rsidR="009363CD" w:rsidRPr="00D6730A">
        <w:rPr>
          <w:rFonts w:asciiTheme="minorHAnsi" w:hAnsiTheme="minorHAnsi" w:cstheme="minorHAnsi"/>
          <w:i/>
          <w:sz w:val="22"/>
          <w:szCs w:val="22"/>
          <w:lang w:val="it-IT" w:eastAsia="ko-KR"/>
        </w:rPr>
        <w:t>:</w:t>
      </w:r>
    </w:p>
    <w:p w14:paraId="4BC63086" w14:textId="201E58DF" w:rsidR="00D6730A" w:rsidRPr="00D6730A" w:rsidRDefault="00D6730A" w:rsidP="009363CD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D6730A">
        <w:rPr>
          <w:rFonts w:asciiTheme="minorHAnsi" w:hAnsiTheme="minorHAnsi" w:cstheme="minorHAnsi"/>
          <w:sz w:val="22"/>
          <w:szCs w:val="22"/>
          <w:lang w:val="it-IT"/>
        </w:rPr>
        <w:t>Projekti koji uključuju više od jedne nacionalne javne/privatne istraživačke institucije;</w:t>
      </w:r>
    </w:p>
    <w:p w14:paraId="1C39659D" w14:textId="133A1865" w:rsidR="009363CD" w:rsidRDefault="00143561" w:rsidP="00143561">
      <w:pPr>
        <w:pStyle w:val="BodyText2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143561">
        <w:rPr>
          <w:rFonts w:asciiTheme="minorHAnsi" w:hAnsiTheme="minorHAnsi" w:cstheme="minorHAnsi"/>
          <w:sz w:val="22"/>
          <w:szCs w:val="22"/>
          <w:lang w:val="it-IT"/>
        </w:rPr>
        <w:t xml:space="preserve">Projektni prijedlozi koji u sebi sadrže potencijalne pozitivne efekte na privredu, ili predstavljaju partnerstvo akademske 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143561">
        <w:rPr>
          <w:rFonts w:asciiTheme="minorHAnsi" w:hAnsiTheme="minorHAnsi" w:cstheme="minorHAnsi"/>
          <w:sz w:val="22"/>
          <w:szCs w:val="22"/>
          <w:lang w:val="it-IT"/>
        </w:rPr>
        <w:t xml:space="preserve"> privredne zajednice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36C68F4B" w14:textId="77777777" w:rsidR="00143561" w:rsidRPr="00143561" w:rsidRDefault="00143561" w:rsidP="00143561">
      <w:pPr>
        <w:pStyle w:val="BodyText2"/>
        <w:widowControl w:val="0"/>
        <w:autoSpaceDE w:val="0"/>
        <w:autoSpaceDN w:val="0"/>
        <w:adjustRightInd w:val="0"/>
        <w:ind w:left="993"/>
        <w:rPr>
          <w:rFonts w:asciiTheme="minorHAnsi" w:hAnsiTheme="minorHAnsi" w:cstheme="minorHAnsi"/>
          <w:sz w:val="22"/>
          <w:szCs w:val="22"/>
          <w:lang w:val="it-IT"/>
        </w:rPr>
      </w:pPr>
    </w:p>
    <w:p w14:paraId="60FBF6F9" w14:textId="706C0FA5" w:rsidR="009363CD" w:rsidRPr="00143561" w:rsidRDefault="00143561" w:rsidP="00A7717C">
      <w:pPr>
        <w:pStyle w:val="ListParagraph"/>
        <w:spacing w:after="120"/>
        <w:ind w:left="370"/>
        <w:jc w:val="both"/>
        <w:rPr>
          <w:rFonts w:asciiTheme="minorHAnsi" w:hAnsiTheme="minorHAnsi" w:cstheme="minorHAnsi"/>
          <w:b/>
          <w:lang w:val="en-GB"/>
        </w:rPr>
      </w:pPr>
      <w:proofErr w:type="spellStart"/>
      <w:r w:rsidRPr="00143561">
        <w:rPr>
          <w:rFonts w:asciiTheme="minorHAnsi" w:hAnsiTheme="minorHAnsi" w:cstheme="minorHAnsi"/>
          <w:b/>
          <w:lang w:val="en-GB"/>
        </w:rPr>
        <w:t>Rezultati</w:t>
      </w:r>
      <w:proofErr w:type="spellEnd"/>
      <w:r w:rsidRPr="00143561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143561">
        <w:rPr>
          <w:rFonts w:asciiTheme="minorHAnsi" w:hAnsiTheme="minorHAnsi" w:cstheme="minorHAnsi"/>
          <w:b/>
          <w:lang w:val="en-GB"/>
        </w:rPr>
        <w:t>evaluacije</w:t>
      </w:r>
      <w:proofErr w:type="spellEnd"/>
    </w:p>
    <w:p w14:paraId="64DCDA01" w14:textId="725B3604" w:rsidR="00143561" w:rsidRDefault="00143561" w:rsidP="00143561">
      <w:pPr>
        <w:pStyle w:val="ListParagraph"/>
        <w:spacing w:after="120"/>
        <w:ind w:left="370"/>
        <w:jc w:val="both"/>
        <w:rPr>
          <w:rFonts w:asciiTheme="minorHAnsi" w:hAnsiTheme="minorHAnsi" w:cstheme="minorHAnsi"/>
          <w:lang w:val="en-GB"/>
        </w:rPr>
      </w:pPr>
    </w:p>
    <w:p w14:paraId="2FA934FA" w14:textId="77654E79" w:rsidR="00143561" w:rsidRPr="00A41FBA" w:rsidRDefault="00143561" w:rsidP="00A7717C">
      <w:pPr>
        <w:ind w:left="426"/>
        <w:jc w:val="both"/>
        <w:rPr>
          <w:rFonts w:asciiTheme="minorHAnsi" w:hAnsiTheme="minorHAnsi" w:cstheme="minorHAnsi"/>
          <w:lang w:val="en-GB" w:eastAsia="ko-KR"/>
        </w:rPr>
      </w:pPr>
      <w:r w:rsidRPr="00A41FBA">
        <w:rPr>
          <w:rFonts w:asciiTheme="minorHAnsi" w:hAnsiTheme="minorHAnsi" w:cstheme="minorHAnsi"/>
          <w:b/>
          <w:u w:val="single"/>
          <w:lang w:val="en-GB" w:eastAsia="ko-KR"/>
        </w:rPr>
        <w:t xml:space="preserve">U </w:t>
      </w:r>
      <w:proofErr w:type="spellStart"/>
      <w:r w:rsidRPr="00A41FBA">
        <w:rPr>
          <w:rFonts w:asciiTheme="minorHAnsi" w:hAnsiTheme="minorHAnsi" w:cstheme="minorHAnsi"/>
          <w:b/>
          <w:u w:val="single"/>
          <w:lang w:val="en-GB" w:eastAsia="ko-KR"/>
        </w:rPr>
        <w:t>Crnoj</w:t>
      </w:r>
      <w:proofErr w:type="spellEnd"/>
      <w:r w:rsidRPr="00A41FBA">
        <w:rPr>
          <w:rFonts w:asciiTheme="minorHAnsi" w:hAnsiTheme="minorHAnsi" w:cstheme="minorHAnsi"/>
          <w:b/>
          <w:u w:val="single"/>
          <w:lang w:val="en-GB" w:eastAsia="ko-KR"/>
        </w:rPr>
        <w:t xml:space="preserve"> Gori</w:t>
      </w:r>
      <w:r w:rsidRPr="00A41FBA">
        <w:rPr>
          <w:rFonts w:asciiTheme="minorHAnsi" w:hAnsiTheme="minorHAnsi" w:cstheme="minorHAnsi"/>
          <w:lang w:val="en-GB" w:eastAsia="ko-KR"/>
        </w:rPr>
        <w:t xml:space="preserve">, </w:t>
      </w:r>
      <w:proofErr w:type="spellStart"/>
      <w:r w:rsidRPr="00A41FBA">
        <w:rPr>
          <w:rFonts w:asciiTheme="minorHAnsi" w:hAnsiTheme="minorHAnsi" w:cstheme="minorHAnsi"/>
          <w:lang w:val="en-GB" w:eastAsia="ko-KR"/>
        </w:rPr>
        <w:t>lista</w:t>
      </w:r>
      <w:proofErr w:type="spellEnd"/>
      <w:r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Pr="00A41FBA">
        <w:rPr>
          <w:rFonts w:asciiTheme="minorHAnsi" w:hAnsiTheme="minorHAnsi" w:cstheme="minorHAnsi"/>
          <w:lang w:val="en-GB" w:eastAsia="ko-KR"/>
        </w:rPr>
        <w:t>istraživačkih</w:t>
      </w:r>
      <w:proofErr w:type="spellEnd"/>
      <w:r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Pr="00A41FBA">
        <w:rPr>
          <w:rFonts w:asciiTheme="minorHAnsi" w:hAnsiTheme="minorHAnsi" w:cstheme="minorHAnsi"/>
          <w:lang w:val="en-GB" w:eastAsia="ko-KR"/>
        </w:rPr>
        <w:t>projekata</w:t>
      </w:r>
      <w:proofErr w:type="spellEnd"/>
      <w:r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Pr="00A41FBA">
        <w:rPr>
          <w:rFonts w:asciiTheme="minorHAnsi" w:hAnsiTheme="minorHAnsi" w:cstheme="minorHAnsi"/>
          <w:lang w:val="en-GB" w:eastAsia="ko-KR"/>
        </w:rPr>
        <w:t>koji</w:t>
      </w:r>
      <w:proofErr w:type="spellEnd"/>
      <w:r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proofErr w:type="gramStart"/>
      <w:r w:rsidRPr="00A41FBA">
        <w:rPr>
          <w:rFonts w:asciiTheme="minorHAnsi" w:hAnsiTheme="minorHAnsi" w:cstheme="minorHAnsi"/>
          <w:lang w:val="en-GB" w:eastAsia="ko-KR"/>
        </w:rPr>
        <w:t>će</w:t>
      </w:r>
      <w:proofErr w:type="spellEnd"/>
      <w:proofErr w:type="gramEnd"/>
      <w:r w:rsidRPr="00A41FBA">
        <w:rPr>
          <w:rFonts w:asciiTheme="minorHAnsi" w:hAnsiTheme="minorHAnsi" w:cstheme="minorHAnsi"/>
          <w:lang w:val="en-GB" w:eastAsia="ko-KR"/>
        </w:rPr>
        <w:t xml:space="preserve"> se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finansirati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objavljuje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se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na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zvaničnoj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web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stranici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Ministarstva prosvjete, nauke,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kulture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 i </w:t>
      </w:r>
      <w:proofErr w:type="spellStart"/>
      <w:r w:rsidR="00A41FBA" w:rsidRPr="00A41FBA">
        <w:rPr>
          <w:rFonts w:asciiTheme="minorHAnsi" w:hAnsiTheme="minorHAnsi" w:cstheme="minorHAnsi"/>
          <w:lang w:val="en-GB" w:eastAsia="ko-KR"/>
        </w:rPr>
        <w:t>sporta</w:t>
      </w:r>
      <w:proofErr w:type="spellEnd"/>
      <w:r w:rsidR="00A41FBA" w:rsidRPr="00A41FBA">
        <w:rPr>
          <w:rFonts w:asciiTheme="minorHAnsi" w:hAnsiTheme="minorHAnsi" w:cstheme="minorHAnsi"/>
          <w:lang w:val="en-GB" w:eastAsia="ko-KR"/>
        </w:rPr>
        <w:t xml:space="preserve">, </w:t>
      </w:r>
      <w:hyperlink r:id="rId17" w:history="1">
        <w:r w:rsidR="00A41FBA" w:rsidRPr="00A41FBA">
          <w:rPr>
            <w:rStyle w:val="Hyperlink"/>
            <w:rFonts w:asciiTheme="minorHAnsi" w:hAnsiTheme="minorHAnsi" w:cstheme="minorHAnsi"/>
            <w:lang w:val="en-GB" w:eastAsia="ko-KR"/>
          </w:rPr>
          <w:t>www.gov.me/mpnks</w:t>
        </w:r>
      </w:hyperlink>
    </w:p>
    <w:p w14:paraId="751150D1" w14:textId="4187F3C5" w:rsidR="00A41FBA" w:rsidRPr="00A41FBA" w:rsidRDefault="00A41FBA" w:rsidP="00A7717C">
      <w:pPr>
        <w:ind w:left="426"/>
        <w:jc w:val="both"/>
        <w:rPr>
          <w:rFonts w:asciiTheme="minorHAnsi" w:hAnsiTheme="minorHAnsi" w:cstheme="minorHAnsi"/>
          <w:lang w:val="en-GB" w:eastAsia="ko-KR"/>
        </w:rPr>
      </w:pPr>
      <w:proofErr w:type="spellStart"/>
      <w:r>
        <w:rPr>
          <w:rFonts w:asciiTheme="minorHAnsi" w:hAnsiTheme="minorHAnsi" w:cstheme="minorHAnsi"/>
          <w:lang w:val="en-GB" w:eastAsia="ko-KR"/>
        </w:rPr>
        <w:lastRenderedPageBreak/>
        <w:t>Strane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se </w:t>
      </w:r>
      <w:proofErr w:type="spellStart"/>
      <w:r>
        <w:rPr>
          <w:rFonts w:asciiTheme="minorHAnsi" w:hAnsiTheme="minorHAnsi" w:cstheme="minorHAnsi"/>
          <w:lang w:val="en-GB" w:eastAsia="ko-KR"/>
        </w:rPr>
        <w:t>obavezuju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 w:eastAsia="ko-KR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tajnost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rezultata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evaluacije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do </w:t>
      </w:r>
      <w:proofErr w:type="spellStart"/>
      <w:r>
        <w:rPr>
          <w:rFonts w:asciiTheme="minorHAnsi" w:hAnsiTheme="minorHAnsi" w:cstheme="minorHAnsi"/>
          <w:lang w:val="en-GB" w:eastAsia="ko-KR"/>
        </w:rPr>
        <w:t>kraja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samog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procesa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, </w:t>
      </w:r>
      <w:proofErr w:type="spellStart"/>
      <w:r>
        <w:rPr>
          <w:rFonts w:asciiTheme="minorHAnsi" w:hAnsiTheme="minorHAnsi" w:cstheme="minorHAnsi"/>
          <w:lang w:val="en-GB" w:eastAsia="ko-KR"/>
        </w:rPr>
        <w:t>odnosno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do </w:t>
      </w:r>
      <w:proofErr w:type="spellStart"/>
      <w:r>
        <w:rPr>
          <w:rFonts w:asciiTheme="minorHAnsi" w:hAnsiTheme="minorHAnsi" w:cstheme="minorHAnsi"/>
          <w:lang w:val="en-GB" w:eastAsia="ko-KR"/>
        </w:rPr>
        <w:t>trenutka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potpisivanja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Izvršnog</w:t>
      </w:r>
      <w:proofErr w:type="spellEnd"/>
      <w:r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ko-KR"/>
        </w:rPr>
        <w:t>programa</w:t>
      </w:r>
      <w:proofErr w:type="spellEnd"/>
      <w:r>
        <w:rPr>
          <w:rFonts w:asciiTheme="minorHAnsi" w:hAnsiTheme="minorHAnsi" w:cstheme="minorHAnsi"/>
          <w:lang w:val="en-GB" w:eastAsia="ko-KR"/>
        </w:rPr>
        <w:t>.</w:t>
      </w:r>
    </w:p>
    <w:p w14:paraId="26527701" w14:textId="0308841D" w:rsidR="009363CD" w:rsidRPr="000A105F" w:rsidRDefault="00A7717C" w:rsidP="00A7717C">
      <w:pPr>
        <w:ind w:left="426" w:hanging="426"/>
        <w:jc w:val="both"/>
        <w:rPr>
          <w:rFonts w:asciiTheme="minorHAnsi" w:hAnsiTheme="minorHAnsi" w:cstheme="minorHAnsi"/>
          <w:lang w:val="en-GB" w:eastAsia="ko-KR"/>
        </w:rPr>
      </w:pPr>
      <w:r w:rsidRPr="00A7717C">
        <w:rPr>
          <w:rFonts w:asciiTheme="minorHAnsi" w:hAnsiTheme="minorHAnsi" w:cstheme="minorHAnsi"/>
          <w:b/>
          <w:lang w:val="en-GB" w:eastAsia="ko-KR"/>
        </w:rPr>
        <w:t xml:space="preserve">        </w:t>
      </w:r>
      <w:r w:rsidR="00A41FBA" w:rsidRPr="00A41FBA">
        <w:rPr>
          <w:rFonts w:asciiTheme="minorHAnsi" w:hAnsiTheme="minorHAnsi" w:cstheme="minorHAnsi"/>
          <w:b/>
          <w:u w:val="single"/>
          <w:lang w:val="en-GB" w:eastAsia="ko-KR"/>
        </w:rPr>
        <w:t xml:space="preserve">U </w:t>
      </w:r>
      <w:proofErr w:type="spellStart"/>
      <w:r w:rsidR="00A41FBA" w:rsidRPr="00A41FBA">
        <w:rPr>
          <w:rFonts w:asciiTheme="minorHAnsi" w:hAnsiTheme="minorHAnsi" w:cstheme="minorHAnsi"/>
          <w:b/>
          <w:u w:val="single"/>
          <w:lang w:val="en-GB" w:eastAsia="ko-KR"/>
        </w:rPr>
        <w:t>Republici</w:t>
      </w:r>
      <w:proofErr w:type="spellEnd"/>
      <w:r w:rsidR="00A41FBA" w:rsidRPr="00A41FBA">
        <w:rPr>
          <w:rFonts w:asciiTheme="minorHAnsi" w:hAnsiTheme="minorHAnsi" w:cstheme="minorHAnsi"/>
          <w:b/>
          <w:u w:val="single"/>
          <w:lang w:val="en-GB" w:eastAsia="ko-KR"/>
        </w:rPr>
        <w:t xml:space="preserve"> </w:t>
      </w:r>
      <w:proofErr w:type="spellStart"/>
      <w:r w:rsidR="00A41FBA" w:rsidRPr="00A41FBA">
        <w:rPr>
          <w:rFonts w:asciiTheme="minorHAnsi" w:hAnsiTheme="minorHAnsi" w:cstheme="minorHAnsi"/>
          <w:b/>
          <w:u w:val="single"/>
          <w:lang w:val="en-GB" w:eastAsia="ko-KR"/>
        </w:rPr>
        <w:t>Italiji</w:t>
      </w:r>
      <w:proofErr w:type="spellEnd"/>
      <w:r w:rsidR="00A41FBA">
        <w:rPr>
          <w:rFonts w:asciiTheme="minorHAnsi" w:hAnsiTheme="minorHAnsi" w:cstheme="minorHAnsi"/>
          <w:b/>
          <w:u w:val="single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zvanični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tekst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Izvršnog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protokola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,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uključujući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i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konačnu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listi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odabranih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projekata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proofErr w:type="gramStart"/>
      <w:r w:rsidR="00A41FBA">
        <w:rPr>
          <w:rFonts w:asciiTheme="minorHAnsi" w:hAnsiTheme="minorHAnsi" w:cstheme="minorHAnsi"/>
          <w:lang w:val="en-GB" w:eastAsia="ko-KR"/>
        </w:rPr>
        <w:t>će</w:t>
      </w:r>
      <w:proofErr w:type="spellEnd"/>
      <w:proofErr w:type="gram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biti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objavljen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na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zvaničnoj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web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stranici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Ministarstva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vanjskih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poslova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i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međunarodne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 </w:t>
      </w:r>
      <w:proofErr w:type="spellStart"/>
      <w:r w:rsidR="00A41FBA">
        <w:rPr>
          <w:rFonts w:asciiTheme="minorHAnsi" w:hAnsiTheme="minorHAnsi" w:cstheme="minorHAnsi"/>
          <w:lang w:val="en-GB" w:eastAsia="ko-KR"/>
        </w:rPr>
        <w:t>saradnje</w:t>
      </w:r>
      <w:proofErr w:type="spellEnd"/>
      <w:r w:rsidR="00A41FBA">
        <w:rPr>
          <w:rFonts w:asciiTheme="minorHAnsi" w:hAnsiTheme="minorHAnsi" w:cstheme="minorHAnsi"/>
          <w:lang w:val="en-GB" w:eastAsia="ko-KR"/>
        </w:rPr>
        <w:t xml:space="preserve">, </w:t>
      </w:r>
      <w:r w:rsidR="009363CD" w:rsidRPr="00DB15D8">
        <w:rPr>
          <w:rFonts w:asciiTheme="minorHAnsi" w:hAnsiTheme="minorHAnsi" w:cstheme="minorHAnsi"/>
          <w:lang w:val="en-GB"/>
        </w:rPr>
        <w:t>https://www.esteri.it/mae/it/politica_estera/cooperscientificatecnologica/programmiesecutivi/accordi_programmi_culturali_tecnologici.html</w:t>
      </w:r>
      <w:r w:rsidR="00A41FBA">
        <w:rPr>
          <w:rFonts w:asciiTheme="minorHAnsi" w:hAnsiTheme="minorHAnsi" w:cstheme="minorHAnsi"/>
          <w:lang w:val="en-GB"/>
        </w:rPr>
        <w:t>.</w:t>
      </w:r>
      <w:r w:rsidR="009363CD">
        <w:rPr>
          <w:rFonts w:asciiTheme="minorHAnsi" w:hAnsiTheme="minorHAnsi" w:cstheme="minorHAnsi"/>
          <w:lang w:val="en-GB"/>
        </w:rPr>
        <w:t xml:space="preserve"> </w:t>
      </w:r>
    </w:p>
    <w:p w14:paraId="223D4FAC" w14:textId="56479439" w:rsidR="009363CD" w:rsidRDefault="009363CD" w:rsidP="00A41FBA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b/>
          <w:lang w:val="en-GB"/>
        </w:rPr>
      </w:pPr>
      <w:r w:rsidRPr="00A41FBA">
        <w:rPr>
          <w:rFonts w:asciiTheme="minorHAnsi" w:hAnsiTheme="minorHAnsi" w:cstheme="minorHAnsi"/>
          <w:b/>
          <w:lang w:val="en-GB"/>
        </w:rPr>
        <w:t>FUNDING PROCEDURES</w:t>
      </w:r>
    </w:p>
    <w:p w14:paraId="52236142" w14:textId="77777777" w:rsidR="002A410D" w:rsidRPr="00A41FBA" w:rsidRDefault="002A410D" w:rsidP="0043534F">
      <w:pPr>
        <w:pStyle w:val="ListParagraph"/>
        <w:spacing w:before="100" w:beforeAutospacing="1" w:after="0" w:line="240" w:lineRule="auto"/>
        <w:ind w:left="284" w:firstLine="86"/>
        <w:jc w:val="both"/>
        <w:rPr>
          <w:rFonts w:asciiTheme="minorHAnsi" w:hAnsiTheme="minorHAnsi" w:cstheme="minorHAnsi"/>
          <w:b/>
          <w:lang w:val="en-GB"/>
        </w:rPr>
      </w:pPr>
    </w:p>
    <w:p w14:paraId="3A2DDC05" w14:textId="749A6630" w:rsidR="00A41FBA" w:rsidRDefault="00A41FBA" w:rsidP="009363CD">
      <w:pPr>
        <w:spacing w:after="240"/>
        <w:jc w:val="both"/>
        <w:rPr>
          <w:rFonts w:asciiTheme="minorHAnsi" w:hAnsiTheme="minorHAnsi" w:cstheme="minorHAnsi"/>
          <w:bCs/>
          <w:u w:val="single"/>
          <w:lang w:val="en-GB"/>
        </w:rPr>
      </w:pP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Projekti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sadržani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Izvršnom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programu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u w:val="single"/>
          <w:lang w:val="en-GB"/>
        </w:rPr>
        <w:t>će</w:t>
      </w:r>
      <w:proofErr w:type="spellEnd"/>
      <w:proofErr w:type="gramEnd"/>
      <w:r>
        <w:rPr>
          <w:rFonts w:asciiTheme="minorHAnsi" w:hAnsiTheme="minorHAnsi" w:cstheme="minorHAnsi"/>
          <w:bCs/>
          <w:u w:val="single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finansirati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skladu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sa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raspoloživim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sredstvima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Strana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na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godišnjem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u w:val="single"/>
          <w:lang w:val="en-GB"/>
        </w:rPr>
        <w:t>nivou</w:t>
      </w:r>
      <w:proofErr w:type="spellEnd"/>
      <w:r>
        <w:rPr>
          <w:rFonts w:asciiTheme="minorHAnsi" w:hAnsiTheme="minorHAnsi" w:cstheme="minorHAnsi"/>
          <w:bCs/>
          <w:u w:val="single"/>
          <w:lang w:val="en-GB"/>
        </w:rPr>
        <w:t>.</w:t>
      </w:r>
    </w:p>
    <w:p w14:paraId="08E8941A" w14:textId="77777777" w:rsidR="00A41FBA" w:rsidRPr="00A41FBA" w:rsidRDefault="00A41FBA" w:rsidP="00A41FBA">
      <w:pPr>
        <w:pStyle w:val="ListParagraph"/>
        <w:spacing w:after="120"/>
        <w:ind w:left="370"/>
        <w:jc w:val="both"/>
        <w:rPr>
          <w:rFonts w:asciiTheme="minorHAnsi" w:hAnsiTheme="minorHAnsi" w:cstheme="minorHAnsi"/>
          <w:b/>
          <w:lang w:val="en-GB"/>
        </w:rPr>
      </w:pPr>
    </w:p>
    <w:p w14:paraId="4FD592F4" w14:textId="3964744E" w:rsidR="00A41FBA" w:rsidRPr="0006339D" w:rsidRDefault="00A41FBA" w:rsidP="00A41FBA">
      <w:pPr>
        <w:pStyle w:val="ListParagraph"/>
        <w:spacing w:after="240"/>
        <w:ind w:left="37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 xml:space="preserve">U </w:t>
      </w:r>
      <w:proofErr w:type="spellStart"/>
      <w:r>
        <w:rPr>
          <w:rFonts w:asciiTheme="minorHAnsi" w:hAnsiTheme="minorHAnsi" w:cstheme="minorHAnsi"/>
          <w:b/>
          <w:u w:val="single"/>
          <w:lang w:val="en-GB"/>
        </w:rPr>
        <w:t>Crnoj</w:t>
      </w:r>
      <w:proofErr w:type="spellEnd"/>
      <w:r>
        <w:rPr>
          <w:rFonts w:asciiTheme="minorHAnsi" w:hAnsiTheme="minorHAnsi" w:cstheme="minorHAnsi"/>
          <w:b/>
          <w:u w:val="single"/>
          <w:lang w:val="en-GB"/>
        </w:rPr>
        <w:t xml:space="preserve"> Gori: </w:t>
      </w:r>
      <w:proofErr w:type="spellStart"/>
      <w:r w:rsidR="0006339D">
        <w:rPr>
          <w:rFonts w:asciiTheme="minorHAnsi" w:hAnsiTheme="minorHAnsi" w:cstheme="minorHAnsi"/>
          <w:lang w:val="en-GB"/>
        </w:rPr>
        <w:t>Projekti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06339D">
        <w:rPr>
          <w:rFonts w:asciiTheme="minorHAnsi" w:hAnsiTheme="minorHAnsi" w:cstheme="minorHAnsi"/>
          <w:lang w:val="en-GB"/>
        </w:rPr>
        <w:t>će</w:t>
      </w:r>
      <w:proofErr w:type="spellEnd"/>
      <w:proofErr w:type="gramEnd"/>
      <w:r w:rsidR="0006339D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06339D">
        <w:rPr>
          <w:rFonts w:asciiTheme="minorHAnsi" w:hAnsiTheme="minorHAnsi" w:cstheme="minorHAnsi"/>
          <w:lang w:val="en-GB"/>
        </w:rPr>
        <w:t>finansirati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06339D">
        <w:rPr>
          <w:rFonts w:asciiTheme="minorHAnsi" w:hAnsiTheme="minorHAnsi" w:cstheme="minorHAnsi"/>
          <w:lang w:val="en-GB"/>
        </w:rPr>
        <w:t>skladu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sa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raspoloživim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finansijskim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sredstvima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. Na </w:t>
      </w:r>
      <w:proofErr w:type="spellStart"/>
      <w:r w:rsidR="0006339D">
        <w:rPr>
          <w:rFonts w:asciiTheme="minorHAnsi" w:hAnsiTheme="minorHAnsi" w:cstheme="minorHAnsi"/>
          <w:lang w:val="en-GB"/>
        </w:rPr>
        <w:t>osnovu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odredaba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Zakona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="0006339D">
        <w:rPr>
          <w:rFonts w:asciiTheme="minorHAnsi" w:hAnsiTheme="minorHAnsi" w:cstheme="minorHAnsi"/>
          <w:lang w:val="en-GB"/>
        </w:rPr>
        <w:t>naučno-istraživačkoj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djelatnosti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Crne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Gore (“</w:t>
      </w:r>
      <w:proofErr w:type="spellStart"/>
      <w:r w:rsidR="0006339D">
        <w:rPr>
          <w:rFonts w:asciiTheme="minorHAnsi" w:hAnsiTheme="minorHAnsi" w:cstheme="minorHAnsi"/>
          <w:lang w:val="en-GB"/>
        </w:rPr>
        <w:t>Sl.list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339D">
        <w:rPr>
          <w:rFonts w:asciiTheme="minorHAnsi" w:hAnsiTheme="minorHAnsi" w:cstheme="minorHAnsi"/>
          <w:lang w:val="en-GB"/>
        </w:rPr>
        <w:t>Crne</w:t>
      </w:r>
      <w:proofErr w:type="spellEnd"/>
      <w:r w:rsidR="0006339D">
        <w:rPr>
          <w:rFonts w:asciiTheme="minorHAnsi" w:hAnsiTheme="minorHAnsi" w:cstheme="minorHAnsi"/>
          <w:lang w:val="en-GB"/>
        </w:rPr>
        <w:t xml:space="preserve"> Gore”br.80 </w:t>
      </w:r>
      <w:proofErr w:type="gramStart"/>
      <w:r w:rsidR="0006339D">
        <w:rPr>
          <w:rFonts w:asciiTheme="minorHAnsi" w:hAnsiTheme="minorHAnsi" w:cstheme="minorHAnsi"/>
          <w:lang w:val="en-GB"/>
        </w:rPr>
        <w:t>od</w:t>
      </w:r>
      <w:proofErr w:type="gramEnd"/>
      <w:r w:rsidR="0006339D">
        <w:rPr>
          <w:rFonts w:asciiTheme="minorHAnsi" w:hAnsiTheme="minorHAnsi" w:cstheme="minorHAnsi"/>
          <w:lang w:val="en-GB"/>
        </w:rPr>
        <w:t xml:space="preserve"> 31.12.2010, 40/11, 57/14</w:t>
      </w:r>
      <w:r w:rsidR="002A410D">
        <w:rPr>
          <w:rFonts w:asciiTheme="minorHAnsi" w:hAnsiTheme="minorHAnsi" w:cstheme="minorHAnsi"/>
          <w:lang w:val="en-GB"/>
        </w:rPr>
        <w:t>)</w:t>
      </w:r>
      <w:r w:rsidR="0006339D">
        <w:rPr>
          <w:rFonts w:asciiTheme="minorHAnsi" w:hAnsiTheme="minorHAnsi" w:cstheme="minorHAnsi"/>
          <w:lang w:val="en-GB"/>
        </w:rPr>
        <w:t xml:space="preserve">, </w:t>
      </w:r>
    </w:p>
    <w:p w14:paraId="0C8DE697" w14:textId="7897ED2A" w:rsidR="0006339D" w:rsidRDefault="0006339D" w:rsidP="00A41FBA">
      <w:pPr>
        <w:pStyle w:val="ListParagraph"/>
        <w:spacing w:after="240"/>
        <w:ind w:left="37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Član</w:t>
      </w:r>
      <w:proofErr w:type="spellEnd"/>
      <w:r>
        <w:rPr>
          <w:rFonts w:asciiTheme="minorHAnsi" w:hAnsiTheme="minorHAnsi" w:cstheme="minorHAnsi"/>
          <w:lang w:val="en-GB"/>
        </w:rPr>
        <w:t xml:space="preserve"> 12 and </w:t>
      </w:r>
      <w:proofErr w:type="spellStart"/>
      <w:r>
        <w:rPr>
          <w:rFonts w:asciiTheme="minorHAnsi" w:hAnsiTheme="minorHAnsi" w:cstheme="minorHAnsi"/>
          <w:lang w:val="en-GB"/>
        </w:rPr>
        <w:t>Član</w:t>
      </w:r>
      <w:proofErr w:type="spellEnd"/>
      <w:r w:rsidR="00A41FBA" w:rsidRPr="00A41FBA">
        <w:rPr>
          <w:rFonts w:asciiTheme="minorHAnsi" w:hAnsiTheme="minorHAnsi" w:cstheme="minorHAnsi"/>
          <w:lang w:val="en-GB"/>
        </w:rPr>
        <w:t xml:space="preserve"> 13, </w:t>
      </w:r>
      <w:proofErr w:type="spellStart"/>
      <w:r>
        <w:rPr>
          <w:rFonts w:asciiTheme="minorHAnsi" w:hAnsiTheme="minorHAnsi" w:cstheme="minorHAnsi"/>
          <w:lang w:val="en-GB"/>
        </w:rPr>
        <w:t>institucije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su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obavezi</w:t>
      </w:r>
      <w:proofErr w:type="spellEnd"/>
      <w:r>
        <w:rPr>
          <w:rFonts w:asciiTheme="minorHAnsi" w:hAnsiTheme="minorHAnsi" w:cstheme="minorHAnsi"/>
          <w:lang w:val="en-GB"/>
        </w:rPr>
        <w:t xml:space="preserve"> da </w:t>
      </w:r>
      <w:proofErr w:type="spellStart"/>
      <w:r>
        <w:rPr>
          <w:rFonts w:asciiTheme="minorHAnsi" w:hAnsiTheme="minorHAnsi" w:cstheme="minorHAnsi"/>
          <w:lang w:val="en-GB"/>
        </w:rPr>
        <w:t>podnesu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zahtjev</w:t>
      </w:r>
      <w:proofErr w:type="spellEnd"/>
      <w:r>
        <w:rPr>
          <w:rFonts w:asciiTheme="minorHAnsi" w:hAnsiTheme="minorHAnsi" w:cstheme="minorHAnsi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lang w:val="en-GB"/>
        </w:rPr>
        <w:t>finansiranje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aktivnosti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početku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svake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godine</w:t>
      </w:r>
      <w:proofErr w:type="spellEnd"/>
      <w:r>
        <w:rPr>
          <w:rFonts w:asciiTheme="minorHAnsi" w:hAnsiTheme="minorHAnsi" w:cstheme="minorHAnsi"/>
          <w:lang w:val="en-GB"/>
        </w:rPr>
        <w:t xml:space="preserve">, za </w:t>
      </w:r>
      <w:proofErr w:type="spellStart"/>
      <w:r>
        <w:rPr>
          <w:rFonts w:asciiTheme="minorHAnsi" w:hAnsiTheme="minorHAnsi" w:cstheme="minorHAnsi"/>
          <w:lang w:val="en-GB"/>
        </w:rPr>
        <w:t>tu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godinu</w:t>
      </w:r>
      <w:proofErr w:type="spellEnd"/>
      <w:r>
        <w:rPr>
          <w:rFonts w:asciiTheme="minorHAnsi" w:hAnsiTheme="minorHAnsi" w:cstheme="minorHAnsi"/>
          <w:lang w:val="en-GB"/>
        </w:rPr>
        <w:t>.</w:t>
      </w:r>
    </w:p>
    <w:p w14:paraId="3B51CEB1" w14:textId="494E640A" w:rsidR="00A41FBA" w:rsidRPr="00A41FBA" w:rsidRDefault="00A41FBA" w:rsidP="00A41FBA">
      <w:pPr>
        <w:pStyle w:val="ListParagraph"/>
        <w:spacing w:after="240"/>
        <w:ind w:left="370"/>
        <w:jc w:val="both"/>
        <w:rPr>
          <w:rFonts w:asciiTheme="minorHAnsi" w:hAnsiTheme="minorHAnsi" w:cstheme="minorHAnsi"/>
          <w:lang w:val="en-GB"/>
        </w:rPr>
      </w:pPr>
    </w:p>
    <w:p w14:paraId="20D28CA7" w14:textId="7ED116D1" w:rsidR="0006339D" w:rsidRDefault="0006339D" w:rsidP="00A41FBA">
      <w:pPr>
        <w:pStyle w:val="ListParagraph"/>
        <w:spacing w:after="120"/>
        <w:ind w:left="37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Finansiranje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strane</w:t>
      </w:r>
      <w:proofErr w:type="spellEnd"/>
      <w:r>
        <w:rPr>
          <w:rFonts w:asciiTheme="minorHAnsi" w:hAnsiTheme="minorHAnsi" w:cstheme="minorHAnsi"/>
          <w:lang w:val="en-GB"/>
        </w:rPr>
        <w:t xml:space="preserve"> Ministarstva prosvjete, nauke, </w:t>
      </w:r>
      <w:proofErr w:type="spellStart"/>
      <w:r>
        <w:rPr>
          <w:rFonts w:asciiTheme="minorHAnsi" w:hAnsiTheme="minorHAnsi" w:cstheme="minorHAnsi"/>
          <w:lang w:val="en-GB"/>
        </w:rPr>
        <w:t>kulture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sporta</w:t>
      </w:r>
      <w:proofErr w:type="spellEnd"/>
      <w:r w:rsidR="00A41FBA" w:rsidRPr="00A41FBA"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predstavlja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finansijsku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podršku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smislu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ko-finansiranja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tako</w:t>
      </w:r>
      <w:proofErr w:type="spellEnd"/>
      <w:r>
        <w:rPr>
          <w:rFonts w:asciiTheme="minorHAnsi" w:hAnsiTheme="minorHAnsi" w:cstheme="minorHAnsi"/>
          <w:lang w:val="en-GB"/>
        </w:rPr>
        <w:t xml:space="preserve"> da se </w:t>
      </w:r>
      <w:proofErr w:type="spellStart"/>
      <w:r>
        <w:rPr>
          <w:rFonts w:asciiTheme="minorHAnsi" w:hAnsiTheme="minorHAnsi" w:cstheme="minorHAnsi"/>
          <w:lang w:val="en-GB"/>
        </w:rPr>
        <w:t>očekuje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finansijsko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učešće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institucije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prijavi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projekat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okviru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predmetne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Šeme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finansiranja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vidu</w:t>
      </w:r>
      <w:proofErr w:type="spellEnd"/>
      <w:r>
        <w:rPr>
          <w:rFonts w:asciiTheme="minorHAnsi" w:hAnsiTheme="minorHAnsi" w:cstheme="minorHAnsi"/>
          <w:lang w:val="en-GB"/>
        </w:rPr>
        <w:t xml:space="preserve"> 50% </w:t>
      </w:r>
      <w:proofErr w:type="spellStart"/>
      <w:r>
        <w:rPr>
          <w:rFonts w:asciiTheme="minorHAnsi" w:hAnsiTheme="minorHAnsi" w:cstheme="minorHAnsi"/>
          <w:lang w:val="en-GB"/>
        </w:rPr>
        <w:t>ukupnih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troškova</w:t>
      </w:r>
      <w:proofErr w:type="spellEnd"/>
      <w:r>
        <w:rPr>
          <w:rFonts w:asciiTheme="minorHAnsi" w:hAnsiTheme="minorHAnsi" w:cstheme="minorHAnsi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aktivnosti</w:t>
      </w:r>
      <w:proofErr w:type="spellEnd"/>
      <w:r>
        <w:rPr>
          <w:rFonts w:asciiTheme="minorHAnsi" w:hAnsiTheme="minorHAnsi" w:cstheme="minorHAnsi"/>
          <w:lang w:val="en-GB"/>
        </w:rPr>
        <w:t xml:space="preserve"> pod </w:t>
      </w:r>
      <w:proofErr w:type="spellStart"/>
      <w:r>
        <w:rPr>
          <w:rFonts w:asciiTheme="minorHAnsi" w:hAnsiTheme="minorHAnsi" w:cstheme="minorHAnsi"/>
          <w:lang w:val="en-GB"/>
        </w:rPr>
        <w:t>konkretnim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projektom</w:t>
      </w:r>
      <w:proofErr w:type="spellEnd"/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>
        <w:rPr>
          <w:rFonts w:asciiTheme="minorHAnsi" w:hAnsiTheme="minorHAnsi" w:cstheme="minorHAnsi"/>
          <w:lang w:val="en-GB"/>
        </w:rPr>
        <w:t>Ko-finansiranjem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institucije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realizuje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projekat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može</w:t>
      </w:r>
      <w:proofErr w:type="spellEnd"/>
      <w:r>
        <w:rPr>
          <w:rFonts w:asciiTheme="minorHAnsi" w:hAnsiTheme="minorHAnsi" w:cstheme="minorHAnsi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lang w:val="en-GB"/>
        </w:rPr>
        <w:t>smatrati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doprinos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vidu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plata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zaposlenih</w:t>
      </w:r>
      <w:r w:rsidR="00E05F44">
        <w:rPr>
          <w:rFonts w:asciiTheme="minorHAnsi" w:hAnsiTheme="minorHAnsi" w:cstheme="minorHAnsi"/>
          <w:lang w:val="en-GB"/>
        </w:rPr>
        <w:t>-angažovanog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istraživačkog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osoblja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na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projektima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kao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="00E05F44">
        <w:rPr>
          <w:rFonts w:asciiTheme="minorHAnsi" w:hAnsiTheme="minorHAnsi" w:cstheme="minorHAnsi"/>
          <w:lang w:val="en-GB"/>
        </w:rPr>
        <w:t>indirektni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troškovi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367AFE">
        <w:rPr>
          <w:rFonts w:asciiTheme="minorHAnsi" w:hAnsiTheme="minorHAnsi" w:cstheme="minorHAnsi"/>
          <w:lang w:val="en-GB"/>
        </w:rPr>
        <w:t>Honorari</w:t>
      </w:r>
      <w:proofErr w:type="spellEnd"/>
      <w:r w:rsidR="00367AF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67AFE">
        <w:rPr>
          <w:rFonts w:asciiTheme="minorHAnsi" w:hAnsiTheme="minorHAnsi" w:cstheme="minorHAnsi"/>
          <w:lang w:val="en-GB"/>
        </w:rPr>
        <w:t>nijesu</w:t>
      </w:r>
      <w:proofErr w:type="spellEnd"/>
      <w:r w:rsidR="00367AF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67AFE">
        <w:rPr>
          <w:rFonts w:asciiTheme="minorHAnsi" w:hAnsiTheme="minorHAnsi" w:cstheme="minorHAnsi"/>
          <w:lang w:val="en-GB"/>
        </w:rPr>
        <w:t>dozvoljeni</w:t>
      </w:r>
      <w:proofErr w:type="spellEnd"/>
      <w:r w:rsidR="00367AFE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E05F44">
        <w:rPr>
          <w:rFonts w:asciiTheme="minorHAnsi" w:hAnsiTheme="minorHAnsi" w:cstheme="minorHAnsi"/>
          <w:lang w:val="en-GB"/>
        </w:rPr>
        <w:t>Bilo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koja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dodatna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finansijska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kontribucija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E05F44"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strane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javnih</w:t>
      </w:r>
      <w:proofErr w:type="spellEnd"/>
      <w:r w:rsidR="00E05F44">
        <w:rPr>
          <w:rFonts w:asciiTheme="minorHAnsi" w:hAnsiTheme="minorHAnsi" w:cstheme="minorHAnsi"/>
          <w:lang w:val="en-GB"/>
        </w:rPr>
        <w:t>/</w:t>
      </w:r>
      <w:proofErr w:type="spellStart"/>
      <w:r w:rsidR="00E05F44">
        <w:rPr>
          <w:rFonts w:asciiTheme="minorHAnsi" w:hAnsiTheme="minorHAnsi" w:cstheme="minorHAnsi"/>
          <w:lang w:val="en-GB"/>
        </w:rPr>
        <w:t>privatnih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crnogorskih</w:t>
      </w:r>
      <w:proofErr w:type="spellEnd"/>
      <w:r w:rsidR="00E05F44">
        <w:rPr>
          <w:rFonts w:asciiTheme="minorHAnsi" w:hAnsiTheme="minorHAnsi" w:cstheme="minorHAnsi"/>
          <w:lang w:val="en-GB"/>
        </w:rPr>
        <w:t>/</w:t>
      </w:r>
      <w:proofErr w:type="spellStart"/>
      <w:r w:rsidR="00E05F44">
        <w:rPr>
          <w:rFonts w:asciiTheme="minorHAnsi" w:hAnsiTheme="minorHAnsi" w:cstheme="minorHAnsi"/>
          <w:lang w:val="en-GB"/>
        </w:rPr>
        <w:t>italijanskih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institucija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E05F44">
        <w:rPr>
          <w:rFonts w:asciiTheme="minorHAnsi" w:hAnsiTheme="minorHAnsi" w:cstheme="minorHAnsi"/>
          <w:lang w:val="en-GB"/>
        </w:rPr>
        <w:t>biće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pozitivno</w:t>
      </w:r>
      <w:proofErr w:type="spellEnd"/>
      <w:r w:rsidR="00E05F4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05F44">
        <w:rPr>
          <w:rFonts w:asciiTheme="minorHAnsi" w:hAnsiTheme="minorHAnsi" w:cstheme="minorHAnsi"/>
          <w:lang w:val="en-GB"/>
        </w:rPr>
        <w:t>ocijenjena</w:t>
      </w:r>
      <w:proofErr w:type="spellEnd"/>
      <w:r w:rsidR="00E05F44">
        <w:rPr>
          <w:rFonts w:asciiTheme="minorHAnsi" w:hAnsiTheme="minorHAnsi" w:cstheme="minorHAnsi"/>
          <w:lang w:val="en-GB"/>
        </w:rPr>
        <w:t>.</w:t>
      </w:r>
    </w:p>
    <w:p w14:paraId="5B7A3EBB" w14:textId="0ED6FB6F" w:rsidR="00E05F44" w:rsidRPr="0043534F" w:rsidRDefault="0043534F" w:rsidP="00A41FBA">
      <w:pPr>
        <w:pStyle w:val="ListParagraph"/>
        <w:spacing w:after="120"/>
        <w:ind w:left="370"/>
        <w:jc w:val="both"/>
        <w:rPr>
          <w:rFonts w:asciiTheme="minorHAnsi" w:hAnsiTheme="minorHAnsi" w:cstheme="minorHAnsi"/>
          <w:b/>
          <w:lang w:val="en-GB"/>
        </w:rPr>
      </w:pPr>
      <w:proofErr w:type="spellStart"/>
      <w:r w:rsidRPr="0043534F">
        <w:rPr>
          <w:rFonts w:asciiTheme="minorHAnsi" w:hAnsiTheme="minorHAnsi" w:cstheme="minorHAnsi"/>
          <w:b/>
          <w:lang w:val="en-GB"/>
        </w:rPr>
        <w:t>T</w:t>
      </w:r>
      <w:r w:rsidR="00E05F44" w:rsidRPr="0043534F">
        <w:rPr>
          <w:rFonts w:asciiTheme="minorHAnsi" w:hAnsiTheme="minorHAnsi" w:cstheme="minorHAnsi"/>
          <w:b/>
          <w:lang w:val="en-GB"/>
        </w:rPr>
        <w:t>roškovi</w:t>
      </w:r>
      <w:proofErr w:type="spellEnd"/>
      <w:r w:rsidR="00E05F44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E05F44" w:rsidRPr="0043534F">
        <w:rPr>
          <w:rFonts w:asciiTheme="minorHAnsi" w:hAnsiTheme="minorHAnsi" w:cstheme="minorHAnsi"/>
          <w:b/>
          <w:lang w:val="en-GB"/>
        </w:rPr>
        <w:t>istraživačkog</w:t>
      </w:r>
      <w:proofErr w:type="spellEnd"/>
      <w:r w:rsidR="00E05F44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E05F44" w:rsidRPr="0043534F">
        <w:rPr>
          <w:rFonts w:asciiTheme="minorHAnsi" w:hAnsiTheme="minorHAnsi" w:cstheme="minorHAnsi"/>
          <w:b/>
          <w:lang w:val="en-GB"/>
        </w:rPr>
        <w:t>projekta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su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20.000,00</w:t>
      </w:r>
      <w:r w:rsidRPr="0043534F">
        <w:rPr>
          <w:rFonts w:asciiTheme="minorHAnsi" w:hAnsiTheme="minorHAnsi" w:cstheme="minorHAnsi"/>
          <w:b/>
          <w:lang w:val="en-GB"/>
        </w:rPr>
        <w:t xml:space="preserve"> </w:t>
      </w:r>
      <w:r w:rsidR="00C56521" w:rsidRPr="0043534F">
        <w:rPr>
          <w:rFonts w:asciiTheme="minorHAnsi" w:hAnsiTheme="minorHAnsi" w:cstheme="minorHAnsi"/>
          <w:b/>
          <w:lang w:val="en-GB"/>
        </w:rPr>
        <w:t>-</w:t>
      </w:r>
      <w:r w:rsidRPr="0043534F">
        <w:rPr>
          <w:rFonts w:asciiTheme="minorHAnsi" w:hAnsiTheme="minorHAnsi" w:cstheme="minorHAnsi"/>
          <w:b/>
          <w:lang w:val="en-GB"/>
        </w:rPr>
        <w:t xml:space="preserve"> </w:t>
      </w:r>
      <w:r w:rsidR="00C56521" w:rsidRPr="0043534F">
        <w:rPr>
          <w:rFonts w:asciiTheme="minorHAnsi" w:hAnsiTheme="minorHAnsi" w:cstheme="minorHAnsi"/>
          <w:b/>
          <w:lang w:val="en-GB"/>
        </w:rPr>
        <w:t xml:space="preserve">25.000,00 EUR,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uključujući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i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ko-finansiranje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proofErr w:type="gramStart"/>
      <w:r w:rsidR="00C56521" w:rsidRPr="0043534F">
        <w:rPr>
          <w:rFonts w:asciiTheme="minorHAnsi" w:hAnsiTheme="minorHAnsi" w:cstheme="minorHAnsi"/>
          <w:b/>
          <w:lang w:val="en-GB"/>
        </w:rPr>
        <w:t>sa</w:t>
      </w:r>
      <w:proofErr w:type="spellEnd"/>
      <w:proofErr w:type="gram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strane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institucije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koja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realizuje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C56521" w:rsidRPr="0043534F">
        <w:rPr>
          <w:rFonts w:asciiTheme="minorHAnsi" w:hAnsiTheme="minorHAnsi" w:cstheme="minorHAnsi"/>
          <w:b/>
          <w:lang w:val="en-GB"/>
        </w:rPr>
        <w:t>projekat</w:t>
      </w:r>
      <w:proofErr w:type="spellEnd"/>
      <w:r w:rsidR="00C56521" w:rsidRPr="0043534F">
        <w:rPr>
          <w:rFonts w:asciiTheme="minorHAnsi" w:hAnsiTheme="minorHAnsi" w:cstheme="minorHAnsi"/>
          <w:b/>
          <w:lang w:val="en-GB"/>
        </w:rPr>
        <w:t>.</w:t>
      </w:r>
    </w:p>
    <w:p w14:paraId="0309C98C" w14:textId="77777777" w:rsidR="0006339D" w:rsidRPr="00C56521" w:rsidRDefault="0006339D" w:rsidP="00A41FBA">
      <w:pPr>
        <w:pStyle w:val="ListParagraph"/>
        <w:spacing w:after="120"/>
        <w:ind w:left="370"/>
        <w:jc w:val="both"/>
        <w:rPr>
          <w:rFonts w:asciiTheme="minorHAnsi" w:hAnsiTheme="minorHAnsi" w:cstheme="minorHAnsi"/>
          <w:lang w:val="en-GB"/>
        </w:rPr>
      </w:pPr>
    </w:p>
    <w:p w14:paraId="4EA501A2" w14:textId="250906C1" w:rsidR="00C56521" w:rsidRDefault="00A41FBA" w:rsidP="00C56521">
      <w:pPr>
        <w:pStyle w:val="ListParagraph"/>
        <w:spacing w:after="120"/>
        <w:ind w:left="370"/>
        <w:jc w:val="both"/>
        <w:rPr>
          <w:rFonts w:asciiTheme="minorHAnsi" w:hAnsiTheme="minorHAnsi" w:cstheme="minorHAnsi"/>
          <w:lang w:val="en-GB"/>
        </w:rPr>
      </w:pPr>
      <w:r w:rsidRPr="00C56521">
        <w:rPr>
          <w:rFonts w:asciiTheme="minorHAnsi" w:hAnsiTheme="minorHAnsi" w:cstheme="minorHAnsi"/>
          <w:lang w:val="en-GB"/>
        </w:rPr>
        <w:t xml:space="preserve"> </w:t>
      </w:r>
      <w:r w:rsidR="00C56521">
        <w:rPr>
          <w:rFonts w:asciiTheme="minorHAnsi" w:hAnsiTheme="minorHAnsi" w:cstheme="minorHAnsi"/>
          <w:b/>
          <w:u w:val="single"/>
          <w:lang w:val="en-GB"/>
        </w:rPr>
        <w:t xml:space="preserve">U </w:t>
      </w:r>
      <w:proofErr w:type="spellStart"/>
      <w:r w:rsidR="00C56521">
        <w:rPr>
          <w:rFonts w:asciiTheme="minorHAnsi" w:hAnsiTheme="minorHAnsi" w:cstheme="minorHAnsi"/>
          <w:b/>
          <w:u w:val="single"/>
          <w:lang w:val="en-GB"/>
        </w:rPr>
        <w:t>Republici</w:t>
      </w:r>
      <w:proofErr w:type="spellEnd"/>
      <w:r w:rsidR="00C56521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b/>
          <w:u w:val="single"/>
          <w:lang w:val="en-GB"/>
        </w:rPr>
        <w:t>Italiji</w:t>
      </w:r>
      <w:proofErr w:type="spellEnd"/>
      <w:r w:rsidR="009363CD" w:rsidRPr="000A105F">
        <w:rPr>
          <w:rFonts w:asciiTheme="minorHAnsi" w:hAnsiTheme="minorHAnsi" w:cstheme="minorHAnsi"/>
          <w:lang w:val="en-GB"/>
        </w:rPr>
        <w:t xml:space="preserve">: </w:t>
      </w:r>
      <w:proofErr w:type="spellStart"/>
      <w:r w:rsidR="00C56521">
        <w:rPr>
          <w:rFonts w:asciiTheme="minorHAnsi" w:hAnsiTheme="minorHAnsi" w:cstheme="minorHAnsi"/>
          <w:lang w:val="en-GB"/>
        </w:rPr>
        <w:t>Finansiranje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projekata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objavljenih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C56521">
        <w:rPr>
          <w:rFonts w:asciiTheme="minorHAnsi" w:hAnsiTheme="minorHAnsi" w:cstheme="minorHAnsi"/>
          <w:lang w:val="en-GB"/>
        </w:rPr>
        <w:t>okviru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Izvršnog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programa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C56521">
        <w:rPr>
          <w:rFonts w:asciiTheme="minorHAnsi" w:hAnsiTheme="minorHAnsi" w:cstheme="minorHAnsi"/>
          <w:lang w:val="en-GB"/>
        </w:rPr>
        <w:t>će</w:t>
      </w:r>
      <w:proofErr w:type="spellEnd"/>
      <w:proofErr w:type="gram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biti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realizovano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na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godišnjem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nivou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C56521">
        <w:rPr>
          <w:rFonts w:asciiTheme="minorHAnsi" w:hAnsiTheme="minorHAnsi" w:cstheme="minorHAnsi"/>
          <w:lang w:val="en-GB"/>
        </w:rPr>
        <w:t>Posebno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, u </w:t>
      </w:r>
      <w:proofErr w:type="spellStart"/>
      <w:r w:rsidR="00C56521">
        <w:rPr>
          <w:rFonts w:asciiTheme="minorHAnsi" w:hAnsiTheme="minorHAnsi" w:cstheme="minorHAnsi"/>
          <w:lang w:val="en-GB"/>
        </w:rPr>
        <w:t>skladu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sa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važećim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zakonskim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odredbama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C56521">
        <w:rPr>
          <w:rFonts w:asciiTheme="minorHAnsi" w:hAnsiTheme="minorHAnsi" w:cstheme="minorHAnsi"/>
          <w:lang w:val="en-GB"/>
        </w:rPr>
        <w:t>ovu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oblast, u </w:t>
      </w:r>
      <w:proofErr w:type="spellStart"/>
      <w:r w:rsidR="00C56521">
        <w:rPr>
          <w:rFonts w:asciiTheme="minorHAnsi" w:hAnsiTheme="minorHAnsi" w:cstheme="minorHAnsi"/>
          <w:lang w:val="en-GB"/>
        </w:rPr>
        <w:t>Republici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56521">
        <w:rPr>
          <w:rFonts w:asciiTheme="minorHAnsi" w:hAnsiTheme="minorHAnsi" w:cstheme="minorHAnsi"/>
          <w:lang w:val="en-GB"/>
        </w:rPr>
        <w:t>Italiji</w:t>
      </w:r>
      <w:proofErr w:type="spellEnd"/>
      <w:r w:rsidR="00C56521">
        <w:rPr>
          <w:rFonts w:asciiTheme="minorHAnsi" w:hAnsiTheme="minorHAnsi" w:cstheme="minorHAnsi"/>
          <w:lang w:val="en-GB"/>
        </w:rPr>
        <w:t>, (</w:t>
      </w:r>
      <w:proofErr w:type="spellStart"/>
      <w:r w:rsidR="00C56521">
        <w:rPr>
          <w:rFonts w:asciiTheme="minorHAnsi" w:hAnsiTheme="minorHAnsi" w:cstheme="minorHAnsi"/>
          <w:lang w:val="en-GB"/>
        </w:rPr>
        <w:t>Zakon</w:t>
      </w:r>
      <w:proofErr w:type="spellEnd"/>
      <w:r w:rsidR="00C56521">
        <w:rPr>
          <w:rFonts w:asciiTheme="minorHAnsi" w:hAnsiTheme="minorHAnsi" w:cstheme="minorHAnsi"/>
          <w:lang w:val="en-GB"/>
        </w:rPr>
        <w:t xml:space="preserve"> br. 401/90)</w:t>
      </w:r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kao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i u </w:t>
      </w:r>
      <w:proofErr w:type="spellStart"/>
      <w:r w:rsidR="00F662FB">
        <w:rPr>
          <w:rFonts w:asciiTheme="minorHAnsi" w:hAnsiTheme="minorHAnsi" w:cstheme="minorHAnsi"/>
          <w:lang w:val="en-GB"/>
        </w:rPr>
        <w:t>skladu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važećim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procedurama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Direktorata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F662FB">
        <w:rPr>
          <w:rFonts w:asciiTheme="minorHAnsi" w:hAnsiTheme="minorHAnsi" w:cstheme="minorHAnsi"/>
          <w:lang w:val="en-GB"/>
        </w:rPr>
        <w:t>promociju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kulturne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="00F662FB">
        <w:rPr>
          <w:rFonts w:asciiTheme="minorHAnsi" w:hAnsiTheme="minorHAnsi" w:cstheme="minorHAnsi"/>
          <w:lang w:val="en-GB"/>
        </w:rPr>
        <w:t>ekonomske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saradnje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="00F662FB">
        <w:rPr>
          <w:rFonts w:asciiTheme="minorHAnsi" w:hAnsiTheme="minorHAnsi" w:cstheme="minorHAnsi"/>
          <w:lang w:val="en-GB"/>
        </w:rPr>
        <w:t>inovacija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Ministarstva </w:t>
      </w:r>
      <w:proofErr w:type="spellStart"/>
      <w:r w:rsidR="00F662FB">
        <w:rPr>
          <w:rFonts w:asciiTheme="minorHAnsi" w:hAnsiTheme="minorHAnsi" w:cstheme="minorHAnsi"/>
          <w:lang w:val="en-GB"/>
        </w:rPr>
        <w:t>vanjskih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poslova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="00F662FB">
        <w:rPr>
          <w:rFonts w:asciiTheme="minorHAnsi" w:hAnsiTheme="minorHAnsi" w:cstheme="minorHAnsi"/>
          <w:lang w:val="en-GB"/>
        </w:rPr>
        <w:t>međunarodne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saradnje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Republike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Italije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F662FB">
        <w:rPr>
          <w:rFonts w:asciiTheme="minorHAnsi" w:hAnsiTheme="minorHAnsi" w:cstheme="minorHAnsi"/>
          <w:lang w:val="en-GB"/>
        </w:rPr>
        <w:t>institucije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čiji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su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projekti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seektovani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F662FB">
        <w:rPr>
          <w:rFonts w:asciiTheme="minorHAnsi" w:hAnsiTheme="minorHAnsi" w:cstheme="minorHAnsi"/>
          <w:lang w:val="en-GB"/>
        </w:rPr>
        <w:t>finansiranje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će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biti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pozvane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="00F662FB">
        <w:rPr>
          <w:rFonts w:asciiTheme="minorHAnsi" w:hAnsiTheme="minorHAnsi" w:cstheme="minorHAnsi"/>
          <w:lang w:val="en-GB"/>
        </w:rPr>
        <w:t>podnesu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zahtjev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F662FB">
        <w:rPr>
          <w:rFonts w:asciiTheme="minorHAnsi" w:hAnsiTheme="minorHAnsi" w:cstheme="minorHAnsi"/>
          <w:lang w:val="en-GB"/>
        </w:rPr>
        <w:t>finansiranje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istraživačkih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aktivnosti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pod </w:t>
      </w:r>
      <w:proofErr w:type="spellStart"/>
      <w:r w:rsidR="00F662FB">
        <w:rPr>
          <w:rFonts w:asciiTheme="minorHAnsi" w:hAnsiTheme="minorHAnsi" w:cstheme="minorHAnsi"/>
          <w:lang w:val="en-GB"/>
        </w:rPr>
        <w:t>konkretnim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projektima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F662FB">
        <w:rPr>
          <w:rFonts w:asciiTheme="minorHAnsi" w:hAnsiTheme="minorHAnsi" w:cstheme="minorHAnsi"/>
          <w:lang w:val="en-GB"/>
        </w:rPr>
        <w:t>početkom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svake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istraživačke</w:t>
      </w:r>
      <w:proofErr w:type="spellEnd"/>
      <w:r w:rsidR="00F662F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662FB">
        <w:rPr>
          <w:rFonts w:asciiTheme="minorHAnsi" w:hAnsiTheme="minorHAnsi" w:cstheme="minorHAnsi"/>
          <w:lang w:val="en-GB"/>
        </w:rPr>
        <w:t>godine</w:t>
      </w:r>
      <w:proofErr w:type="spellEnd"/>
      <w:r w:rsidR="00F662FB">
        <w:rPr>
          <w:rFonts w:asciiTheme="minorHAnsi" w:hAnsiTheme="minorHAnsi" w:cstheme="minorHAnsi"/>
          <w:lang w:val="en-GB"/>
        </w:rPr>
        <w:t>.</w:t>
      </w:r>
    </w:p>
    <w:p w14:paraId="6654D95A" w14:textId="75F10B27" w:rsidR="00F662FB" w:rsidRDefault="00F662FB" w:rsidP="00C56521">
      <w:pPr>
        <w:pStyle w:val="ListParagraph"/>
        <w:spacing w:after="120"/>
        <w:ind w:left="370"/>
        <w:jc w:val="both"/>
        <w:rPr>
          <w:rFonts w:asciiTheme="minorHAnsi" w:hAnsiTheme="minorHAnsi" w:cstheme="minorHAnsi"/>
          <w:b/>
          <w:u w:val="single"/>
          <w:lang w:val="en-GB"/>
        </w:rPr>
      </w:pPr>
    </w:p>
    <w:p w14:paraId="3B45BD4C" w14:textId="2A98DF17" w:rsidR="00760A69" w:rsidRPr="00760A69" w:rsidRDefault="00760A69" w:rsidP="00C56521">
      <w:pPr>
        <w:pStyle w:val="ListParagraph"/>
        <w:spacing w:after="120"/>
        <w:ind w:left="37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Nakon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završetka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prve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godine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rukovodioci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projekata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crnogorskoj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italijanskoj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su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obavezi</w:t>
      </w:r>
      <w:proofErr w:type="spellEnd"/>
      <w:r>
        <w:rPr>
          <w:rFonts w:asciiTheme="minorHAnsi" w:hAnsiTheme="minorHAnsi" w:cstheme="minorHAnsi"/>
          <w:lang w:val="en-GB"/>
        </w:rPr>
        <w:t xml:space="preserve"> da </w:t>
      </w:r>
      <w:proofErr w:type="spellStart"/>
      <w:r>
        <w:rPr>
          <w:rFonts w:asciiTheme="minorHAnsi" w:hAnsiTheme="minorHAnsi" w:cstheme="minorHAnsi"/>
          <w:lang w:val="en-GB"/>
        </w:rPr>
        <w:t>podnesu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izvještaj</w:t>
      </w:r>
      <w:proofErr w:type="spellEnd"/>
      <w:r>
        <w:rPr>
          <w:rFonts w:asciiTheme="minorHAnsi" w:hAnsiTheme="minorHAnsi" w:cstheme="minorHAnsi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lang w:val="en-GB"/>
        </w:rPr>
        <w:t>tu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godinu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najkasnije</w:t>
      </w:r>
      <w:proofErr w:type="spellEnd"/>
      <w:r>
        <w:rPr>
          <w:rFonts w:asciiTheme="minorHAnsi" w:hAnsiTheme="minorHAnsi" w:cstheme="minorHAnsi"/>
          <w:lang w:val="en-GB"/>
        </w:rPr>
        <w:t xml:space="preserve"> do 31.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januara</w:t>
      </w:r>
      <w:proofErr w:type="spellEnd"/>
      <w:r>
        <w:rPr>
          <w:rFonts w:asciiTheme="minorHAnsi" w:hAnsiTheme="minorHAnsi" w:cstheme="minorHAnsi"/>
          <w:lang w:val="en-GB"/>
        </w:rPr>
        <w:t xml:space="preserve">  </w:t>
      </w:r>
      <w:proofErr w:type="spellStart"/>
      <w:r>
        <w:rPr>
          <w:rFonts w:asciiTheme="minorHAnsi" w:hAnsiTheme="minorHAnsi" w:cstheme="minorHAnsi"/>
          <w:lang w:val="en-GB"/>
        </w:rPr>
        <w:t>naredne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godine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kako</w:t>
      </w:r>
      <w:proofErr w:type="spellEnd"/>
      <w:r>
        <w:rPr>
          <w:rFonts w:asciiTheme="minorHAnsi" w:hAnsiTheme="minorHAnsi" w:cstheme="minorHAnsi"/>
          <w:lang w:val="en-GB"/>
        </w:rPr>
        <w:t xml:space="preserve"> je i </w:t>
      </w:r>
      <w:proofErr w:type="spellStart"/>
      <w:r>
        <w:rPr>
          <w:rFonts w:asciiTheme="minorHAnsi" w:hAnsiTheme="minorHAnsi" w:cstheme="minorHAnsi"/>
          <w:lang w:val="en-GB"/>
        </w:rPr>
        <w:t>precizirano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Izvršnim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programom</w:t>
      </w:r>
      <w:proofErr w:type="spellEnd"/>
      <w:r>
        <w:rPr>
          <w:rFonts w:asciiTheme="minorHAnsi" w:hAnsiTheme="minorHAnsi" w:cstheme="minorHAnsi"/>
          <w:lang w:val="en-GB"/>
        </w:rPr>
        <w:t xml:space="preserve">. </w:t>
      </w:r>
      <w:proofErr w:type="gramStart"/>
      <w:r>
        <w:rPr>
          <w:rFonts w:asciiTheme="minorHAnsi" w:hAnsiTheme="minorHAnsi" w:cstheme="minorHAnsi"/>
          <w:lang w:val="en-GB"/>
        </w:rPr>
        <w:t>Od</w:t>
      </w:r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institucija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rukovode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projektima</w:t>
      </w:r>
      <w:proofErr w:type="spellEnd"/>
      <w:r>
        <w:rPr>
          <w:rFonts w:asciiTheme="minorHAnsi" w:hAnsiTheme="minorHAnsi" w:cstheme="minorHAnsi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lang w:val="en-GB"/>
        </w:rPr>
        <w:t>očekuje</w:t>
      </w:r>
      <w:proofErr w:type="spellEnd"/>
      <w:r>
        <w:rPr>
          <w:rFonts w:asciiTheme="minorHAnsi" w:hAnsiTheme="minorHAnsi" w:cstheme="minorHAnsi"/>
          <w:lang w:val="en-GB"/>
        </w:rPr>
        <w:t xml:space="preserve"> da </w:t>
      </w:r>
      <w:proofErr w:type="spellStart"/>
      <w:r>
        <w:rPr>
          <w:rFonts w:asciiTheme="minorHAnsi" w:hAnsiTheme="minorHAnsi" w:cstheme="minorHAnsi"/>
          <w:lang w:val="en-GB"/>
        </w:rPr>
        <w:t>predvide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sve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troškove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koji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će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nastati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tokom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godine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koji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će</w:t>
      </w:r>
      <w:proofErr w:type="spellEnd"/>
      <w:r>
        <w:rPr>
          <w:rFonts w:asciiTheme="minorHAnsi" w:hAnsiTheme="minorHAnsi" w:cstheme="minorHAnsi"/>
          <w:lang w:val="en-GB"/>
        </w:rPr>
        <w:t xml:space="preserve"> se </w:t>
      </w:r>
      <w:proofErr w:type="spellStart"/>
      <w:r>
        <w:rPr>
          <w:rFonts w:asciiTheme="minorHAnsi" w:hAnsiTheme="minorHAnsi" w:cstheme="minorHAnsi"/>
          <w:lang w:val="en-GB"/>
        </w:rPr>
        <w:t>finansirati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godišnjem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nivou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nakon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podnošenja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odgovarajućih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finansijskih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potvrda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pozitivne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evaluacije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izvještaja</w:t>
      </w:r>
      <w:proofErr w:type="spellEnd"/>
      <w:r>
        <w:rPr>
          <w:rFonts w:asciiTheme="minorHAnsi" w:hAnsiTheme="minorHAnsi" w:cstheme="minorHAnsi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lang w:val="en-GB"/>
        </w:rPr>
        <w:t>tu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godinu</w:t>
      </w:r>
      <w:proofErr w:type="spellEnd"/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062CB2">
        <w:rPr>
          <w:rFonts w:asciiTheme="minorHAnsi" w:hAnsiTheme="minorHAnsi" w:cstheme="minorHAnsi"/>
          <w:lang w:val="en-GB"/>
        </w:rPr>
        <w:t>Sredstva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062CB2">
        <w:rPr>
          <w:rFonts w:asciiTheme="minorHAnsi" w:hAnsiTheme="minorHAnsi" w:cstheme="minorHAnsi"/>
          <w:lang w:val="en-GB"/>
        </w:rPr>
        <w:t>narednu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godinu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="00062CB2">
        <w:rPr>
          <w:rFonts w:asciiTheme="minorHAnsi" w:hAnsiTheme="minorHAnsi" w:cstheme="minorHAnsi"/>
          <w:lang w:val="en-GB"/>
        </w:rPr>
        <w:t>neće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uplaćivati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ukoliko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koordinatori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ne </w:t>
      </w:r>
      <w:proofErr w:type="spellStart"/>
      <w:r w:rsidR="00062CB2">
        <w:rPr>
          <w:rFonts w:asciiTheme="minorHAnsi" w:hAnsiTheme="minorHAnsi" w:cstheme="minorHAnsi"/>
          <w:lang w:val="en-GB"/>
        </w:rPr>
        <w:t>podnesu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izvještaj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062CB2">
        <w:rPr>
          <w:rFonts w:asciiTheme="minorHAnsi" w:hAnsiTheme="minorHAnsi" w:cstheme="minorHAnsi"/>
          <w:lang w:val="en-GB"/>
        </w:rPr>
        <w:t>kako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="00062CB2">
        <w:rPr>
          <w:rFonts w:asciiTheme="minorHAnsi" w:hAnsiTheme="minorHAnsi" w:cstheme="minorHAnsi"/>
          <w:lang w:val="en-GB"/>
        </w:rPr>
        <w:t>naprijed</w:t>
      </w:r>
      <w:proofErr w:type="spellEnd"/>
      <w:r w:rsid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62CB2">
        <w:rPr>
          <w:rFonts w:asciiTheme="minorHAnsi" w:hAnsiTheme="minorHAnsi" w:cstheme="minorHAnsi"/>
          <w:lang w:val="en-GB"/>
        </w:rPr>
        <w:t>navedeno</w:t>
      </w:r>
      <w:proofErr w:type="spellEnd"/>
      <w:r w:rsidR="00062CB2">
        <w:rPr>
          <w:rFonts w:asciiTheme="minorHAnsi" w:hAnsiTheme="minorHAnsi" w:cstheme="minorHAnsi"/>
          <w:lang w:val="en-GB"/>
        </w:rPr>
        <w:t>.</w:t>
      </w:r>
    </w:p>
    <w:p w14:paraId="7F4EEAB3" w14:textId="77726F3F" w:rsidR="006B53AE" w:rsidRDefault="00062CB2" w:rsidP="0043534F">
      <w:pPr>
        <w:spacing w:after="120"/>
        <w:ind w:left="426"/>
        <w:jc w:val="both"/>
        <w:rPr>
          <w:rFonts w:asciiTheme="minorHAnsi" w:hAnsiTheme="minorHAnsi" w:cstheme="minorHAnsi"/>
          <w:lang w:val="en-GB"/>
        </w:rPr>
      </w:pPr>
      <w:proofErr w:type="spellStart"/>
      <w:r w:rsidRPr="00062CB2">
        <w:rPr>
          <w:rFonts w:asciiTheme="minorHAnsi" w:hAnsiTheme="minorHAnsi" w:cstheme="minorHAnsi"/>
          <w:lang w:val="en-GB"/>
        </w:rPr>
        <w:t>Finansijska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kontribucija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062CB2"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strane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Ministarstva </w:t>
      </w:r>
      <w:proofErr w:type="spellStart"/>
      <w:r w:rsidRPr="00062CB2">
        <w:rPr>
          <w:rFonts w:asciiTheme="minorHAnsi" w:hAnsiTheme="minorHAnsi" w:cstheme="minorHAnsi"/>
          <w:lang w:val="en-GB"/>
        </w:rPr>
        <w:t>vanjskih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poslova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Pr="00062CB2">
        <w:rPr>
          <w:rFonts w:asciiTheme="minorHAnsi" w:hAnsiTheme="minorHAnsi" w:cstheme="minorHAnsi"/>
          <w:lang w:val="en-GB"/>
        </w:rPr>
        <w:t>međunarodne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saradnje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Republike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Italije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062CB2">
        <w:rPr>
          <w:rFonts w:asciiTheme="minorHAnsi" w:hAnsiTheme="minorHAnsi" w:cstheme="minorHAnsi"/>
          <w:lang w:val="en-GB"/>
        </w:rPr>
        <w:t>koja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Pr="00062CB2">
        <w:rPr>
          <w:rFonts w:asciiTheme="minorHAnsi" w:hAnsiTheme="minorHAnsi" w:cstheme="minorHAnsi"/>
          <w:lang w:val="en-GB"/>
        </w:rPr>
        <w:t>tretira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kao</w:t>
      </w:r>
      <w:proofErr w:type="spellEnd"/>
      <w:r w:rsidRPr="00062CB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62CB2">
        <w:rPr>
          <w:rFonts w:asciiTheme="minorHAnsi" w:hAnsiTheme="minorHAnsi" w:cstheme="minorHAnsi"/>
          <w:lang w:val="en-GB"/>
        </w:rPr>
        <w:t>ko-finansiranje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projekata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podrazumijeva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ko-finansiranje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italijanske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institucije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rukovodi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projektom</w:t>
      </w:r>
      <w:proofErr w:type="spellEnd"/>
      <w:r>
        <w:rPr>
          <w:rFonts w:asciiTheme="minorHAnsi" w:hAnsiTheme="minorHAnsi" w:cstheme="minorHAnsi"/>
          <w:lang w:val="en-GB"/>
        </w:rPr>
        <w:t xml:space="preserve">, i to u </w:t>
      </w:r>
      <w:proofErr w:type="spellStart"/>
      <w:r>
        <w:rPr>
          <w:rFonts w:asciiTheme="minorHAnsi" w:hAnsiTheme="minorHAnsi" w:cstheme="minorHAnsi"/>
          <w:lang w:val="en-GB"/>
        </w:rPr>
        <w:t>iznosu</w:t>
      </w:r>
      <w:proofErr w:type="spellEnd"/>
      <w:r>
        <w:rPr>
          <w:rFonts w:asciiTheme="minorHAnsi" w:hAnsiTheme="minorHAnsi" w:cstheme="minorHAnsi"/>
          <w:lang w:val="en-GB"/>
        </w:rPr>
        <w:t xml:space="preserve"> od </w:t>
      </w:r>
      <w:proofErr w:type="spellStart"/>
      <w:r>
        <w:rPr>
          <w:rFonts w:asciiTheme="minorHAnsi" w:hAnsiTheme="minorHAnsi" w:cstheme="minorHAnsi"/>
          <w:lang w:val="en-GB"/>
        </w:rPr>
        <w:t>približno</w:t>
      </w:r>
      <w:proofErr w:type="spellEnd"/>
      <w:r>
        <w:rPr>
          <w:rFonts w:asciiTheme="minorHAnsi" w:hAnsiTheme="minorHAnsi" w:cstheme="minorHAnsi"/>
          <w:lang w:val="en-GB"/>
        </w:rPr>
        <w:t xml:space="preserve"> 50% </w:t>
      </w:r>
      <w:proofErr w:type="spellStart"/>
      <w:r>
        <w:rPr>
          <w:rFonts w:asciiTheme="minorHAnsi" w:hAnsiTheme="minorHAnsi" w:cstheme="minorHAnsi"/>
          <w:lang w:val="en-GB"/>
        </w:rPr>
        <w:t>ukupnih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troškova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istraživačkom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projektu</w:t>
      </w:r>
      <w:proofErr w:type="spellEnd"/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>
        <w:rPr>
          <w:rFonts w:asciiTheme="minorHAnsi" w:hAnsiTheme="minorHAnsi" w:cstheme="minorHAnsi"/>
          <w:lang w:val="en-GB"/>
        </w:rPr>
        <w:t>Ko-finansiranje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može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podrazumijevati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doprinos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vidu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plata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angažovanog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istraživačkog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osoblja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projektu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indirektne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troškove</w:t>
      </w:r>
      <w:proofErr w:type="spellEnd"/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>
        <w:rPr>
          <w:rFonts w:asciiTheme="minorHAnsi" w:hAnsiTheme="minorHAnsi" w:cstheme="minorHAnsi"/>
          <w:lang w:val="en-GB"/>
        </w:rPr>
        <w:t>Svaka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dodatna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finansijska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kontribucija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strane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javnih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ili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privatnih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crnogorskih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ili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italijanskih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institucija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biće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pozitivno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ocijenjena</w:t>
      </w:r>
      <w:proofErr w:type="spellEnd"/>
      <w:r>
        <w:rPr>
          <w:rFonts w:asciiTheme="minorHAnsi" w:hAnsiTheme="minorHAnsi" w:cstheme="minorHAnsi"/>
          <w:lang w:val="en-GB"/>
        </w:rPr>
        <w:t>.</w:t>
      </w:r>
    </w:p>
    <w:p w14:paraId="0158B681" w14:textId="6655C9A0" w:rsidR="009363CD" w:rsidRDefault="00062CB2" w:rsidP="0043534F">
      <w:pPr>
        <w:spacing w:after="120"/>
        <w:ind w:left="426"/>
        <w:jc w:val="both"/>
        <w:rPr>
          <w:rFonts w:asciiTheme="minorHAnsi" w:hAnsiTheme="minorHAnsi" w:cstheme="minorHAnsi"/>
          <w:lang w:val="en-GB"/>
        </w:rPr>
      </w:pPr>
      <w:proofErr w:type="spellStart"/>
      <w:r w:rsidRPr="00C56521">
        <w:rPr>
          <w:rFonts w:asciiTheme="minorHAnsi" w:hAnsiTheme="minorHAnsi" w:cstheme="minorHAnsi"/>
          <w:lang w:val="en-GB"/>
        </w:rPr>
        <w:lastRenderedPageBreak/>
        <w:t>Prosječni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troškovi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istraživačkog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projekta</w:t>
      </w:r>
      <w:proofErr w:type="spellEnd"/>
      <w:r w:rsidR="0025079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5079C">
        <w:rPr>
          <w:rFonts w:asciiTheme="minorHAnsi" w:hAnsiTheme="minorHAnsi" w:cstheme="minorHAnsi"/>
          <w:lang w:val="en-GB"/>
        </w:rPr>
        <w:t>su</w:t>
      </w:r>
      <w:proofErr w:type="spellEnd"/>
      <w:r w:rsidR="0025079C">
        <w:rPr>
          <w:rFonts w:asciiTheme="minorHAnsi" w:hAnsiTheme="minorHAnsi" w:cstheme="minorHAnsi"/>
          <w:lang w:val="en-GB"/>
        </w:rPr>
        <w:t xml:space="preserve"> 60</w:t>
      </w:r>
      <w:r w:rsidRPr="00C56521">
        <w:rPr>
          <w:rFonts w:asciiTheme="minorHAnsi" w:hAnsiTheme="minorHAnsi" w:cstheme="minorHAnsi"/>
          <w:lang w:val="en-GB"/>
        </w:rPr>
        <w:t>.000,00</w:t>
      </w:r>
      <w:r w:rsidR="0043534F">
        <w:rPr>
          <w:rFonts w:asciiTheme="minorHAnsi" w:hAnsiTheme="minorHAnsi" w:cstheme="minorHAnsi"/>
          <w:lang w:val="en-GB"/>
        </w:rPr>
        <w:t xml:space="preserve"> </w:t>
      </w:r>
      <w:r w:rsidRPr="00C56521">
        <w:rPr>
          <w:rFonts w:asciiTheme="minorHAnsi" w:hAnsiTheme="minorHAnsi" w:cstheme="minorHAnsi"/>
          <w:lang w:val="en-GB"/>
        </w:rPr>
        <w:t>-</w:t>
      </w:r>
      <w:r w:rsidR="0043534F">
        <w:rPr>
          <w:rFonts w:asciiTheme="minorHAnsi" w:hAnsiTheme="minorHAnsi" w:cstheme="minorHAnsi"/>
          <w:lang w:val="en-GB"/>
        </w:rPr>
        <w:t xml:space="preserve"> </w:t>
      </w:r>
      <w:r w:rsidR="0025079C">
        <w:rPr>
          <w:rFonts w:asciiTheme="minorHAnsi" w:hAnsiTheme="minorHAnsi" w:cstheme="minorHAnsi"/>
          <w:lang w:val="en-GB"/>
        </w:rPr>
        <w:t>70</w:t>
      </w:r>
      <w:r w:rsidRPr="00C56521">
        <w:rPr>
          <w:rFonts w:asciiTheme="minorHAnsi" w:hAnsiTheme="minorHAnsi" w:cstheme="minorHAnsi"/>
          <w:lang w:val="en-GB"/>
        </w:rPr>
        <w:t xml:space="preserve">.000,00 EUR, </w:t>
      </w:r>
      <w:proofErr w:type="spellStart"/>
      <w:r w:rsidRPr="00C56521">
        <w:rPr>
          <w:rFonts w:asciiTheme="minorHAnsi" w:hAnsiTheme="minorHAnsi" w:cstheme="minorHAnsi"/>
          <w:lang w:val="en-GB"/>
        </w:rPr>
        <w:t>uključujući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i </w:t>
      </w:r>
      <w:proofErr w:type="spellStart"/>
      <w:r w:rsidRPr="00C56521">
        <w:rPr>
          <w:rFonts w:asciiTheme="minorHAnsi" w:hAnsiTheme="minorHAnsi" w:cstheme="minorHAnsi"/>
          <w:lang w:val="en-GB"/>
        </w:rPr>
        <w:t>ko-finansiranje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C56521">
        <w:rPr>
          <w:rFonts w:asciiTheme="minorHAnsi" w:hAnsiTheme="minorHAnsi" w:cstheme="minorHAnsi"/>
          <w:lang w:val="en-GB"/>
        </w:rPr>
        <w:t>sa</w:t>
      </w:r>
      <w:proofErr w:type="spellEnd"/>
      <w:proofErr w:type="gram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strane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institucije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koja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realizuje</w:t>
      </w:r>
      <w:proofErr w:type="spellEnd"/>
      <w:r w:rsidRPr="00C5652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6521">
        <w:rPr>
          <w:rFonts w:asciiTheme="minorHAnsi" w:hAnsiTheme="minorHAnsi" w:cstheme="minorHAnsi"/>
          <w:lang w:val="en-GB"/>
        </w:rPr>
        <w:t>projekat</w:t>
      </w:r>
      <w:proofErr w:type="spellEnd"/>
      <w:r w:rsidR="0043534F">
        <w:rPr>
          <w:rFonts w:asciiTheme="minorHAnsi" w:hAnsiTheme="minorHAnsi" w:cstheme="minorHAnsi"/>
          <w:lang w:val="en-GB"/>
        </w:rPr>
        <w:t>.</w:t>
      </w:r>
    </w:p>
    <w:p w14:paraId="30F28C22" w14:textId="77777777" w:rsidR="0043534F" w:rsidRPr="0025079C" w:rsidRDefault="0043534F" w:rsidP="0025079C">
      <w:pPr>
        <w:spacing w:after="120"/>
        <w:ind w:left="284"/>
        <w:jc w:val="both"/>
        <w:rPr>
          <w:rFonts w:asciiTheme="minorHAnsi" w:hAnsiTheme="minorHAnsi" w:cstheme="minorHAnsi"/>
          <w:lang w:val="en-GB"/>
        </w:rPr>
      </w:pPr>
    </w:p>
    <w:p w14:paraId="3BCEA9CE" w14:textId="7A31A3B3" w:rsidR="009363CD" w:rsidRPr="0025079C" w:rsidRDefault="0025079C" w:rsidP="0025079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lang w:val="en-US"/>
        </w:rPr>
      </w:pPr>
      <w:r w:rsidRPr="0025079C">
        <w:rPr>
          <w:rFonts w:asciiTheme="minorHAnsi" w:hAnsiTheme="minorHAnsi" w:cstheme="minorHAnsi"/>
          <w:b/>
          <w:lang w:val="en-US"/>
        </w:rPr>
        <w:t>KONTAKT INFORMACIJE</w:t>
      </w:r>
    </w:p>
    <w:p w14:paraId="37CED2C8" w14:textId="5C78FBB9" w:rsidR="0025079C" w:rsidRDefault="0025079C" w:rsidP="0025079C">
      <w:pPr>
        <w:pStyle w:val="ListParagraph"/>
        <w:ind w:left="37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Za </w:t>
      </w:r>
      <w:proofErr w:type="spellStart"/>
      <w:r>
        <w:rPr>
          <w:rFonts w:asciiTheme="minorHAnsi" w:hAnsiTheme="minorHAnsi" w:cstheme="minorHAnsi"/>
          <w:lang w:val="en-US"/>
        </w:rPr>
        <w:t>dodatne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informacije</w:t>
      </w:r>
      <w:proofErr w:type="spellEnd"/>
      <w:r>
        <w:rPr>
          <w:rFonts w:asciiTheme="minorHAnsi" w:hAnsiTheme="minorHAnsi" w:cstheme="minorHAnsi"/>
          <w:lang w:val="en-US"/>
        </w:rPr>
        <w:t xml:space="preserve"> o </w:t>
      </w:r>
      <w:proofErr w:type="spellStart"/>
      <w:r>
        <w:rPr>
          <w:rFonts w:asciiTheme="minorHAnsi" w:hAnsiTheme="minorHAnsi" w:cstheme="minorHAnsi"/>
          <w:lang w:val="en-US"/>
        </w:rPr>
        <w:t>Konkursu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aplikanti</w:t>
      </w:r>
      <w:proofErr w:type="spellEnd"/>
      <w:r>
        <w:rPr>
          <w:rFonts w:asciiTheme="minorHAnsi" w:hAnsiTheme="minorHAnsi" w:cstheme="minorHAnsi"/>
          <w:lang w:val="en-US"/>
        </w:rPr>
        <w:t xml:space="preserve"> se </w:t>
      </w:r>
      <w:proofErr w:type="spellStart"/>
      <w:r>
        <w:rPr>
          <w:rFonts w:asciiTheme="minorHAnsi" w:hAnsiTheme="minorHAnsi" w:cstheme="minorHAnsi"/>
          <w:lang w:val="en-US"/>
        </w:rPr>
        <w:t>mogu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obratiti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US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sljedeć</w:t>
      </w:r>
      <w:r w:rsidR="0043534F">
        <w:rPr>
          <w:rFonts w:asciiTheme="minorHAnsi" w:hAnsiTheme="minorHAnsi" w:cstheme="minorHAnsi"/>
          <w:lang w:val="en-US"/>
        </w:rPr>
        <w:t>u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kontakt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adres</w:t>
      </w:r>
      <w:r w:rsidR="0043534F">
        <w:rPr>
          <w:rFonts w:asciiTheme="minorHAnsi" w:hAnsiTheme="minorHAnsi" w:cstheme="minorHAnsi"/>
          <w:lang w:val="en-US"/>
        </w:rPr>
        <w:t>u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p w14:paraId="59BE9D05" w14:textId="77777777" w:rsidR="001F0915" w:rsidRDefault="001F0915" w:rsidP="0025079C">
      <w:pPr>
        <w:pStyle w:val="ListParagraph"/>
        <w:ind w:left="370"/>
        <w:jc w:val="both"/>
        <w:rPr>
          <w:rFonts w:asciiTheme="minorHAnsi" w:hAnsiTheme="minorHAnsi" w:cstheme="minorHAnsi"/>
          <w:lang w:val="en-US"/>
        </w:rPr>
      </w:pPr>
    </w:p>
    <w:p w14:paraId="5D796084" w14:textId="77777777" w:rsidR="001F0915" w:rsidRP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  <w:r w:rsidRPr="001F0915">
        <w:rPr>
          <w:rFonts w:asciiTheme="minorHAnsi" w:hAnsiTheme="minorHAnsi" w:cstheme="minorHAnsi"/>
          <w:b/>
          <w:lang w:val="en-US"/>
        </w:rPr>
        <w:t xml:space="preserve">Ministarstvo prosvjete, nauke,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kulture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i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sporta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</w:t>
      </w:r>
    </w:p>
    <w:p w14:paraId="306D7E5C" w14:textId="77777777" w:rsidR="001F0915" w:rsidRP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  <w:r w:rsidRPr="001F0915">
        <w:rPr>
          <w:rFonts w:asciiTheme="minorHAnsi" w:hAnsiTheme="minorHAnsi" w:cstheme="minorHAnsi"/>
          <w:b/>
          <w:lang w:val="en-US"/>
        </w:rPr>
        <w:t xml:space="preserve">Direktorat za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evropske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integracije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programiranje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i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implementaciju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EU</w:t>
      </w:r>
      <w:r w:rsidRPr="001F091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fondova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i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međunarodnu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saradnju</w:t>
      </w:r>
      <w:proofErr w:type="spellEnd"/>
    </w:p>
    <w:p w14:paraId="25833279" w14:textId="73955387" w:rsid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1F0915">
        <w:rPr>
          <w:rFonts w:asciiTheme="minorHAnsi" w:hAnsiTheme="minorHAnsi" w:cstheme="minorHAnsi"/>
          <w:b/>
          <w:lang w:val="en-US"/>
        </w:rPr>
        <w:t>Direkcija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za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međunarodnu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saradnju</w:t>
      </w:r>
      <w:proofErr w:type="spellEnd"/>
    </w:p>
    <w:p w14:paraId="2A553A64" w14:textId="77777777" w:rsidR="001F0915" w:rsidRP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</w:p>
    <w:p w14:paraId="3534116B" w14:textId="77777777" w:rsidR="001F0915" w:rsidRP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  <w:r w:rsidRPr="001F0915">
        <w:rPr>
          <w:rFonts w:asciiTheme="minorHAnsi" w:hAnsiTheme="minorHAnsi" w:cstheme="minorHAnsi"/>
          <w:b/>
          <w:lang w:val="en-US"/>
        </w:rPr>
        <w:t xml:space="preserve">Ivana Lagator,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samostalna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1F0915">
        <w:rPr>
          <w:rFonts w:asciiTheme="minorHAnsi" w:hAnsiTheme="minorHAnsi" w:cstheme="minorHAnsi"/>
          <w:b/>
          <w:lang w:val="en-US"/>
        </w:rPr>
        <w:t>savjetnica</w:t>
      </w:r>
      <w:proofErr w:type="spellEnd"/>
      <w:r w:rsidRPr="001F0915">
        <w:rPr>
          <w:rFonts w:asciiTheme="minorHAnsi" w:hAnsiTheme="minorHAnsi" w:cstheme="minorHAnsi"/>
          <w:b/>
          <w:lang w:val="en-US"/>
        </w:rPr>
        <w:t xml:space="preserve"> I</w:t>
      </w:r>
    </w:p>
    <w:p w14:paraId="009AB0F9" w14:textId="7C1AC71A" w:rsidR="001F0915" w:rsidRPr="001F0915" w:rsidRDefault="001F0915" w:rsidP="001F0915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  <w:r w:rsidRPr="001F0915">
        <w:rPr>
          <w:rFonts w:asciiTheme="minorHAnsi" w:hAnsiTheme="minorHAnsi" w:cstheme="minorHAnsi"/>
          <w:b/>
          <w:lang w:val="en-US"/>
        </w:rPr>
        <w:t>E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1F0915">
        <w:rPr>
          <w:rFonts w:asciiTheme="minorHAnsi" w:hAnsiTheme="minorHAnsi" w:cstheme="minorHAnsi"/>
          <w:b/>
          <w:lang w:val="en-US"/>
        </w:rPr>
        <w:t xml:space="preserve">-mail: </w:t>
      </w:r>
      <w:hyperlink r:id="rId18" w:history="1">
        <w:r w:rsidRPr="001F0915">
          <w:rPr>
            <w:rStyle w:val="Hyperlink"/>
            <w:rFonts w:asciiTheme="minorHAnsi" w:hAnsiTheme="minorHAnsi" w:cstheme="minorHAnsi"/>
            <w:b/>
            <w:lang w:val="en-US"/>
          </w:rPr>
          <w:t>ivana.lagator@mpnks.gov.me</w:t>
        </w:r>
      </w:hyperlink>
      <w:r w:rsidRPr="001F0915">
        <w:rPr>
          <w:rFonts w:asciiTheme="minorHAnsi" w:hAnsiTheme="minorHAnsi" w:cstheme="minorHAnsi"/>
          <w:b/>
          <w:lang w:val="en-US"/>
        </w:rPr>
        <w:t xml:space="preserve"> </w:t>
      </w:r>
    </w:p>
    <w:p w14:paraId="4983E000" w14:textId="77777777" w:rsidR="001F0915" w:rsidRPr="001F0915" w:rsidRDefault="001F0915" w:rsidP="0025079C">
      <w:pPr>
        <w:pStyle w:val="ListParagraph"/>
        <w:ind w:left="370"/>
        <w:jc w:val="both"/>
        <w:rPr>
          <w:rFonts w:asciiTheme="minorHAnsi" w:hAnsiTheme="minorHAnsi" w:cstheme="minorHAnsi"/>
          <w:b/>
          <w:lang w:val="en-US"/>
        </w:rPr>
      </w:pPr>
    </w:p>
    <w:p w14:paraId="63354BE5" w14:textId="77777777" w:rsidR="001F0915" w:rsidRPr="0025079C" w:rsidRDefault="001F0915" w:rsidP="0025079C">
      <w:pPr>
        <w:pStyle w:val="ListParagraph"/>
        <w:ind w:left="370"/>
        <w:jc w:val="both"/>
        <w:rPr>
          <w:rFonts w:asciiTheme="minorHAnsi" w:hAnsiTheme="minorHAnsi" w:cstheme="minorHAnsi"/>
          <w:lang w:val="en-US"/>
        </w:rPr>
      </w:pPr>
    </w:p>
    <w:p w14:paraId="4B03717F" w14:textId="77777777" w:rsidR="00882DBC" w:rsidRDefault="00882DBC" w:rsidP="001F0915">
      <w:pPr>
        <w:spacing w:after="0" w:line="360" w:lineRule="auto"/>
        <w:jc w:val="both"/>
      </w:pPr>
    </w:p>
    <w:sectPr w:rsidR="00882DBC" w:rsidSect="007B2132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00DA" w14:textId="77777777" w:rsidR="005923B4" w:rsidRDefault="005923B4">
      <w:pPr>
        <w:spacing w:after="0" w:line="240" w:lineRule="auto"/>
      </w:pPr>
      <w:r>
        <w:separator/>
      </w:r>
    </w:p>
  </w:endnote>
  <w:endnote w:type="continuationSeparator" w:id="0">
    <w:p w14:paraId="5C5126E0" w14:textId="77777777" w:rsidR="005923B4" w:rsidRDefault="0059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8F533" w14:textId="77777777" w:rsidR="00C82969" w:rsidRDefault="005923B4" w:rsidP="00C70799">
    <w:pPr>
      <w:pStyle w:val="Footer"/>
      <w:jc w:val="center"/>
    </w:pPr>
  </w:p>
  <w:p w14:paraId="01438E6E" w14:textId="56A764CD" w:rsidR="00C82969" w:rsidRDefault="00E30F01" w:rsidP="00C7079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A1417">
      <w:rPr>
        <w:noProof/>
      </w:rPr>
      <w:t>5</w:t>
    </w:r>
    <w:r>
      <w:rPr>
        <w:noProof/>
      </w:rPr>
      <w:fldChar w:fldCharType="end"/>
    </w:r>
  </w:p>
  <w:p w14:paraId="17BBD0D4" w14:textId="77777777" w:rsidR="00C82969" w:rsidRDefault="00592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B7AFE" w14:textId="77777777" w:rsidR="005923B4" w:rsidRDefault="005923B4">
      <w:pPr>
        <w:spacing w:after="0" w:line="240" w:lineRule="auto"/>
      </w:pPr>
      <w:r>
        <w:separator/>
      </w:r>
    </w:p>
  </w:footnote>
  <w:footnote w:type="continuationSeparator" w:id="0">
    <w:p w14:paraId="1175ECF5" w14:textId="77777777" w:rsidR="005923B4" w:rsidRDefault="0059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339"/>
    <w:multiLevelType w:val="hybridMultilevel"/>
    <w:tmpl w:val="0428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C0B"/>
    <w:multiLevelType w:val="hybridMultilevel"/>
    <w:tmpl w:val="86061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6502"/>
    <w:multiLevelType w:val="hybridMultilevel"/>
    <w:tmpl w:val="8EACD0C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0DE0CA2"/>
    <w:multiLevelType w:val="hybridMultilevel"/>
    <w:tmpl w:val="A404A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A4169"/>
    <w:multiLevelType w:val="hybridMultilevel"/>
    <w:tmpl w:val="24DEC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C49DF"/>
    <w:multiLevelType w:val="hybridMultilevel"/>
    <w:tmpl w:val="7916C3A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736686"/>
    <w:multiLevelType w:val="hybridMultilevel"/>
    <w:tmpl w:val="CB4809F8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33EC350B"/>
    <w:multiLevelType w:val="hybridMultilevel"/>
    <w:tmpl w:val="BFC45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57E5"/>
    <w:multiLevelType w:val="hybridMultilevel"/>
    <w:tmpl w:val="8AF6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611CB"/>
    <w:multiLevelType w:val="hybridMultilevel"/>
    <w:tmpl w:val="BEC4FD0C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0" w15:restartNumberingAfterBreak="0">
    <w:nsid w:val="44C616EB"/>
    <w:multiLevelType w:val="hybridMultilevel"/>
    <w:tmpl w:val="D7BE1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6BCD"/>
    <w:multiLevelType w:val="hybridMultilevel"/>
    <w:tmpl w:val="7166B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A718C"/>
    <w:multiLevelType w:val="hybridMultilevel"/>
    <w:tmpl w:val="D0FCC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33DC1"/>
    <w:multiLevelType w:val="multilevel"/>
    <w:tmpl w:val="1FEE5AFE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  <w:i/>
      </w:rPr>
    </w:lvl>
  </w:abstractNum>
  <w:abstractNum w:abstractNumId="14" w15:restartNumberingAfterBreak="0">
    <w:nsid w:val="64D33D7C"/>
    <w:multiLevelType w:val="hybridMultilevel"/>
    <w:tmpl w:val="E86C2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344BF"/>
    <w:multiLevelType w:val="hybridMultilevel"/>
    <w:tmpl w:val="17382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55D29"/>
    <w:multiLevelType w:val="multilevel"/>
    <w:tmpl w:val="561CF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7CFA4956"/>
    <w:multiLevelType w:val="hybridMultilevel"/>
    <w:tmpl w:val="41F2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12"/>
  </w:num>
  <w:num w:numId="13">
    <w:abstractNumId w:val="9"/>
  </w:num>
  <w:num w:numId="14">
    <w:abstractNumId w:val="1"/>
  </w:num>
  <w:num w:numId="15">
    <w:abstractNumId w:val="15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CD"/>
    <w:rsid w:val="000234B2"/>
    <w:rsid w:val="00030F7D"/>
    <w:rsid w:val="000446BF"/>
    <w:rsid w:val="00062CB2"/>
    <w:rsid w:val="0006339D"/>
    <w:rsid w:val="00097FE2"/>
    <w:rsid w:val="000A43EF"/>
    <w:rsid w:val="000B0C10"/>
    <w:rsid w:val="000E71CA"/>
    <w:rsid w:val="000F2C60"/>
    <w:rsid w:val="00126660"/>
    <w:rsid w:val="00143561"/>
    <w:rsid w:val="001A46A4"/>
    <w:rsid w:val="001B48B5"/>
    <w:rsid w:val="001D4293"/>
    <w:rsid w:val="001F0915"/>
    <w:rsid w:val="001F3A75"/>
    <w:rsid w:val="00204515"/>
    <w:rsid w:val="0023165F"/>
    <w:rsid w:val="00235C46"/>
    <w:rsid w:val="0025079C"/>
    <w:rsid w:val="002549F7"/>
    <w:rsid w:val="00257696"/>
    <w:rsid w:val="002677E7"/>
    <w:rsid w:val="002700B1"/>
    <w:rsid w:val="002926A4"/>
    <w:rsid w:val="002A410D"/>
    <w:rsid w:val="003174D3"/>
    <w:rsid w:val="0032396B"/>
    <w:rsid w:val="0035322F"/>
    <w:rsid w:val="00367AFE"/>
    <w:rsid w:val="003743EC"/>
    <w:rsid w:val="0038641A"/>
    <w:rsid w:val="00387E0F"/>
    <w:rsid w:val="003B0248"/>
    <w:rsid w:val="003E0C14"/>
    <w:rsid w:val="0043534F"/>
    <w:rsid w:val="0045292D"/>
    <w:rsid w:val="004B5007"/>
    <w:rsid w:val="004D6907"/>
    <w:rsid w:val="004F6CD7"/>
    <w:rsid w:val="00556B67"/>
    <w:rsid w:val="00570432"/>
    <w:rsid w:val="005923B4"/>
    <w:rsid w:val="005E7B2F"/>
    <w:rsid w:val="006170EB"/>
    <w:rsid w:val="00646901"/>
    <w:rsid w:val="0068123B"/>
    <w:rsid w:val="00683E32"/>
    <w:rsid w:val="006A6C02"/>
    <w:rsid w:val="006B53AE"/>
    <w:rsid w:val="006F50AC"/>
    <w:rsid w:val="006F7C5E"/>
    <w:rsid w:val="00706D1A"/>
    <w:rsid w:val="007160E6"/>
    <w:rsid w:val="00760A69"/>
    <w:rsid w:val="00773DC3"/>
    <w:rsid w:val="00792F46"/>
    <w:rsid w:val="007A1417"/>
    <w:rsid w:val="007F03BE"/>
    <w:rsid w:val="008015DB"/>
    <w:rsid w:val="008356EB"/>
    <w:rsid w:val="0084010C"/>
    <w:rsid w:val="00882150"/>
    <w:rsid w:val="00882DBC"/>
    <w:rsid w:val="0089272A"/>
    <w:rsid w:val="00896FAC"/>
    <w:rsid w:val="008A07DE"/>
    <w:rsid w:val="008C4C15"/>
    <w:rsid w:val="008F75F4"/>
    <w:rsid w:val="00934585"/>
    <w:rsid w:val="009363CD"/>
    <w:rsid w:val="00982423"/>
    <w:rsid w:val="0099627A"/>
    <w:rsid w:val="00996DC1"/>
    <w:rsid w:val="00A00475"/>
    <w:rsid w:val="00A41FBA"/>
    <w:rsid w:val="00A72D01"/>
    <w:rsid w:val="00A7717C"/>
    <w:rsid w:val="00A919C4"/>
    <w:rsid w:val="00B5278F"/>
    <w:rsid w:val="00B75DA8"/>
    <w:rsid w:val="00C32974"/>
    <w:rsid w:val="00C56521"/>
    <w:rsid w:val="00C60FE7"/>
    <w:rsid w:val="00C95369"/>
    <w:rsid w:val="00CA37F6"/>
    <w:rsid w:val="00CB6772"/>
    <w:rsid w:val="00D542E7"/>
    <w:rsid w:val="00D6730A"/>
    <w:rsid w:val="00D77BB9"/>
    <w:rsid w:val="00D910E4"/>
    <w:rsid w:val="00DA3702"/>
    <w:rsid w:val="00DB15D8"/>
    <w:rsid w:val="00DE0EAD"/>
    <w:rsid w:val="00E01103"/>
    <w:rsid w:val="00E02647"/>
    <w:rsid w:val="00E05F44"/>
    <w:rsid w:val="00E065AF"/>
    <w:rsid w:val="00E30F01"/>
    <w:rsid w:val="00E86178"/>
    <w:rsid w:val="00EA679A"/>
    <w:rsid w:val="00EF5AAD"/>
    <w:rsid w:val="00F3200D"/>
    <w:rsid w:val="00F57D9F"/>
    <w:rsid w:val="00F662FB"/>
    <w:rsid w:val="00F96CDC"/>
    <w:rsid w:val="00FE6B71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0A09"/>
  <w15:chartTrackingRefBased/>
  <w15:docId w15:val="{2868C897-BAF2-416B-BA3B-9C89F40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3CD"/>
    <w:pPr>
      <w:spacing w:after="200" w:line="276" w:lineRule="auto"/>
    </w:pPr>
    <w:rPr>
      <w:rFonts w:ascii="Calibri" w:eastAsia="Calibri" w:hAnsi="Calibri" w:cs="Calibri"/>
      <w:lang w:val="it-IT"/>
    </w:rPr>
  </w:style>
  <w:style w:type="paragraph" w:styleId="Heading9">
    <w:name w:val="heading 9"/>
    <w:basedOn w:val="Normal"/>
    <w:next w:val="Normal"/>
    <w:link w:val="Heading9Char"/>
    <w:qFormat/>
    <w:rsid w:val="009363CD"/>
    <w:pPr>
      <w:spacing w:before="240" w:after="60" w:line="240" w:lineRule="auto"/>
      <w:outlineLvl w:val="8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363CD"/>
    <w:rPr>
      <w:rFonts w:ascii="Arial" w:eastAsia="Times New Roman" w:hAnsi="Arial" w:cs="Arial"/>
      <w:sz w:val="20"/>
      <w:szCs w:val="20"/>
      <w:lang w:eastAsia="it-IT"/>
    </w:rPr>
  </w:style>
  <w:style w:type="character" w:styleId="Hyperlink">
    <w:name w:val="Hyperlink"/>
    <w:basedOn w:val="DefaultParagraphFont"/>
    <w:rsid w:val="009363CD"/>
    <w:rPr>
      <w:color w:val="0000FF"/>
      <w:u w:val="single"/>
    </w:rPr>
  </w:style>
  <w:style w:type="paragraph" w:styleId="BodyText2">
    <w:name w:val="Body Text 2"/>
    <w:basedOn w:val="Normal"/>
    <w:link w:val="BodyText2Char"/>
    <w:rsid w:val="009363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it-IT"/>
    </w:rPr>
  </w:style>
  <w:style w:type="character" w:customStyle="1" w:styleId="BodyText2Char">
    <w:name w:val="Body Text 2 Char"/>
    <w:basedOn w:val="DefaultParagraphFont"/>
    <w:link w:val="BodyText2"/>
    <w:rsid w:val="009363CD"/>
    <w:rPr>
      <w:rFonts w:ascii="Times New Roman" w:eastAsia="Times New Roman" w:hAnsi="Times New Roman" w:cs="Times New Roman"/>
      <w:sz w:val="24"/>
      <w:szCs w:val="24"/>
      <w:lang w:val="es-ES_tradnl" w:eastAsia="it-IT"/>
    </w:rPr>
  </w:style>
  <w:style w:type="character" w:styleId="CommentReference">
    <w:name w:val="annotation reference"/>
    <w:basedOn w:val="DefaultParagraphFont"/>
    <w:rsid w:val="009363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6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entTextChar">
    <w:name w:val="Comment Text Char"/>
    <w:basedOn w:val="DefaultParagraphFont"/>
    <w:link w:val="CommentText"/>
    <w:rsid w:val="009363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IntenseEmphasis">
    <w:name w:val="Intense Emphasis"/>
    <w:basedOn w:val="DefaultParagraphFont"/>
    <w:uiPriority w:val="21"/>
    <w:qFormat/>
    <w:rsid w:val="009363CD"/>
    <w:rPr>
      <w:b/>
      <w:bCs/>
      <w:i/>
      <w:iCs/>
      <w:color w:val="4F81BD"/>
    </w:rPr>
  </w:style>
  <w:style w:type="paragraph" w:styleId="Footer">
    <w:name w:val="footer"/>
    <w:basedOn w:val="Normal"/>
    <w:link w:val="FooterChar"/>
    <w:uiPriority w:val="99"/>
    <w:rsid w:val="00936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CD"/>
    <w:rPr>
      <w:rFonts w:ascii="Calibri" w:eastAsia="Calibri" w:hAnsi="Calibri" w:cs="Calibri"/>
      <w:lang w:val="it-IT"/>
    </w:rPr>
  </w:style>
  <w:style w:type="paragraph" w:styleId="ListParagraph">
    <w:name w:val="List Paragraph"/>
    <w:basedOn w:val="Normal"/>
    <w:uiPriority w:val="34"/>
    <w:qFormat/>
    <w:rsid w:val="00936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CD"/>
    <w:rPr>
      <w:rFonts w:ascii="Segoe UI" w:eastAsia="Calibri" w:hAnsi="Segoe UI" w:cs="Segoe UI"/>
      <w:sz w:val="18"/>
      <w:szCs w:val="18"/>
      <w:lang w:val="it-IT"/>
    </w:rPr>
  </w:style>
  <w:style w:type="paragraph" w:styleId="Revision">
    <w:name w:val="Revision"/>
    <w:hidden/>
    <w:uiPriority w:val="99"/>
    <w:semiHidden/>
    <w:rsid w:val="00CA37F6"/>
    <w:pPr>
      <w:spacing w:after="0" w:line="240" w:lineRule="auto"/>
    </w:pPr>
    <w:rPr>
      <w:rFonts w:ascii="Calibri" w:eastAsia="Calibri" w:hAnsi="Calibri" w:cs="Calibri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F6"/>
    <w:pPr>
      <w:spacing w:after="200"/>
    </w:pPr>
    <w:rPr>
      <w:rFonts w:ascii="Calibri" w:eastAsia="Calibri" w:hAnsi="Calibri" w:cs="Calibri"/>
      <w:b/>
      <w:bCs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7F6"/>
    <w:rPr>
      <w:rFonts w:ascii="Calibri" w:eastAsia="Calibri" w:hAnsi="Calibri" w:cs="Calibri"/>
      <w:b/>
      <w:bCs/>
      <w:sz w:val="20"/>
      <w:szCs w:val="20"/>
      <w:lang w:val="it-IT" w:eastAsia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3AE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6B53AE"/>
    <w:rPr>
      <w:vertAlign w:val="superscript"/>
    </w:rPr>
  </w:style>
  <w:style w:type="character" w:customStyle="1" w:styleId="t2">
    <w:name w:val="t2"/>
    <w:basedOn w:val="DefaultParagraphFont"/>
    <w:rsid w:val="000446BF"/>
  </w:style>
  <w:style w:type="character" w:customStyle="1" w:styleId="t3">
    <w:name w:val="t3"/>
    <w:basedOn w:val="DefaultParagraphFont"/>
    <w:rsid w:val="000446BF"/>
  </w:style>
  <w:style w:type="character" w:customStyle="1" w:styleId="t4">
    <w:name w:val="t4"/>
    <w:basedOn w:val="DefaultParagraphFont"/>
    <w:rsid w:val="000446BF"/>
  </w:style>
  <w:style w:type="character" w:customStyle="1" w:styleId="Hyperlink1">
    <w:name w:val="Hyperlink1"/>
    <w:basedOn w:val="DefaultParagraphFont"/>
    <w:rsid w:val="000446BF"/>
  </w:style>
  <w:style w:type="character" w:customStyle="1" w:styleId="t5">
    <w:name w:val="t5"/>
    <w:basedOn w:val="DefaultParagraphFont"/>
    <w:rsid w:val="0004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vana.lagator@mpnks.gov.me" TargetMode="External"/><Relationship Id="rId18" Type="http://schemas.openxmlformats.org/officeDocument/2006/relationships/hyperlink" Target="mailto:ivana.lagator@mpnks.gov.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n2.propisi.net/Account/Login?skipAuto=True" TargetMode="External"/><Relationship Id="rId17" Type="http://schemas.openxmlformats.org/officeDocument/2006/relationships/hyperlink" Target="http://www.gov.me/mpn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teri.it/it/diplomazia-culturale-e-diplomazia-scientifica/cooperscientificatecnologica/avvisiincaricoband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2.propisi.net/Account/Login?skipAuto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gsp-09bandi2@esteri.it" TargetMode="External"/><Relationship Id="rId10" Type="http://schemas.openxmlformats.org/officeDocument/2006/relationships/hyperlink" Target="https://pn2.propisi.net/Account/Login?skipAuto=Tru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n2.propisi.net/Account/Login?skipAuto=True" TargetMode="External"/><Relationship Id="rId14" Type="http://schemas.openxmlformats.org/officeDocument/2006/relationships/hyperlink" Target="http://web.esteri.it/p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 Kazic-Vujacic</dc:creator>
  <cp:keywords/>
  <dc:description/>
  <cp:lastModifiedBy>Ivana Lagator</cp:lastModifiedBy>
  <cp:revision>19</cp:revision>
  <dcterms:created xsi:type="dcterms:W3CDTF">2022-01-13T08:59:00Z</dcterms:created>
  <dcterms:modified xsi:type="dcterms:W3CDTF">2022-01-14T10:30:00Z</dcterms:modified>
</cp:coreProperties>
</file>