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C97BA1" w:rsidRDefault="007D50B3" w:rsidP="00316E6F">
      <w:pPr>
        <w:pStyle w:val="Heading2"/>
      </w:pPr>
      <w:r w:rsidRPr="00C97BA1">
        <w:t>Predsjednik Vlade Crne Gore Duško Marković</w:t>
      </w:r>
    </w:p>
    <w:p w:rsidR="0059421E" w:rsidRPr="00C97BA1" w:rsidRDefault="00942260" w:rsidP="0059421E">
      <w:pPr>
        <w:pStyle w:val="Heading2"/>
      </w:pPr>
      <w:r w:rsidRPr="00C97BA1">
        <w:t xml:space="preserve">Obraćanje na </w:t>
      </w:r>
      <w:r w:rsidR="0059421E" w:rsidRPr="00C97BA1">
        <w:t>svečanosti otvaranja Hotela Chedi, Luštica Bay</w:t>
      </w:r>
    </w:p>
    <w:p w:rsidR="007D50B3" w:rsidRPr="00C97BA1" w:rsidRDefault="0059421E" w:rsidP="00F15464">
      <w:pPr>
        <w:pStyle w:val="Heading2"/>
        <w:spacing w:before="160"/>
        <w:contextualSpacing w:val="0"/>
      </w:pPr>
      <w:r w:rsidRPr="00C97BA1">
        <w:t>Luštica Bay</w:t>
      </w:r>
      <w:r w:rsidR="007D50B3" w:rsidRPr="00C97BA1">
        <w:t xml:space="preserve">, </w:t>
      </w:r>
      <w:r w:rsidRPr="00C97BA1">
        <w:t>17</w:t>
      </w:r>
      <w:r w:rsidR="001D1287" w:rsidRPr="00C97BA1">
        <w:t xml:space="preserve">. </w:t>
      </w:r>
      <w:r w:rsidRPr="00C97BA1">
        <w:t xml:space="preserve">avgust </w:t>
      </w:r>
      <w:r w:rsidR="001D1287" w:rsidRPr="00C97BA1">
        <w:t>2018</w:t>
      </w:r>
      <w:r w:rsidR="007D50B3" w:rsidRPr="00C97BA1">
        <w:t>.</w:t>
      </w:r>
    </w:p>
    <w:p w:rsidR="00D92C73" w:rsidRPr="00C97BA1" w:rsidRDefault="00D92C73" w:rsidP="00D92C73">
      <w:pPr>
        <w:spacing w:before="48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Poštovani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073E97">
        <w:rPr>
          <w:rFonts w:ascii="Calibri" w:hAnsi="Calibri"/>
          <w:color w:val="000000" w:themeColor="text1"/>
          <w:szCs w:val="32"/>
          <w:lang w:val="hr-HR"/>
        </w:rPr>
        <w:t>domačini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,</w:t>
      </w:r>
    </w:p>
    <w:p w:rsidR="00D92C73" w:rsidRPr="00C97BA1" w:rsidRDefault="00073E97" w:rsidP="00D92C73">
      <w:pPr>
        <w:pStyle w:val="NoSpacing"/>
        <w:rPr>
          <w:color w:val="000000" w:themeColor="text1"/>
        </w:rPr>
      </w:pPr>
      <w:r>
        <w:rPr>
          <w:color w:val="000000" w:themeColor="text1"/>
        </w:rPr>
        <w:t>uvažene zvanice</w:t>
      </w:r>
      <w:r w:rsidR="00D92C73" w:rsidRPr="00C97BA1">
        <w:rPr>
          <w:color w:val="000000" w:themeColor="text1"/>
        </w:rPr>
        <w:t>,</w:t>
      </w:r>
    </w:p>
    <w:p w:rsidR="00D92C73" w:rsidRPr="00C97BA1" w:rsidRDefault="00D92C73" w:rsidP="00D92C73">
      <w:pPr>
        <w:pStyle w:val="NoSpacing"/>
        <w:rPr>
          <w:color w:val="000000" w:themeColor="text1"/>
        </w:rPr>
      </w:pPr>
      <w:r w:rsidRPr="00C97BA1">
        <w:rPr>
          <w:color w:val="000000" w:themeColor="text1"/>
        </w:rPr>
        <w:t>dame i gospodo,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Impresivno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noćas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biti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ovdje,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kako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kaže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istorija,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jednoj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prvih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naseobina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drevnih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Slovena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iz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vijeka</w:t>
      </w:r>
      <w:r w:rsidR="002E65B6">
        <w:rPr>
          <w:rFonts w:ascii="Calibri" w:hAnsi="Calibri"/>
          <w:noProof w:val="0"/>
          <w:color w:val="000000" w:themeColor="text1"/>
          <w:szCs w:val="32"/>
          <w:lang w:val="hr-HR"/>
        </w:rPr>
        <w:t>. N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mjestu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kojem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brdima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mogu,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kazivanju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mještana,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još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naći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hramovi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starih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Slovena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ali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pristaništu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pirata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XIV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XVII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vijeka</w:t>
      </w:r>
      <w:r w:rsidR="002E65B6">
        <w:rPr>
          <w:rFonts w:ascii="Calibri" w:hAnsi="Calibri"/>
          <w:noProof w:val="0"/>
          <w:color w:val="000000" w:themeColor="text1"/>
          <w:szCs w:val="32"/>
          <w:lang w:val="hr-HR"/>
        </w:rPr>
        <w:t>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2E65B6">
        <w:rPr>
          <w:rFonts w:ascii="Calibri" w:hAnsi="Calibri"/>
          <w:noProof w:val="0"/>
          <w:color w:val="000000" w:themeColor="text1"/>
          <w:szCs w:val="32"/>
          <w:lang w:val="hr-HR"/>
        </w:rPr>
        <w:t>N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mjestu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novog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savremenog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razvoja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1E6D31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Crne Gore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Vjerujući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dijelim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uzbuđenje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ponos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vama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želim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čestitam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već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iskažem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poštovanje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kompaniji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Orascom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završetku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radova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izgradnji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prvog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sedam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planiranih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Bay.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Njime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upravlja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jedan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napoznatijih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međunarodnih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hotelskih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operatera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1E6D31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–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hotelska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grupa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General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Menagment,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jedinstvena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osmišljavanju,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razvoju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upravljanju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ekskluzivnim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hotelima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rizortima.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Danas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mjestu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imamo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brendirani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 w:cs="Arial"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 w:cs="Arial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Chedi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luksuzni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poluostrvu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111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smještajnih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jedinica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predstavlja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jedan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najvećih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visoke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kategorije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području.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Chedi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Bay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drugi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evropski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brenda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kompanije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General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Managment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Balkanu.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Večeras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svjedočimo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investitor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brinuo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detaljima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–</w:t>
      </w:r>
      <w:r w:rsidR="00B01025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 xml:space="preserve"> </w:t>
      </w:r>
      <w:bookmarkStart w:id="0" w:name="_GoBack"/>
      <w:bookmarkEnd w:id="0"/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ambijentalno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uklopljen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okruženje,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koristili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najbolji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materijali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izgradnji,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posebno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važno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čini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još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primjerom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implementacije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politike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oblasti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turizma</w:t>
      </w:r>
      <w:r w:rsidR="00FB495A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. Z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snabdijevanje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namirnicama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angažovani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lokalni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proizvođači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čime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će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ekonomski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efekti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njegovog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osjetni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stanovnike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Luštice.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Otvaranjem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otvoreno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FB495A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 xml:space="preserve">stosedamdesetjedno 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novo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radno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mjesto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čega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preko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77%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crnogorskih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državljana,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posebnog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značaja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lokalnu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zajednicu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Državu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Goru.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Uvjeren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će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ovaj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procenat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narednom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periodu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veći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imajući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vidu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više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mladih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ljudi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zainteresovano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poslove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sektoru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turizma.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Ovaj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podatak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značajniji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imajući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vidu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činjenicu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otvaranjem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visoke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kategorije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početka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sezone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istrajno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putu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realizacije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našeg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obećanja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otvaranju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više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1.000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novih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radnih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mjesta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sektoru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hotelijerstva.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uspjesi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potvrda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ispravnosti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strateške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Vladine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politike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oblasti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turizma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najbolji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način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demonstriraju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crnogorskoj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međunarodnoj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javnosti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jedinstveni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značaj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privredna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grana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ekonomski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razvoj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Gore.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dosadašnjem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toku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realizacije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cjelokupnog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Bay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ostvareni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izuzetni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rezultati,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lokalitet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već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poprimio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jasne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konture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modernog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naselja.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Kruna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dosadašnjeg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rada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večerašnja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proslava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otvaranja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025A36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otela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Chedi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zajedno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dijelom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impozantne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marine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lastRenderedPageBreak/>
        <w:t>će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dodatno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pozicionirati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zemlju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mapi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elitnog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nautičkog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turizma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Mediteranu.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Marina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bay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maksimalnog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kapaciteta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B1178C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176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veza,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dok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ljeta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dostupna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5216C4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52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veza.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prilika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podsjetimo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koliko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bilo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otpora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Vlada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tadašnji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premjer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Đukanović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pokrenuli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investiciju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kredibilnim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partnerom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krajem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2013.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godine.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snažni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strana.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Dakle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noćas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svjedočimo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pobjedi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vizije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opstrukcijom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neznanjem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hrabrosti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investitora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njegovoj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vjeri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ljubavi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F04979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 Gori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dijelu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poluostrva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bilo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komunalne,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saobraćajne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niti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druge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infrastrukture,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ovaj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projekat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čini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jedinom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i/>
          <w:noProof w:val="0"/>
          <w:color w:val="000000" w:themeColor="text1"/>
          <w:szCs w:val="32"/>
          <w:lang w:val="hr-HR"/>
        </w:rPr>
        <w:t>greenfield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investicijom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Gori.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Planirana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investicija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1,1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milijardi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eura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čini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ovaj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projekat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najvećim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najvećih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najznačajnijih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državi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uopšte,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takođe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važno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najvećih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Mediteranu</w:t>
      </w:r>
      <w:r w:rsidR="00FB495A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Realizacija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uz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druge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značajne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potvrda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konkurentnosti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destinacije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predsjedniku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Vlade,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optimizam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istrajemo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realizaciji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projekata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već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predstavljaju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nove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simbole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našeg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turizma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značajno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osnažuju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poziciju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globalnoj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mapi.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Ovdje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jos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jednom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želim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ponovim,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zahvaljujući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drugim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realizovani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prethodnih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godina,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Vladu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nema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važnijeg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posla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brze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izgradnje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sveukupne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infrastrukture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kako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unaprijedili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našu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ponudu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cijelu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ekonomiju.</w:t>
      </w:r>
    </w:p>
    <w:p w:rsidR="00D92C73" w:rsidRPr="00C97BA1" w:rsidRDefault="00FB495A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 tom smislu v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alorizacija</w:t>
      </w:r>
      <w:r w:rsidR="00D92C73"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aerodroma</w:t>
      </w:r>
      <w:r w:rsidR="00D92C73"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="00D92C73"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prioritet</w:t>
      </w:r>
      <w:r w:rsidR="00D92C73"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svih</w:t>
      </w:r>
      <w:r w:rsidR="00D92C73"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="00D92C73"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prioriteta</w:t>
      </w:r>
      <w:r w:rsidR="00F92045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!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bCs/>
          <w:color w:val="000000" w:themeColor="text1"/>
          <w:szCs w:val="32"/>
          <w:lang w:val="hr-HR"/>
        </w:rPr>
      </w:pP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Projekat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Bay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Gori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donio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titulu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države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prvim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registrovanim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sertifikovanim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projektom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liderstvo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energetskom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ekološkom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dizajnu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Evropi,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znači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tokom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gradnje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poštuju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najviši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ekološki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standardi.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Uskoro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će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predivnom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lokalitetu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biti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praktično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cijeli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jedan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novi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grad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ekskluzivnim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turističkim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objektima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sadržajima,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ali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ambijentalno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homogenizovanom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arhitekturom,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baziranoj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ekološkim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standardima</w:t>
      </w:r>
      <w:r w:rsidRPr="00C97BA1">
        <w:rPr>
          <w:rFonts w:ascii="Calibri" w:hAnsi="Calibri"/>
          <w:bCs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bCs/>
          <w:noProof w:val="0"/>
          <w:color w:val="000000" w:themeColor="text1"/>
          <w:szCs w:val="32"/>
          <w:lang w:val="hr-HR"/>
        </w:rPr>
        <w:t>izgradnje.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pravcu,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jedan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strateških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ciljeva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poboljšanje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ukupne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turističke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ponude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segmentu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podsticanja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otvaranje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visoke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kategorije,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investiciono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ulaganje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postojeće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hotelske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kapacitete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slične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ugostiteljske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objekte.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Poređenja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radi,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2006.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godine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imali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2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kategorije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5*,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danas,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otvaranjem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894158">
        <w:rPr>
          <w:rFonts w:ascii="Calibri" w:hAnsi="Calibri"/>
          <w:noProof w:val="0"/>
          <w:color w:val="000000" w:themeColor="text1"/>
          <w:szCs w:val="32"/>
          <w:lang w:val="hr-HR"/>
        </w:rPr>
        <w:t>H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otela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Chedi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894158">
        <w:rPr>
          <w:rFonts w:ascii="Calibri" w:hAnsi="Calibri"/>
          <w:color w:val="000000" w:themeColor="text1"/>
          <w:szCs w:val="32"/>
          <w:lang w:val="hr-HR"/>
        </w:rPr>
        <w:t xml:space="preserve">–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Lu</w:t>
      </w:r>
      <w:r w:rsidR="00894158">
        <w:rPr>
          <w:rFonts w:ascii="Calibri" w:hAnsi="Calibri"/>
          <w:noProof w:val="0"/>
          <w:color w:val="000000" w:themeColor="text1"/>
          <w:szCs w:val="32"/>
          <w:lang w:val="hr-HR"/>
        </w:rPr>
        <w:t>š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tica</w:t>
      </w:r>
      <w:r w:rsidR="00894158">
        <w:rPr>
          <w:rFonts w:ascii="Calibri" w:hAnsi="Calibri"/>
          <w:noProof w:val="0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Bay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došli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16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ove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kategorije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5216C4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2</w:t>
      </w:r>
      <w:r w:rsidR="00C37243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.</w:t>
      </w:r>
      <w:r w:rsidR="005216C4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350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ležaja.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vam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približio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uspjehe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ostvaruju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dozvolite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podsjetim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posljednja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dva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mjeseca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dobili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3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5*,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kraja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sezone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očekujemo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još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dva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počnu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radom.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Ovim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potvrđuje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naše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snažno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opredjeljenje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stvaramo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uslove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razvoj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novih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hotelskih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kapaciteta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visoke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kategorije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time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dalje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unapređujemo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turističku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ponudu.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Zato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prioritet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Vlade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nadležnih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resora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dalje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radimo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jačanju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konkurentnosti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Gore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investicione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destinacije,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ostvarujemo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komunikaciju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investitorima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imaju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finansijskog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kapaciteta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međunarodni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kredibilitet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partnerskom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odnosu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stvaramo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novu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vrijednost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5216C4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Crnoj Gori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nove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prilike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za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naše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građane.</w:t>
      </w:r>
    </w:p>
    <w:p w:rsidR="00D92C73" w:rsidRPr="00C97BA1" w:rsidRDefault="00D92C73" w:rsidP="00D92C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što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tiče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projekta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nas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okupio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="002921BA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–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moje</w:t>
      </w:r>
      <w:r w:rsidR="002921BA"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očekivanje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će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kompanija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Orascom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nastaviti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ovom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dinamikom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realizuje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obaveze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iz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Investicionog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programa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ćemo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nekom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narednom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okupljanju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imati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priliku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licu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mjesta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uvjerimo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novi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izgled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ponudu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lastRenderedPageBreak/>
        <w:t>kompleksa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Luštice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bay.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Vlada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Gore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će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sada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nastaviti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pruža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podršku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realizaciji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svih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projekata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koji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unapređuju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Goru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turističku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destinaciju.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očekujemo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kako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opština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tako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od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svih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aktera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društvenom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javnom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životu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naše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države.</w:t>
      </w:r>
    </w:p>
    <w:p w:rsidR="00A005C5" w:rsidRPr="00C97BA1" w:rsidRDefault="00D92C73" w:rsidP="00734973">
      <w:pPr>
        <w:spacing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to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ime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sve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vas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pozdravljam,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kompanijama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Orascom,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Luštica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Besix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želim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uspješnu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turističku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sezonu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i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dug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vijek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u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Crnoj</w:t>
      </w:r>
      <w:r w:rsidRPr="00C97BA1">
        <w:rPr>
          <w:rFonts w:ascii="Calibri" w:hAnsi="Calibri"/>
          <w:color w:val="000000" w:themeColor="text1"/>
          <w:szCs w:val="32"/>
          <w:lang w:val="hr-HR"/>
        </w:rPr>
        <w:t xml:space="preserve"> </w:t>
      </w:r>
      <w:r w:rsidRPr="00C97BA1">
        <w:rPr>
          <w:rFonts w:ascii="Calibri" w:hAnsi="Calibri"/>
          <w:noProof w:val="0"/>
          <w:color w:val="000000" w:themeColor="text1"/>
          <w:szCs w:val="32"/>
          <w:lang w:val="hr-HR"/>
        </w:rPr>
        <w:t>Gori.</w:t>
      </w:r>
    </w:p>
    <w:sectPr w:rsidR="00A005C5" w:rsidRPr="00C9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F4" w:rsidRDefault="005D20F4" w:rsidP="00EE19B3">
      <w:pPr>
        <w:spacing w:before="0" w:after="0" w:line="240" w:lineRule="auto"/>
      </w:pPr>
      <w:r>
        <w:separator/>
      </w:r>
    </w:p>
  </w:endnote>
  <w:endnote w:type="continuationSeparator" w:id="0">
    <w:p w:rsidR="005D20F4" w:rsidRDefault="005D20F4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46" w:rsidRPr="00EE19B3" w:rsidRDefault="00DA1246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B01025" w:rsidRPr="00B01025">
      <w:rPr>
        <w:b/>
        <w:bCs/>
        <w:sz w:val="20"/>
      </w:rPr>
      <w:t>3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F4" w:rsidRDefault="005D20F4" w:rsidP="00EE19B3">
      <w:pPr>
        <w:spacing w:before="0" w:after="0" w:line="240" w:lineRule="auto"/>
      </w:pPr>
      <w:r>
        <w:separator/>
      </w:r>
    </w:p>
  </w:footnote>
  <w:footnote w:type="continuationSeparator" w:id="0">
    <w:p w:rsidR="005D20F4" w:rsidRDefault="005D20F4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DB9"/>
    <w:multiLevelType w:val="hybridMultilevel"/>
    <w:tmpl w:val="2C8A0746"/>
    <w:lvl w:ilvl="0" w:tplc="AAB09CEA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6E7"/>
    <w:multiLevelType w:val="hybridMultilevel"/>
    <w:tmpl w:val="34D63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25A36"/>
    <w:rsid w:val="000364C2"/>
    <w:rsid w:val="00041230"/>
    <w:rsid w:val="000502BA"/>
    <w:rsid w:val="00073E97"/>
    <w:rsid w:val="000A1D02"/>
    <w:rsid w:val="000A503F"/>
    <w:rsid w:val="000C5D58"/>
    <w:rsid w:val="000D5862"/>
    <w:rsid w:val="0010134E"/>
    <w:rsid w:val="00105679"/>
    <w:rsid w:val="001178C5"/>
    <w:rsid w:val="001262B0"/>
    <w:rsid w:val="00136672"/>
    <w:rsid w:val="001C0E83"/>
    <w:rsid w:val="001C5255"/>
    <w:rsid w:val="001D1287"/>
    <w:rsid w:val="001E42CF"/>
    <w:rsid w:val="001E6D31"/>
    <w:rsid w:val="001F44AE"/>
    <w:rsid w:val="001F50D5"/>
    <w:rsid w:val="002132A8"/>
    <w:rsid w:val="00216BDF"/>
    <w:rsid w:val="00226015"/>
    <w:rsid w:val="002360F3"/>
    <w:rsid w:val="00274ECF"/>
    <w:rsid w:val="00291023"/>
    <w:rsid w:val="002921BA"/>
    <w:rsid w:val="002C6E0E"/>
    <w:rsid w:val="002D3C11"/>
    <w:rsid w:val="002E2319"/>
    <w:rsid w:val="002E65B6"/>
    <w:rsid w:val="002F32C7"/>
    <w:rsid w:val="00316E6F"/>
    <w:rsid w:val="003241C0"/>
    <w:rsid w:val="00325ECF"/>
    <w:rsid w:val="0036025A"/>
    <w:rsid w:val="00375759"/>
    <w:rsid w:val="003B1FD9"/>
    <w:rsid w:val="003C6624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428AC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216C4"/>
    <w:rsid w:val="00537798"/>
    <w:rsid w:val="00573381"/>
    <w:rsid w:val="0059421E"/>
    <w:rsid w:val="005D20F4"/>
    <w:rsid w:val="005D46FE"/>
    <w:rsid w:val="005E1272"/>
    <w:rsid w:val="005F41F5"/>
    <w:rsid w:val="00622709"/>
    <w:rsid w:val="00627732"/>
    <w:rsid w:val="00630377"/>
    <w:rsid w:val="00660B75"/>
    <w:rsid w:val="00671D0D"/>
    <w:rsid w:val="00677611"/>
    <w:rsid w:val="00690D4E"/>
    <w:rsid w:val="006E0590"/>
    <w:rsid w:val="006F06FE"/>
    <w:rsid w:val="006F1DBF"/>
    <w:rsid w:val="00707AF3"/>
    <w:rsid w:val="00717922"/>
    <w:rsid w:val="00724EB0"/>
    <w:rsid w:val="00734973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9CD"/>
    <w:rsid w:val="007D0D0B"/>
    <w:rsid w:val="007D50B3"/>
    <w:rsid w:val="007E50B9"/>
    <w:rsid w:val="00817894"/>
    <w:rsid w:val="008223C5"/>
    <w:rsid w:val="0083524B"/>
    <w:rsid w:val="0084192A"/>
    <w:rsid w:val="00850DD2"/>
    <w:rsid w:val="008523DA"/>
    <w:rsid w:val="00865887"/>
    <w:rsid w:val="00870034"/>
    <w:rsid w:val="00875CF0"/>
    <w:rsid w:val="00885D7A"/>
    <w:rsid w:val="00894158"/>
    <w:rsid w:val="008E3B79"/>
    <w:rsid w:val="008E7556"/>
    <w:rsid w:val="008F17AD"/>
    <w:rsid w:val="008F3739"/>
    <w:rsid w:val="008F3AFB"/>
    <w:rsid w:val="008F7ED6"/>
    <w:rsid w:val="008F7FBD"/>
    <w:rsid w:val="009149AE"/>
    <w:rsid w:val="0092158D"/>
    <w:rsid w:val="00922058"/>
    <w:rsid w:val="00942260"/>
    <w:rsid w:val="00946776"/>
    <w:rsid w:val="00960D94"/>
    <w:rsid w:val="0096689E"/>
    <w:rsid w:val="0097353E"/>
    <w:rsid w:val="0097466C"/>
    <w:rsid w:val="00975F95"/>
    <w:rsid w:val="0098431F"/>
    <w:rsid w:val="00990A32"/>
    <w:rsid w:val="009A028C"/>
    <w:rsid w:val="009B33A4"/>
    <w:rsid w:val="009E5D88"/>
    <w:rsid w:val="009F782B"/>
    <w:rsid w:val="00A005C5"/>
    <w:rsid w:val="00A25982"/>
    <w:rsid w:val="00A27C55"/>
    <w:rsid w:val="00A54760"/>
    <w:rsid w:val="00A84FF0"/>
    <w:rsid w:val="00AA47A4"/>
    <w:rsid w:val="00AB5B91"/>
    <w:rsid w:val="00AC16E2"/>
    <w:rsid w:val="00AC4CA8"/>
    <w:rsid w:val="00AD5AE5"/>
    <w:rsid w:val="00AD69B6"/>
    <w:rsid w:val="00AE57C4"/>
    <w:rsid w:val="00AF3832"/>
    <w:rsid w:val="00B01025"/>
    <w:rsid w:val="00B1178C"/>
    <w:rsid w:val="00B11B1B"/>
    <w:rsid w:val="00B33CE4"/>
    <w:rsid w:val="00B4117A"/>
    <w:rsid w:val="00B73329"/>
    <w:rsid w:val="00B82780"/>
    <w:rsid w:val="00B86845"/>
    <w:rsid w:val="00B873DA"/>
    <w:rsid w:val="00B91240"/>
    <w:rsid w:val="00BA0674"/>
    <w:rsid w:val="00BA674D"/>
    <w:rsid w:val="00BE3012"/>
    <w:rsid w:val="00BE3A76"/>
    <w:rsid w:val="00BE426D"/>
    <w:rsid w:val="00C0641A"/>
    <w:rsid w:val="00C15CDA"/>
    <w:rsid w:val="00C23F37"/>
    <w:rsid w:val="00C37243"/>
    <w:rsid w:val="00C97BA1"/>
    <w:rsid w:val="00CC501A"/>
    <w:rsid w:val="00CD49FF"/>
    <w:rsid w:val="00D03E19"/>
    <w:rsid w:val="00D073EC"/>
    <w:rsid w:val="00D35039"/>
    <w:rsid w:val="00D361A4"/>
    <w:rsid w:val="00D467FA"/>
    <w:rsid w:val="00D5204C"/>
    <w:rsid w:val="00D56FED"/>
    <w:rsid w:val="00D60775"/>
    <w:rsid w:val="00D727B2"/>
    <w:rsid w:val="00D77BF2"/>
    <w:rsid w:val="00D92C73"/>
    <w:rsid w:val="00DA1246"/>
    <w:rsid w:val="00DE78DC"/>
    <w:rsid w:val="00DF1F16"/>
    <w:rsid w:val="00E00E84"/>
    <w:rsid w:val="00E26B29"/>
    <w:rsid w:val="00E3153A"/>
    <w:rsid w:val="00E375B2"/>
    <w:rsid w:val="00E5145D"/>
    <w:rsid w:val="00E56C58"/>
    <w:rsid w:val="00E83F7A"/>
    <w:rsid w:val="00E90241"/>
    <w:rsid w:val="00E90749"/>
    <w:rsid w:val="00E91D9D"/>
    <w:rsid w:val="00E94996"/>
    <w:rsid w:val="00ED2171"/>
    <w:rsid w:val="00EE19B3"/>
    <w:rsid w:val="00F04979"/>
    <w:rsid w:val="00F15464"/>
    <w:rsid w:val="00F162E8"/>
    <w:rsid w:val="00F47AC3"/>
    <w:rsid w:val="00F50393"/>
    <w:rsid w:val="00F52321"/>
    <w:rsid w:val="00F56929"/>
    <w:rsid w:val="00F727F5"/>
    <w:rsid w:val="00F76257"/>
    <w:rsid w:val="00F92045"/>
    <w:rsid w:val="00F96460"/>
    <w:rsid w:val="00FB28A4"/>
    <w:rsid w:val="00FB495A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  <w:style w:type="character" w:styleId="CommentReference">
    <w:name w:val="annotation reference"/>
    <w:uiPriority w:val="99"/>
    <w:semiHidden/>
    <w:unhideWhenUsed/>
    <w:rsid w:val="00D9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73"/>
    <w:pPr>
      <w:spacing w:before="0" w:after="200"/>
      <w:jc w:val="left"/>
    </w:pPr>
    <w:rPr>
      <w:rFonts w:ascii="Calibri" w:eastAsia="Calibri" w:hAnsi="Calibri" w:cs="Times New Roman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7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5F82-53E3-4552-ABAE-A18C67BD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19</cp:revision>
  <cp:lastPrinted>2018-07-23T14:48:00Z</cp:lastPrinted>
  <dcterms:created xsi:type="dcterms:W3CDTF">2018-08-17T02:34:00Z</dcterms:created>
  <dcterms:modified xsi:type="dcterms:W3CDTF">2018-08-17T16:22:00Z</dcterms:modified>
</cp:coreProperties>
</file>