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047461" w:rsidRPr="00E177F4" w:rsidRDefault="00A66276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6"/>
          <w:szCs w:val="26"/>
          <w:lang w:val="sr-Latn-ME"/>
        </w:rPr>
      </w:pPr>
      <w:r w:rsidRPr="00E177F4">
        <w:rPr>
          <w:rFonts w:ascii="Arial" w:eastAsia="Calibri" w:hAnsi="Arial" w:cs="Arial"/>
          <w:color w:val="000000" w:themeColor="text1"/>
          <w:sz w:val="26"/>
          <w:szCs w:val="26"/>
          <w:lang w:val="sr-Latn-ME"/>
        </w:rPr>
        <w:t xml:space="preserve">Broj: </w:t>
      </w:r>
      <w:r w:rsidR="00E177F4" w:rsidRPr="00E177F4">
        <w:rPr>
          <w:rFonts w:ascii="Arial" w:eastAsia="Calibri" w:hAnsi="Arial" w:cs="Arial"/>
          <w:color w:val="000000" w:themeColor="text1"/>
          <w:sz w:val="26"/>
          <w:szCs w:val="26"/>
          <w:lang w:val="sr-Latn-ME"/>
        </w:rPr>
        <w:t>01-076/24-1812</w:t>
      </w:r>
    </w:p>
    <w:p w:rsidR="00A66276" w:rsidRPr="00E177F4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6"/>
          <w:szCs w:val="26"/>
          <w:lang w:val="sr-Latn-ME"/>
        </w:rPr>
      </w:pPr>
      <w:r w:rsidRPr="00E177F4">
        <w:rPr>
          <w:rFonts w:ascii="Arial" w:eastAsia="Calibri" w:hAnsi="Arial" w:cs="Arial"/>
          <w:color w:val="000000" w:themeColor="text1"/>
          <w:sz w:val="26"/>
          <w:szCs w:val="26"/>
          <w:lang w:val="sr-Latn-ME"/>
        </w:rPr>
        <w:t xml:space="preserve">Podgorica, </w:t>
      </w:r>
      <w:r w:rsidR="005B63E0" w:rsidRPr="00E177F4">
        <w:rPr>
          <w:rFonts w:ascii="Arial" w:eastAsia="Calibri" w:hAnsi="Arial" w:cs="Arial"/>
          <w:color w:val="000000" w:themeColor="text1"/>
          <w:sz w:val="26"/>
          <w:szCs w:val="26"/>
          <w:lang w:val="sr-Latn-ME"/>
        </w:rPr>
        <w:t>07.05.2024. godine</w:t>
      </w:r>
    </w:p>
    <w:p w:rsidR="00F536EC" w:rsidRPr="009A2F73" w:rsidRDefault="00046C86" w:rsidP="009A2F73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hd w:val="clear" w:color="auto" w:fill="FEFEFE"/>
          <w:lang w:val="sr-Latn-ME"/>
        </w:rPr>
      </w:pPr>
      <w:r w:rsidRPr="009A2F73">
        <w:rPr>
          <w:rFonts w:ascii="Arial" w:eastAsia="Calibri" w:hAnsi="Arial" w:cs="Arial"/>
          <w:color w:val="000000" w:themeColor="text1"/>
          <w:lang w:val="sr-Latn-ME"/>
        </w:rPr>
        <w:t xml:space="preserve">                                                                                     </w:t>
      </w:r>
    </w:p>
    <w:p w:rsidR="006756E9" w:rsidRDefault="003031BE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031B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</w:t>
      </w: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5B63E0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Pokreta „Evropa sad“</w:t>
      </w:r>
    </w:p>
    <w:p w:rsidR="00594579" w:rsidRDefault="00047461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7936A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6756E9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ca</w:t>
      </w:r>
      <w:r w:rsidR="005B63E0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6756E9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5B63E0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Dragana Vučević</w:t>
      </w:r>
    </w:p>
    <w:p w:rsidR="006756E9" w:rsidRPr="007936AE" w:rsidRDefault="006756E9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7936AE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5B63E0" w:rsidRPr="005B63E0" w:rsidRDefault="005B63E0" w:rsidP="005B63E0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sr-Latn-ME"/>
        </w:rPr>
      </w:pPr>
      <w:r w:rsidRPr="005B63E0">
        <w:rPr>
          <w:rFonts w:ascii="Arial" w:hAnsi="Arial" w:cs="Arial"/>
          <w:b/>
          <w:color w:val="000000"/>
          <w:sz w:val="28"/>
          <w:szCs w:val="28"/>
          <w:lang w:val="sr-Latn-ME"/>
        </w:rPr>
        <w:t>POSLANIČKO PITANJE</w:t>
      </w: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bCs/>
          <w:color w:val="000000"/>
          <w:sz w:val="28"/>
          <w:szCs w:val="28"/>
          <w:shd w:val="clear" w:color="auto" w:fill="FEFEFE"/>
          <w:lang w:val="sr-Latn-ME"/>
        </w:rPr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5B63E0">
        <w:rPr>
          <w:rFonts w:ascii="Arial" w:hAnsi="Arial" w:cs="Arial"/>
          <w:bCs/>
          <w:color w:val="000000"/>
          <w:sz w:val="28"/>
          <w:szCs w:val="28"/>
          <w:shd w:val="clear" w:color="auto" w:fill="FEFEFE"/>
          <w:lang w:val="sr-Latn-ME"/>
        </w:rPr>
        <w:t>Da li će se ispoštovati najavljeni rokovi za početak radova na dionici autoputa Mateševo-Andrijevica, dokle se došlo sa eksproprijacijom zemljišta duž cijele trase i ukoliko bude neophodno uklanjanje stambenih objekata na tom potezu-kako će se taj problem prevazići?</w:t>
      </w:r>
    </w:p>
    <w:p w:rsidR="005B63E0" w:rsidRPr="005B63E0" w:rsidRDefault="005B63E0" w:rsidP="005B63E0">
      <w:pPr>
        <w:spacing w:before="0" w:after="0" w:line="240" w:lineRule="auto"/>
        <w:ind w:firstLine="284"/>
        <w:jc w:val="center"/>
        <w:rPr>
          <w:rFonts w:ascii="Arial" w:hAnsi="Arial" w:cs="Arial"/>
          <w:b/>
          <w:color w:val="000000"/>
          <w:sz w:val="28"/>
          <w:szCs w:val="28"/>
          <w:lang w:val="sr-Latn-ME"/>
        </w:rPr>
      </w:pPr>
    </w:p>
    <w:p w:rsidR="005B63E0" w:rsidRPr="005B63E0" w:rsidRDefault="005B63E0" w:rsidP="005B63E0">
      <w:pPr>
        <w:spacing w:before="0" w:after="0" w:line="240" w:lineRule="auto"/>
        <w:ind w:firstLine="284"/>
        <w:jc w:val="center"/>
        <w:rPr>
          <w:rFonts w:ascii="Arial" w:hAnsi="Arial" w:cs="Arial"/>
          <w:b/>
          <w:color w:val="000000"/>
          <w:sz w:val="28"/>
          <w:szCs w:val="28"/>
          <w:lang w:val="sr-Latn-ME"/>
        </w:rPr>
      </w:pPr>
    </w:p>
    <w:p w:rsidR="005B63E0" w:rsidRPr="005B63E0" w:rsidRDefault="005B63E0" w:rsidP="005B63E0">
      <w:pPr>
        <w:spacing w:before="0" w:after="0" w:line="240" w:lineRule="auto"/>
        <w:ind w:firstLine="284"/>
        <w:jc w:val="center"/>
        <w:rPr>
          <w:rFonts w:ascii="Arial" w:hAnsi="Arial" w:cs="Arial"/>
          <w:b/>
          <w:color w:val="000000"/>
          <w:sz w:val="28"/>
          <w:szCs w:val="28"/>
          <w:lang w:val="sr-Latn-ME"/>
        </w:rPr>
      </w:pPr>
      <w:r w:rsidRPr="005B63E0">
        <w:rPr>
          <w:rFonts w:ascii="Arial" w:hAnsi="Arial" w:cs="Arial"/>
          <w:b/>
          <w:color w:val="000000"/>
          <w:sz w:val="28"/>
          <w:szCs w:val="28"/>
          <w:lang w:val="sr-Latn-ME"/>
        </w:rPr>
        <w:t>ODGOVOR</w:t>
      </w:r>
      <w:bookmarkStart w:id="0" w:name="_GoBack"/>
      <w:bookmarkEnd w:id="0"/>
    </w:p>
    <w:p w:rsidR="005B63E0" w:rsidRPr="005B63E0" w:rsidRDefault="005B63E0" w:rsidP="005B63E0">
      <w:pPr>
        <w:spacing w:before="0" w:after="0" w:line="240" w:lineRule="auto"/>
        <w:ind w:firstLine="284"/>
        <w:jc w:val="center"/>
        <w:rPr>
          <w:rFonts w:ascii="Arial" w:hAnsi="Arial" w:cs="Arial"/>
          <w:b/>
          <w:color w:val="000000"/>
          <w:sz w:val="28"/>
          <w:szCs w:val="28"/>
          <w:lang w:val="sr-Latn-ME"/>
        </w:rPr>
      </w:pPr>
    </w:p>
    <w:p w:rsidR="005B63E0" w:rsidRPr="005B63E0" w:rsidRDefault="005B63E0" w:rsidP="005B63E0">
      <w:pPr>
        <w:spacing w:before="0" w:after="0" w:line="240" w:lineRule="auto"/>
        <w:ind w:firstLine="284"/>
        <w:jc w:val="center"/>
        <w:rPr>
          <w:rFonts w:ascii="Arial" w:hAnsi="Arial" w:cs="Arial"/>
          <w:b/>
          <w:color w:val="000000"/>
          <w:sz w:val="28"/>
          <w:szCs w:val="28"/>
          <w:lang w:val="sr-Latn-ME"/>
        </w:rPr>
      </w:pPr>
    </w:p>
    <w:p w:rsidR="005B63E0" w:rsidRDefault="005B63E0" w:rsidP="005B63E0">
      <w:pPr>
        <w:spacing w:before="0" w:after="0" w:line="240" w:lineRule="auto"/>
        <w:rPr>
          <w:rFonts w:ascii="Arial" w:hAnsi="Arial" w:cs="Arial"/>
          <w:color w:val="000000"/>
          <w:sz w:val="28"/>
          <w:szCs w:val="28"/>
          <w:lang w:val="sr-Latn-ME"/>
        </w:rPr>
      </w:pPr>
      <w:r w:rsidRPr="005B63E0">
        <w:rPr>
          <w:rFonts w:ascii="Arial" w:hAnsi="Arial" w:cs="Arial"/>
          <w:color w:val="000000"/>
          <w:sz w:val="28"/>
          <w:szCs w:val="28"/>
          <w:lang w:val="sr-Latn-ME"/>
        </w:rPr>
        <w:t>Uvažena poslanice</w:t>
      </w:r>
      <w:r w:rsidR="007B51D9">
        <w:rPr>
          <w:rFonts w:ascii="Arial" w:hAnsi="Arial" w:cs="Arial"/>
          <w:color w:val="000000"/>
          <w:sz w:val="28"/>
          <w:szCs w:val="28"/>
          <w:lang w:val="sr-Latn-ME"/>
        </w:rPr>
        <w:t xml:space="preserve"> Vučević</w:t>
      </w:r>
      <w:r w:rsidRPr="005B63E0">
        <w:rPr>
          <w:rFonts w:ascii="Arial" w:hAnsi="Arial" w:cs="Arial"/>
          <w:color w:val="000000"/>
          <w:sz w:val="28"/>
          <w:szCs w:val="28"/>
          <w:lang w:val="sr-Latn-ME"/>
        </w:rPr>
        <w:t>,</w:t>
      </w:r>
    </w:p>
    <w:p w:rsidR="007B51D9" w:rsidRDefault="007B51D9" w:rsidP="005B63E0">
      <w:pPr>
        <w:spacing w:before="0" w:after="0" w:line="240" w:lineRule="auto"/>
        <w:rPr>
          <w:rFonts w:ascii="Arial" w:hAnsi="Arial" w:cs="Arial"/>
          <w:color w:val="000000"/>
          <w:sz w:val="28"/>
          <w:szCs w:val="28"/>
          <w:lang w:val="sr-Latn-ME"/>
        </w:rPr>
      </w:pPr>
    </w:p>
    <w:p w:rsidR="007B51D9" w:rsidRDefault="007B51D9" w:rsidP="005B63E0">
      <w:pPr>
        <w:spacing w:before="0" w:after="0" w:line="240" w:lineRule="auto"/>
        <w:rPr>
          <w:rFonts w:ascii="Arial" w:hAnsi="Arial" w:cs="Arial"/>
          <w:color w:val="000000"/>
          <w:sz w:val="28"/>
          <w:szCs w:val="28"/>
          <w:lang w:val="sr-Latn-ME"/>
        </w:rPr>
      </w:pPr>
      <w:r>
        <w:rPr>
          <w:rFonts w:ascii="Arial" w:hAnsi="Arial" w:cs="Arial"/>
          <w:color w:val="000000"/>
          <w:sz w:val="28"/>
          <w:szCs w:val="28"/>
          <w:lang w:val="sr-Latn-ME"/>
        </w:rPr>
        <w:t xml:space="preserve">Ravnomjernog ekonomskog razvoja, koji je jedan od tri </w:t>
      </w:r>
      <w:r w:rsidR="00C0616A">
        <w:rPr>
          <w:rFonts w:ascii="Arial" w:hAnsi="Arial" w:cs="Arial"/>
          <w:color w:val="000000"/>
          <w:sz w:val="28"/>
          <w:szCs w:val="28"/>
          <w:lang w:val="sr-Latn-ME"/>
        </w:rPr>
        <w:t>prioriteta</w:t>
      </w:r>
      <w:r w:rsidR="00D31324">
        <w:rPr>
          <w:rFonts w:ascii="Arial" w:hAnsi="Arial" w:cs="Arial"/>
          <w:color w:val="000000"/>
          <w:sz w:val="28"/>
          <w:szCs w:val="28"/>
          <w:lang w:val="sr-Latn-ME"/>
        </w:rPr>
        <w:t xml:space="preserve"> u </w:t>
      </w:r>
      <w:r>
        <w:rPr>
          <w:rFonts w:ascii="Arial" w:hAnsi="Arial" w:cs="Arial"/>
          <w:color w:val="000000"/>
          <w:sz w:val="28"/>
          <w:szCs w:val="28"/>
          <w:lang w:val="sr-Latn-ME"/>
        </w:rPr>
        <w:t>rad</w:t>
      </w:r>
      <w:r w:rsidR="00D31324">
        <w:rPr>
          <w:rFonts w:ascii="Arial" w:hAnsi="Arial" w:cs="Arial"/>
          <w:color w:val="000000"/>
          <w:sz w:val="28"/>
          <w:szCs w:val="28"/>
          <w:lang w:val="sr-Latn-ME"/>
        </w:rPr>
        <w:t>u</w:t>
      </w:r>
      <w:r>
        <w:rPr>
          <w:rFonts w:ascii="Arial" w:hAnsi="Arial" w:cs="Arial"/>
          <w:color w:val="000000"/>
          <w:sz w:val="28"/>
          <w:szCs w:val="28"/>
          <w:lang w:val="sr-Latn-ME"/>
        </w:rPr>
        <w:t xml:space="preserve"> Vlade, nema bez izgradnje infrastrukture. Da bi diversifikovali ekonomiju, ali i valorizovali pune potencijale svih krajeva Crne Gore neophodno je da osiguramo saobraćajnu povezanost.</w:t>
      </w:r>
    </w:p>
    <w:p w:rsidR="007B51D9" w:rsidRDefault="007B51D9" w:rsidP="005B63E0">
      <w:pPr>
        <w:spacing w:before="0" w:after="0" w:line="240" w:lineRule="auto"/>
        <w:rPr>
          <w:rFonts w:ascii="Arial" w:hAnsi="Arial" w:cs="Arial"/>
          <w:color w:val="000000"/>
          <w:sz w:val="28"/>
          <w:szCs w:val="28"/>
          <w:lang w:val="sr-Latn-ME"/>
        </w:rPr>
      </w:pPr>
    </w:p>
    <w:p w:rsidR="007B51D9" w:rsidRPr="005B63E0" w:rsidRDefault="007B51D9" w:rsidP="005B63E0">
      <w:pPr>
        <w:spacing w:before="0" w:after="0" w:line="240" w:lineRule="auto"/>
        <w:rPr>
          <w:rFonts w:ascii="Arial" w:hAnsi="Arial" w:cs="Arial"/>
          <w:color w:val="000000"/>
          <w:sz w:val="28"/>
          <w:szCs w:val="28"/>
          <w:lang w:val="sr-Latn-ME"/>
        </w:rPr>
      </w:pPr>
      <w:r>
        <w:rPr>
          <w:rFonts w:ascii="Arial" w:hAnsi="Arial" w:cs="Arial"/>
          <w:color w:val="000000"/>
          <w:sz w:val="28"/>
          <w:szCs w:val="28"/>
          <w:lang w:val="sr-Latn-ME"/>
        </w:rPr>
        <w:t xml:space="preserve">U tom kontekstu je i </w:t>
      </w:r>
      <w:r w:rsidR="00717143">
        <w:rPr>
          <w:rFonts w:ascii="Arial" w:hAnsi="Arial" w:cs="Arial"/>
          <w:color w:val="000000"/>
          <w:sz w:val="28"/>
          <w:szCs w:val="28"/>
          <w:lang w:val="sr-Latn-ME"/>
        </w:rPr>
        <w:t>kreiran</w:t>
      </w:r>
      <w:r>
        <w:rPr>
          <w:rFonts w:ascii="Arial" w:hAnsi="Arial" w:cs="Arial"/>
          <w:color w:val="000000"/>
          <w:sz w:val="28"/>
          <w:szCs w:val="28"/>
          <w:lang w:val="sr-Latn-ME"/>
        </w:rPr>
        <w:t xml:space="preserve"> ambiciozni plan izgradnje auto-puteva i brzih saobraćajnica, kako bi se stvorio glavni preduslov za dodatne privredne investicije.</w:t>
      </w: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63E60" w:rsidRPr="005B63E0" w:rsidRDefault="00863E60" w:rsidP="00863E6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>Vlada je</w:t>
      </w:r>
      <w:r>
        <w:rPr>
          <w:rFonts w:ascii="Arial" w:hAnsi="Arial" w:cs="Arial"/>
          <w:sz w:val="28"/>
          <w:szCs w:val="28"/>
        </w:rPr>
        <w:t xml:space="preserve"> zbog toga </w:t>
      </w:r>
      <w:r w:rsidRPr="005B63E0">
        <w:rPr>
          <w:rFonts w:ascii="Arial" w:hAnsi="Arial" w:cs="Arial"/>
          <w:sz w:val="28"/>
          <w:szCs w:val="28"/>
        </w:rPr>
        <w:t xml:space="preserve">čvrsto oprijedijeljena da nastavi sa realizacijom strateških projekata, a naročito projekata iz oblasti saobraćajne infrastrukture. U </w:t>
      </w:r>
      <w:r>
        <w:rPr>
          <w:rFonts w:ascii="Arial" w:hAnsi="Arial" w:cs="Arial"/>
          <w:sz w:val="28"/>
          <w:szCs w:val="28"/>
        </w:rPr>
        <w:t xml:space="preserve">tom smislu budžetom za 2024. je opredijeljeno 90 miliona eura za nastavak izgradnje auto-puta Bar-Boljare. Uz to, kroz intenzivnu komunikaciju sa Evropskom komisijom i EBRD-ijem, a nakon </w:t>
      </w:r>
      <w:r w:rsidR="00E31513">
        <w:rPr>
          <w:rFonts w:ascii="Arial" w:hAnsi="Arial" w:cs="Arial"/>
          <w:sz w:val="28"/>
          <w:szCs w:val="28"/>
        </w:rPr>
        <w:t xml:space="preserve">niza ispunjenih ciljeva </w:t>
      </w:r>
      <w:r>
        <w:rPr>
          <w:rFonts w:ascii="Arial" w:hAnsi="Arial" w:cs="Arial"/>
          <w:sz w:val="28"/>
          <w:szCs w:val="28"/>
        </w:rPr>
        <w:t xml:space="preserve">iz EU agende, </w:t>
      </w:r>
      <w:r w:rsidR="00B50AC0">
        <w:rPr>
          <w:rFonts w:ascii="Arial" w:hAnsi="Arial" w:cs="Arial"/>
          <w:sz w:val="28"/>
          <w:szCs w:val="28"/>
        </w:rPr>
        <w:t>obezbijeđena</w:t>
      </w:r>
      <w:r>
        <w:rPr>
          <w:rFonts w:ascii="Arial" w:hAnsi="Arial" w:cs="Arial"/>
          <w:sz w:val="28"/>
          <w:szCs w:val="28"/>
        </w:rPr>
        <w:t xml:space="preserve"> je podrška evropskih partnera u realizaciji ovog kapitalnog projekta. Osigurana je podrška </w:t>
      </w:r>
      <w:r>
        <w:rPr>
          <w:rFonts w:ascii="Arial" w:hAnsi="Arial" w:cs="Arial"/>
          <w:sz w:val="28"/>
          <w:szCs w:val="28"/>
        </w:rPr>
        <w:lastRenderedPageBreak/>
        <w:t>Evropske komisije u vidu bespovratnih sredstava, od preko 200 miliona eura, uz to i povoljan kredit kod Evropske banke za obnovu i razvoj.</w:t>
      </w:r>
    </w:p>
    <w:p w:rsidR="00863E60" w:rsidRPr="005B63E0" w:rsidRDefault="00863E60" w:rsidP="00863E6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863E60" w:rsidRDefault="00863E60" w:rsidP="00863E6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 xml:space="preserve">U skladu sa </w:t>
      </w:r>
      <w:r>
        <w:rPr>
          <w:rFonts w:ascii="Arial" w:hAnsi="Arial" w:cs="Arial"/>
          <w:sz w:val="28"/>
          <w:szCs w:val="28"/>
        </w:rPr>
        <w:t xml:space="preserve">agendom, koju smo postavili, krajem prošle i tokom ove godine raspisano je više poziva za brojna idejna rješenja i idejne projekte za auto-puteve i brze saobraćajnice, a uz to počeo je postupak izbora izvođača radova za dionicu Mateševo - Andrijevica. Podsjetiću da je </w:t>
      </w:r>
      <w:r w:rsidRPr="005B63E0">
        <w:rPr>
          <w:rFonts w:ascii="Arial" w:hAnsi="Arial" w:cs="Arial"/>
          <w:sz w:val="28"/>
          <w:szCs w:val="28"/>
        </w:rPr>
        <w:t>24.4.2024. na sajtu EBRD</w:t>
      </w:r>
      <w:r>
        <w:rPr>
          <w:rFonts w:ascii="Arial" w:hAnsi="Arial" w:cs="Arial"/>
          <w:sz w:val="28"/>
          <w:szCs w:val="28"/>
        </w:rPr>
        <w:t>-a</w:t>
      </w:r>
      <w:r w:rsidRPr="005B63E0">
        <w:rPr>
          <w:rFonts w:ascii="Arial" w:hAnsi="Arial" w:cs="Arial"/>
          <w:sz w:val="28"/>
          <w:szCs w:val="28"/>
        </w:rPr>
        <w:t xml:space="preserve"> objavljen je pretkvalifikacioni tender za izradu glavnog projekta i izgradnju dionice Mateševo-Andrijevica, auto</w:t>
      </w:r>
      <w:r>
        <w:rPr>
          <w:rFonts w:ascii="Arial" w:hAnsi="Arial" w:cs="Arial"/>
          <w:sz w:val="28"/>
          <w:szCs w:val="28"/>
        </w:rPr>
        <w:t>-</w:t>
      </w:r>
      <w:r w:rsidRPr="005B63E0">
        <w:rPr>
          <w:rFonts w:ascii="Arial" w:hAnsi="Arial" w:cs="Arial"/>
          <w:sz w:val="28"/>
          <w:szCs w:val="28"/>
        </w:rPr>
        <w:t>puta Bar-Boljare, nakon čega će se sprovesti cjelokupna procedura izbora izvođača radova po pravilima i uz saglasnost EBRD-a</w:t>
      </w:r>
      <w:r w:rsidR="007B1017">
        <w:rPr>
          <w:rFonts w:ascii="Arial" w:hAnsi="Arial" w:cs="Arial"/>
          <w:sz w:val="28"/>
          <w:szCs w:val="28"/>
        </w:rPr>
        <w:t xml:space="preserve"> u na</w:t>
      </w:r>
      <w:r w:rsidR="00E0179C">
        <w:rPr>
          <w:rFonts w:ascii="Arial" w:hAnsi="Arial" w:cs="Arial"/>
          <w:sz w:val="28"/>
          <w:szCs w:val="28"/>
        </w:rPr>
        <w:t>jkraćem mogućem</w:t>
      </w:r>
      <w:r w:rsidR="007B1017">
        <w:rPr>
          <w:rFonts w:ascii="Arial" w:hAnsi="Arial" w:cs="Arial"/>
          <w:sz w:val="28"/>
          <w:szCs w:val="28"/>
        </w:rPr>
        <w:t xml:space="preserve"> roku.</w:t>
      </w:r>
    </w:p>
    <w:p w:rsidR="00863E60" w:rsidRDefault="00863E60" w:rsidP="00863E60">
      <w:pPr>
        <w:spacing w:before="0" w:after="0" w:line="240" w:lineRule="auto"/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 xml:space="preserve">Pored aktivnosti na raspisivanju javnih poziva, koji su u prva četiri mjeseca ove godine realizovani, podsjećam da je Vlada usvojila i Odluku o utvrđivanju javnog interesa za eksproprijaciju za dionicu Mateševo-Andrijevica, čime je </w:t>
      </w:r>
      <w:r w:rsidR="00863E60">
        <w:rPr>
          <w:rFonts w:ascii="Arial" w:hAnsi="Arial" w:cs="Arial"/>
          <w:sz w:val="28"/>
          <w:szCs w:val="28"/>
        </w:rPr>
        <w:t>zvanično i počeo projekat rada na drugoj dionici auto-puta.</w:t>
      </w: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 xml:space="preserve">Uprava za nekretnine je formirala Komisiju za procjenu vrijednosti nepokretnosti u postupcima eksproprijacije, </w:t>
      </w:r>
      <w:r w:rsidR="00880F2A">
        <w:rPr>
          <w:rFonts w:ascii="Arial" w:hAnsi="Arial" w:cs="Arial"/>
          <w:sz w:val="28"/>
          <w:szCs w:val="28"/>
        </w:rPr>
        <w:t>a na osnovu</w:t>
      </w:r>
      <w:r w:rsidRPr="005B63E0">
        <w:rPr>
          <w:rFonts w:ascii="Arial" w:hAnsi="Arial" w:cs="Arial"/>
          <w:sz w:val="28"/>
          <w:szCs w:val="28"/>
        </w:rPr>
        <w:t xml:space="preserve"> </w:t>
      </w:r>
      <w:r w:rsidR="00FC4194">
        <w:rPr>
          <w:rFonts w:ascii="Arial" w:hAnsi="Arial" w:cs="Arial"/>
          <w:sz w:val="28"/>
          <w:szCs w:val="28"/>
        </w:rPr>
        <w:t>podataka</w:t>
      </w:r>
      <w:r w:rsidRPr="005B63E0">
        <w:rPr>
          <w:rFonts w:ascii="Arial" w:hAnsi="Arial" w:cs="Arial"/>
          <w:sz w:val="28"/>
          <w:szCs w:val="28"/>
        </w:rPr>
        <w:t xml:space="preserve">, na </w:t>
      </w:r>
      <w:r w:rsidR="00FC4194">
        <w:rPr>
          <w:rFonts w:ascii="Arial" w:hAnsi="Arial" w:cs="Arial"/>
          <w:sz w:val="28"/>
          <w:szCs w:val="28"/>
        </w:rPr>
        <w:t xml:space="preserve">dionici Mateševo – Andrijevica, </w:t>
      </w:r>
      <w:r w:rsidRPr="005B63E0">
        <w:rPr>
          <w:rFonts w:ascii="Arial" w:hAnsi="Arial" w:cs="Arial"/>
          <w:sz w:val="28"/>
          <w:szCs w:val="28"/>
        </w:rPr>
        <w:t>predviđena je eksprop</w:t>
      </w:r>
      <w:r w:rsidR="00880F2A">
        <w:rPr>
          <w:rFonts w:ascii="Arial" w:hAnsi="Arial" w:cs="Arial"/>
          <w:sz w:val="28"/>
          <w:szCs w:val="28"/>
        </w:rPr>
        <w:t>r</w:t>
      </w:r>
      <w:r w:rsidRPr="005B63E0">
        <w:rPr>
          <w:rFonts w:ascii="Arial" w:hAnsi="Arial" w:cs="Arial"/>
          <w:sz w:val="28"/>
          <w:szCs w:val="28"/>
        </w:rPr>
        <w:t xml:space="preserve">ijacija </w:t>
      </w:r>
      <w:r w:rsidR="00FC4194">
        <w:rPr>
          <w:rFonts w:ascii="Arial" w:hAnsi="Arial" w:cs="Arial"/>
          <w:sz w:val="28"/>
          <w:szCs w:val="28"/>
        </w:rPr>
        <w:t xml:space="preserve">oko 142ha </w:t>
      </w:r>
      <w:r w:rsidRPr="005B63E0">
        <w:rPr>
          <w:rFonts w:ascii="Arial" w:hAnsi="Arial" w:cs="Arial"/>
          <w:sz w:val="28"/>
          <w:szCs w:val="28"/>
        </w:rPr>
        <w:t>zemljišta u privatnom vlasništvu (</w:t>
      </w:r>
      <w:r w:rsidR="00FC4194" w:rsidRPr="005B63E0">
        <w:rPr>
          <w:rFonts w:ascii="Arial" w:hAnsi="Arial" w:cs="Arial"/>
          <w:sz w:val="28"/>
          <w:szCs w:val="28"/>
        </w:rPr>
        <w:t>1.420.283 m</w:t>
      </w:r>
      <w:r w:rsidR="00FC4194" w:rsidRPr="005B63E0">
        <w:rPr>
          <w:rFonts w:ascii="Arial" w:hAnsi="Arial" w:cs="Arial"/>
          <w:sz w:val="28"/>
          <w:szCs w:val="28"/>
          <w:vertAlign w:val="superscript"/>
        </w:rPr>
        <w:t>2</w:t>
      </w:r>
      <w:r w:rsidRPr="005B63E0">
        <w:rPr>
          <w:rFonts w:ascii="Arial" w:hAnsi="Arial" w:cs="Arial"/>
          <w:sz w:val="28"/>
          <w:szCs w:val="28"/>
        </w:rPr>
        <w:t>) i 90 objekata različite namjene i stanja (od toga 35 stambenih)</w:t>
      </w:r>
      <w:r w:rsidR="000D3C53">
        <w:rPr>
          <w:rFonts w:ascii="Arial" w:hAnsi="Arial" w:cs="Arial"/>
          <w:sz w:val="28"/>
          <w:szCs w:val="28"/>
        </w:rPr>
        <w:t xml:space="preserve"> -</w:t>
      </w:r>
      <w:r w:rsidRPr="005B63E0">
        <w:rPr>
          <w:rFonts w:ascii="Arial" w:hAnsi="Arial" w:cs="Arial"/>
          <w:sz w:val="28"/>
          <w:szCs w:val="28"/>
        </w:rPr>
        <w:t xml:space="preserve"> za </w:t>
      </w:r>
      <w:r w:rsidR="00D636A5">
        <w:rPr>
          <w:rFonts w:ascii="Arial" w:hAnsi="Arial" w:cs="Arial"/>
          <w:sz w:val="28"/>
          <w:szCs w:val="28"/>
        </w:rPr>
        <w:t>to</w:t>
      </w:r>
      <w:r w:rsidRPr="005B63E0">
        <w:rPr>
          <w:rFonts w:ascii="Arial" w:hAnsi="Arial" w:cs="Arial"/>
          <w:sz w:val="28"/>
          <w:szCs w:val="28"/>
        </w:rPr>
        <w:t xml:space="preserve"> je obezbijeđeno 14 mil</w:t>
      </w:r>
      <w:r w:rsidR="00FC4194">
        <w:rPr>
          <w:rFonts w:ascii="Arial" w:hAnsi="Arial" w:cs="Arial"/>
          <w:sz w:val="28"/>
          <w:szCs w:val="28"/>
        </w:rPr>
        <w:t>iona</w:t>
      </w:r>
      <w:r w:rsidRPr="005B63E0">
        <w:rPr>
          <w:rFonts w:ascii="Arial" w:hAnsi="Arial" w:cs="Arial"/>
          <w:sz w:val="28"/>
          <w:szCs w:val="28"/>
        </w:rPr>
        <w:t xml:space="preserve"> eura. </w:t>
      </w:r>
    </w:p>
    <w:p w:rsidR="00FC4194" w:rsidRDefault="00FC4194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 xml:space="preserve">U toku je postupak eksproprijacije pred područnim jedinicama Uprave za nekretnine – PJ Kolašin i PJ Andrijevica, što, u ovoj fazi, podrazumijeva procedure upisa </w:t>
      </w:r>
      <w:r w:rsidR="00FC4194">
        <w:rPr>
          <w:rFonts w:ascii="Arial" w:hAnsi="Arial" w:cs="Arial"/>
          <w:sz w:val="28"/>
          <w:szCs w:val="28"/>
        </w:rPr>
        <w:t>z</w:t>
      </w:r>
      <w:r w:rsidRPr="005B63E0">
        <w:rPr>
          <w:rFonts w:ascii="Arial" w:hAnsi="Arial" w:cs="Arial"/>
          <w:sz w:val="28"/>
          <w:szCs w:val="28"/>
        </w:rPr>
        <w:t xml:space="preserve">abilježbi eksproprijacije na predmetnim nepokretnostima, dostavljanje </w:t>
      </w:r>
      <w:r w:rsidR="00FC4194">
        <w:rPr>
          <w:rFonts w:ascii="Arial" w:hAnsi="Arial" w:cs="Arial"/>
          <w:sz w:val="28"/>
          <w:szCs w:val="28"/>
        </w:rPr>
        <w:t>p</w:t>
      </w:r>
      <w:r w:rsidRPr="005B63E0">
        <w:rPr>
          <w:rFonts w:ascii="Arial" w:hAnsi="Arial" w:cs="Arial"/>
          <w:sz w:val="28"/>
          <w:szCs w:val="28"/>
        </w:rPr>
        <w:t>onuda o visini naknade vlasnicima, kao i organizovanje tzv. usmenih rasprava na kojima stranke u postupku imaju mogućnost izjašnjenja i eventualne primjedbe na Predlog za eksproprijaciju.</w:t>
      </w: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>Intencija je da trasa auto</w:t>
      </w:r>
      <w:r w:rsidR="00FC4194">
        <w:rPr>
          <w:rFonts w:ascii="Arial" w:hAnsi="Arial" w:cs="Arial"/>
          <w:sz w:val="28"/>
          <w:szCs w:val="28"/>
        </w:rPr>
        <w:t>-</w:t>
      </w:r>
      <w:r w:rsidRPr="005B63E0">
        <w:rPr>
          <w:rFonts w:ascii="Arial" w:hAnsi="Arial" w:cs="Arial"/>
          <w:sz w:val="28"/>
          <w:szCs w:val="28"/>
        </w:rPr>
        <w:t>puta u najmanjoj mjeri narušava ambijentalnu sredinu</w:t>
      </w:r>
      <w:r w:rsidR="00236494">
        <w:rPr>
          <w:rFonts w:ascii="Arial" w:hAnsi="Arial" w:cs="Arial"/>
          <w:sz w:val="28"/>
          <w:szCs w:val="28"/>
        </w:rPr>
        <w:t xml:space="preserve">, odnosno da </w:t>
      </w:r>
      <w:r w:rsidRPr="005B63E0">
        <w:rPr>
          <w:rFonts w:ascii="Arial" w:hAnsi="Arial" w:cs="Arial"/>
          <w:sz w:val="28"/>
          <w:szCs w:val="28"/>
        </w:rPr>
        <w:t>ne ugrožava naseljena mjesta. Ovakav stav je prezentovan i od strane resornog ministra i direktora Monteputa  na sastanku sa mještanima Kralja, u blizini čijih objekata je planirana trasa auto</w:t>
      </w:r>
      <w:r w:rsidR="00236494">
        <w:rPr>
          <w:rFonts w:ascii="Arial" w:hAnsi="Arial" w:cs="Arial"/>
          <w:sz w:val="28"/>
          <w:szCs w:val="28"/>
        </w:rPr>
        <w:t>-</w:t>
      </w:r>
      <w:r w:rsidRPr="005B63E0">
        <w:rPr>
          <w:rFonts w:ascii="Arial" w:hAnsi="Arial" w:cs="Arial"/>
          <w:sz w:val="28"/>
          <w:szCs w:val="28"/>
        </w:rPr>
        <w:t>puta po Idejnom projektu. I u narednoj fazi tj. prilikom izrade glavnog projekta sagledaće se svi zahtjevi i uvažiti sva opravdana rješenja, kako bi uticaj trase auto</w:t>
      </w:r>
      <w:r w:rsidR="00236494">
        <w:rPr>
          <w:rFonts w:ascii="Arial" w:hAnsi="Arial" w:cs="Arial"/>
          <w:sz w:val="28"/>
          <w:szCs w:val="28"/>
        </w:rPr>
        <w:t>-</w:t>
      </w:r>
      <w:r w:rsidRPr="005B63E0">
        <w:rPr>
          <w:rFonts w:ascii="Arial" w:hAnsi="Arial" w:cs="Arial"/>
          <w:sz w:val="28"/>
          <w:szCs w:val="28"/>
        </w:rPr>
        <w:t xml:space="preserve">puta na selo Kralje </w:t>
      </w:r>
      <w:r w:rsidR="00236494">
        <w:rPr>
          <w:rFonts w:ascii="Arial" w:hAnsi="Arial" w:cs="Arial"/>
          <w:sz w:val="28"/>
          <w:szCs w:val="28"/>
        </w:rPr>
        <w:t>i ostala</w:t>
      </w:r>
      <w:r w:rsidR="00880F2A">
        <w:rPr>
          <w:rFonts w:ascii="Arial" w:hAnsi="Arial" w:cs="Arial"/>
          <w:sz w:val="28"/>
          <w:szCs w:val="28"/>
        </w:rPr>
        <w:t xml:space="preserve"> sela</w:t>
      </w:r>
      <w:r w:rsidR="00236494">
        <w:rPr>
          <w:rFonts w:ascii="Arial" w:hAnsi="Arial" w:cs="Arial"/>
          <w:sz w:val="28"/>
          <w:szCs w:val="28"/>
        </w:rPr>
        <w:t xml:space="preserve"> u blizini radova </w:t>
      </w:r>
      <w:r w:rsidRPr="005B63E0">
        <w:rPr>
          <w:rFonts w:ascii="Arial" w:hAnsi="Arial" w:cs="Arial"/>
          <w:sz w:val="28"/>
          <w:szCs w:val="28"/>
        </w:rPr>
        <w:t>bio minimalan.</w:t>
      </w: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5B63E0" w:rsidRPr="005B63E0" w:rsidRDefault="00236494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Ipak, moramo biti svjesni da izgradnja kapitalnog infrastrukturnog projekta, kakav je auto-put, sa sobom nosi i posljedice u kontekstu neophodnosti </w:t>
      </w:r>
      <w:r w:rsidR="005B63E0" w:rsidRPr="005B63E0">
        <w:rPr>
          <w:rFonts w:ascii="Arial" w:hAnsi="Arial" w:cs="Arial"/>
          <w:sz w:val="28"/>
          <w:szCs w:val="28"/>
        </w:rPr>
        <w:t>ekspropijacije zemljišta i objekata, koje nije moguće sačuvati</w:t>
      </w:r>
      <w:r>
        <w:rPr>
          <w:rFonts w:ascii="Arial" w:hAnsi="Arial" w:cs="Arial"/>
          <w:sz w:val="28"/>
          <w:szCs w:val="28"/>
        </w:rPr>
        <w:t xml:space="preserve">. Želim i sa ovog mjesta da poručim, da će nadležni organi učiniti sve da </w:t>
      </w:r>
      <w:r w:rsidR="005B63E0" w:rsidRPr="005B63E0">
        <w:rPr>
          <w:rFonts w:ascii="Arial" w:hAnsi="Arial" w:cs="Arial"/>
          <w:sz w:val="28"/>
          <w:szCs w:val="28"/>
        </w:rPr>
        <w:t>se u najvećoj mogućoj mjeri zaštite objekti na ovom i na drugim lokalitetima.</w:t>
      </w: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>Siguran sam da će se</w:t>
      </w:r>
      <w:r w:rsidR="00236494">
        <w:rPr>
          <w:rFonts w:ascii="Arial" w:hAnsi="Arial" w:cs="Arial"/>
          <w:sz w:val="28"/>
          <w:szCs w:val="28"/>
        </w:rPr>
        <w:t>,</w:t>
      </w:r>
      <w:r w:rsidRPr="005B63E0">
        <w:rPr>
          <w:rFonts w:ascii="Arial" w:hAnsi="Arial" w:cs="Arial"/>
          <w:sz w:val="28"/>
          <w:szCs w:val="28"/>
        </w:rPr>
        <w:t xml:space="preserve"> uvažavajući navedene činjenice, uz nastavak komunikacije i sagledavanje r</w:t>
      </w:r>
      <w:r w:rsidR="00236494">
        <w:rPr>
          <w:rFonts w:ascii="Arial" w:hAnsi="Arial" w:cs="Arial"/>
          <w:sz w:val="28"/>
          <w:szCs w:val="28"/>
        </w:rPr>
        <w:t>e</w:t>
      </w:r>
      <w:r w:rsidRPr="005B63E0">
        <w:rPr>
          <w:rFonts w:ascii="Arial" w:hAnsi="Arial" w:cs="Arial"/>
          <w:sz w:val="28"/>
          <w:szCs w:val="28"/>
        </w:rPr>
        <w:t xml:space="preserve">alnih mogućnosti, iznaći adekvatno rješenje na zadovoljstvo </w:t>
      </w:r>
      <w:r w:rsidR="00445CF8">
        <w:rPr>
          <w:rFonts w:ascii="Arial" w:hAnsi="Arial" w:cs="Arial"/>
          <w:sz w:val="28"/>
          <w:szCs w:val="28"/>
        </w:rPr>
        <w:t>svih</w:t>
      </w:r>
      <w:r w:rsidRPr="005B63E0">
        <w:rPr>
          <w:rFonts w:ascii="Arial" w:hAnsi="Arial" w:cs="Arial"/>
          <w:sz w:val="28"/>
          <w:szCs w:val="28"/>
        </w:rPr>
        <w:t>.</w:t>
      </w:r>
      <w:r w:rsidR="00236494">
        <w:rPr>
          <w:rFonts w:ascii="Arial" w:hAnsi="Arial" w:cs="Arial"/>
          <w:sz w:val="28"/>
          <w:szCs w:val="28"/>
        </w:rPr>
        <w:t xml:space="preserve"> Na kraju</w:t>
      </w:r>
      <w:r w:rsidR="004D05AD">
        <w:rPr>
          <w:rFonts w:ascii="Arial" w:hAnsi="Arial" w:cs="Arial"/>
          <w:sz w:val="28"/>
          <w:szCs w:val="28"/>
        </w:rPr>
        <w:t xml:space="preserve">, kada se </w:t>
      </w:r>
      <w:r w:rsidR="00236494">
        <w:rPr>
          <w:rFonts w:ascii="Arial" w:hAnsi="Arial" w:cs="Arial"/>
          <w:sz w:val="28"/>
          <w:szCs w:val="28"/>
        </w:rPr>
        <w:t xml:space="preserve"> </w:t>
      </w:r>
      <w:r w:rsidR="004D05AD">
        <w:rPr>
          <w:rFonts w:ascii="Arial" w:hAnsi="Arial" w:cs="Arial"/>
          <w:sz w:val="28"/>
          <w:szCs w:val="28"/>
        </w:rPr>
        <w:t>završe</w:t>
      </w:r>
      <w:r w:rsidR="00236494">
        <w:rPr>
          <w:rFonts w:ascii="Arial" w:hAnsi="Arial" w:cs="Arial"/>
          <w:sz w:val="28"/>
          <w:szCs w:val="28"/>
        </w:rPr>
        <w:t xml:space="preserve"> radov</w:t>
      </w:r>
      <w:r w:rsidR="004D05AD">
        <w:rPr>
          <w:rFonts w:ascii="Arial" w:hAnsi="Arial" w:cs="Arial"/>
          <w:sz w:val="28"/>
          <w:szCs w:val="28"/>
        </w:rPr>
        <w:t>i</w:t>
      </w:r>
      <w:r w:rsidR="00236494">
        <w:rPr>
          <w:rFonts w:ascii="Arial" w:hAnsi="Arial" w:cs="Arial"/>
          <w:sz w:val="28"/>
          <w:szCs w:val="28"/>
        </w:rPr>
        <w:t xml:space="preserve">, baš </w:t>
      </w:r>
      <w:r w:rsidR="005F2D8F">
        <w:rPr>
          <w:rFonts w:ascii="Arial" w:hAnsi="Arial" w:cs="Arial"/>
          <w:sz w:val="28"/>
          <w:szCs w:val="28"/>
        </w:rPr>
        <w:t>bi mještani tog dijela Crne Gore</w:t>
      </w:r>
      <w:r w:rsidR="00236494">
        <w:rPr>
          <w:rFonts w:ascii="Arial" w:hAnsi="Arial" w:cs="Arial"/>
          <w:sz w:val="28"/>
          <w:szCs w:val="28"/>
        </w:rPr>
        <w:t xml:space="preserve"> trebalo da </w:t>
      </w:r>
      <w:r w:rsidR="005F2D8F">
        <w:rPr>
          <w:rFonts w:ascii="Arial" w:hAnsi="Arial" w:cs="Arial"/>
          <w:sz w:val="28"/>
          <w:szCs w:val="28"/>
        </w:rPr>
        <w:t>osjećaju</w:t>
      </w:r>
      <w:r w:rsidR="00236494">
        <w:rPr>
          <w:rFonts w:ascii="Arial" w:hAnsi="Arial" w:cs="Arial"/>
          <w:sz w:val="28"/>
          <w:szCs w:val="28"/>
        </w:rPr>
        <w:t xml:space="preserve"> najveć</w:t>
      </w:r>
      <w:r w:rsidR="005F2D8F">
        <w:rPr>
          <w:rFonts w:ascii="Arial" w:hAnsi="Arial" w:cs="Arial"/>
          <w:sz w:val="28"/>
          <w:szCs w:val="28"/>
        </w:rPr>
        <w:t>e benefite</w:t>
      </w:r>
      <w:r w:rsidR="00236494">
        <w:rPr>
          <w:rFonts w:ascii="Arial" w:hAnsi="Arial" w:cs="Arial"/>
          <w:sz w:val="28"/>
          <w:szCs w:val="28"/>
        </w:rPr>
        <w:t xml:space="preserve"> od direktne povezanosti sa centralnim i južnim regionom. </w:t>
      </w:r>
      <w:r w:rsidRPr="005B63E0">
        <w:rPr>
          <w:rFonts w:ascii="Arial" w:hAnsi="Arial" w:cs="Arial"/>
          <w:sz w:val="28"/>
          <w:szCs w:val="28"/>
        </w:rPr>
        <w:t xml:space="preserve"> Ulaganje u infrastrukturu je ulaganje u budućnost Crne Gore, jer bez dobre saobraćajne </w:t>
      </w:r>
      <w:r w:rsidR="00FB0817">
        <w:rPr>
          <w:rFonts w:ascii="Arial" w:hAnsi="Arial" w:cs="Arial"/>
          <w:sz w:val="28"/>
          <w:szCs w:val="28"/>
        </w:rPr>
        <w:t>mreže</w:t>
      </w:r>
      <w:r w:rsidRPr="005B63E0">
        <w:rPr>
          <w:rFonts w:ascii="Arial" w:hAnsi="Arial" w:cs="Arial"/>
          <w:sz w:val="28"/>
          <w:szCs w:val="28"/>
        </w:rPr>
        <w:t xml:space="preserve"> nema ni </w:t>
      </w:r>
      <w:r w:rsidR="00E11938">
        <w:rPr>
          <w:rFonts w:ascii="Arial" w:hAnsi="Arial" w:cs="Arial"/>
          <w:sz w:val="28"/>
          <w:szCs w:val="28"/>
        </w:rPr>
        <w:t xml:space="preserve">ravnomjernog i održivog </w:t>
      </w:r>
      <w:r w:rsidRPr="005B63E0">
        <w:rPr>
          <w:rFonts w:ascii="Arial" w:hAnsi="Arial" w:cs="Arial"/>
          <w:sz w:val="28"/>
          <w:szCs w:val="28"/>
        </w:rPr>
        <w:t xml:space="preserve">razvoja </w:t>
      </w:r>
      <w:r w:rsidR="00A978B0">
        <w:rPr>
          <w:rFonts w:ascii="Arial" w:hAnsi="Arial" w:cs="Arial"/>
          <w:sz w:val="28"/>
          <w:szCs w:val="28"/>
        </w:rPr>
        <w:t xml:space="preserve">čitave </w:t>
      </w:r>
      <w:r w:rsidRPr="005B63E0">
        <w:rPr>
          <w:rFonts w:ascii="Arial" w:hAnsi="Arial" w:cs="Arial"/>
          <w:sz w:val="28"/>
          <w:szCs w:val="28"/>
        </w:rPr>
        <w:t xml:space="preserve">države, </w:t>
      </w:r>
      <w:r w:rsidR="00A978B0">
        <w:rPr>
          <w:rFonts w:ascii="Arial" w:hAnsi="Arial" w:cs="Arial"/>
          <w:sz w:val="28"/>
          <w:szCs w:val="28"/>
        </w:rPr>
        <w:t xml:space="preserve">posebno </w:t>
      </w:r>
      <w:r w:rsidR="00E11938">
        <w:rPr>
          <w:rFonts w:ascii="Arial" w:hAnsi="Arial" w:cs="Arial"/>
          <w:sz w:val="28"/>
          <w:szCs w:val="28"/>
        </w:rPr>
        <w:t>poboljšanja</w:t>
      </w:r>
      <w:r w:rsidRPr="005B63E0">
        <w:rPr>
          <w:rFonts w:ascii="Arial" w:hAnsi="Arial" w:cs="Arial"/>
          <w:sz w:val="28"/>
          <w:szCs w:val="28"/>
        </w:rPr>
        <w:t xml:space="preserve"> turističke ponude, bolje povezanosti i </w:t>
      </w:r>
      <w:r w:rsidR="00E11938">
        <w:rPr>
          <w:rFonts w:ascii="Arial" w:hAnsi="Arial" w:cs="Arial"/>
          <w:sz w:val="28"/>
          <w:szCs w:val="28"/>
        </w:rPr>
        <w:t xml:space="preserve">dostupnosti </w:t>
      </w:r>
      <w:r w:rsidR="00661DF7">
        <w:rPr>
          <w:rFonts w:ascii="Arial" w:hAnsi="Arial" w:cs="Arial"/>
          <w:sz w:val="28"/>
          <w:szCs w:val="28"/>
        </w:rPr>
        <w:t>neophodne za razvoj Sjevera.</w:t>
      </w: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p w:rsidR="005B63E0" w:rsidRPr="005B63E0" w:rsidRDefault="005B63E0" w:rsidP="005B63E0">
      <w:pPr>
        <w:spacing w:before="0" w:after="0" w:line="240" w:lineRule="auto"/>
        <w:rPr>
          <w:rFonts w:ascii="Arial" w:hAnsi="Arial" w:cs="Arial"/>
          <w:sz w:val="28"/>
          <w:szCs w:val="28"/>
        </w:rPr>
      </w:pPr>
      <w:r w:rsidRPr="005B63E0">
        <w:rPr>
          <w:rFonts w:ascii="Arial" w:hAnsi="Arial" w:cs="Arial"/>
          <w:sz w:val="28"/>
          <w:szCs w:val="28"/>
        </w:rPr>
        <w:t>S poštovanjem,</w:t>
      </w:r>
    </w:p>
    <w:p w:rsidR="00047461" w:rsidRPr="005B63E0" w:rsidRDefault="005B63E0" w:rsidP="005B63E0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5B63E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</w:t>
      </w:r>
      <w:r w:rsidRPr="005B63E0">
        <w:rPr>
          <w:rFonts w:ascii="Arial" w:hAnsi="Arial" w:cs="Arial"/>
          <w:b/>
          <w:sz w:val="28"/>
          <w:szCs w:val="28"/>
        </w:rPr>
        <w:t xml:space="preserve"> </w:t>
      </w:r>
    </w:p>
    <w:p w:rsidR="00047461" w:rsidRPr="005B63E0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047461" w:rsidRPr="005B63E0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5252AF" w:rsidRPr="005B63E0" w:rsidRDefault="005252AF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F536EC" w:rsidRPr="005B63E0" w:rsidRDefault="00046C86" w:rsidP="007640C6">
      <w:pPr>
        <w:spacing w:before="0" w:after="0" w:line="240" w:lineRule="auto"/>
        <w:jc w:val="right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5B63E0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5B63E0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F536EC" w:rsidRPr="005B63E0" w:rsidRDefault="00046C86" w:rsidP="007640C6">
      <w:pPr>
        <w:spacing w:before="0" w:after="0" w:line="240" w:lineRule="auto"/>
        <w:jc w:val="right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5B63E0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ab/>
      </w:r>
      <w:r w:rsidRPr="005B63E0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</w:t>
      </w:r>
      <w:r w:rsidR="006673E9" w:rsidRPr="005B63E0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5B63E0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r Milojko Spajić</w:t>
      </w:r>
    </w:p>
    <w:p w:rsidR="00F536EC" w:rsidRPr="009A2F73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sectPr w:rsidR="00F536EC" w:rsidRPr="009A2F73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A37" w:rsidRDefault="002B4A37">
      <w:pPr>
        <w:spacing w:line="240" w:lineRule="auto"/>
      </w:pPr>
      <w:r>
        <w:separator/>
      </w:r>
    </w:p>
  </w:endnote>
  <w:endnote w:type="continuationSeparator" w:id="0">
    <w:p w:rsidR="002B4A37" w:rsidRDefault="002B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A37" w:rsidRDefault="002B4A37">
      <w:pPr>
        <w:spacing w:before="0" w:after="0"/>
      </w:pPr>
      <w:r>
        <w:separator/>
      </w:r>
    </w:p>
  </w:footnote>
  <w:footnote w:type="continuationSeparator" w:id="0">
    <w:p w:rsidR="002B4A37" w:rsidRDefault="002B4A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</w:t>
    </w:r>
    <w:proofErr w:type="spellStart"/>
    <w:r>
      <w:t>Vlade</w:t>
    </w:r>
    <w:proofErr w:type="spellEnd"/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2472E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3C53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4A46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260B"/>
    <w:rsid w:val="00205759"/>
    <w:rsid w:val="002148DC"/>
    <w:rsid w:val="002232E6"/>
    <w:rsid w:val="00224344"/>
    <w:rsid w:val="002249FB"/>
    <w:rsid w:val="002259BA"/>
    <w:rsid w:val="00233D09"/>
    <w:rsid w:val="00236494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B4A37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351C3"/>
    <w:rsid w:val="003417B8"/>
    <w:rsid w:val="00350578"/>
    <w:rsid w:val="00354D08"/>
    <w:rsid w:val="00357FF2"/>
    <w:rsid w:val="00365654"/>
    <w:rsid w:val="00375D08"/>
    <w:rsid w:val="003816E5"/>
    <w:rsid w:val="003846D9"/>
    <w:rsid w:val="003A6DB5"/>
    <w:rsid w:val="003A7771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3073"/>
    <w:rsid w:val="004044E0"/>
    <w:rsid w:val="00405BF5"/>
    <w:rsid w:val="004112D5"/>
    <w:rsid w:val="00424835"/>
    <w:rsid w:val="004378E1"/>
    <w:rsid w:val="00442266"/>
    <w:rsid w:val="00445CF8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05AD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3829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B63E0"/>
    <w:rsid w:val="005C6F24"/>
    <w:rsid w:val="005C798F"/>
    <w:rsid w:val="005D2F9C"/>
    <w:rsid w:val="005D4495"/>
    <w:rsid w:val="005E66A4"/>
    <w:rsid w:val="005F07F2"/>
    <w:rsid w:val="005F2D8F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1DF7"/>
    <w:rsid w:val="006673E9"/>
    <w:rsid w:val="00672614"/>
    <w:rsid w:val="006739CA"/>
    <w:rsid w:val="006756E9"/>
    <w:rsid w:val="00690F68"/>
    <w:rsid w:val="00692EA8"/>
    <w:rsid w:val="006A22B2"/>
    <w:rsid w:val="006A24FA"/>
    <w:rsid w:val="006A2C40"/>
    <w:rsid w:val="006B0CEE"/>
    <w:rsid w:val="006C3633"/>
    <w:rsid w:val="006C6F1A"/>
    <w:rsid w:val="006D0DC0"/>
    <w:rsid w:val="006D711E"/>
    <w:rsid w:val="006E262C"/>
    <w:rsid w:val="006E4299"/>
    <w:rsid w:val="006E7D71"/>
    <w:rsid w:val="006F6F1F"/>
    <w:rsid w:val="00700D6B"/>
    <w:rsid w:val="00717143"/>
    <w:rsid w:val="00722040"/>
    <w:rsid w:val="0073561A"/>
    <w:rsid w:val="007461A7"/>
    <w:rsid w:val="00760EB4"/>
    <w:rsid w:val="007640C6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1017"/>
    <w:rsid w:val="007B2B13"/>
    <w:rsid w:val="007B42F4"/>
    <w:rsid w:val="007B51D9"/>
    <w:rsid w:val="007B69B2"/>
    <w:rsid w:val="007C3C9B"/>
    <w:rsid w:val="007D13C4"/>
    <w:rsid w:val="007E1DE1"/>
    <w:rsid w:val="007E289A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E60"/>
    <w:rsid w:val="0087410C"/>
    <w:rsid w:val="00880F2A"/>
    <w:rsid w:val="0088156B"/>
    <w:rsid w:val="00885190"/>
    <w:rsid w:val="0089050F"/>
    <w:rsid w:val="0089145B"/>
    <w:rsid w:val="0089417A"/>
    <w:rsid w:val="008A4A6D"/>
    <w:rsid w:val="008B44C7"/>
    <w:rsid w:val="008C3A52"/>
    <w:rsid w:val="008C7F82"/>
    <w:rsid w:val="008D2635"/>
    <w:rsid w:val="008D62B3"/>
    <w:rsid w:val="008E162F"/>
    <w:rsid w:val="008E1778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978B0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0AC0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0616A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E58AE"/>
    <w:rsid w:val="00CF5047"/>
    <w:rsid w:val="00CF540B"/>
    <w:rsid w:val="00CF7F4E"/>
    <w:rsid w:val="00D117C9"/>
    <w:rsid w:val="00D11A64"/>
    <w:rsid w:val="00D23B4D"/>
    <w:rsid w:val="00D2455F"/>
    <w:rsid w:val="00D31324"/>
    <w:rsid w:val="00D440BC"/>
    <w:rsid w:val="00D46178"/>
    <w:rsid w:val="00D4764A"/>
    <w:rsid w:val="00D53264"/>
    <w:rsid w:val="00D636A5"/>
    <w:rsid w:val="00D732B3"/>
    <w:rsid w:val="00D9391B"/>
    <w:rsid w:val="00D9467D"/>
    <w:rsid w:val="00DA4C1C"/>
    <w:rsid w:val="00DB3126"/>
    <w:rsid w:val="00DC5DF1"/>
    <w:rsid w:val="00DD005B"/>
    <w:rsid w:val="00DD013E"/>
    <w:rsid w:val="00DD390A"/>
    <w:rsid w:val="00DE082E"/>
    <w:rsid w:val="00DE545B"/>
    <w:rsid w:val="00DE7176"/>
    <w:rsid w:val="00DF60F7"/>
    <w:rsid w:val="00E0179C"/>
    <w:rsid w:val="00E11938"/>
    <w:rsid w:val="00E12359"/>
    <w:rsid w:val="00E1735E"/>
    <w:rsid w:val="00E177F4"/>
    <w:rsid w:val="00E17842"/>
    <w:rsid w:val="00E21B53"/>
    <w:rsid w:val="00E3151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0A6D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B0817"/>
    <w:rsid w:val="00FC28D8"/>
    <w:rsid w:val="00FC4194"/>
    <w:rsid w:val="00FD5A72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Melisa Pepic</cp:lastModifiedBy>
  <cp:revision>2</cp:revision>
  <cp:lastPrinted>2022-06-16T12:02:00Z</cp:lastPrinted>
  <dcterms:created xsi:type="dcterms:W3CDTF">2024-05-09T11:11:00Z</dcterms:created>
  <dcterms:modified xsi:type="dcterms:W3CDTF">2024-05-09T11:11:00Z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