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3C4" w:rsidRPr="003643C4" w:rsidRDefault="003643C4" w:rsidP="003643C4">
      <w:pPr>
        <w:pStyle w:val="NoSpacing"/>
        <w:jc w:val="both"/>
        <w:rPr>
          <w:rFonts w:ascii="Arial" w:hAnsi="Arial" w:cs="Arial"/>
          <w:b/>
          <w:u w:val="single"/>
          <w:lang w:val="sr-Latn-ME"/>
        </w:rPr>
      </w:pPr>
      <w:r w:rsidRPr="003643C4">
        <w:rPr>
          <w:rFonts w:ascii="Arial" w:hAnsi="Arial" w:cs="Arial"/>
          <w:b/>
          <w:u w:val="single"/>
          <w:lang w:val="sr-Latn-ME"/>
        </w:rPr>
        <w:t>Budva: Govor potpredsjednika Vlade i minist</w:t>
      </w:r>
      <w:r w:rsidR="00701062" w:rsidRPr="003643C4">
        <w:rPr>
          <w:rFonts w:ascii="Arial" w:hAnsi="Arial" w:cs="Arial"/>
          <w:b/>
          <w:u w:val="single"/>
          <w:lang w:val="sr-Latn-ME"/>
        </w:rPr>
        <w:t>r</w:t>
      </w:r>
      <w:r w:rsidRPr="003643C4">
        <w:rPr>
          <w:rFonts w:ascii="Arial" w:hAnsi="Arial" w:cs="Arial"/>
          <w:b/>
          <w:u w:val="single"/>
          <w:lang w:val="sr-Latn-ME"/>
        </w:rPr>
        <w:t>a</w:t>
      </w:r>
      <w:r w:rsidR="00701062" w:rsidRPr="003643C4">
        <w:rPr>
          <w:rFonts w:ascii="Arial" w:hAnsi="Arial" w:cs="Arial"/>
          <w:b/>
          <w:u w:val="single"/>
          <w:lang w:val="sr-Latn-ME"/>
        </w:rPr>
        <w:t xml:space="preserve"> vanjskih poslova i evropskih integracija </w:t>
      </w:r>
      <w:r w:rsidRPr="003643C4">
        <w:rPr>
          <w:rFonts w:ascii="Arial" w:hAnsi="Arial" w:cs="Arial"/>
          <w:b/>
          <w:u w:val="single"/>
          <w:lang w:val="sr-Latn-ME"/>
        </w:rPr>
        <w:t xml:space="preserve">na </w:t>
      </w:r>
      <w:r w:rsidRPr="003643C4">
        <w:rPr>
          <w:rStyle w:val="Strong"/>
          <w:rFonts w:ascii="Arial" w:hAnsi="Arial" w:cs="Arial"/>
          <w:u w:val="single"/>
          <w:shd w:val="clear" w:color="auto" w:fill="FFFFFF"/>
          <w:lang w:val="sr-Latn-ME"/>
        </w:rPr>
        <w:t xml:space="preserve">sastanku ministara </w:t>
      </w:r>
      <w:r w:rsidRPr="003643C4">
        <w:rPr>
          <w:rStyle w:val="Strong"/>
          <w:rFonts w:ascii="Arial" w:hAnsi="Arial" w:cs="Arial"/>
          <w:u w:val="single"/>
          <w:shd w:val="clear" w:color="auto" w:fill="FFFFFF"/>
          <w:lang w:val="sr-Latn-ME"/>
        </w:rPr>
        <w:t>odbrane država članica Američko-jadranske povelje A-5</w:t>
      </w:r>
    </w:p>
    <w:p w:rsidR="003643C4" w:rsidRPr="003643C4" w:rsidRDefault="003643C4" w:rsidP="003643C4">
      <w:pPr>
        <w:pStyle w:val="NoSpacing"/>
        <w:jc w:val="both"/>
        <w:rPr>
          <w:rFonts w:ascii="Arial" w:hAnsi="Arial" w:cs="Arial"/>
          <w:shd w:val="clear" w:color="auto" w:fill="FFFFFF"/>
          <w:lang w:val="sr-Latn-ME"/>
        </w:rPr>
      </w:pPr>
    </w:p>
    <w:p w:rsidR="00EC150D" w:rsidRPr="003643C4" w:rsidRDefault="00701062" w:rsidP="003643C4">
      <w:pPr>
        <w:pStyle w:val="NoSpacing"/>
        <w:jc w:val="both"/>
        <w:rPr>
          <w:rFonts w:ascii="Arial" w:hAnsi="Arial" w:cs="Arial"/>
          <w:lang w:val="sr-Latn-ME"/>
        </w:rPr>
      </w:pPr>
      <w:r w:rsidRPr="003643C4">
        <w:rPr>
          <w:rFonts w:ascii="Arial" w:hAnsi="Arial" w:cs="Arial"/>
          <w:lang w:val="sr-Latn-ME"/>
        </w:rPr>
        <w:t>Uvaženi ministri, dame i gospodo,</w:t>
      </w:r>
      <w:bookmarkStart w:id="0" w:name="_GoBack"/>
      <w:bookmarkEnd w:id="0"/>
    </w:p>
    <w:p w:rsidR="00EC150D" w:rsidRPr="003643C4" w:rsidRDefault="00EC150D" w:rsidP="003643C4">
      <w:pPr>
        <w:pStyle w:val="NoSpacing"/>
        <w:jc w:val="both"/>
        <w:rPr>
          <w:rFonts w:ascii="Arial" w:hAnsi="Arial" w:cs="Arial"/>
          <w:lang w:val="sr-Latn-ME"/>
        </w:rPr>
      </w:pPr>
    </w:p>
    <w:p w:rsidR="00EC150D" w:rsidRPr="003643C4" w:rsidRDefault="00701062" w:rsidP="003643C4">
      <w:pPr>
        <w:pStyle w:val="NoSpacing"/>
        <w:jc w:val="both"/>
        <w:rPr>
          <w:rFonts w:ascii="Arial" w:hAnsi="Arial" w:cs="Arial"/>
          <w:lang w:val="sr-Latn-ME"/>
        </w:rPr>
      </w:pPr>
      <w:r w:rsidRPr="003643C4">
        <w:rPr>
          <w:rFonts w:ascii="Arial" w:hAnsi="Arial" w:cs="Arial"/>
          <w:lang w:val="sr-Latn-ME"/>
        </w:rPr>
        <w:t xml:space="preserve">Zadovoljstvo mi je da vas danas pozdravim i da uzmem učešća u ovom sveobuhvatnom ministarskom forumu. Drago mi je da je ove godine Crna Gora domaćin ovog skupa, što je još jedan pokazatelj koliko važnosti pridajemo regionalnoj saradnji kao jednom od naših najznačajnijih spoljno-političkih prioriteta. Američko-jadranska povelja (A5) ima posebnu važnost među mehanizmima regionalne saradnje, imajući u vidu njenu prirodu sveobuhvatnog pristupa bezbjednosti kroz političku i odbrambenu saradnju. Činjenica da je SAD u potpunosti posvećeni partner ovog regiona čini A5 izuzetno korisnim alatom u promovisanju saradnje u regionu, kao i evropske i evro-atlantske agende regiona. </w:t>
      </w:r>
    </w:p>
    <w:p w:rsidR="00EC150D" w:rsidRPr="003643C4" w:rsidRDefault="00EC150D" w:rsidP="003643C4">
      <w:pPr>
        <w:pStyle w:val="Body"/>
        <w:spacing w:after="0" w:line="240" w:lineRule="auto"/>
        <w:jc w:val="both"/>
        <w:rPr>
          <w:rFonts w:ascii="Arial" w:hAnsi="Arial" w:cs="Arial"/>
          <w:lang w:val="sr-Latn-ME"/>
        </w:rPr>
      </w:pPr>
    </w:p>
    <w:p w:rsidR="00EC150D"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Crna Gora je od pristupanja aktivan partner u okviru Povelje. Tokom naša dva predsjedavanja, uključujući ono u drugoj polovini prošle godine, pokušali smo da promovišemo dalju saradnju u okviru povelje u svim oblastima od zajedničkog interesa, uključujući i saradnju sa drugim sličnim mehanizmima, kao što je npr. Američko-baltič</w:t>
      </w:r>
      <w:r w:rsidR="003643C4">
        <w:rPr>
          <w:rFonts w:ascii="Arial" w:hAnsi="Arial" w:cs="Arial"/>
          <w:lang w:val="sr-Latn-ME"/>
        </w:rPr>
        <w:t>ka povelja</w:t>
      </w:r>
      <w:r w:rsidRPr="003643C4">
        <w:rPr>
          <w:rFonts w:ascii="Arial" w:hAnsi="Arial" w:cs="Arial"/>
          <w:lang w:val="sr-Latn-ME"/>
        </w:rPr>
        <w:t xml:space="preserve"> i saradnju sa partnerima kao što su Kosovo, Srbija, Slovenija i Gruzija. Raduje nas što je Albanija, koja je preuzela predsjedavanje od nas po prvi put u jednogodišnjem periodu, nastavila istim stopama i što smo u poziciji da istražujemo nove načine saradnje. </w:t>
      </w:r>
    </w:p>
    <w:p w:rsidR="003643C4" w:rsidRPr="003643C4" w:rsidRDefault="003643C4" w:rsidP="003643C4">
      <w:pPr>
        <w:pStyle w:val="Body"/>
        <w:spacing w:after="0" w:line="240" w:lineRule="auto"/>
        <w:jc w:val="both"/>
        <w:rPr>
          <w:rFonts w:ascii="Arial" w:hAnsi="Arial" w:cs="Arial"/>
          <w:lang w:val="sr-Latn-ME"/>
        </w:rPr>
      </w:pPr>
    </w:p>
    <w:p w:rsidR="00EC150D"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 xml:space="preserve">Mi vjerujemo da je Povelja od izuzetnog značaja za promociju evro-atlantskih ambicija njenih članica, što smo se imali prilike uvjeriti na primjerima pristupanja Hrvatske i Albanije NATO savezu i daljim koracima u pravcu integracije BiH, Makedonije i Crne Gore. Intenzivna regionalna saradnja, uključujući u okviru Povelje, zasigurno ima centralnu ulogu u jačanju dobrosusjedskih odnosa, kao i za uspjeh EU i NATO integracija. </w:t>
      </w:r>
    </w:p>
    <w:p w:rsidR="003643C4" w:rsidRPr="003643C4" w:rsidRDefault="003643C4" w:rsidP="003643C4">
      <w:pPr>
        <w:pStyle w:val="Body"/>
        <w:spacing w:after="0" w:line="240" w:lineRule="auto"/>
        <w:jc w:val="both"/>
        <w:rPr>
          <w:rFonts w:ascii="Arial" w:hAnsi="Arial" w:cs="Arial"/>
          <w:lang w:val="sr-Latn-ME"/>
        </w:rPr>
      </w:pPr>
    </w:p>
    <w:p w:rsidR="00EC150D"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Dame i gospodo,</w:t>
      </w:r>
    </w:p>
    <w:p w:rsidR="003643C4" w:rsidRPr="003643C4" w:rsidRDefault="003643C4" w:rsidP="003643C4">
      <w:pPr>
        <w:pStyle w:val="Body"/>
        <w:spacing w:after="0" w:line="240" w:lineRule="auto"/>
        <w:jc w:val="both"/>
        <w:rPr>
          <w:rFonts w:ascii="Arial" w:hAnsi="Arial" w:cs="Arial"/>
          <w:lang w:val="sr-Latn-ME"/>
        </w:rPr>
      </w:pPr>
    </w:p>
    <w:p w:rsidR="00EC150D" w:rsidRPr="003643C4" w:rsidRDefault="00701062" w:rsidP="003643C4">
      <w:pPr>
        <w:pStyle w:val="NoSpacing"/>
        <w:jc w:val="both"/>
        <w:rPr>
          <w:rFonts w:ascii="Arial" w:hAnsi="Arial" w:cs="Arial"/>
          <w:lang w:val="sr-Latn-ME"/>
        </w:rPr>
      </w:pPr>
      <w:r w:rsidRPr="003643C4">
        <w:rPr>
          <w:rFonts w:ascii="Arial" w:hAnsi="Arial" w:cs="Arial"/>
          <w:lang w:val="sr-Latn-ME"/>
        </w:rPr>
        <w:t xml:space="preserve">Crna Gora je u finalnoj fazi evro-atlantskog integracionog procesa. Poruke koje smo dobili na NATO samitu u Velsu su ohrabrujuće. Alijansa je prepoznala progres koji smo ostvarili u reformama, našu konstruktivnu ulogu na zapadnom Balkanu, kao i naš doprinos međunarodnoj bezbjednosti. </w:t>
      </w:r>
    </w:p>
    <w:p w:rsidR="00EC150D" w:rsidRPr="003643C4" w:rsidRDefault="00EC150D" w:rsidP="003643C4">
      <w:pPr>
        <w:pStyle w:val="NoSpacing"/>
        <w:jc w:val="both"/>
        <w:rPr>
          <w:rFonts w:ascii="Arial" w:hAnsi="Arial" w:cs="Arial"/>
          <w:lang w:val="sr-Latn-ME"/>
        </w:rPr>
      </w:pPr>
    </w:p>
    <w:p w:rsidR="00EC150D" w:rsidRPr="003643C4"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Takođe nas raduje što je NATO nanovo potvrdio značaj politike otvorenih vrata, što je značajno ne samo za Crnu Goru već za zapadni Balkan u cjelini i sve zemlje aspirante. Crna Gora odluku NATO-a da otvori "intenzivirani i otvoreni dijalog" sa nama vidi kao priliku da se ubrzaju postojeće reforme i ojača redovni politički dijalog i saradnja. Crna Gora je odlučna da ostvari sve preduslove potrebne za dobijanje do kraja 2015. godine poziva da pristupi Alijansi, kao i da u potpunosti iskoristi taj period da pokaže  da je spremna da bude uspješna, posvećena i kredibilna članica</w:t>
      </w:r>
      <w:r w:rsidRPr="003643C4">
        <w:rPr>
          <w:rFonts w:ascii="Arial" w:hAnsi="Arial" w:cs="Arial"/>
          <w:color w:val="FF0000"/>
          <w:lang w:val="sr-Latn-ME"/>
        </w:rPr>
        <w:t xml:space="preserve"> </w:t>
      </w:r>
      <w:r w:rsidRPr="003643C4">
        <w:rPr>
          <w:rFonts w:ascii="Arial" w:hAnsi="Arial" w:cs="Arial"/>
          <w:lang w:val="sr-Latn-ME"/>
        </w:rPr>
        <w:t xml:space="preserve">NATO saveza. </w:t>
      </w:r>
    </w:p>
    <w:p w:rsidR="003643C4" w:rsidRPr="003643C4" w:rsidRDefault="003643C4" w:rsidP="003643C4">
      <w:pPr>
        <w:pStyle w:val="Body"/>
        <w:spacing w:after="0" w:line="240" w:lineRule="auto"/>
        <w:jc w:val="both"/>
        <w:rPr>
          <w:rFonts w:ascii="Arial" w:hAnsi="Arial" w:cs="Arial"/>
          <w:lang w:val="sr-Latn-ME"/>
        </w:rPr>
      </w:pPr>
    </w:p>
    <w:p w:rsidR="00EC150D" w:rsidRDefault="00701062" w:rsidP="003643C4">
      <w:pPr>
        <w:pStyle w:val="Body"/>
        <w:spacing w:after="0" w:line="240" w:lineRule="auto"/>
        <w:jc w:val="both"/>
        <w:rPr>
          <w:rFonts w:ascii="Arial" w:hAnsi="Arial" w:cs="Arial"/>
          <w:color w:val="FF0000"/>
          <w:lang w:val="sr-Latn-ME"/>
        </w:rPr>
      </w:pPr>
      <w:r w:rsidRPr="003643C4">
        <w:rPr>
          <w:rFonts w:ascii="Arial" w:hAnsi="Arial" w:cs="Arial"/>
          <w:lang w:val="sr-Latn-ME"/>
        </w:rPr>
        <w:t xml:space="preserve">S tim u vezi, nastavićemo reforme u okviru Petog ciklusa MAP-a, fokusirajući se na četiri ključne oblasti: reforma bezbjednosnog sektora, jačanje vladavine prava i javne podrške za članstvo CG u NATO, kao i reforma bezbjednosnog sektora. Istovremeno, ostvarujemo stabilan progres u kompatibilnom procesu EU integracije. Naš napredak, uključujući i preostale izazove, je ocijenjen u nedavno objavljenom Izvještaju o napretku koji izdaje Evropska komisija. U nešto više od dvije godine od pokretanja pristupnih pregovora, uspjeli smo zatvoriti analitički pregled u svih 33 pregovaračkih poglavlja, uspješno smo otvorili 12 poglavlja, uključujući poglavlja 23 i 24, </w:t>
      </w:r>
      <w:r w:rsidRPr="003643C4">
        <w:rPr>
          <w:rFonts w:ascii="Arial" w:hAnsi="Arial" w:cs="Arial"/>
          <w:lang w:val="sr-Latn-ME"/>
        </w:rPr>
        <w:lastRenderedPageBreak/>
        <w:t>te uslovno zatvorili dva poglavlja. Pripremili smo i dostavili pregovaračke pozicije za još 11 poglavlja</w:t>
      </w:r>
      <w:r w:rsidR="003643C4" w:rsidRPr="003643C4">
        <w:rPr>
          <w:rFonts w:ascii="Arial" w:hAnsi="Arial" w:cs="Arial"/>
          <w:color w:val="FF0000"/>
          <w:lang w:val="sr-Latn-ME"/>
        </w:rPr>
        <w:t>.</w:t>
      </w:r>
    </w:p>
    <w:p w:rsidR="003643C4" w:rsidRPr="003643C4" w:rsidRDefault="003643C4" w:rsidP="003643C4">
      <w:pPr>
        <w:pStyle w:val="Body"/>
        <w:spacing w:after="0" w:line="240" w:lineRule="auto"/>
        <w:jc w:val="both"/>
        <w:rPr>
          <w:rFonts w:ascii="Arial" w:hAnsi="Arial" w:cs="Arial"/>
          <w:lang w:val="sr-Latn-ME"/>
        </w:rPr>
      </w:pPr>
    </w:p>
    <w:p w:rsidR="00EC150D" w:rsidRPr="003643C4"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Naročito vrednujemo zajedničke napore povelje za učešće u Avgani</w:t>
      </w:r>
      <w:r w:rsidR="003643C4">
        <w:rPr>
          <w:rFonts w:ascii="Arial" w:hAnsi="Arial" w:cs="Arial"/>
          <w:lang w:val="sr-Latn-ME"/>
        </w:rPr>
        <w:t>stanu kroz policijsko-vojni tim</w:t>
      </w:r>
      <w:r w:rsidRPr="003643C4">
        <w:rPr>
          <w:rFonts w:ascii="Arial" w:hAnsi="Arial" w:cs="Arial"/>
          <w:lang w:val="sr-Latn-ME"/>
        </w:rPr>
        <w:t xml:space="preserve"> i spremni smo da nastavimo sa sličnim aktivnostima, što je tema koju vjerujem da ćete pokrenuti i danas. Crna Gora je u potpunosti posvećena kontinuiranom doprinosu bezbjednosti i stabilnosti Avganistana kroz misije ISAF i Odlučna podrška, uključujući putem finansijske podrške vladi Avganistana. Takođe smo spremni sarađivati sa regionom u odnosu na druge globalne be</w:t>
      </w:r>
      <w:r w:rsidR="003643C4">
        <w:rPr>
          <w:rFonts w:ascii="Arial" w:hAnsi="Arial" w:cs="Arial"/>
          <w:lang w:val="sr-Latn-ME"/>
        </w:rPr>
        <w:t xml:space="preserve">zbjednosne izazove, prije svega, </w:t>
      </w:r>
      <w:r w:rsidRPr="003643C4">
        <w:rPr>
          <w:rFonts w:ascii="Arial" w:hAnsi="Arial" w:cs="Arial"/>
          <w:lang w:val="sr-Latn-ME"/>
        </w:rPr>
        <w:t xml:space="preserve">one koji utiču na sve nas, bili oni u Ukrajini ili u opasnosti koju predstavlja Islamska Država. </w:t>
      </w:r>
    </w:p>
    <w:p w:rsidR="003643C4" w:rsidRPr="003643C4" w:rsidRDefault="003643C4" w:rsidP="003643C4">
      <w:pPr>
        <w:pStyle w:val="Body"/>
        <w:spacing w:after="0" w:line="240" w:lineRule="auto"/>
        <w:jc w:val="both"/>
        <w:rPr>
          <w:rFonts w:ascii="Arial" w:hAnsi="Arial" w:cs="Arial"/>
          <w:lang w:val="sr-Latn-ME"/>
        </w:rPr>
      </w:pPr>
    </w:p>
    <w:p w:rsidR="00EC150D"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 xml:space="preserve">Vjerujemo da je doprinos regionalnoj stabilnosti i bezbjednosti kroz forume saradnje kao što je A5 najbolji način da se doprinese bezbjednosti Evrope i evro-atlantskog područja. Svaki korak u pravcu EU i NATO integracije, na osnovu pojedinačnih zasluga, je pravi korak u tom pravcu. </w:t>
      </w:r>
    </w:p>
    <w:p w:rsidR="003643C4" w:rsidRPr="003643C4" w:rsidRDefault="003643C4" w:rsidP="003643C4">
      <w:pPr>
        <w:pStyle w:val="Body"/>
        <w:spacing w:after="0" w:line="240" w:lineRule="auto"/>
        <w:jc w:val="both"/>
        <w:rPr>
          <w:rFonts w:ascii="Arial" w:hAnsi="Arial" w:cs="Arial"/>
          <w:lang w:val="sr-Latn-ME"/>
        </w:rPr>
      </w:pPr>
    </w:p>
    <w:p w:rsidR="00EC150D" w:rsidRPr="003643C4" w:rsidRDefault="00701062" w:rsidP="003643C4">
      <w:pPr>
        <w:pStyle w:val="Body"/>
        <w:spacing w:after="0" w:line="240" w:lineRule="auto"/>
        <w:jc w:val="both"/>
        <w:rPr>
          <w:rFonts w:ascii="Arial" w:hAnsi="Arial" w:cs="Arial"/>
          <w:lang w:val="sr-Latn-ME"/>
        </w:rPr>
      </w:pPr>
      <w:r w:rsidRPr="003643C4">
        <w:rPr>
          <w:rFonts w:ascii="Arial" w:hAnsi="Arial" w:cs="Arial"/>
          <w:lang w:val="sr-Latn-ME"/>
        </w:rPr>
        <w:t xml:space="preserve">U zaključku, dozvolite mi da vam poželim produktivan i uspješan sastanak i da ponovim da je Crna Gora spremna da nastavi biti vaš pouzdan partner i promoter regionalne saradnje i Povelje. </w:t>
      </w:r>
    </w:p>
    <w:p w:rsidR="003643C4" w:rsidRPr="003643C4" w:rsidRDefault="003643C4" w:rsidP="003643C4">
      <w:pPr>
        <w:pStyle w:val="Body"/>
        <w:spacing w:after="0" w:line="240" w:lineRule="auto"/>
        <w:jc w:val="both"/>
        <w:rPr>
          <w:rFonts w:ascii="Arial" w:hAnsi="Arial" w:cs="Arial"/>
          <w:lang w:val="sr-Latn-ME"/>
        </w:rPr>
      </w:pPr>
    </w:p>
    <w:p w:rsidR="00EC150D" w:rsidRPr="003643C4" w:rsidRDefault="00701062" w:rsidP="003643C4">
      <w:pPr>
        <w:pStyle w:val="Body"/>
        <w:spacing w:after="0" w:line="240" w:lineRule="auto"/>
        <w:jc w:val="both"/>
        <w:rPr>
          <w:rFonts w:ascii="Arial" w:hAnsi="Arial" w:cs="Arial"/>
          <w:lang w:val="sr-Latn-RS"/>
        </w:rPr>
      </w:pPr>
      <w:r w:rsidRPr="003643C4">
        <w:rPr>
          <w:rFonts w:ascii="Arial" w:hAnsi="Arial" w:cs="Arial"/>
          <w:lang w:val="sr-Latn-ME"/>
        </w:rPr>
        <w:t>Hva</w:t>
      </w:r>
      <w:r w:rsidRPr="003643C4">
        <w:rPr>
          <w:rFonts w:ascii="Arial" w:hAnsi="Arial" w:cs="Arial"/>
          <w:lang w:val="sr-Latn-RS"/>
        </w:rPr>
        <w:t xml:space="preserve">la vam na pažnji. </w:t>
      </w:r>
    </w:p>
    <w:sectPr w:rsidR="00EC150D" w:rsidRPr="003643C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79" w:rsidRDefault="000A5979">
      <w:r>
        <w:separator/>
      </w:r>
    </w:p>
  </w:endnote>
  <w:endnote w:type="continuationSeparator" w:id="0">
    <w:p w:rsidR="000A5979" w:rsidRDefault="000A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0D" w:rsidRDefault="00EC150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79" w:rsidRDefault="000A5979">
      <w:r>
        <w:separator/>
      </w:r>
    </w:p>
  </w:footnote>
  <w:footnote w:type="continuationSeparator" w:id="0">
    <w:p w:rsidR="000A5979" w:rsidRDefault="000A5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0D" w:rsidRDefault="00EC150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C150D"/>
    <w:rsid w:val="000A5979"/>
    <w:rsid w:val="003643C4"/>
    <w:rsid w:val="00377C77"/>
    <w:rsid w:val="00592767"/>
    <w:rsid w:val="00701062"/>
    <w:rsid w:val="00984AA2"/>
    <w:rsid w:val="00EC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itle">
    <w:name w:val="Title"/>
    <w:basedOn w:val="Normal"/>
    <w:next w:val="Normal"/>
    <w:link w:val="TitleChar"/>
    <w:uiPriority w:val="10"/>
    <w:qFormat/>
    <w:rsid w:val="00984AA2"/>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leChar">
    <w:name w:val="Title Char"/>
    <w:basedOn w:val="DefaultParagraphFont"/>
    <w:link w:val="Title"/>
    <w:uiPriority w:val="10"/>
    <w:rsid w:val="00984AA2"/>
    <w:rPr>
      <w:rFonts w:asciiTheme="majorHAnsi" w:eastAsiaTheme="majorEastAsia" w:hAnsiTheme="majorHAnsi" w:cstheme="majorBidi"/>
      <w:color w:val="2F2F2F" w:themeColor="text2" w:themeShade="BF"/>
      <w:spacing w:val="5"/>
      <w:kern w:val="28"/>
      <w:sz w:val="52"/>
      <w:szCs w:val="52"/>
    </w:rPr>
  </w:style>
  <w:style w:type="character" w:styleId="Strong">
    <w:name w:val="Strong"/>
    <w:basedOn w:val="DefaultParagraphFont"/>
    <w:uiPriority w:val="22"/>
    <w:qFormat/>
    <w:rsid w:val="003643C4"/>
    <w:rPr>
      <w:b/>
      <w:bCs/>
    </w:rPr>
  </w:style>
  <w:style w:type="character" w:customStyle="1" w:styleId="apple-converted-space">
    <w:name w:val="apple-converted-space"/>
    <w:basedOn w:val="DefaultParagraphFont"/>
    <w:rsid w:val="00364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itle">
    <w:name w:val="Title"/>
    <w:basedOn w:val="Normal"/>
    <w:next w:val="Normal"/>
    <w:link w:val="TitleChar"/>
    <w:uiPriority w:val="10"/>
    <w:qFormat/>
    <w:rsid w:val="00984AA2"/>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leChar">
    <w:name w:val="Title Char"/>
    <w:basedOn w:val="DefaultParagraphFont"/>
    <w:link w:val="Title"/>
    <w:uiPriority w:val="10"/>
    <w:rsid w:val="00984AA2"/>
    <w:rPr>
      <w:rFonts w:asciiTheme="majorHAnsi" w:eastAsiaTheme="majorEastAsia" w:hAnsiTheme="majorHAnsi" w:cstheme="majorBidi"/>
      <w:color w:val="2F2F2F" w:themeColor="text2" w:themeShade="BF"/>
      <w:spacing w:val="5"/>
      <w:kern w:val="28"/>
      <w:sz w:val="52"/>
      <w:szCs w:val="52"/>
    </w:rPr>
  </w:style>
  <w:style w:type="character" w:styleId="Strong">
    <w:name w:val="Strong"/>
    <w:basedOn w:val="DefaultParagraphFont"/>
    <w:uiPriority w:val="22"/>
    <w:qFormat/>
    <w:rsid w:val="003643C4"/>
    <w:rPr>
      <w:b/>
      <w:bCs/>
    </w:rPr>
  </w:style>
  <w:style w:type="character" w:customStyle="1" w:styleId="apple-converted-space">
    <w:name w:val="apple-converted-space"/>
    <w:basedOn w:val="DefaultParagraphFont"/>
    <w:rsid w:val="0036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C7A9F-7F0C-4256-BF30-1AF53675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Gordana Jovanovic</cp:lastModifiedBy>
  <cp:revision>2</cp:revision>
  <dcterms:created xsi:type="dcterms:W3CDTF">2014-10-15T09:18:00Z</dcterms:created>
  <dcterms:modified xsi:type="dcterms:W3CDTF">2014-10-15T09:18:00Z</dcterms:modified>
</cp:coreProperties>
</file>