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90F" w:rsidRPr="0062690F" w:rsidRDefault="0062690F" w:rsidP="0062690F">
      <w:pPr>
        <w:spacing w:before="100" w:beforeAutospacing="1" w:after="100" w:afterAutospacing="1" w:line="240" w:lineRule="auto"/>
        <w:jc w:val="center"/>
        <w:rPr>
          <w:rFonts w:ascii="Tahoma" w:eastAsia="Times New Roman" w:hAnsi="Tahoma" w:cs="Tahoma"/>
          <w:color w:val="0033CC"/>
          <w:sz w:val="42"/>
          <w:szCs w:val="42"/>
          <w:lang w:eastAsia="sr-Latn-ME"/>
        </w:rPr>
      </w:pPr>
      <w:r w:rsidRPr="0062690F">
        <w:rPr>
          <w:rFonts w:ascii="Tahoma" w:eastAsia="Times New Roman" w:hAnsi="Tahoma" w:cs="Tahoma"/>
          <w:color w:val="0033CC"/>
          <w:sz w:val="42"/>
          <w:szCs w:val="42"/>
          <w:lang w:eastAsia="sr-Latn-ME"/>
        </w:rPr>
        <w:t>Pravilnik o programu i načinu polaganja ispita za javne izvršitelje</w:t>
      </w:r>
    </w:p>
    <w:p w:rsidR="0062690F" w:rsidRPr="0062690F" w:rsidRDefault="0062690F" w:rsidP="0062690F">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62690F">
        <w:rPr>
          <w:rFonts w:ascii="Tahoma" w:eastAsia="Times New Roman" w:hAnsi="Tahoma" w:cs="Tahoma"/>
          <w:color w:val="000000"/>
          <w:sz w:val="27"/>
          <w:szCs w:val="27"/>
          <w:lang w:eastAsia="sr-Latn-ME"/>
        </w:rPr>
        <w:t>Pravilnik je objavljen u "Službenom listu CG", br. </w:t>
      </w:r>
      <w:hyperlink r:id="rId4" w:history="1">
        <w:r w:rsidRPr="0062690F">
          <w:rPr>
            <w:rFonts w:ascii="Tahoma" w:eastAsia="Times New Roman" w:hAnsi="Tahoma" w:cs="Tahoma"/>
            <w:color w:val="CC0000"/>
            <w:sz w:val="27"/>
            <w:szCs w:val="27"/>
            <w:u w:val="single"/>
            <w:lang w:eastAsia="sr-Latn-ME"/>
          </w:rPr>
          <w:t>51/2012</w:t>
        </w:r>
      </w:hyperlink>
      <w:r w:rsidRPr="0062690F">
        <w:rPr>
          <w:rFonts w:ascii="Tahoma" w:eastAsia="Times New Roman" w:hAnsi="Tahoma" w:cs="Tahoma"/>
          <w:color w:val="000000"/>
          <w:sz w:val="27"/>
          <w:szCs w:val="27"/>
          <w:lang w:val="hr-HR" w:eastAsia="sr-Latn-ME"/>
        </w:rPr>
        <w:t>, </w:t>
      </w:r>
      <w:hyperlink r:id="rId5" w:history="1">
        <w:r w:rsidRPr="0062690F">
          <w:rPr>
            <w:rFonts w:ascii="Tahoma" w:eastAsia="Times New Roman" w:hAnsi="Tahoma" w:cs="Tahoma"/>
            <w:color w:val="000080"/>
            <w:sz w:val="27"/>
            <w:szCs w:val="27"/>
            <w:u w:val="single"/>
            <w:lang w:val="hr-HR" w:eastAsia="sr-Latn-ME"/>
          </w:rPr>
          <w:t>61/2017</w:t>
        </w:r>
      </w:hyperlink>
      <w:r w:rsidRPr="0062690F">
        <w:rPr>
          <w:rFonts w:ascii="Tahoma" w:eastAsia="Times New Roman" w:hAnsi="Tahoma" w:cs="Tahoma"/>
          <w:color w:val="000000"/>
          <w:sz w:val="27"/>
          <w:szCs w:val="27"/>
          <w:lang w:val="hr-HR" w:eastAsia="sr-Latn-ME"/>
        </w:rPr>
        <w:t> i </w:t>
      </w:r>
      <w:hyperlink r:id="rId6" w:history="1">
        <w:r w:rsidRPr="0062690F">
          <w:rPr>
            <w:rFonts w:ascii="Tahoma" w:eastAsia="Times New Roman" w:hAnsi="Tahoma" w:cs="Tahoma"/>
            <w:color w:val="000080"/>
            <w:sz w:val="27"/>
            <w:szCs w:val="27"/>
            <w:u w:val="single"/>
            <w:lang w:val="hr-HR" w:eastAsia="sr-Latn-ME"/>
          </w:rPr>
          <w:t>67/2017</w:t>
        </w:r>
      </w:hyperlink>
      <w:r w:rsidRPr="0062690F">
        <w:rPr>
          <w:rFonts w:ascii="Tahoma" w:eastAsia="Times New Roman" w:hAnsi="Tahoma" w:cs="Tahoma"/>
          <w:color w:val="000000"/>
          <w:sz w:val="27"/>
          <w:szCs w:val="27"/>
          <w:lang w:eastAsia="sr-Latn-ME"/>
        </w:rPr>
        <w: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0" w:name="sadrzaj2"/>
      <w:bookmarkEnd w:id="0"/>
      <w:r w:rsidRPr="0062690F">
        <w:rPr>
          <w:rFonts w:ascii="Tahoma" w:eastAsia="Times New Roman" w:hAnsi="Tahoma" w:cs="Tahoma"/>
          <w:color w:val="000000"/>
          <w:sz w:val="32"/>
          <w:szCs w:val="32"/>
          <w:lang w:eastAsia="sr-Latn-ME"/>
        </w:rPr>
        <w:t>Predmet</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 w:name="clan_1"/>
      <w:bookmarkEnd w:id="1"/>
      <w:r w:rsidRPr="0062690F">
        <w:rPr>
          <w:rFonts w:ascii="Tahoma" w:eastAsia="Times New Roman" w:hAnsi="Tahoma" w:cs="Tahoma"/>
          <w:b/>
          <w:bCs/>
          <w:color w:val="000000"/>
          <w:sz w:val="27"/>
          <w:szCs w:val="27"/>
          <w:lang w:eastAsia="sr-Latn-ME"/>
        </w:rPr>
        <w:t>Član 1</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Ovim pravilnikom uređuje se program i način polaganja ispita za javne izvršitelje (u daljem tekstu: ispit).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 w:name="sadrzaj3"/>
      <w:bookmarkEnd w:id="2"/>
      <w:r w:rsidRPr="0062690F">
        <w:rPr>
          <w:rFonts w:ascii="Tahoma" w:eastAsia="Times New Roman" w:hAnsi="Tahoma" w:cs="Tahoma"/>
          <w:color w:val="000000"/>
          <w:sz w:val="32"/>
          <w:szCs w:val="32"/>
          <w:lang w:eastAsia="sr-Latn-ME"/>
        </w:rPr>
        <w:t>Upotreba rodno osjetljivog jezika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 w:name="clan_2"/>
      <w:bookmarkEnd w:id="3"/>
      <w:r w:rsidRPr="0062690F">
        <w:rPr>
          <w:rFonts w:ascii="Tahoma" w:eastAsia="Times New Roman" w:hAnsi="Tahoma" w:cs="Tahoma"/>
          <w:b/>
          <w:bCs/>
          <w:color w:val="000000"/>
          <w:sz w:val="27"/>
          <w:szCs w:val="27"/>
          <w:lang w:eastAsia="sr-Latn-ME"/>
        </w:rPr>
        <w:t>Član 2</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Izrazi koji se u ovom pravilniku koriste za fizička lica u muškom rodu podrazumijevaju iste izraze u ženskom rodu.</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 w:name="sadrzaj4"/>
      <w:bookmarkEnd w:id="4"/>
      <w:r w:rsidRPr="0062690F">
        <w:rPr>
          <w:rFonts w:ascii="Tahoma" w:eastAsia="Times New Roman" w:hAnsi="Tahoma" w:cs="Tahoma"/>
          <w:color w:val="000000"/>
          <w:sz w:val="32"/>
          <w:szCs w:val="32"/>
          <w:lang w:eastAsia="sr-Latn-ME"/>
        </w:rPr>
        <w:t>Program</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5" w:name="clan_3"/>
      <w:bookmarkEnd w:id="5"/>
      <w:r w:rsidRPr="0062690F">
        <w:rPr>
          <w:rFonts w:ascii="Tahoma" w:eastAsia="Times New Roman" w:hAnsi="Tahoma" w:cs="Tahoma"/>
          <w:b/>
          <w:bCs/>
          <w:color w:val="000000"/>
          <w:sz w:val="27"/>
          <w:szCs w:val="27"/>
          <w:lang w:eastAsia="sr-Latn-ME"/>
        </w:rPr>
        <w:t>Član 3</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Ispit se polaže po Programu za polaganje ispita koji sadrži predmete: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1) Organizacija pravosuđa,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2) Građansko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3) Parnični postupak,</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4) Privredno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5) Izvršenje i obezbjeđenje.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Program ispita sastavni je dio ovog pravilnika (Prilog 1).</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6" w:name="sadrzaj5"/>
      <w:bookmarkEnd w:id="6"/>
      <w:r w:rsidRPr="0062690F">
        <w:rPr>
          <w:rFonts w:ascii="Tahoma" w:eastAsia="Times New Roman" w:hAnsi="Tahoma" w:cs="Tahoma"/>
          <w:color w:val="000000"/>
          <w:sz w:val="32"/>
          <w:szCs w:val="32"/>
          <w:lang w:eastAsia="sr-Latn-ME"/>
        </w:rPr>
        <w:t>Ispitna komisija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7" w:name="clan_4"/>
      <w:bookmarkEnd w:id="7"/>
      <w:r w:rsidRPr="0062690F">
        <w:rPr>
          <w:rFonts w:ascii="Tahoma" w:eastAsia="Times New Roman" w:hAnsi="Tahoma" w:cs="Tahoma"/>
          <w:b/>
          <w:bCs/>
          <w:color w:val="000000"/>
          <w:sz w:val="27"/>
          <w:szCs w:val="27"/>
          <w:lang w:eastAsia="sr-Latn-ME"/>
        </w:rPr>
        <w:t>Član 4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Ispitna komisija (u daljem tekstu: Komisija) ima pet članova za koje se imenuju zamjenici.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Komisija ima predsjednika koji se bira između članova Komisije.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Rješenjem o imenovanju Komisije određuje se koje će predmete ispitivati pojedini članovi Komisije.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Rješenjem iz stava 3 ovog člana imenuje se i sekretar Komisije (u daljem tekstu: sekretar).</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8" w:name="sadrzaj6"/>
      <w:bookmarkEnd w:id="8"/>
      <w:r w:rsidRPr="0062690F">
        <w:rPr>
          <w:rFonts w:ascii="Tahoma" w:eastAsia="Times New Roman" w:hAnsi="Tahoma" w:cs="Tahoma"/>
          <w:color w:val="000000"/>
          <w:sz w:val="32"/>
          <w:szCs w:val="32"/>
          <w:lang w:eastAsia="sr-Latn-ME"/>
        </w:rPr>
        <w:t>Rješenje o odobravanju polaganja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9" w:name="clan_5"/>
      <w:bookmarkEnd w:id="9"/>
      <w:r w:rsidRPr="0062690F">
        <w:rPr>
          <w:rFonts w:ascii="Tahoma" w:eastAsia="Times New Roman" w:hAnsi="Tahoma" w:cs="Tahoma"/>
          <w:b/>
          <w:bCs/>
          <w:color w:val="000000"/>
          <w:sz w:val="27"/>
          <w:szCs w:val="27"/>
          <w:lang w:eastAsia="sr-Latn-ME"/>
        </w:rPr>
        <w:t>Član 5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Rješenje kojim se odobrava polaganje ispita donosi se u roku od 15 dana od dana prijema prijave za polaganje ispita i dostavlja se kandidatu.</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Rješenje iz stava 1 ovog člana dostavlja se i predsjedniku Komisije u roku od tri dana od dana njegovog donošenja.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0" w:name="sadrzaj7"/>
      <w:bookmarkEnd w:id="10"/>
      <w:r w:rsidRPr="0062690F">
        <w:rPr>
          <w:rFonts w:ascii="Tahoma" w:eastAsia="Times New Roman" w:hAnsi="Tahoma" w:cs="Tahoma"/>
          <w:color w:val="000000"/>
          <w:sz w:val="32"/>
          <w:szCs w:val="32"/>
          <w:lang w:eastAsia="sr-Latn-ME"/>
        </w:rPr>
        <w:t>Vrijeme i mjesto polaganja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1" w:name="clan_6"/>
      <w:bookmarkEnd w:id="11"/>
      <w:r w:rsidRPr="0062690F">
        <w:rPr>
          <w:rFonts w:ascii="Tahoma" w:eastAsia="Times New Roman" w:hAnsi="Tahoma" w:cs="Tahoma"/>
          <w:b/>
          <w:bCs/>
          <w:color w:val="000000"/>
          <w:sz w:val="27"/>
          <w:szCs w:val="27"/>
          <w:lang w:eastAsia="sr-Latn-ME"/>
        </w:rPr>
        <w:t>Član 6</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Vrijeme i mjesto polaganja ispita određuje predsjednik Komisije, u dogovoru sa ostalim članovima.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 vremenu, mjestu i visini troškova polaganja ispita sekretar obavještava kandidata kojem je odobreno polaganje ispita, najkasnije 15 dana prije polaganja ispita.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2" w:name="sadrzaj8"/>
      <w:bookmarkEnd w:id="12"/>
      <w:r w:rsidRPr="0062690F">
        <w:rPr>
          <w:rFonts w:ascii="Tahoma" w:eastAsia="Times New Roman" w:hAnsi="Tahoma" w:cs="Tahoma"/>
          <w:color w:val="000000"/>
          <w:sz w:val="32"/>
          <w:szCs w:val="32"/>
          <w:lang w:eastAsia="sr-Latn-ME"/>
        </w:rPr>
        <w:t>Troškovi</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3" w:name="clan_7"/>
      <w:bookmarkEnd w:id="13"/>
      <w:r w:rsidRPr="0062690F">
        <w:rPr>
          <w:rFonts w:ascii="Tahoma" w:eastAsia="Times New Roman" w:hAnsi="Tahoma" w:cs="Tahoma"/>
          <w:b/>
          <w:bCs/>
          <w:color w:val="000000"/>
          <w:sz w:val="27"/>
          <w:szCs w:val="27"/>
          <w:lang w:eastAsia="sr-Latn-ME"/>
        </w:rPr>
        <w:t>Član 7</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Troškove polaganja ispita snosi kandidat.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Visinu troškova polaganja ispita i način njihove uplate utvrđuje ministar nadležan za poslove pravosuđa rješenjem.</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Dokaz o uplati troškova polaganja ispita, kandidat dostavlja sekretaru, najkasnije dva dana prije dana određenog za polaganje ispita.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4" w:name="sadrzaj9"/>
      <w:bookmarkEnd w:id="14"/>
      <w:r w:rsidRPr="0062690F">
        <w:rPr>
          <w:rFonts w:ascii="Tahoma" w:eastAsia="Times New Roman" w:hAnsi="Tahoma" w:cs="Tahoma"/>
          <w:color w:val="000000"/>
          <w:sz w:val="32"/>
          <w:szCs w:val="32"/>
          <w:lang w:eastAsia="sr-Latn-ME"/>
        </w:rPr>
        <w:t>Sadržina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5" w:name="clan_8"/>
      <w:bookmarkEnd w:id="15"/>
      <w:r w:rsidRPr="0062690F">
        <w:rPr>
          <w:rFonts w:ascii="Tahoma" w:eastAsia="Times New Roman" w:hAnsi="Tahoma" w:cs="Tahoma"/>
          <w:b/>
          <w:bCs/>
          <w:color w:val="000000"/>
          <w:sz w:val="27"/>
          <w:szCs w:val="27"/>
          <w:lang w:eastAsia="sr-Latn-ME"/>
        </w:rPr>
        <w:t>Član 8</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Ispit se sastoji iz pismenog i usmenog dijela.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6" w:name="sadrzaj10"/>
      <w:bookmarkEnd w:id="16"/>
      <w:r w:rsidRPr="0062690F">
        <w:rPr>
          <w:rFonts w:ascii="Tahoma" w:eastAsia="Times New Roman" w:hAnsi="Tahoma" w:cs="Tahoma"/>
          <w:color w:val="000000"/>
          <w:sz w:val="32"/>
          <w:szCs w:val="32"/>
          <w:lang w:eastAsia="sr-Latn-ME"/>
        </w:rPr>
        <w:t>Identitet i pravila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7" w:name="clan_9"/>
      <w:bookmarkEnd w:id="17"/>
      <w:r w:rsidRPr="0062690F">
        <w:rPr>
          <w:rFonts w:ascii="Tahoma" w:eastAsia="Times New Roman" w:hAnsi="Tahoma" w:cs="Tahoma"/>
          <w:b/>
          <w:bCs/>
          <w:color w:val="000000"/>
          <w:sz w:val="27"/>
          <w:szCs w:val="27"/>
          <w:lang w:eastAsia="sr-Latn-ME"/>
        </w:rPr>
        <w:t>Član 9</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Prije početka pismenog dijela ispita sekretar Komisije utvrđuje identitet kandidata uvidom u ličnu kartu ili drugu javnu ispravu sa fotografijom i upoznaje ga sa pravilima kojih se mora pridržavati tokom ispita.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8" w:name="sadrzaj11"/>
      <w:bookmarkEnd w:id="18"/>
      <w:r w:rsidRPr="0062690F">
        <w:rPr>
          <w:rFonts w:ascii="Tahoma" w:eastAsia="Times New Roman" w:hAnsi="Tahoma" w:cs="Tahoma"/>
          <w:color w:val="000000"/>
          <w:sz w:val="32"/>
          <w:szCs w:val="32"/>
          <w:lang w:eastAsia="sr-Latn-ME"/>
        </w:rPr>
        <w:t>Pravila tokom polaganja pismenog dijela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9" w:name="clan_10"/>
      <w:bookmarkEnd w:id="19"/>
      <w:r w:rsidRPr="0062690F">
        <w:rPr>
          <w:rFonts w:ascii="Tahoma" w:eastAsia="Times New Roman" w:hAnsi="Tahoma" w:cs="Tahoma"/>
          <w:b/>
          <w:bCs/>
          <w:color w:val="000000"/>
          <w:sz w:val="27"/>
          <w:szCs w:val="27"/>
          <w:lang w:eastAsia="sr-Latn-ME"/>
        </w:rPr>
        <w:t>Član 10</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Član Komisije ili sekretar obavezan je da bude prisutan u prostoriji u kojoj se polaže pismeni dio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Na pismenom dijelu ispita kandidat može koristiti zakone i druge propise.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Za vrijeme pismenog dijela ispita kandidatima nije dozvoljena međusobna komunikacija, upotreba računara i mobilnog telefona niti napuštanje prostorije u kojoj se obavlja polaganje pismenog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je dužan da sekretaru ili članu Komisije preda pismeni zadatak, najkasnije istekom vremena određenog za njegovu izradu.</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je dužan da nakon predaje pismenog zadatka napusti prostoriju u kojoj se održava ispit.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0" w:name="sadrzaj12"/>
      <w:bookmarkEnd w:id="20"/>
      <w:r w:rsidRPr="0062690F">
        <w:rPr>
          <w:rFonts w:ascii="Tahoma" w:eastAsia="Times New Roman" w:hAnsi="Tahoma" w:cs="Tahoma"/>
          <w:color w:val="000000"/>
          <w:sz w:val="32"/>
          <w:szCs w:val="32"/>
          <w:lang w:eastAsia="sr-Latn-ME"/>
        </w:rPr>
        <w:t>Pismeni dio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21" w:name="clan_11"/>
      <w:bookmarkEnd w:id="21"/>
      <w:r w:rsidRPr="0062690F">
        <w:rPr>
          <w:rFonts w:ascii="Tahoma" w:eastAsia="Times New Roman" w:hAnsi="Tahoma" w:cs="Tahoma"/>
          <w:b/>
          <w:bCs/>
          <w:color w:val="000000"/>
          <w:sz w:val="27"/>
          <w:szCs w:val="27"/>
          <w:lang w:eastAsia="sr-Latn-ME"/>
        </w:rPr>
        <w:t>Član 11</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Pismeni dio ispita sastoji se u izradi jednog hipotetičkog zadatka.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Pismeni zadatak određuje Komisija.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Prilikom određivanja pismenog zadatka, može se dati isti zadatak za sve kandidate koji u isto vrijeme polažu, a mogu se odrediti i različiti zadaci za grupe kandidata.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Svaki zadatak obilježava se posebnim brojem koji određuje ministarstvo nadležno za poslove pravosuđa (u daljem tekstu: Ministarstvo), bez navođenja imena i prezimena kandidata.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Vrijeme za izradu pismenog dijela ispita ne može biti duže od četiri sata.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2" w:name="sadrzaj13"/>
      <w:bookmarkEnd w:id="22"/>
      <w:r w:rsidRPr="0062690F">
        <w:rPr>
          <w:rFonts w:ascii="Tahoma" w:eastAsia="Times New Roman" w:hAnsi="Tahoma" w:cs="Tahoma"/>
          <w:color w:val="000000"/>
          <w:sz w:val="32"/>
          <w:szCs w:val="32"/>
          <w:lang w:eastAsia="sr-Latn-ME"/>
        </w:rPr>
        <w:t>Uspjeh na pismenom dijelu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23" w:name="clan_12"/>
      <w:bookmarkEnd w:id="23"/>
      <w:r w:rsidRPr="0062690F">
        <w:rPr>
          <w:rFonts w:ascii="Tahoma" w:eastAsia="Times New Roman" w:hAnsi="Tahoma" w:cs="Tahoma"/>
          <w:b/>
          <w:bCs/>
          <w:color w:val="000000"/>
          <w:sz w:val="27"/>
          <w:szCs w:val="27"/>
          <w:lang w:eastAsia="sr-Latn-ME"/>
        </w:rPr>
        <w:t>Član 12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Komisija pregleda pismeni zadatak i pismeni dio ispita ocjenjuje ocjenom "ne zadovoljava" ili "zadovoljava".</w:t>
      </w:r>
      <w:r w:rsidRPr="0062690F">
        <w:rPr>
          <w:rFonts w:ascii="Tahoma" w:eastAsia="Times New Roman" w:hAnsi="Tahoma" w:cs="Tahoma"/>
          <w:color w:val="000000"/>
          <w:sz w:val="23"/>
          <w:szCs w:val="23"/>
          <w:lang w:eastAsia="sr-Latn-ME"/>
        </w:rPr>
        <w:br/>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 </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4" w:name="sadrzaj14"/>
      <w:bookmarkEnd w:id="24"/>
      <w:r w:rsidRPr="0062690F">
        <w:rPr>
          <w:rFonts w:ascii="Tahoma" w:eastAsia="Times New Roman" w:hAnsi="Tahoma" w:cs="Tahoma"/>
          <w:color w:val="000000"/>
          <w:sz w:val="32"/>
          <w:szCs w:val="32"/>
          <w:lang w:eastAsia="sr-Latn-ME"/>
        </w:rPr>
        <w:t>Saopštavanje rezultata pismenog dijela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25" w:name="clan_13"/>
      <w:bookmarkEnd w:id="25"/>
      <w:r w:rsidRPr="0062690F">
        <w:rPr>
          <w:rFonts w:ascii="Tahoma" w:eastAsia="Times New Roman" w:hAnsi="Tahoma" w:cs="Tahoma"/>
          <w:b/>
          <w:bCs/>
          <w:color w:val="000000"/>
          <w:sz w:val="27"/>
          <w:szCs w:val="27"/>
          <w:lang w:eastAsia="sr-Latn-ME"/>
        </w:rPr>
        <w:t>Član 13</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Prije početka usmenog dijela ispita kandidatima se saopštavaju rezultati pismenog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Ako je pismeni dio ispita ocjenjen ocjenom "ne zadovoljava", smatra se da kandidat nije položio ispit.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6" w:name="sadrzaj15"/>
      <w:bookmarkEnd w:id="26"/>
      <w:r w:rsidRPr="0062690F">
        <w:rPr>
          <w:rFonts w:ascii="Tahoma" w:eastAsia="Times New Roman" w:hAnsi="Tahoma" w:cs="Tahoma"/>
          <w:color w:val="000000"/>
          <w:sz w:val="32"/>
          <w:szCs w:val="32"/>
          <w:lang w:eastAsia="sr-Latn-ME"/>
        </w:rPr>
        <w:t>Usmeni dio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27" w:name="clan_14"/>
      <w:bookmarkEnd w:id="27"/>
      <w:r w:rsidRPr="0062690F">
        <w:rPr>
          <w:rFonts w:ascii="Tahoma" w:eastAsia="Times New Roman" w:hAnsi="Tahoma" w:cs="Tahoma"/>
          <w:b/>
          <w:bCs/>
          <w:color w:val="000000"/>
          <w:sz w:val="27"/>
          <w:szCs w:val="27"/>
          <w:lang w:eastAsia="sr-Latn-ME"/>
        </w:rPr>
        <w:t>Član 14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čiji je pismeni dio ispita ocijenjen ocjenom "zadovoljava", pristupa polaganju usmenog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Usmeni dio ispita polaže se, po pravilu, u roku koji ne može biti duži od 30 dana od dana polaganja pismenog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Usmeni dio ispita polaže se javno u prisustvu svih članova Komisije.</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8" w:name="sadrzaj16"/>
      <w:bookmarkEnd w:id="28"/>
      <w:r w:rsidRPr="0062690F">
        <w:rPr>
          <w:rFonts w:ascii="Tahoma" w:eastAsia="Times New Roman" w:hAnsi="Tahoma" w:cs="Tahoma"/>
          <w:color w:val="000000"/>
          <w:sz w:val="32"/>
          <w:szCs w:val="32"/>
          <w:lang w:eastAsia="sr-Latn-ME"/>
        </w:rPr>
        <w:t>Uspjeh na usmenom dijelu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29" w:name="clan_15"/>
      <w:bookmarkEnd w:id="29"/>
      <w:r w:rsidRPr="0062690F">
        <w:rPr>
          <w:rFonts w:ascii="Tahoma" w:eastAsia="Times New Roman" w:hAnsi="Tahoma" w:cs="Tahoma"/>
          <w:b/>
          <w:bCs/>
          <w:color w:val="000000"/>
          <w:sz w:val="27"/>
          <w:szCs w:val="27"/>
          <w:lang w:eastAsia="sr-Latn-ME"/>
        </w:rPr>
        <w:t>Član 15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se na usmenom dijelu ispita ocjenjuje iz svakog predmeta posebno ocjenom "ne zadovoljava" ili "zadovoljava".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0" w:name="sadrzaj17"/>
      <w:bookmarkEnd w:id="30"/>
      <w:r w:rsidRPr="0062690F">
        <w:rPr>
          <w:rFonts w:ascii="Tahoma" w:eastAsia="Times New Roman" w:hAnsi="Tahoma" w:cs="Tahoma"/>
          <w:color w:val="000000"/>
          <w:sz w:val="32"/>
          <w:szCs w:val="32"/>
          <w:lang w:eastAsia="sr-Latn-ME"/>
        </w:rPr>
        <w:t>Opšti uspjeh</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31" w:name="clan_16"/>
      <w:bookmarkEnd w:id="31"/>
      <w:r w:rsidRPr="0062690F">
        <w:rPr>
          <w:rFonts w:ascii="Tahoma" w:eastAsia="Times New Roman" w:hAnsi="Tahoma" w:cs="Tahoma"/>
          <w:b/>
          <w:bCs/>
          <w:color w:val="000000"/>
          <w:sz w:val="27"/>
          <w:szCs w:val="27"/>
          <w:lang w:eastAsia="sr-Latn-ME"/>
        </w:rPr>
        <w:t>Član 16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Opšti uspjeh kandidata na ispitu Komisija ocjenjuje na osnovu znanja pokazanog na pismenom i usmenom dijelu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Opšti uspjeh kandidata ocjenjuje se sa "položio" ili "nije položio".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Smatra se da je kandidat položio ispit ako je na usmenom dijelu ispita iz svih predmeta ocijenjen ocjenom "zadovoljava".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Smatra se da kandidat nije položio ispit ako je na usmenom dijelu ispita iz najmanje dva predmeta ocijenjen ocjenom "ne zadovoljava".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Predsjednik Komisije javno, u prisustvu svih članova Komisije, saopštava kandidatu ocjenu njegovog opšteg uspjeha na ispitu, a ako kandidat nije prisutan o tome se pismeno obavještava.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2" w:name="sadrzaj18"/>
      <w:bookmarkEnd w:id="32"/>
      <w:r w:rsidRPr="0062690F">
        <w:rPr>
          <w:rFonts w:ascii="Tahoma" w:eastAsia="Times New Roman" w:hAnsi="Tahoma" w:cs="Tahoma"/>
          <w:color w:val="000000"/>
          <w:sz w:val="32"/>
          <w:szCs w:val="32"/>
          <w:lang w:eastAsia="sr-Latn-ME"/>
        </w:rPr>
        <w:t>Odlaganje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3" w:name="clan_17"/>
      <w:bookmarkEnd w:id="33"/>
      <w:r w:rsidRPr="0062690F">
        <w:rPr>
          <w:rFonts w:ascii="Tahoma" w:eastAsia="Times New Roman" w:hAnsi="Tahoma" w:cs="Tahoma"/>
          <w:b/>
          <w:bCs/>
          <w:color w:val="000000"/>
          <w:sz w:val="27"/>
          <w:szCs w:val="27"/>
          <w:lang w:eastAsia="sr-Latn-ME"/>
        </w:rPr>
        <w:t>Član 17</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Komisija može, na pismeni zahtjev kandidata, odložiti polaganje ispita, odnosno započeto polaganje ispita zbog naročito opravdanih razloga, ali ne duže od mjesec dana.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4" w:name="sadrzaj19"/>
      <w:bookmarkEnd w:id="34"/>
      <w:r w:rsidRPr="0062690F">
        <w:rPr>
          <w:rFonts w:ascii="Tahoma" w:eastAsia="Times New Roman" w:hAnsi="Tahoma" w:cs="Tahoma"/>
          <w:color w:val="000000"/>
          <w:sz w:val="32"/>
          <w:szCs w:val="32"/>
          <w:lang w:eastAsia="sr-Latn-ME"/>
        </w:rPr>
        <w:t>Popravni ispit</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5" w:name="clan_18"/>
      <w:bookmarkEnd w:id="35"/>
      <w:r w:rsidRPr="0062690F">
        <w:rPr>
          <w:rFonts w:ascii="Tahoma" w:eastAsia="Times New Roman" w:hAnsi="Tahoma" w:cs="Tahoma"/>
          <w:b/>
          <w:bCs/>
          <w:color w:val="000000"/>
          <w:sz w:val="27"/>
          <w:szCs w:val="27"/>
          <w:lang w:eastAsia="sr-Latn-ME"/>
        </w:rPr>
        <w:t>Član 18</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koji je na usmenom dijelu ispita iz jednog predmeta ocijenjen ocjenom "ne zadovoljava", upućuje se na popravni ispit iz tog predmeta.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Popravni ispit održava se najranije u roku od mjesec dana, a najkasnije u roku od dva mjeseca od dana polaganja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Ako kandidat u roku iz stava 2 ovog člana ne položi popravni ispit smatra se da ispit nije položio.</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6" w:name="sadrzaj20"/>
      <w:bookmarkEnd w:id="36"/>
      <w:r w:rsidRPr="0062690F">
        <w:rPr>
          <w:rFonts w:ascii="Tahoma" w:eastAsia="Times New Roman" w:hAnsi="Tahoma" w:cs="Tahoma"/>
          <w:color w:val="000000"/>
          <w:sz w:val="32"/>
          <w:szCs w:val="32"/>
          <w:lang w:eastAsia="sr-Latn-ME"/>
        </w:rPr>
        <w:t>Ponovni ispit</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37" w:name="clan_19"/>
      <w:bookmarkEnd w:id="37"/>
      <w:r w:rsidRPr="0062690F">
        <w:rPr>
          <w:rFonts w:ascii="Tahoma" w:eastAsia="Times New Roman" w:hAnsi="Tahoma" w:cs="Tahoma"/>
          <w:b/>
          <w:bCs/>
          <w:color w:val="000000"/>
          <w:sz w:val="27"/>
          <w:szCs w:val="27"/>
          <w:lang w:eastAsia="sr-Latn-ME"/>
        </w:rPr>
        <w:t>Član 19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koji prije početka izrade pismenog zadatka izjavi da odustaje od polaganja ispita, ne preda pismeni zadatak, ne pristupi usmenom dijelu ispita ili odloženom polaganju ispita ili iz dva predmeta bude ocijenjen ocjenom "ne zadovoljava", smatra se da nije položio ispit.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koji nije položio ispit može ponovo polagati ispit, nakon tri mjeseca od dana polaganja ispita.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8" w:name="sadrzaj21"/>
      <w:bookmarkEnd w:id="38"/>
      <w:r w:rsidRPr="0062690F">
        <w:rPr>
          <w:rFonts w:ascii="Tahoma" w:eastAsia="Times New Roman" w:hAnsi="Tahoma" w:cs="Tahoma"/>
          <w:color w:val="000000"/>
          <w:sz w:val="32"/>
          <w:szCs w:val="32"/>
          <w:lang w:eastAsia="sr-Latn-ME"/>
        </w:rPr>
        <w:t>Zapisnik</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9" w:name="clan_20"/>
      <w:bookmarkEnd w:id="39"/>
      <w:r w:rsidRPr="0062690F">
        <w:rPr>
          <w:rFonts w:ascii="Tahoma" w:eastAsia="Times New Roman" w:hAnsi="Tahoma" w:cs="Tahoma"/>
          <w:b/>
          <w:bCs/>
          <w:color w:val="000000"/>
          <w:sz w:val="27"/>
          <w:szCs w:val="27"/>
          <w:lang w:eastAsia="sr-Latn-ME"/>
        </w:rPr>
        <w:t>Član 20</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 toku ispita sekretar vodi zapisnik.</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Zapisnik iz stava 1 ovog člana sadrži: prezime i ime kandidata, broj rješenja kojim se odobrava polaganje ispita, sastav Komisije, vrijeme polaganja pismenog i usmenog dijela ispita, konstataciju da je kandidat odustao od započetog polaganja ispita, konstataciju o odlaganju započetog ispita, trajanje pismenog dijela ispita, ocjenu pismenog dijela ispita, pitanja postavljena kandidatu na usmenom dijelu ispita iz pojedinih predmeta, ocjenu kandidata na usmenom dijelu ispita iz pojedinih predmeta, ocjenu opšteg uspjeha kandidata i vrijeme završetka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Zapisnik potpisuju predsjednik, članovi i sekretar.</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0" w:name="sadrzaj22"/>
      <w:bookmarkEnd w:id="40"/>
      <w:r w:rsidRPr="0062690F">
        <w:rPr>
          <w:rFonts w:ascii="Tahoma" w:eastAsia="Times New Roman" w:hAnsi="Tahoma" w:cs="Tahoma"/>
          <w:color w:val="000000"/>
          <w:sz w:val="32"/>
          <w:szCs w:val="32"/>
          <w:lang w:eastAsia="sr-Latn-ME"/>
        </w:rPr>
        <w:t>Uvjerenje</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41" w:name="clan_21"/>
      <w:bookmarkEnd w:id="41"/>
      <w:r w:rsidRPr="0062690F">
        <w:rPr>
          <w:rFonts w:ascii="Tahoma" w:eastAsia="Times New Roman" w:hAnsi="Tahoma" w:cs="Tahoma"/>
          <w:b/>
          <w:bCs/>
          <w:color w:val="000000"/>
          <w:sz w:val="27"/>
          <w:szCs w:val="27"/>
          <w:lang w:eastAsia="sr-Latn-ME"/>
        </w:rPr>
        <w:t>Član 21</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O položenom ispitu Ministarstvo izdaje uvjerenje najkasnije u roku od osam dana od dana kad je kandidat položio ispit.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Uvjerenje iz stava 1 ovog člana izdaje se na obrascu koji je sastavni dio ovog pravilnika (Prilog 2).</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2" w:name="sadrzaj23"/>
      <w:bookmarkEnd w:id="42"/>
      <w:r w:rsidRPr="0062690F">
        <w:rPr>
          <w:rFonts w:ascii="Tahoma" w:eastAsia="Times New Roman" w:hAnsi="Tahoma" w:cs="Tahoma"/>
          <w:color w:val="000000"/>
          <w:sz w:val="32"/>
          <w:szCs w:val="32"/>
          <w:lang w:eastAsia="sr-Latn-ME"/>
        </w:rPr>
        <w:t>Stupanje na snagu</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43" w:name="clan_22"/>
      <w:bookmarkEnd w:id="43"/>
      <w:r w:rsidRPr="0062690F">
        <w:rPr>
          <w:rFonts w:ascii="Tahoma" w:eastAsia="Times New Roman" w:hAnsi="Tahoma" w:cs="Tahoma"/>
          <w:b/>
          <w:bCs/>
          <w:color w:val="000000"/>
          <w:sz w:val="27"/>
          <w:szCs w:val="27"/>
          <w:lang w:eastAsia="sr-Latn-ME"/>
        </w:rPr>
        <w:t>Član 22</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Ovaj pravilnik stupa na snagu osmog dana od dana objavljivanja u "Službenom listu Crne Gore".</w:t>
      </w:r>
    </w:p>
    <w:p w:rsidR="0062690F" w:rsidRPr="0062690F" w:rsidRDefault="0062690F" w:rsidP="0062690F">
      <w:pPr>
        <w:spacing w:before="100" w:beforeAutospacing="1" w:after="100" w:afterAutospacing="1" w:line="240" w:lineRule="auto"/>
        <w:jc w:val="right"/>
        <w:rPr>
          <w:rFonts w:ascii="Tahoma" w:eastAsia="Times New Roman" w:hAnsi="Tahoma" w:cs="Tahoma"/>
          <w:b/>
          <w:bCs/>
          <w:color w:val="000000"/>
          <w:sz w:val="27"/>
          <w:szCs w:val="27"/>
          <w:lang w:eastAsia="sr-Latn-ME"/>
        </w:rPr>
      </w:pPr>
      <w:r w:rsidRPr="0062690F">
        <w:rPr>
          <w:rFonts w:ascii="Tahoma" w:eastAsia="Times New Roman" w:hAnsi="Tahoma" w:cs="Tahoma"/>
          <w:b/>
          <w:bCs/>
          <w:color w:val="000000"/>
          <w:sz w:val="27"/>
          <w:szCs w:val="27"/>
          <w:lang w:eastAsia="sr-Latn-ME"/>
        </w:rPr>
        <w:t> </w:t>
      </w:r>
    </w:p>
    <w:p w:rsidR="0062690F" w:rsidRPr="0062690F" w:rsidRDefault="0062690F" w:rsidP="0062690F">
      <w:pPr>
        <w:spacing w:before="100" w:beforeAutospacing="1" w:after="100" w:afterAutospacing="1" w:line="240" w:lineRule="auto"/>
        <w:jc w:val="right"/>
        <w:rPr>
          <w:rFonts w:ascii="Tahoma" w:eastAsia="Times New Roman" w:hAnsi="Tahoma" w:cs="Tahoma"/>
          <w:b/>
          <w:bCs/>
          <w:color w:val="000000"/>
          <w:sz w:val="27"/>
          <w:szCs w:val="27"/>
          <w:lang w:eastAsia="sr-Latn-ME"/>
        </w:rPr>
      </w:pPr>
      <w:r w:rsidRPr="0062690F">
        <w:rPr>
          <w:rFonts w:ascii="Tahoma" w:eastAsia="Times New Roman" w:hAnsi="Tahoma" w:cs="Tahoma"/>
          <w:b/>
          <w:bCs/>
          <w:color w:val="000000"/>
          <w:sz w:val="27"/>
          <w:szCs w:val="27"/>
          <w:lang w:eastAsia="sr-Latn-ME"/>
        </w:rPr>
        <w:t>Prilog 1</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4" w:name="sadrzaj24"/>
      <w:bookmarkEnd w:id="44"/>
      <w:r w:rsidRPr="0062690F">
        <w:rPr>
          <w:rFonts w:ascii="Tahoma" w:eastAsia="Times New Roman" w:hAnsi="Tahoma" w:cs="Tahoma"/>
          <w:color w:val="000000"/>
          <w:sz w:val="32"/>
          <w:szCs w:val="32"/>
          <w:lang w:eastAsia="sr-Latn-ME"/>
        </w:rPr>
        <w:t>PROGRAM ZA POLAGANjE ISPITA</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5" w:name="sadrzaj25"/>
      <w:bookmarkEnd w:id="45"/>
      <w:r w:rsidRPr="0062690F">
        <w:rPr>
          <w:rFonts w:ascii="Tahoma" w:eastAsia="Times New Roman" w:hAnsi="Tahoma" w:cs="Tahoma"/>
          <w:b/>
          <w:bCs/>
          <w:color w:val="000000"/>
          <w:sz w:val="27"/>
          <w:szCs w:val="27"/>
          <w:lang w:eastAsia="sr-Latn-ME"/>
        </w:rPr>
        <w:t>1. Organizacija pravosuđa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Sudska vlast: Pojam i osnovna načela (nezavisnost i samostalnost, obaveznost sudske vlasti, dostupnost sudova i ravnopravnost stranaka, javnost, nepristrasnost).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Nadležnost sudova: Vrste sudova; Sud za prekršaje - osnivanje i nadležnost; Viši sud za prekršaje Crne Gore - osnivanje i nadležnost; Osnovni sud - osnivanje i nadležnost; Viši sud - osnivanje i nadležnost; Privredni sud Crne Gore - osnivanje i nadležnost; Apelacioni sud Crne Gore - osnivanje i nadležnost; Upravni sud Crne Gore - osnivanje i nadležnost; Vrhovni sud Crne Gore - osnivanje i nadležnost; Opšta sjednica Vrhovnog suda Crne Gore; Proširena sjednica Vrhovnog suda Crne Gore; Načelni pravni stav; Sudska odjeljenja i rad sudskih odjeljenja; Odnos između sudova; Odnos između sudova i drugih organa; Odnos između sudova i stranaka; Sudski spisi.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Prekršaji: Naplata novčane kazne.</w:t>
      </w:r>
    </w:p>
    <w:p w:rsidR="0062690F" w:rsidRPr="006C2422"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C2422">
        <w:rPr>
          <w:rFonts w:ascii="Tahoma" w:eastAsia="Times New Roman" w:hAnsi="Tahoma" w:cs="Tahoma"/>
          <w:color w:val="000000"/>
          <w:sz w:val="23"/>
          <w:szCs w:val="23"/>
          <w:lang w:eastAsia="sr-Latn-ME"/>
        </w:rPr>
        <w:t>Javno-izvršiteljska služba: Organizacija javnih izvršitelja; Imenovanje javnih izvršitelja i uslovi za obavljanje izvršiteljske djelatnosti; Ravnomjerna zastupljenost; Prestanak obavljanja djelatnosti i razrješenje; Izuzeće javnog izvršitelja; Upisnik, knjige i računi javnog izvršitelja; Nagrada za rad i naknada troškova; Komora; Disciplinska odgovornost i disciplinski postupak; Nadzor; Imenovanje zamjenika; Vršilac dužnosti javnog izvršitelja; Prava i obaveze vršioca dužnosti; Zaposleni kod javnog izvršitelja.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Notarijat: Notar i notarska služba - pojam; Službeno sjedište i službeno područje notara; Poslovi notara; Povjereni poslovi od strane suda; Vrste notarskih akata; Sadržaj notarskog zapisa; Notarski akti i izvršnost notarskog akta; Strani notarski akt i izvršnost.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Sudski vještaci: Prava i dužnosti; Način određivanja vještačenja; Sadržina naloga za vještačenje; Određivanje predmeta i obima vještačenja; Predmet vještačenja; Izuzeće vještaka.</w:t>
      </w:r>
      <w:bookmarkStart w:id="46" w:name="_GoBack"/>
      <w:bookmarkEnd w:id="46"/>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sudovima, Zakon o javnim izvršiteljima, Zakon o notarima, Zakon o parničnom postupku, Zakon o sudskim vještacima, Sudski poslovnik.</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7" w:name="sadrzaj26"/>
      <w:bookmarkEnd w:id="47"/>
      <w:r w:rsidRPr="0062690F">
        <w:rPr>
          <w:rFonts w:ascii="Tahoma" w:eastAsia="Times New Roman" w:hAnsi="Tahoma" w:cs="Tahoma"/>
          <w:b/>
          <w:bCs/>
          <w:color w:val="000000"/>
          <w:sz w:val="27"/>
          <w:szCs w:val="27"/>
          <w:lang w:eastAsia="sr-Latn-ME"/>
        </w:rPr>
        <w:t>2. Građansko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Stvarno pravo: Državina - pojam i funkcije; Subjekti i objekti državine;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državine; Prestanak državine; Pravo svojine - pojam i karakteristike;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prava svojine; Prestanak prava svojine; Susvojina; Pravo suvlasnika na diobu - ugovorna, sudska i fizička dioba; Zajednička svojina - pojam i sadržina, raspolaganje i opterećenje i pravo na diobu.</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Službenosti: Stvarne službenosti - pojam i karakteristike; Načela stvarnih službenosti;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stvarnih službenosti; Prestanak stvarnih službenosti; Lične službenosti - pojam i vrste; Založno pravo (pojam,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zaloge, sudska i vansudska prodaja založene stvari, prestanak založnog prava); Zaloga na pokretnim stvarima; Zaloga na nepokretnim stvarima - hipoteka (pojam i obim,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hipoteke, jednostrana i zajednička hipoteka, više hipoteka na jednoj nepokretnosti, prenos hipoteke, nadhipoteka, pravo namirenja); Fiducijarna svojina; Ugovor o fiducijarnom prenosu prava svojine; Katastar nepokretnosti; Upisi u katastar nepokretnosti - vrste upisa (uknjižba, predbilježba i zabilježba); Zemljišne knjige.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Obligacije: Ugovor kao izvor obligacija (zaključenje, predmet ugovora, kauza, forma, uslov i rok); Način prestanka obaveze; Ispunjenje; Prebijanje; Otpuštanje duga; Prenov; Sjedinjenje; Nemogućnost ispunjenja; Protek vremena (otkaz, smrt, zastarjelost); Zatezna kamata.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obligacionim odnosima, Zakon o svojinsko-pravnim odnosima, Zakon o državnom premjeru i katastru nepokretnosti.</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8" w:name="sadrzaj27"/>
      <w:bookmarkEnd w:id="48"/>
      <w:r w:rsidRPr="0062690F">
        <w:rPr>
          <w:rFonts w:ascii="Tahoma" w:eastAsia="Times New Roman" w:hAnsi="Tahoma" w:cs="Tahoma"/>
          <w:b/>
          <w:bCs/>
          <w:color w:val="000000"/>
          <w:sz w:val="27"/>
          <w:szCs w:val="27"/>
          <w:lang w:eastAsia="sr-Latn-ME"/>
        </w:rPr>
        <w:t>3. Parnični postupak</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Sud: Stvarna i funkcionalna nadležnost u parničnom postupku; Mjesna nadležnost - opšta i posebne mjesne nadležnosti (isključiva mjesna nadležnost, nadležnost po izboru tužioca, pomoćna mjesna nadležnost); Uzajamna nadležnost za tužbe protiv stranih državljana; Određivanje mjesne nadležnosti od strane višeg suda (</w:t>
      </w:r>
      <w:r w:rsidRPr="0062690F">
        <w:rPr>
          <w:rFonts w:ascii="Tahoma" w:eastAsia="Times New Roman" w:hAnsi="Tahoma" w:cs="Tahoma"/>
          <w:color w:val="000000"/>
          <w:sz w:val="23"/>
          <w:szCs w:val="23"/>
          <w:lang w:val="hr-HR" w:eastAsia="sr-Latn-ME"/>
        </w:rPr>
        <w:t>forum delegationis</w:t>
      </w:r>
      <w:r w:rsidRPr="0062690F">
        <w:rPr>
          <w:rFonts w:ascii="Tahoma" w:eastAsia="Times New Roman" w:hAnsi="Tahoma" w:cs="Tahoma"/>
          <w:color w:val="000000"/>
          <w:sz w:val="23"/>
          <w:szCs w:val="23"/>
          <w:lang w:eastAsia="sr-Latn-ME"/>
        </w:rPr>
        <w:t>); Sporazum o mjesnoj nadležnosti; Izuzeće sudija (razlozi za izuzeće i postupak izuzeća); Stranke i njihovi zastupnici; Punomoćnici; Rokovi i ročišta; Povraćaj u pređašnje stanje; Dostavljanje (pojam i način); Dostavnica.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Tužba: Pojam, sadržina i vrste tužbi; Tužbeni zahtjev (petitum); Isticanje više tužbenih zahtjeva u jednoj tužbi (kumulativno i eventualno spajanje); Procesno i materijalno pravno dejstvo podnošenja tužbe sudu; Dostavljanje tužbe tuženom (litispendencija); Tužba za utvrđenje; Preinačenje tužbe; Povlačenje tužbe; Odricanje od tužbenog zahtjeva; Protivtužba.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Odluke u parničnom postupku (presuda i rješenje): Pojam i sadržina presude; Djelimična presuda; Presuda na osnovu priznanja; Presuda na osnovu odricanja; Presuda zbog propuštanja; Međupresuda; Donošenje, pisana izrada i dostava presude; Dopunska presuda; Ispravljanje presude; Pravosnažnost presude (formalna i materijalna i dejstvo); Rješenje; Sudsko poravnanje.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parničnom postupku.</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9" w:name="sadrzaj28"/>
      <w:bookmarkEnd w:id="49"/>
      <w:r w:rsidRPr="0062690F">
        <w:rPr>
          <w:rFonts w:ascii="Tahoma" w:eastAsia="Times New Roman" w:hAnsi="Tahoma" w:cs="Tahoma"/>
          <w:b/>
          <w:bCs/>
          <w:color w:val="000000"/>
          <w:sz w:val="27"/>
          <w:szCs w:val="27"/>
          <w:lang w:eastAsia="sr-Latn-ME"/>
        </w:rPr>
        <w:t>4. Privredno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Obavljanje privredne djelatnosti: Oblici obavljanja privrednih djelatnosti; Svojstvo pravnog lica.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Preduzetnik: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Ortačko društvo: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Komanditno društvo: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Akcionarsko društvo: Pojam i osnovne karakteristike; Akcije - pojam i vrste.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Društvo sa ograničenom odgovornošću: Pojam i osnovne karakteristike; Prenos udjela; Pravo preče kupovine udjela.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Djelovi stranih društava: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Registracija: Centralni registar privrednih subjekata (CRPS); Dostavljanje podataka i registracije; Postupak registracije; Naknada za registraciju u CRPS; Odgovornost.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Stečaj: Subjekti stečaja; Pokretanje stečajnog postupka; Procesno-pravne posljedice otvaranja stečajnog postupka; Imovina stečajne mase; Zabrana izvršenja i namirenja; Stečajni izlučni i razlučni povjerilac.</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Hartije od vrijednosti: Pojam; Vrste (hartije na ime, po naredbi, na donosioca); Dematerijalizacija; Bitni elementi; Registrovanje; Emitenti.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Novčane hartije od vrijednosti: Mjenica (pojam i osobine, pravna priroda, vrste, načela, elementi, klauzule, mjenične radnje); Ček (pojam, pravna priroda, vrste, elementi, čekovne radnje); Akcije (karakteristike, vrste, prenos, elementi); Obveznice (pojam, vrste, elementi); Komercijalni zapis; Blagajnički zapis; Državni zapis; Sertifikat o depozitu; Finansijski derivati.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Tržišta hartija od vrijednosti: Pojam; Berza.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Ovlašćeni učesnici na tržištu hartija od vrijednosti: Poslovi koje obavljaju ovlašćeni učesnici; Ovlašćeni učesnici; Vlasništvo.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Kliring, saldiranje i registracija hartija od vrijednosti: Dematerijalizovane hartije od vrijednosti; Račun; Centralna Depozitarna Agencija (CDA); Vlasništvo nad dematerijalizovanim hartijama od vrijednosti; Prenos vlasništva.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privrednim društvima, Zakon o stečaju, Zakon o hartijama od vrijednosti, Zakon o mjenici.</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50" w:name="sadrzaj29"/>
      <w:bookmarkEnd w:id="50"/>
      <w:r w:rsidRPr="0062690F">
        <w:rPr>
          <w:rFonts w:ascii="Tahoma" w:eastAsia="Times New Roman" w:hAnsi="Tahoma" w:cs="Tahoma"/>
          <w:b/>
          <w:bCs/>
          <w:color w:val="000000"/>
          <w:sz w:val="27"/>
          <w:szCs w:val="27"/>
          <w:lang w:eastAsia="sr-Latn-ME"/>
        </w:rPr>
        <w:t>5. Izvršenje i obezbjeđenje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Postupak izvršenja i obezbjeđenja: Pokretanje postupka izvršenja i osnovna pravila; Nadležnost javnog izvršitelja i nadležnost suda; Izvršne isprave, odluke i poravnanje; Vjerodostojna isprava; Sredstva i predmeti izvršenja i obim izvršenja; Predlog za izvršenje; Odlučivanje po predlogu za izvršenje; Prigovor; Sprovođenje izvršenja; Odlaganje i obustava izvršenja; Protivizvršenje; Izvršenje radi naplate novčanog potraživanja; Izvršenje na pokretnim stvarima; Izvršenje na novčanom potraživanju izvršnog dužnika; Izvršenje na potraživanju za predaju pokretne stvari ili nepokretnosti; Izvršenje na nepokretnosti; Izvršenje na drugim imovinskim pravima; Predaja pokretnih stvari; Ispražnjenje i predaja nepokretnosti; Obaveza na činjenje, nečinjenje ili trpljenje; Dioba stvari; Upisivanje prava na nepokretnosti u katastar; Postupak obezbjeđenja; Založno pravo na nepokretnosti na osnovu izvršne isprave i na osnovu sporazuma stranaka; Prethodne mjere; Privremene mjere.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Etički kodeks javnih izvršitelja: Osnovna načela kodeksa; Povrede kodeksa.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izvršenju i obezbjeđenju, Pravilnik o radu javnih izvršitelja, Etički kodeks javnih izvršitelja.</w:t>
      </w:r>
      <w:r w:rsidRPr="0062690F">
        <w:rPr>
          <w:rFonts w:ascii="Tahoma" w:eastAsia="Times New Roman" w:hAnsi="Tahoma" w:cs="Tahoma"/>
          <w:color w:val="000000"/>
          <w:sz w:val="23"/>
          <w:szCs w:val="23"/>
          <w:lang w:eastAsia="sr-Latn-ME"/>
        </w:rPr>
        <w:br/>
      </w:r>
    </w:p>
    <w:p w:rsidR="00FC63C5" w:rsidRPr="0062690F" w:rsidRDefault="00FC63C5" w:rsidP="0062690F">
      <w:pPr>
        <w:spacing w:before="100" w:beforeAutospacing="1" w:after="100" w:afterAutospacing="1" w:line="240" w:lineRule="auto"/>
        <w:jc w:val="center"/>
        <w:rPr>
          <w:rFonts w:ascii="Tahoma" w:eastAsia="Times New Roman" w:hAnsi="Tahoma" w:cs="Tahoma"/>
          <w:color w:val="000000"/>
          <w:sz w:val="27"/>
          <w:szCs w:val="27"/>
          <w:lang w:eastAsia="sr-Latn-ME"/>
        </w:rPr>
      </w:pPr>
    </w:p>
    <w:sectPr w:rsidR="00FC63C5" w:rsidRPr="00626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0F"/>
    <w:rsid w:val="0062690F"/>
    <w:rsid w:val="006C2422"/>
    <w:rsid w:val="00FC63C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15A6C-4384-4CCF-8AC3-65FE5EDD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8643">
      <w:bodyDiv w:val="1"/>
      <w:marLeft w:val="0"/>
      <w:marRight w:val="0"/>
      <w:marTop w:val="0"/>
      <w:marBottom w:val="0"/>
      <w:divBdr>
        <w:top w:val="none" w:sz="0" w:space="0" w:color="auto"/>
        <w:left w:val="none" w:sz="0" w:space="0" w:color="auto"/>
        <w:bottom w:val="none" w:sz="0" w:space="0" w:color="auto"/>
        <w:right w:val="none" w:sz="0" w:space="0" w:color="auto"/>
      </w:divBdr>
      <w:divsChild>
        <w:div w:id="1996713774">
          <w:marLeft w:val="0"/>
          <w:marRight w:val="0"/>
          <w:marTop w:val="240"/>
          <w:marBottom w:val="240"/>
          <w:divBdr>
            <w:top w:val="none" w:sz="0" w:space="0" w:color="auto"/>
            <w:left w:val="none" w:sz="0" w:space="0" w:color="auto"/>
            <w:bottom w:val="none" w:sz="0" w:space="0" w:color="auto"/>
            <w:right w:val="none" w:sz="0" w:space="0" w:color="auto"/>
          </w:divBdr>
          <w:divsChild>
            <w:div w:id="1850674937">
              <w:marLeft w:val="0"/>
              <w:marRight w:val="0"/>
              <w:marTop w:val="0"/>
              <w:marBottom w:val="0"/>
              <w:divBdr>
                <w:top w:val="none" w:sz="0" w:space="0" w:color="auto"/>
                <w:left w:val="none" w:sz="0" w:space="0" w:color="auto"/>
                <w:bottom w:val="none" w:sz="0" w:space="0" w:color="auto"/>
                <w:right w:val="none" w:sz="0" w:space="0" w:color="auto"/>
              </w:divBdr>
              <w:divsChild>
                <w:div w:id="1696467348">
                  <w:marLeft w:val="0"/>
                  <w:marRight w:val="0"/>
                  <w:marTop w:val="0"/>
                  <w:marBottom w:val="0"/>
                  <w:divBdr>
                    <w:top w:val="none" w:sz="0" w:space="0" w:color="auto"/>
                    <w:left w:val="none" w:sz="0" w:space="0" w:color="auto"/>
                    <w:bottom w:val="none" w:sz="0" w:space="0" w:color="auto"/>
                    <w:right w:val="none" w:sz="0" w:space="0" w:color="auto"/>
                  </w:divBdr>
                  <w:divsChild>
                    <w:div w:id="1237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4954">
          <w:marLeft w:val="0"/>
          <w:marRight w:val="0"/>
          <w:marTop w:val="240"/>
          <w:marBottom w:val="240"/>
          <w:divBdr>
            <w:top w:val="none" w:sz="0" w:space="0" w:color="auto"/>
            <w:left w:val="none" w:sz="0" w:space="0" w:color="auto"/>
            <w:bottom w:val="none" w:sz="0" w:space="0" w:color="auto"/>
            <w:right w:val="none" w:sz="0" w:space="0" w:color="auto"/>
          </w:divBdr>
          <w:divsChild>
            <w:div w:id="52657825">
              <w:marLeft w:val="0"/>
              <w:marRight w:val="0"/>
              <w:marTop w:val="0"/>
              <w:marBottom w:val="0"/>
              <w:divBdr>
                <w:top w:val="none" w:sz="0" w:space="0" w:color="auto"/>
                <w:left w:val="none" w:sz="0" w:space="0" w:color="auto"/>
                <w:bottom w:val="none" w:sz="0" w:space="0" w:color="auto"/>
                <w:right w:val="none" w:sz="0" w:space="0" w:color="auto"/>
              </w:divBdr>
              <w:divsChild>
                <w:div w:id="2062514495">
                  <w:marLeft w:val="0"/>
                  <w:marRight w:val="0"/>
                  <w:marTop w:val="0"/>
                  <w:marBottom w:val="0"/>
                  <w:divBdr>
                    <w:top w:val="none" w:sz="0" w:space="0" w:color="auto"/>
                    <w:left w:val="none" w:sz="0" w:space="0" w:color="auto"/>
                    <w:bottom w:val="none" w:sz="0" w:space="0" w:color="auto"/>
                    <w:right w:val="none" w:sz="0" w:space="0" w:color="auto"/>
                  </w:divBdr>
                  <w:divsChild>
                    <w:div w:id="1485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6127">
          <w:marLeft w:val="0"/>
          <w:marRight w:val="0"/>
          <w:marTop w:val="240"/>
          <w:marBottom w:val="240"/>
          <w:divBdr>
            <w:top w:val="none" w:sz="0" w:space="0" w:color="auto"/>
            <w:left w:val="none" w:sz="0" w:space="0" w:color="auto"/>
            <w:bottom w:val="none" w:sz="0" w:space="0" w:color="auto"/>
            <w:right w:val="none" w:sz="0" w:space="0" w:color="auto"/>
          </w:divBdr>
          <w:divsChild>
            <w:div w:id="269168564">
              <w:marLeft w:val="0"/>
              <w:marRight w:val="0"/>
              <w:marTop w:val="0"/>
              <w:marBottom w:val="0"/>
              <w:divBdr>
                <w:top w:val="none" w:sz="0" w:space="0" w:color="auto"/>
                <w:left w:val="none" w:sz="0" w:space="0" w:color="auto"/>
                <w:bottom w:val="none" w:sz="0" w:space="0" w:color="auto"/>
                <w:right w:val="none" w:sz="0" w:space="0" w:color="auto"/>
              </w:divBdr>
              <w:divsChild>
                <w:div w:id="820662118">
                  <w:marLeft w:val="0"/>
                  <w:marRight w:val="0"/>
                  <w:marTop w:val="0"/>
                  <w:marBottom w:val="0"/>
                  <w:divBdr>
                    <w:top w:val="none" w:sz="0" w:space="0" w:color="auto"/>
                    <w:left w:val="none" w:sz="0" w:space="0" w:color="auto"/>
                    <w:bottom w:val="none" w:sz="0" w:space="0" w:color="auto"/>
                    <w:right w:val="none" w:sz="0" w:space="0" w:color="auto"/>
                  </w:divBdr>
                  <w:divsChild>
                    <w:div w:id="1462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0759">
          <w:marLeft w:val="0"/>
          <w:marRight w:val="0"/>
          <w:marTop w:val="240"/>
          <w:marBottom w:val="240"/>
          <w:divBdr>
            <w:top w:val="none" w:sz="0" w:space="0" w:color="auto"/>
            <w:left w:val="none" w:sz="0" w:space="0" w:color="auto"/>
            <w:bottom w:val="none" w:sz="0" w:space="0" w:color="auto"/>
            <w:right w:val="none" w:sz="0" w:space="0" w:color="auto"/>
          </w:divBdr>
          <w:divsChild>
            <w:div w:id="667293363">
              <w:marLeft w:val="0"/>
              <w:marRight w:val="0"/>
              <w:marTop w:val="0"/>
              <w:marBottom w:val="0"/>
              <w:divBdr>
                <w:top w:val="none" w:sz="0" w:space="0" w:color="auto"/>
                <w:left w:val="none" w:sz="0" w:space="0" w:color="auto"/>
                <w:bottom w:val="none" w:sz="0" w:space="0" w:color="auto"/>
                <w:right w:val="none" w:sz="0" w:space="0" w:color="auto"/>
              </w:divBdr>
              <w:divsChild>
                <w:div w:id="622809375">
                  <w:marLeft w:val="0"/>
                  <w:marRight w:val="0"/>
                  <w:marTop w:val="0"/>
                  <w:marBottom w:val="0"/>
                  <w:divBdr>
                    <w:top w:val="none" w:sz="0" w:space="0" w:color="auto"/>
                    <w:left w:val="none" w:sz="0" w:space="0" w:color="auto"/>
                    <w:bottom w:val="none" w:sz="0" w:space="0" w:color="auto"/>
                    <w:right w:val="none" w:sz="0" w:space="0" w:color="auto"/>
                  </w:divBdr>
                  <w:divsChild>
                    <w:div w:id="640428667">
                      <w:marLeft w:val="0"/>
                      <w:marRight w:val="0"/>
                      <w:marTop w:val="0"/>
                      <w:marBottom w:val="0"/>
                      <w:divBdr>
                        <w:top w:val="none" w:sz="0" w:space="0" w:color="auto"/>
                        <w:left w:val="none" w:sz="0" w:space="0" w:color="auto"/>
                        <w:bottom w:val="none" w:sz="0" w:space="0" w:color="auto"/>
                        <w:right w:val="none" w:sz="0" w:space="0" w:color="auto"/>
                      </w:divBdr>
                    </w:div>
                    <w:div w:id="766120565">
                      <w:marLeft w:val="0"/>
                      <w:marRight w:val="0"/>
                      <w:marTop w:val="0"/>
                      <w:marBottom w:val="0"/>
                      <w:divBdr>
                        <w:top w:val="none" w:sz="0" w:space="0" w:color="auto"/>
                        <w:left w:val="none" w:sz="0" w:space="0" w:color="auto"/>
                        <w:bottom w:val="none" w:sz="0" w:space="0" w:color="auto"/>
                        <w:right w:val="none" w:sz="0" w:space="0" w:color="auto"/>
                      </w:divBdr>
                      <w:divsChild>
                        <w:div w:id="770398502">
                          <w:marLeft w:val="0"/>
                          <w:marRight w:val="0"/>
                          <w:marTop w:val="0"/>
                          <w:marBottom w:val="0"/>
                          <w:divBdr>
                            <w:top w:val="none" w:sz="0" w:space="0" w:color="auto"/>
                            <w:left w:val="none" w:sz="0" w:space="0" w:color="auto"/>
                            <w:bottom w:val="none" w:sz="0" w:space="0" w:color="auto"/>
                            <w:right w:val="none" w:sz="0" w:space="0" w:color="auto"/>
                          </w:divBdr>
                          <w:divsChild>
                            <w:div w:id="13598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01088">
          <w:marLeft w:val="0"/>
          <w:marRight w:val="0"/>
          <w:marTop w:val="240"/>
          <w:marBottom w:val="240"/>
          <w:divBdr>
            <w:top w:val="none" w:sz="0" w:space="0" w:color="auto"/>
            <w:left w:val="none" w:sz="0" w:space="0" w:color="auto"/>
            <w:bottom w:val="none" w:sz="0" w:space="0" w:color="auto"/>
            <w:right w:val="none" w:sz="0" w:space="0" w:color="auto"/>
          </w:divBdr>
          <w:divsChild>
            <w:div w:id="1628779185">
              <w:marLeft w:val="0"/>
              <w:marRight w:val="0"/>
              <w:marTop w:val="0"/>
              <w:marBottom w:val="0"/>
              <w:divBdr>
                <w:top w:val="none" w:sz="0" w:space="0" w:color="auto"/>
                <w:left w:val="none" w:sz="0" w:space="0" w:color="auto"/>
                <w:bottom w:val="none" w:sz="0" w:space="0" w:color="auto"/>
                <w:right w:val="none" w:sz="0" w:space="0" w:color="auto"/>
              </w:divBdr>
              <w:divsChild>
                <w:div w:id="1862087479">
                  <w:marLeft w:val="0"/>
                  <w:marRight w:val="0"/>
                  <w:marTop w:val="0"/>
                  <w:marBottom w:val="0"/>
                  <w:divBdr>
                    <w:top w:val="none" w:sz="0" w:space="0" w:color="auto"/>
                    <w:left w:val="none" w:sz="0" w:space="0" w:color="auto"/>
                    <w:bottom w:val="none" w:sz="0" w:space="0" w:color="auto"/>
                    <w:right w:val="none" w:sz="0" w:space="0" w:color="auto"/>
                  </w:divBdr>
                  <w:divsChild>
                    <w:div w:id="685136180">
                      <w:marLeft w:val="0"/>
                      <w:marRight w:val="0"/>
                      <w:marTop w:val="0"/>
                      <w:marBottom w:val="0"/>
                      <w:divBdr>
                        <w:top w:val="none" w:sz="0" w:space="0" w:color="auto"/>
                        <w:left w:val="none" w:sz="0" w:space="0" w:color="auto"/>
                        <w:bottom w:val="none" w:sz="0" w:space="0" w:color="auto"/>
                        <w:right w:val="none" w:sz="0" w:space="0" w:color="auto"/>
                      </w:divBdr>
                    </w:div>
                    <w:div w:id="1580140777">
                      <w:marLeft w:val="0"/>
                      <w:marRight w:val="0"/>
                      <w:marTop w:val="0"/>
                      <w:marBottom w:val="0"/>
                      <w:divBdr>
                        <w:top w:val="none" w:sz="0" w:space="0" w:color="auto"/>
                        <w:left w:val="none" w:sz="0" w:space="0" w:color="auto"/>
                        <w:bottom w:val="none" w:sz="0" w:space="0" w:color="auto"/>
                        <w:right w:val="none" w:sz="0" w:space="0" w:color="auto"/>
                      </w:divBdr>
                      <w:divsChild>
                        <w:div w:id="2068408810">
                          <w:marLeft w:val="0"/>
                          <w:marRight w:val="0"/>
                          <w:marTop w:val="0"/>
                          <w:marBottom w:val="0"/>
                          <w:divBdr>
                            <w:top w:val="none" w:sz="0" w:space="0" w:color="auto"/>
                            <w:left w:val="none" w:sz="0" w:space="0" w:color="auto"/>
                            <w:bottom w:val="none" w:sz="0" w:space="0" w:color="auto"/>
                            <w:right w:val="none" w:sz="0" w:space="0" w:color="auto"/>
                          </w:divBdr>
                          <w:divsChild>
                            <w:div w:id="8120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796952">
          <w:marLeft w:val="0"/>
          <w:marRight w:val="0"/>
          <w:marTop w:val="240"/>
          <w:marBottom w:val="240"/>
          <w:divBdr>
            <w:top w:val="none" w:sz="0" w:space="0" w:color="auto"/>
            <w:left w:val="none" w:sz="0" w:space="0" w:color="auto"/>
            <w:bottom w:val="none" w:sz="0" w:space="0" w:color="auto"/>
            <w:right w:val="none" w:sz="0" w:space="0" w:color="auto"/>
          </w:divBdr>
          <w:divsChild>
            <w:div w:id="694380025">
              <w:marLeft w:val="0"/>
              <w:marRight w:val="0"/>
              <w:marTop w:val="0"/>
              <w:marBottom w:val="0"/>
              <w:divBdr>
                <w:top w:val="none" w:sz="0" w:space="0" w:color="auto"/>
                <w:left w:val="none" w:sz="0" w:space="0" w:color="auto"/>
                <w:bottom w:val="none" w:sz="0" w:space="0" w:color="auto"/>
                <w:right w:val="none" w:sz="0" w:space="0" w:color="auto"/>
              </w:divBdr>
              <w:divsChild>
                <w:div w:id="1861971486">
                  <w:marLeft w:val="0"/>
                  <w:marRight w:val="0"/>
                  <w:marTop w:val="0"/>
                  <w:marBottom w:val="0"/>
                  <w:divBdr>
                    <w:top w:val="none" w:sz="0" w:space="0" w:color="auto"/>
                    <w:left w:val="none" w:sz="0" w:space="0" w:color="auto"/>
                    <w:bottom w:val="none" w:sz="0" w:space="0" w:color="auto"/>
                    <w:right w:val="none" w:sz="0" w:space="0" w:color="auto"/>
                  </w:divBdr>
                  <w:divsChild>
                    <w:div w:id="540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15092">
          <w:marLeft w:val="0"/>
          <w:marRight w:val="0"/>
          <w:marTop w:val="240"/>
          <w:marBottom w:val="240"/>
          <w:divBdr>
            <w:top w:val="none" w:sz="0" w:space="0" w:color="auto"/>
            <w:left w:val="none" w:sz="0" w:space="0" w:color="auto"/>
            <w:bottom w:val="none" w:sz="0" w:space="0" w:color="auto"/>
            <w:right w:val="none" w:sz="0" w:space="0" w:color="auto"/>
          </w:divBdr>
          <w:divsChild>
            <w:div w:id="486286528">
              <w:marLeft w:val="0"/>
              <w:marRight w:val="0"/>
              <w:marTop w:val="0"/>
              <w:marBottom w:val="0"/>
              <w:divBdr>
                <w:top w:val="none" w:sz="0" w:space="0" w:color="auto"/>
                <w:left w:val="none" w:sz="0" w:space="0" w:color="auto"/>
                <w:bottom w:val="none" w:sz="0" w:space="0" w:color="auto"/>
                <w:right w:val="none" w:sz="0" w:space="0" w:color="auto"/>
              </w:divBdr>
              <w:divsChild>
                <w:div w:id="122619478">
                  <w:marLeft w:val="0"/>
                  <w:marRight w:val="0"/>
                  <w:marTop w:val="0"/>
                  <w:marBottom w:val="0"/>
                  <w:divBdr>
                    <w:top w:val="none" w:sz="0" w:space="0" w:color="auto"/>
                    <w:left w:val="none" w:sz="0" w:space="0" w:color="auto"/>
                    <w:bottom w:val="none" w:sz="0" w:space="0" w:color="auto"/>
                    <w:right w:val="none" w:sz="0" w:space="0" w:color="auto"/>
                  </w:divBdr>
                  <w:divsChild>
                    <w:div w:id="193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9307">
          <w:marLeft w:val="0"/>
          <w:marRight w:val="0"/>
          <w:marTop w:val="240"/>
          <w:marBottom w:val="240"/>
          <w:divBdr>
            <w:top w:val="none" w:sz="0" w:space="0" w:color="auto"/>
            <w:left w:val="none" w:sz="0" w:space="0" w:color="auto"/>
            <w:bottom w:val="none" w:sz="0" w:space="0" w:color="auto"/>
            <w:right w:val="none" w:sz="0" w:space="0" w:color="auto"/>
          </w:divBdr>
          <w:divsChild>
            <w:div w:id="1340237542">
              <w:marLeft w:val="0"/>
              <w:marRight w:val="0"/>
              <w:marTop w:val="0"/>
              <w:marBottom w:val="0"/>
              <w:divBdr>
                <w:top w:val="none" w:sz="0" w:space="0" w:color="auto"/>
                <w:left w:val="none" w:sz="0" w:space="0" w:color="auto"/>
                <w:bottom w:val="none" w:sz="0" w:space="0" w:color="auto"/>
                <w:right w:val="none" w:sz="0" w:space="0" w:color="auto"/>
              </w:divBdr>
              <w:divsChild>
                <w:div w:id="1230655305">
                  <w:marLeft w:val="0"/>
                  <w:marRight w:val="0"/>
                  <w:marTop w:val="0"/>
                  <w:marBottom w:val="0"/>
                  <w:divBdr>
                    <w:top w:val="none" w:sz="0" w:space="0" w:color="auto"/>
                    <w:left w:val="none" w:sz="0" w:space="0" w:color="auto"/>
                    <w:bottom w:val="none" w:sz="0" w:space="0" w:color="auto"/>
                    <w:right w:val="none" w:sz="0" w:space="0" w:color="auto"/>
                  </w:divBdr>
                  <w:divsChild>
                    <w:div w:id="20004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81741">
          <w:marLeft w:val="0"/>
          <w:marRight w:val="0"/>
          <w:marTop w:val="240"/>
          <w:marBottom w:val="240"/>
          <w:divBdr>
            <w:top w:val="none" w:sz="0" w:space="0" w:color="auto"/>
            <w:left w:val="none" w:sz="0" w:space="0" w:color="auto"/>
            <w:bottom w:val="none" w:sz="0" w:space="0" w:color="auto"/>
            <w:right w:val="none" w:sz="0" w:space="0" w:color="auto"/>
          </w:divBdr>
          <w:divsChild>
            <w:div w:id="1437746795">
              <w:marLeft w:val="0"/>
              <w:marRight w:val="0"/>
              <w:marTop w:val="0"/>
              <w:marBottom w:val="0"/>
              <w:divBdr>
                <w:top w:val="none" w:sz="0" w:space="0" w:color="auto"/>
                <w:left w:val="none" w:sz="0" w:space="0" w:color="auto"/>
                <w:bottom w:val="none" w:sz="0" w:space="0" w:color="auto"/>
                <w:right w:val="none" w:sz="0" w:space="0" w:color="auto"/>
              </w:divBdr>
              <w:divsChild>
                <w:div w:id="85729588">
                  <w:marLeft w:val="0"/>
                  <w:marRight w:val="0"/>
                  <w:marTop w:val="0"/>
                  <w:marBottom w:val="0"/>
                  <w:divBdr>
                    <w:top w:val="none" w:sz="0" w:space="0" w:color="auto"/>
                    <w:left w:val="none" w:sz="0" w:space="0" w:color="auto"/>
                    <w:bottom w:val="none" w:sz="0" w:space="0" w:color="auto"/>
                    <w:right w:val="none" w:sz="0" w:space="0" w:color="auto"/>
                  </w:divBdr>
                  <w:divsChild>
                    <w:div w:id="11822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1619">
          <w:marLeft w:val="0"/>
          <w:marRight w:val="0"/>
          <w:marTop w:val="240"/>
          <w:marBottom w:val="240"/>
          <w:divBdr>
            <w:top w:val="none" w:sz="0" w:space="0" w:color="auto"/>
            <w:left w:val="none" w:sz="0" w:space="0" w:color="auto"/>
            <w:bottom w:val="none" w:sz="0" w:space="0" w:color="auto"/>
            <w:right w:val="none" w:sz="0" w:space="0" w:color="auto"/>
          </w:divBdr>
          <w:divsChild>
            <w:div w:id="50229580">
              <w:marLeft w:val="0"/>
              <w:marRight w:val="0"/>
              <w:marTop w:val="0"/>
              <w:marBottom w:val="0"/>
              <w:divBdr>
                <w:top w:val="none" w:sz="0" w:space="0" w:color="auto"/>
                <w:left w:val="none" w:sz="0" w:space="0" w:color="auto"/>
                <w:bottom w:val="none" w:sz="0" w:space="0" w:color="auto"/>
                <w:right w:val="none" w:sz="0" w:space="0" w:color="auto"/>
              </w:divBdr>
              <w:divsChild>
                <w:div w:id="366490891">
                  <w:marLeft w:val="0"/>
                  <w:marRight w:val="0"/>
                  <w:marTop w:val="0"/>
                  <w:marBottom w:val="0"/>
                  <w:divBdr>
                    <w:top w:val="none" w:sz="0" w:space="0" w:color="auto"/>
                    <w:left w:val="none" w:sz="0" w:space="0" w:color="auto"/>
                    <w:bottom w:val="none" w:sz="0" w:space="0" w:color="auto"/>
                    <w:right w:val="none" w:sz="0" w:space="0" w:color="auto"/>
                  </w:divBdr>
                  <w:divsChild>
                    <w:div w:id="1679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5687">
          <w:marLeft w:val="0"/>
          <w:marRight w:val="0"/>
          <w:marTop w:val="240"/>
          <w:marBottom w:val="240"/>
          <w:divBdr>
            <w:top w:val="none" w:sz="0" w:space="0" w:color="auto"/>
            <w:left w:val="none" w:sz="0" w:space="0" w:color="auto"/>
            <w:bottom w:val="none" w:sz="0" w:space="0" w:color="auto"/>
            <w:right w:val="none" w:sz="0" w:space="0" w:color="auto"/>
          </w:divBdr>
          <w:divsChild>
            <w:div w:id="499975738">
              <w:marLeft w:val="0"/>
              <w:marRight w:val="0"/>
              <w:marTop w:val="0"/>
              <w:marBottom w:val="0"/>
              <w:divBdr>
                <w:top w:val="none" w:sz="0" w:space="0" w:color="auto"/>
                <w:left w:val="none" w:sz="0" w:space="0" w:color="auto"/>
                <w:bottom w:val="none" w:sz="0" w:space="0" w:color="auto"/>
                <w:right w:val="none" w:sz="0" w:space="0" w:color="auto"/>
              </w:divBdr>
              <w:divsChild>
                <w:div w:id="915630235">
                  <w:marLeft w:val="0"/>
                  <w:marRight w:val="0"/>
                  <w:marTop w:val="0"/>
                  <w:marBottom w:val="0"/>
                  <w:divBdr>
                    <w:top w:val="none" w:sz="0" w:space="0" w:color="auto"/>
                    <w:left w:val="none" w:sz="0" w:space="0" w:color="auto"/>
                    <w:bottom w:val="none" w:sz="0" w:space="0" w:color="auto"/>
                    <w:right w:val="none" w:sz="0" w:space="0" w:color="auto"/>
                  </w:divBdr>
                  <w:divsChild>
                    <w:div w:id="18191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0010">
          <w:marLeft w:val="0"/>
          <w:marRight w:val="0"/>
          <w:marTop w:val="240"/>
          <w:marBottom w:val="240"/>
          <w:divBdr>
            <w:top w:val="none" w:sz="0" w:space="0" w:color="auto"/>
            <w:left w:val="none" w:sz="0" w:space="0" w:color="auto"/>
            <w:bottom w:val="none" w:sz="0" w:space="0" w:color="auto"/>
            <w:right w:val="none" w:sz="0" w:space="0" w:color="auto"/>
          </w:divBdr>
          <w:divsChild>
            <w:div w:id="973215097">
              <w:marLeft w:val="0"/>
              <w:marRight w:val="0"/>
              <w:marTop w:val="0"/>
              <w:marBottom w:val="0"/>
              <w:divBdr>
                <w:top w:val="none" w:sz="0" w:space="0" w:color="auto"/>
                <w:left w:val="none" w:sz="0" w:space="0" w:color="auto"/>
                <w:bottom w:val="none" w:sz="0" w:space="0" w:color="auto"/>
                <w:right w:val="none" w:sz="0" w:space="0" w:color="auto"/>
              </w:divBdr>
              <w:divsChild>
                <w:div w:id="1712072938">
                  <w:marLeft w:val="0"/>
                  <w:marRight w:val="0"/>
                  <w:marTop w:val="0"/>
                  <w:marBottom w:val="0"/>
                  <w:divBdr>
                    <w:top w:val="none" w:sz="0" w:space="0" w:color="auto"/>
                    <w:left w:val="none" w:sz="0" w:space="0" w:color="auto"/>
                    <w:bottom w:val="none" w:sz="0" w:space="0" w:color="auto"/>
                    <w:right w:val="none" w:sz="0" w:space="0" w:color="auto"/>
                  </w:divBdr>
                  <w:divsChild>
                    <w:div w:id="1624654520">
                      <w:marLeft w:val="0"/>
                      <w:marRight w:val="0"/>
                      <w:marTop w:val="0"/>
                      <w:marBottom w:val="0"/>
                      <w:divBdr>
                        <w:top w:val="none" w:sz="0" w:space="0" w:color="auto"/>
                        <w:left w:val="none" w:sz="0" w:space="0" w:color="auto"/>
                        <w:bottom w:val="none" w:sz="0" w:space="0" w:color="auto"/>
                        <w:right w:val="none" w:sz="0" w:space="0" w:color="auto"/>
                      </w:divBdr>
                    </w:div>
                    <w:div w:id="162673166">
                      <w:marLeft w:val="0"/>
                      <w:marRight w:val="0"/>
                      <w:marTop w:val="0"/>
                      <w:marBottom w:val="0"/>
                      <w:divBdr>
                        <w:top w:val="none" w:sz="0" w:space="0" w:color="auto"/>
                        <w:left w:val="none" w:sz="0" w:space="0" w:color="auto"/>
                        <w:bottom w:val="none" w:sz="0" w:space="0" w:color="auto"/>
                        <w:right w:val="none" w:sz="0" w:space="0" w:color="auto"/>
                      </w:divBdr>
                      <w:divsChild>
                        <w:div w:id="1906138405">
                          <w:marLeft w:val="0"/>
                          <w:marRight w:val="0"/>
                          <w:marTop w:val="0"/>
                          <w:marBottom w:val="0"/>
                          <w:divBdr>
                            <w:top w:val="none" w:sz="0" w:space="0" w:color="auto"/>
                            <w:left w:val="none" w:sz="0" w:space="0" w:color="auto"/>
                            <w:bottom w:val="none" w:sz="0" w:space="0" w:color="auto"/>
                            <w:right w:val="none" w:sz="0" w:space="0" w:color="auto"/>
                          </w:divBdr>
                          <w:divsChild>
                            <w:div w:id="955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34050">
          <w:marLeft w:val="0"/>
          <w:marRight w:val="0"/>
          <w:marTop w:val="240"/>
          <w:marBottom w:val="240"/>
          <w:divBdr>
            <w:top w:val="none" w:sz="0" w:space="0" w:color="auto"/>
            <w:left w:val="none" w:sz="0" w:space="0" w:color="auto"/>
            <w:bottom w:val="none" w:sz="0" w:space="0" w:color="auto"/>
            <w:right w:val="none" w:sz="0" w:space="0" w:color="auto"/>
          </w:divBdr>
          <w:divsChild>
            <w:div w:id="383989104">
              <w:marLeft w:val="0"/>
              <w:marRight w:val="0"/>
              <w:marTop w:val="0"/>
              <w:marBottom w:val="0"/>
              <w:divBdr>
                <w:top w:val="none" w:sz="0" w:space="0" w:color="auto"/>
                <w:left w:val="none" w:sz="0" w:space="0" w:color="auto"/>
                <w:bottom w:val="none" w:sz="0" w:space="0" w:color="auto"/>
                <w:right w:val="none" w:sz="0" w:space="0" w:color="auto"/>
              </w:divBdr>
              <w:divsChild>
                <w:div w:id="890265734">
                  <w:marLeft w:val="0"/>
                  <w:marRight w:val="0"/>
                  <w:marTop w:val="0"/>
                  <w:marBottom w:val="0"/>
                  <w:divBdr>
                    <w:top w:val="none" w:sz="0" w:space="0" w:color="auto"/>
                    <w:left w:val="none" w:sz="0" w:space="0" w:color="auto"/>
                    <w:bottom w:val="none" w:sz="0" w:space="0" w:color="auto"/>
                    <w:right w:val="none" w:sz="0" w:space="0" w:color="auto"/>
                  </w:divBdr>
                  <w:divsChild>
                    <w:div w:id="7809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6288">
          <w:marLeft w:val="0"/>
          <w:marRight w:val="0"/>
          <w:marTop w:val="240"/>
          <w:marBottom w:val="240"/>
          <w:divBdr>
            <w:top w:val="none" w:sz="0" w:space="0" w:color="auto"/>
            <w:left w:val="none" w:sz="0" w:space="0" w:color="auto"/>
            <w:bottom w:val="none" w:sz="0" w:space="0" w:color="auto"/>
            <w:right w:val="none" w:sz="0" w:space="0" w:color="auto"/>
          </w:divBdr>
          <w:divsChild>
            <w:div w:id="2135558231">
              <w:marLeft w:val="0"/>
              <w:marRight w:val="0"/>
              <w:marTop w:val="0"/>
              <w:marBottom w:val="0"/>
              <w:divBdr>
                <w:top w:val="none" w:sz="0" w:space="0" w:color="auto"/>
                <w:left w:val="none" w:sz="0" w:space="0" w:color="auto"/>
                <w:bottom w:val="none" w:sz="0" w:space="0" w:color="auto"/>
                <w:right w:val="none" w:sz="0" w:space="0" w:color="auto"/>
              </w:divBdr>
              <w:divsChild>
                <w:div w:id="320696091">
                  <w:marLeft w:val="0"/>
                  <w:marRight w:val="0"/>
                  <w:marTop w:val="0"/>
                  <w:marBottom w:val="0"/>
                  <w:divBdr>
                    <w:top w:val="none" w:sz="0" w:space="0" w:color="auto"/>
                    <w:left w:val="none" w:sz="0" w:space="0" w:color="auto"/>
                    <w:bottom w:val="none" w:sz="0" w:space="0" w:color="auto"/>
                    <w:right w:val="none" w:sz="0" w:space="0" w:color="auto"/>
                  </w:divBdr>
                  <w:divsChild>
                    <w:div w:id="1977446660">
                      <w:marLeft w:val="0"/>
                      <w:marRight w:val="0"/>
                      <w:marTop w:val="0"/>
                      <w:marBottom w:val="0"/>
                      <w:divBdr>
                        <w:top w:val="none" w:sz="0" w:space="0" w:color="auto"/>
                        <w:left w:val="none" w:sz="0" w:space="0" w:color="auto"/>
                        <w:bottom w:val="none" w:sz="0" w:space="0" w:color="auto"/>
                        <w:right w:val="none" w:sz="0" w:space="0" w:color="auto"/>
                      </w:divBdr>
                    </w:div>
                    <w:div w:id="705444755">
                      <w:marLeft w:val="0"/>
                      <w:marRight w:val="0"/>
                      <w:marTop w:val="0"/>
                      <w:marBottom w:val="0"/>
                      <w:divBdr>
                        <w:top w:val="none" w:sz="0" w:space="0" w:color="auto"/>
                        <w:left w:val="none" w:sz="0" w:space="0" w:color="auto"/>
                        <w:bottom w:val="none" w:sz="0" w:space="0" w:color="auto"/>
                        <w:right w:val="none" w:sz="0" w:space="0" w:color="auto"/>
                      </w:divBdr>
                      <w:divsChild>
                        <w:div w:id="1850673841">
                          <w:marLeft w:val="0"/>
                          <w:marRight w:val="0"/>
                          <w:marTop w:val="0"/>
                          <w:marBottom w:val="0"/>
                          <w:divBdr>
                            <w:top w:val="none" w:sz="0" w:space="0" w:color="auto"/>
                            <w:left w:val="none" w:sz="0" w:space="0" w:color="auto"/>
                            <w:bottom w:val="none" w:sz="0" w:space="0" w:color="auto"/>
                            <w:right w:val="none" w:sz="0" w:space="0" w:color="auto"/>
                          </w:divBdr>
                          <w:divsChild>
                            <w:div w:id="13528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18522">
          <w:marLeft w:val="0"/>
          <w:marRight w:val="0"/>
          <w:marTop w:val="240"/>
          <w:marBottom w:val="240"/>
          <w:divBdr>
            <w:top w:val="none" w:sz="0" w:space="0" w:color="auto"/>
            <w:left w:val="none" w:sz="0" w:space="0" w:color="auto"/>
            <w:bottom w:val="none" w:sz="0" w:space="0" w:color="auto"/>
            <w:right w:val="none" w:sz="0" w:space="0" w:color="auto"/>
          </w:divBdr>
          <w:divsChild>
            <w:div w:id="347289679">
              <w:marLeft w:val="0"/>
              <w:marRight w:val="0"/>
              <w:marTop w:val="0"/>
              <w:marBottom w:val="0"/>
              <w:divBdr>
                <w:top w:val="none" w:sz="0" w:space="0" w:color="auto"/>
                <w:left w:val="none" w:sz="0" w:space="0" w:color="auto"/>
                <w:bottom w:val="none" w:sz="0" w:space="0" w:color="auto"/>
                <w:right w:val="none" w:sz="0" w:space="0" w:color="auto"/>
              </w:divBdr>
              <w:divsChild>
                <w:div w:id="1773816581">
                  <w:marLeft w:val="0"/>
                  <w:marRight w:val="0"/>
                  <w:marTop w:val="0"/>
                  <w:marBottom w:val="0"/>
                  <w:divBdr>
                    <w:top w:val="none" w:sz="0" w:space="0" w:color="auto"/>
                    <w:left w:val="none" w:sz="0" w:space="0" w:color="auto"/>
                    <w:bottom w:val="none" w:sz="0" w:space="0" w:color="auto"/>
                    <w:right w:val="none" w:sz="0" w:space="0" w:color="auto"/>
                  </w:divBdr>
                  <w:divsChild>
                    <w:div w:id="1545483502">
                      <w:marLeft w:val="0"/>
                      <w:marRight w:val="0"/>
                      <w:marTop w:val="0"/>
                      <w:marBottom w:val="0"/>
                      <w:divBdr>
                        <w:top w:val="none" w:sz="0" w:space="0" w:color="auto"/>
                        <w:left w:val="none" w:sz="0" w:space="0" w:color="auto"/>
                        <w:bottom w:val="none" w:sz="0" w:space="0" w:color="auto"/>
                        <w:right w:val="none" w:sz="0" w:space="0" w:color="auto"/>
                      </w:divBdr>
                    </w:div>
                    <w:div w:id="292369661">
                      <w:marLeft w:val="0"/>
                      <w:marRight w:val="0"/>
                      <w:marTop w:val="0"/>
                      <w:marBottom w:val="0"/>
                      <w:divBdr>
                        <w:top w:val="none" w:sz="0" w:space="0" w:color="auto"/>
                        <w:left w:val="none" w:sz="0" w:space="0" w:color="auto"/>
                        <w:bottom w:val="none" w:sz="0" w:space="0" w:color="auto"/>
                        <w:right w:val="none" w:sz="0" w:space="0" w:color="auto"/>
                      </w:divBdr>
                      <w:divsChild>
                        <w:div w:id="1495342069">
                          <w:marLeft w:val="0"/>
                          <w:marRight w:val="0"/>
                          <w:marTop w:val="0"/>
                          <w:marBottom w:val="0"/>
                          <w:divBdr>
                            <w:top w:val="none" w:sz="0" w:space="0" w:color="auto"/>
                            <w:left w:val="none" w:sz="0" w:space="0" w:color="auto"/>
                            <w:bottom w:val="none" w:sz="0" w:space="0" w:color="auto"/>
                            <w:right w:val="none" w:sz="0" w:space="0" w:color="auto"/>
                          </w:divBdr>
                          <w:divsChild>
                            <w:div w:id="3914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97124">
          <w:marLeft w:val="0"/>
          <w:marRight w:val="0"/>
          <w:marTop w:val="240"/>
          <w:marBottom w:val="240"/>
          <w:divBdr>
            <w:top w:val="none" w:sz="0" w:space="0" w:color="auto"/>
            <w:left w:val="none" w:sz="0" w:space="0" w:color="auto"/>
            <w:bottom w:val="none" w:sz="0" w:space="0" w:color="auto"/>
            <w:right w:val="none" w:sz="0" w:space="0" w:color="auto"/>
          </w:divBdr>
          <w:divsChild>
            <w:div w:id="615723184">
              <w:marLeft w:val="0"/>
              <w:marRight w:val="0"/>
              <w:marTop w:val="0"/>
              <w:marBottom w:val="0"/>
              <w:divBdr>
                <w:top w:val="none" w:sz="0" w:space="0" w:color="auto"/>
                <w:left w:val="none" w:sz="0" w:space="0" w:color="auto"/>
                <w:bottom w:val="none" w:sz="0" w:space="0" w:color="auto"/>
                <w:right w:val="none" w:sz="0" w:space="0" w:color="auto"/>
              </w:divBdr>
              <w:divsChild>
                <w:div w:id="1835948019">
                  <w:marLeft w:val="0"/>
                  <w:marRight w:val="0"/>
                  <w:marTop w:val="0"/>
                  <w:marBottom w:val="0"/>
                  <w:divBdr>
                    <w:top w:val="none" w:sz="0" w:space="0" w:color="auto"/>
                    <w:left w:val="none" w:sz="0" w:space="0" w:color="auto"/>
                    <w:bottom w:val="none" w:sz="0" w:space="0" w:color="auto"/>
                    <w:right w:val="none" w:sz="0" w:space="0" w:color="auto"/>
                  </w:divBdr>
                  <w:divsChild>
                    <w:div w:id="2084375334">
                      <w:marLeft w:val="0"/>
                      <w:marRight w:val="0"/>
                      <w:marTop w:val="0"/>
                      <w:marBottom w:val="0"/>
                      <w:divBdr>
                        <w:top w:val="none" w:sz="0" w:space="0" w:color="auto"/>
                        <w:left w:val="none" w:sz="0" w:space="0" w:color="auto"/>
                        <w:bottom w:val="none" w:sz="0" w:space="0" w:color="auto"/>
                        <w:right w:val="none" w:sz="0" w:space="0" w:color="auto"/>
                      </w:divBdr>
                    </w:div>
                    <w:div w:id="109131399">
                      <w:marLeft w:val="0"/>
                      <w:marRight w:val="0"/>
                      <w:marTop w:val="0"/>
                      <w:marBottom w:val="0"/>
                      <w:divBdr>
                        <w:top w:val="none" w:sz="0" w:space="0" w:color="auto"/>
                        <w:left w:val="none" w:sz="0" w:space="0" w:color="auto"/>
                        <w:bottom w:val="none" w:sz="0" w:space="0" w:color="auto"/>
                        <w:right w:val="none" w:sz="0" w:space="0" w:color="auto"/>
                      </w:divBdr>
                      <w:divsChild>
                        <w:div w:id="1582712924">
                          <w:marLeft w:val="0"/>
                          <w:marRight w:val="0"/>
                          <w:marTop w:val="0"/>
                          <w:marBottom w:val="0"/>
                          <w:divBdr>
                            <w:top w:val="none" w:sz="0" w:space="0" w:color="auto"/>
                            <w:left w:val="none" w:sz="0" w:space="0" w:color="auto"/>
                            <w:bottom w:val="none" w:sz="0" w:space="0" w:color="auto"/>
                            <w:right w:val="none" w:sz="0" w:space="0" w:color="auto"/>
                          </w:divBdr>
                          <w:divsChild>
                            <w:div w:id="8968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0727">
          <w:marLeft w:val="0"/>
          <w:marRight w:val="0"/>
          <w:marTop w:val="240"/>
          <w:marBottom w:val="240"/>
          <w:divBdr>
            <w:top w:val="none" w:sz="0" w:space="0" w:color="auto"/>
            <w:left w:val="none" w:sz="0" w:space="0" w:color="auto"/>
            <w:bottom w:val="none" w:sz="0" w:space="0" w:color="auto"/>
            <w:right w:val="none" w:sz="0" w:space="0" w:color="auto"/>
          </w:divBdr>
          <w:divsChild>
            <w:div w:id="1643272704">
              <w:marLeft w:val="0"/>
              <w:marRight w:val="0"/>
              <w:marTop w:val="0"/>
              <w:marBottom w:val="0"/>
              <w:divBdr>
                <w:top w:val="none" w:sz="0" w:space="0" w:color="auto"/>
                <w:left w:val="none" w:sz="0" w:space="0" w:color="auto"/>
                <w:bottom w:val="none" w:sz="0" w:space="0" w:color="auto"/>
                <w:right w:val="none" w:sz="0" w:space="0" w:color="auto"/>
              </w:divBdr>
              <w:divsChild>
                <w:div w:id="180822765">
                  <w:marLeft w:val="0"/>
                  <w:marRight w:val="0"/>
                  <w:marTop w:val="0"/>
                  <w:marBottom w:val="0"/>
                  <w:divBdr>
                    <w:top w:val="none" w:sz="0" w:space="0" w:color="auto"/>
                    <w:left w:val="none" w:sz="0" w:space="0" w:color="auto"/>
                    <w:bottom w:val="none" w:sz="0" w:space="0" w:color="auto"/>
                    <w:right w:val="none" w:sz="0" w:space="0" w:color="auto"/>
                  </w:divBdr>
                  <w:divsChild>
                    <w:div w:id="17550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387">
          <w:marLeft w:val="0"/>
          <w:marRight w:val="0"/>
          <w:marTop w:val="240"/>
          <w:marBottom w:val="240"/>
          <w:divBdr>
            <w:top w:val="none" w:sz="0" w:space="0" w:color="auto"/>
            <w:left w:val="none" w:sz="0" w:space="0" w:color="auto"/>
            <w:bottom w:val="none" w:sz="0" w:space="0" w:color="auto"/>
            <w:right w:val="none" w:sz="0" w:space="0" w:color="auto"/>
          </w:divBdr>
          <w:divsChild>
            <w:div w:id="155001549">
              <w:marLeft w:val="0"/>
              <w:marRight w:val="0"/>
              <w:marTop w:val="0"/>
              <w:marBottom w:val="0"/>
              <w:divBdr>
                <w:top w:val="none" w:sz="0" w:space="0" w:color="auto"/>
                <w:left w:val="none" w:sz="0" w:space="0" w:color="auto"/>
                <w:bottom w:val="none" w:sz="0" w:space="0" w:color="auto"/>
                <w:right w:val="none" w:sz="0" w:space="0" w:color="auto"/>
              </w:divBdr>
              <w:divsChild>
                <w:div w:id="2055696866">
                  <w:marLeft w:val="0"/>
                  <w:marRight w:val="0"/>
                  <w:marTop w:val="0"/>
                  <w:marBottom w:val="0"/>
                  <w:divBdr>
                    <w:top w:val="none" w:sz="0" w:space="0" w:color="auto"/>
                    <w:left w:val="none" w:sz="0" w:space="0" w:color="auto"/>
                    <w:bottom w:val="none" w:sz="0" w:space="0" w:color="auto"/>
                    <w:right w:val="none" w:sz="0" w:space="0" w:color="auto"/>
                  </w:divBdr>
                  <w:divsChild>
                    <w:div w:id="3023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2758">
          <w:marLeft w:val="0"/>
          <w:marRight w:val="0"/>
          <w:marTop w:val="240"/>
          <w:marBottom w:val="240"/>
          <w:divBdr>
            <w:top w:val="none" w:sz="0" w:space="0" w:color="auto"/>
            <w:left w:val="none" w:sz="0" w:space="0" w:color="auto"/>
            <w:bottom w:val="none" w:sz="0" w:space="0" w:color="auto"/>
            <w:right w:val="none" w:sz="0" w:space="0" w:color="auto"/>
          </w:divBdr>
          <w:divsChild>
            <w:div w:id="2030062395">
              <w:marLeft w:val="0"/>
              <w:marRight w:val="0"/>
              <w:marTop w:val="0"/>
              <w:marBottom w:val="0"/>
              <w:divBdr>
                <w:top w:val="none" w:sz="0" w:space="0" w:color="auto"/>
                <w:left w:val="none" w:sz="0" w:space="0" w:color="auto"/>
                <w:bottom w:val="none" w:sz="0" w:space="0" w:color="auto"/>
                <w:right w:val="none" w:sz="0" w:space="0" w:color="auto"/>
              </w:divBdr>
              <w:divsChild>
                <w:div w:id="1067651520">
                  <w:marLeft w:val="0"/>
                  <w:marRight w:val="0"/>
                  <w:marTop w:val="0"/>
                  <w:marBottom w:val="0"/>
                  <w:divBdr>
                    <w:top w:val="none" w:sz="0" w:space="0" w:color="auto"/>
                    <w:left w:val="none" w:sz="0" w:space="0" w:color="auto"/>
                    <w:bottom w:val="none" w:sz="0" w:space="0" w:color="auto"/>
                    <w:right w:val="none" w:sz="0" w:space="0" w:color="auto"/>
                  </w:divBdr>
                  <w:divsChild>
                    <w:div w:id="427972788">
                      <w:marLeft w:val="0"/>
                      <w:marRight w:val="0"/>
                      <w:marTop w:val="0"/>
                      <w:marBottom w:val="0"/>
                      <w:divBdr>
                        <w:top w:val="none" w:sz="0" w:space="0" w:color="auto"/>
                        <w:left w:val="none" w:sz="0" w:space="0" w:color="auto"/>
                        <w:bottom w:val="none" w:sz="0" w:space="0" w:color="auto"/>
                        <w:right w:val="none" w:sz="0" w:space="0" w:color="auto"/>
                      </w:divBdr>
                    </w:div>
                    <w:div w:id="274869963">
                      <w:marLeft w:val="0"/>
                      <w:marRight w:val="0"/>
                      <w:marTop w:val="0"/>
                      <w:marBottom w:val="0"/>
                      <w:divBdr>
                        <w:top w:val="none" w:sz="0" w:space="0" w:color="auto"/>
                        <w:left w:val="none" w:sz="0" w:space="0" w:color="auto"/>
                        <w:bottom w:val="none" w:sz="0" w:space="0" w:color="auto"/>
                        <w:right w:val="none" w:sz="0" w:space="0" w:color="auto"/>
                      </w:divBdr>
                      <w:divsChild>
                        <w:div w:id="1543595776">
                          <w:marLeft w:val="0"/>
                          <w:marRight w:val="0"/>
                          <w:marTop w:val="0"/>
                          <w:marBottom w:val="0"/>
                          <w:divBdr>
                            <w:top w:val="none" w:sz="0" w:space="0" w:color="auto"/>
                            <w:left w:val="none" w:sz="0" w:space="0" w:color="auto"/>
                            <w:bottom w:val="none" w:sz="0" w:space="0" w:color="auto"/>
                            <w:right w:val="none" w:sz="0" w:space="0" w:color="auto"/>
                          </w:divBdr>
                          <w:divsChild>
                            <w:div w:id="1350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7285">
          <w:marLeft w:val="0"/>
          <w:marRight w:val="0"/>
          <w:marTop w:val="240"/>
          <w:marBottom w:val="240"/>
          <w:divBdr>
            <w:top w:val="none" w:sz="0" w:space="0" w:color="auto"/>
            <w:left w:val="none" w:sz="0" w:space="0" w:color="auto"/>
            <w:bottom w:val="none" w:sz="0" w:space="0" w:color="auto"/>
            <w:right w:val="none" w:sz="0" w:space="0" w:color="auto"/>
          </w:divBdr>
          <w:divsChild>
            <w:div w:id="1802990445">
              <w:marLeft w:val="0"/>
              <w:marRight w:val="0"/>
              <w:marTop w:val="0"/>
              <w:marBottom w:val="0"/>
              <w:divBdr>
                <w:top w:val="none" w:sz="0" w:space="0" w:color="auto"/>
                <w:left w:val="none" w:sz="0" w:space="0" w:color="auto"/>
                <w:bottom w:val="none" w:sz="0" w:space="0" w:color="auto"/>
                <w:right w:val="none" w:sz="0" w:space="0" w:color="auto"/>
              </w:divBdr>
              <w:divsChild>
                <w:div w:id="665592937">
                  <w:marLeft w:val="0"/>
                  <w:marRight w:val="0"/>
                  <w:marTop w:val="0"/>
                  <w:marBottom w:val="0"/>
                  <w:divBdr>
                    <w:top w:val="none" w:sz="0" w:space="0" w:color="auto"/>
                    <w:left w:val="none" w:sz="0" w:space="0" w:color="auto"/>
                    <w:bottom w:val="none" w:sz="0" w:space="0" w:color="auto"/>
                    <w:right w:val="none" w:sz="0" w:space="0" w:color="auto"/>
                  </w:divBdr>
                  <w:divsChild>
                    <w:div w:id="18927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8194">
          <w:marLeft w:val="0"/>
          <w:marRight w:val="0"/>
          <w:marTop w:val="240"/>
          <w:marBottom w:val="240"/>
          <w:divBdr>
            <w:top w:val="none" w:sz="0" w:space="0" w:color="auto"/>
            <w:left w:val="none" w:sz="0" w:space="0" w:color="auto"/>
            <w:bottom w:val="none" w:sz="0" w:space="0" w:color="auto"/>
            <w:right w:val="none" w:sz="0" w:space="0" w:color="auto"/>
          </w:divBdr>
          <w:divsChild>
            <w:div w:id="436368912">
              <w:marLeft w:val="0"/>
              <w:marRight w:val="0"/>
              <w:marTop w:val="0"/>
              <w:marBottom w:val="0"/>
              <w:divBdr>
                <w:top w:val="none" w:sz="0" w:space="0" w:color="auto"/>
                <w:left w:val="none" w:sz="0" w:space="0" w:color="auto"/>
                <w:bottom w:val="none" w:sz="0" w:space="0" w:color="auto"/>
                <w:right w:val="none" w:sz="0" w:space="0" w:color="auto"/>
              </w:divBdr>
              <w:divsChild>
                <w:div w:id="1102845424">
                  <w:marLeft w:val="0"/>
                  <w:marRight w:val="0"/>
                  <w:marTop w:val="0"/>
                  <w:marBottom w:val="0"/>
                  <w:divBdr>
                    <w:top w:val="none" w:sz="0" w:space="0" w:color="auto"/>
                    <w:left w:val="none" w:sz="0" w:space="0" w:color="auto"/>
                    <w:bottom w:val="none" w:sz="0" w:space="0" w:color="auto"/>
                    <w:right w:val="none" w:sz="0" w:space="0" w:color="auto"/>
                  </w:divBdr>
                  <w:divsChild>
                    <w:div w:id="17327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900">
          <w:marLeft w:val="0"/>
          <w:marRight w:val="0"/>
          <w:marTop w:val="240"/>
          <w:marBottom w:val="240"/>
          <w:divBdr>
            <w:top w:val="none" w:sz="0" w:space="0" w:color="auto"/>
            <w:left w:val="none" w:sz="0" w:space="0" w:color="auto"/>
            <w:bottom w:val="none" w:sz="0" w:space="0" w:color="auto"/>
            <w:right w:val="none" w:sz="0" w:space="0" w:color="auto"/>
          </w:divBdr>
          <w:divsChild>
            <w:div w:id="2058552827">
              <w:marLeft w:val="0"/>
              <w:marRight w:val="0"/>
              <w:marTop w:val="0"/>
              <w:marBottom w:val="0"/>
              <w:divBdr>
                <w:top w:val="none" w:sz="0" w:space="0" w:color="auto"/>
                <w:left w:val="none" w:sz="0" w:space="0" w:color="auto"/>
                <w:bottom w:val="none" w:sz="0" w:space="0" w:color="auto"/>
                <w:right w:val="none" w:sz="0" w:space="0" w:color="auto"/>
              </w:divBdr>
              <w:divsChild>
                <w:div w:id="785660131">
                  <w:marLeft w:val="0"/>
                  <w:marRight w:val="0"/>
                  <w:marTop w:val="0"/>
                  <w:marBottom w:val="0"/>
                  <w:divBdr>
                    <w:top w:val="none" w:sz="0" w:space="0" w:color="auto"/>
                    <w:left w:val="none" w:sz="0" w:space="0" w:color="auto"/>
                    <w:bottom w:val="none" w:sz="0" w:space="0" w:color="auto"/>
                    <w:right w:val="none" w:sz="0" w:space="0" w:color="auto"/>
                  </w:divBdr>
                  <w:divsChild>
                    <w:div w:id="12504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3</cp:revision>
  <dcterms:created xsi:type="dcterms:W3CDTF">2024-09-30T06:00:00Z</dcterms:created>
  <dcterms:modified xsi:type="dcterms:W3CDTF">2024-12-02T11:07:00Z</dcterms:modified>
</cp:coreProperties>
</file>