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4DF" w:rsidRDefault="005C34DF">
      <w:pPr>
        <w:pStyle w:val="N01Y"/>
      </w:pPr>
      <w:bookmarkStart w:id="0" w:name="_GoBack"/>
      <w:bookmarkEnd w:id="0"/>
    </w:p>
    <w:p w:rsidR="004B1826" w:rsidRDefault="004B1826">
      <w:pPr>
        <w:pStyle w:val="N01Y"/>
      </w:pPr>
      <w:r>
        <w:t>1268.</w:t>
      </w:r>
    </w:p>
    <w:p w:rsidR="004B1826" w:rsidRDefault="004B1826">
      <w:pPr>
        <w:pStyle w:val="N02Y"/>
      </w:pPr>
      <w:r>
        <w:t>Na osnovu člana 173 stav 2 Zakona o izvršenju kazni zatvora, novčane kazne i mjera bezbjednosti ("Službeni list CG", broj 36/15) i člana 22 stav 4 Zakona o zaradama zaposlenih u javnom sektoru ("Službeni list CG", broj 16/16), Vlada Crne Gore, na sjednici od 1. septembra 2016. godine, donijela je</w:t>
      </w:r>
    </w:p>
    <w:p w:rsidR="004B1826" w:rsidRDefault="004B1826">
      <w:pPr>
        <w:pStyle w:val="N03Y"/>
      </w:pPr>
      <w:r>
        <w:t>UREDBA</w:t>
      </w:r>
    </w:p>
    <w:p w:rsidR="004B1826" w:rsidRDefault="004B1826">
      <w:pPr>
        <w:pStyle w:val="N03Y"/>
      </w:pPr>
      <w:r>
        <w:t>O ZVANJIMA, USLOVIMA ZA STICANJE ZVANJA I OZNAKAMA ZVANJA SLUŽBENIKA OBEZBJEĐENJA U ZAVODU ZA IZVRŠENJE KRIVIČNIH SANKCIJA</w:t>
      </w:r>
    </w:p>
    <w:p w:rsidR="004B1826" w:rsidRDefault="004B1826">
      <w:pPr>
        <w:pStyle w:val="N05Y"/>
      </w:pPr>
      <w:r>
        <w:t>("Službeni list Crne Gore", br. 062/16 od 30.09.2016)</w:t>
      </w:r>
    </w:p>
    <w:p w:rsidR="004B1826" w:rsidRDefault="004B1826">
      <w:pPr>
        <w:pStyle w:val="N01X"/>
      </w:pPr>
      <w:r>
        <w:t>I. OSNOVNE ODREDBE</w:t>
      </w:r>
    </w:p>
    <w:p w:rsidR="004B1826" w:rsidRDefault="004B1826">
      <w:pPr>
        <w:pStyle w:val="C30X"/>
      </w:pPr>
      <w:r>
        <w:t>Član 1</w:t>
      </w:r>
    </w:p>
    <w:p w:rsidR="004B1826" w:rsidRDefault="004B1826">
      <w:pPr>
        <w:pStyle w:val="T30X"/>
      </w:pPr>
      <w:r>
        <w:t>Ovom uredbom propisuju se zvanja, uslovi za sticanje zvanja, oznake zvanja, raspoređivanje u grupe poslova i koeficijenti za zarade službenika za poslove obezbjeđenja pritvorenih i osuđenih lica (u daljem tekstu: službenici obezbjeđenja) u Zavodu za izvršenje krivičnih sankcija.</w:t>
      </w:r>
    </w:p>
    <w:p w:rsidR="004B1826" w:rsidRDefault="004B1826">
      <w:pPr>
        <w:pStyle w:val="C30X"/>
      </w:pPr>
      <w:r>
        <w:t>Član 2</w:t>
      </w:r>
    </w:p>
    <w:p w:rsidR="004B1826" w:rsidRDefault="004B1826">
      <w:pPr>
        <w:pStyle w:val="T30X"/>
      </w:pPr>
      <w:r>
        <w:t>Izrazi koji se u ovoj uredbi koriste za fizička lica u muškom rodu podrazumijevaju iste izraze u ženskom rodu.</w:t>
      </w:r>
    </w:p>
    <w:p w:rsidR="004B1826" w:rsidRDefault="004B1826">
      <w:pPr>
        <w:pStyle w:val="N01X"/>
      </w:pPr>
      <w:r>
        <w:t>II. ZVANJA I USLOVI ZA STICANJE ZVANJA</w:t>
      </w:r>
    </w:p>
    <w:p w:rsidR="004B1826" w:rsidRDefault="004B1826">
      <w:pPr>
        <w:pStyle w:val="C30X"/>
      </w:pPr>
      <w:r>
        <w:t>Član 3</w:t>
      </w:r>
    </w:p>
    <w:p w:rsidR="004B1826" w:rsidRDefault="004B1826">
      <w:pPr>
        <w:pStyle w:val="T30X"/>
      </w:pPr>
      <w:r>
        <w:t>Zvanja službenika obezbjeđenja su:</w:t>
      </w:r>
    </w:p>
    <w:p w:rsidR="004B1826" w:rsidRDefault="004B1826">
      <w:pPr>
        <w:pStyle w:val="T30X"/>
        <w:ind w:left="567" w:hanging="283"/>
      </w:pPr>
      <w:r>
        <w:t xml:space="preserve">   1) glavni zatvorski inspektor,</w:t>
      </w:r>
    </w:p>
    <w:p w:rsidR="004B1826" w:rsidRDefault="004B1826">
      <w:pPr>
        <w:pStyle w:val="T30X"/>
        <w:ind w:left="567" w:hanging="283"/>
      </w:pPr>
      <w:r>
        <w:t xml:space="preserve">   2) zapovjednik zatvorske policije,</w:t>
      </w:r>
    </w:p>
    <w:p w:rsidR="004B1826" w:rsidRDefault="004B1826">
      <w:pPr>
        <w:pStyle w:val="T30X"/>
        <w:ind w:left="567" w:hanging="283"/>
      </w:pPr>
      <w:r>
        <w:t xml:space="preserve">   3) stariji nadzornik zatvorske policije I klase,</w:t>
      </w:r>
    </w:p>
    <w:p w:rsidR="004B1826" w:rsidRDefault="004B1826">
      <w:pPr>
        <w:pStyle w:val="T30X"/>
        <w:ind w:left="567" w:hanging="283"/>
      </w:pPr>
      <w:r>
        <w:t xml:space="preserve">   4) stariji nadzornik zatvorske policije,</w:t>
      </w:r>
    </w:p>
    <w:p w:rsidR="004B1826" w:rsidRDefault="004B1826">
      <w:pPr>
        <w:pStyle w:val="T30X"/>
        <w:ind w:left="567" w:hanging="283"/>
      </w:pPr>
      <w:r>
        <w:t xml:space="preserve">   5) nadzornik zatvorske policije,</w:t>
      </w:r>
    </w:p>
    <w:p w:rsidR="004B1826" w:rsidRDefault="004B1826">
      <w:pPr>
        <w:pStyle w:val="T30X"/>
        <w:ind w:left="567" w:hanging="283"/>
      </w:pPr>
      <w:r>
        <w:t xml:space="preserve">   6) stariji zatvorski policajac I klase,</w:t>
      </w:r>
    </w:p>
    <w:p w:rsidR="004B1826" w:rsidRDefault="004B1826">
      <w:pPr>
        <w:pStyle w:val="T30X"/>
        <w:ind w:left="567" w:hanging="283"/>
      </w:pPr>
      <w:r>
        <w:t xml:space="preserve">   7) stariji zatvorski policajac,</w:t>
      </w:r>
    </w:p>
    <w:p w:rsidR="004B1826" w:rsidRDefault="004B1826">
      <w:pPr>
        <w:pStyle w:val="T30X"/>
        <w:ind w:left="567" w:hanging="283"/>
      </w:pPr>
      <w:r>
        <w:t xml:space="preserve">   8) zatvorski policajac.</w:t>
      </w:r>
    </w:p>
    <w:p w:rsidR="004B1826" w:rsidRDefault="004B1826">
      <w:pPr>
        <w:pStyle w:val="C30X"/>
      </w:pPr>
      <w:r>
        <w:t>Član 4</w:t>
      </w:r>
    </w:p>
    <w:p w:rsidR="004B1826" w:rsidRDefault="004B1826">
      <w:pPr>
        <w:pStyle w:val="T30X"/>
      </w:pPr>
      <w:r>
        <w:t>Zvanje glavni zatvorski inspektor može steći lice koje ima VII1 nivo kvalifikacije obrazovanja, najmanje pet godina radnog iskustva u Zavodu za izvršenje krivičnih sankcija (u daljem tekstu: Zavod) ili policijskom zvanju na poslovima rukovođenja ili drugim poslovima koji zahtijevaju samostalnost u radu ili najmanje deset godina radnog iskustva, od čega najmanje pet godina na poslovima rukovođenja ili drugim poslovima koji zahtijevaju samostalnost u radu, položen stručni ispit za rad u državnim organima i drugi stručni ispit u oblasti obezbjeđenja pritvorenih i osuđenih lica.</w:t>
      </w:r>
    </w:p>
    <w:p w:rsidR="004B1826" w:rsidRDefault="004B1826">
      <w:pPr>
        <w:pStyle w:val="C30X"/>
      </w:pPr>
      <w:r>
        <w:t>Član 5</w:t>
      </w:r>
    </w:p>
    <w:p w:rsidR="004B1826" w:rsidRDefault="004B1826">
      <w:pPr>
        <w:pStyle w:val="T30X"/>
      </w:pPr>
      <w:r>
        <w:t>Zvanje zapovjednik zatvorske policije može steći lice koje ima VII1 nivo kvalifikacije obrazovanja, najmanje tri godine radnog iskustva u Zavodu ili policijskom zvanju ili najmanje pet godina radnog iskustva, od čega najmanje tri godine na poslovima rukovođenja ili drugim poslovima koji zahtijevaju samostalnost u radu, položen stručni ispit za rad u državnim organima i drugi stručni ispit u oblasti obezbjeđenja pritvorenih i osuđenih lica.</w:t>
      </w:r>
    </w:p>
    <w:p w:rsidR="004B1826" w:rsidRDefault="004B1826">
      <w:pPr>
        <w:pStyle w:val="C30X"/>
      </w:pPr>
      <w:r>
        <w:t>Član 6</w:t>
      </w:r>
    </w:p>
    <w:p w:rsidR="004B1826" w:rsidRDefault="004B1826">
      <w:pPr>
        <w:pStyle w:val="T30X"/>
      </w:pPr>
      <w:r>
        <w:lastRenderedPageBreak/>
        <w:t>Zvanje stariji nadzornik zatvorske policije I klase može steći službenik obezbjeđenja koji ima V nivo kvalifikacije obrazovanja i najmanje dvije godine radnog iskustva u zvanju stariji nadzornik zatvorske policije.</w:t>
      </w:r>
    </w:p>
    <w:p w:rsidR="004B1826" w:rsidRDefault="004B1826">
      <w:pPr>
        <w:pStyle w:val="T30X"/>
      </w:pPr>
      <w:r>
        <w:t>Zvanje iz stava 1 ovog člana može steći službenik obezbjeđenja koji ima V nivo kvalifikacije obrazovanja stečen po obrazovnom programu za zanimanje zatvorski policajac/zatvorska policajka ili policajac/policajka i najmanje jednu godinu radnog iskustva u zvanju stariji nadzornik zatvorske policije.</w:t>
      </w:r>
    </w:p>
    <w:p w:rsidR="004B1826" w:rsidRDefault="004B1826">
      <w:pPr>
        <w:pStyle w:val="C30X"/>
      </w:pPr>
      <w:r>
        <w:t>Član 7</w:t>
      </w:r>
    </w:p>
    <w:p w:rsidR="004B1826" w:rsidRDefault="004B1826">
      <w:pPr>
        <w:pStyle w:val="T30X"/>
      </w:pPr>
      <w:r>
        <w:t>Zvanje stariji nadzornik zatvorske policije može steći službenik obezbjeđenja koji ima V nivo kvalifikacije obrazovanja i najmanje tri godine radnog iskustva u zvanju nadzornik zatvorske policije.</w:t>
      </w:r>
    </w:p>
    <w:p w:rsidR="004B1826" w:rsidRDefault="004B1826">
      <w:pPr>
        <w:pStyle w:val="T30X"/>
      </w:pPr>
      <w:r>
        <w:t>Zvanje iz stava 1 ovog člana može steći službenik obezbjeđenja koji ima V nivo kvalifikacije obrazovanja stečen po obrazovnom programu za zanimanje zatvorski policajac/zatvorska policajka ili policajac/policajka i najmanje dvije godine radnog iskustva u zvanju nadzornik zatvorske policije.</w:t>
      </w:r>
    </w:p>
    <w:p w:rsidR="004B1826" w:rsidRDefault="004B1826">
      <w:pPr>
        <w:pStyle w:val="C30X"/>
      </w:pPr>
      <w:r>
        <w:t>Član 8</w:t>
      </w:r>
    </w:p>
    <w:p w:rsidR="004B1826" w:rsidRDefault="004B1826">
      <w:pPr>
        <w:pStyle w:val="T30X"/>
      </w:pPr>
      <w:r>
        <w:t>Zvanje nadzornik zatvorske policije može steći lice koje ima V nivo kvalifikacije obrazovanja, najmanje jednu godinu radnog iskustva na poslovima obezbjeđenja pritvorenih i osuđenih lica ili najmanje dvije godine radnog iskustva u policijskom zvanju ili najmanje tri godine radnog iskustva, položen stručni ispit za rad u državnim organima i drugi stručni ispit u oblasti obezbjeđenja pritvorenih i osuđenih lica.</w:t>
      </w:r>
    </w:p>
    <w:p w:rsidR="004B1826" w:rsidRDefault="004B1826">
      <w:pPr>
        <w:pStyle w:val="C30X"/>
      </w:pPr>
      <w:r>
        <w:t>Član 9</w:t>
      </w:r>
    </w:p>
    <w:p w:rsidR="004B1826" w:rsidRDefault="004B1826">
      <w:pPr>
        <w:pStyle w:val="T30X"/>
      </w:pPr>
      <w:r>
        <w:t>Zvanje stariji zatvorski policajac I klase može steći lice koje ima IV nivo kvalifikacije obrazovanja i najmanje tri godine radnog iskustva u zvanju stariji zatvorski policajac.</w:t>
      </w:r>
    </w:p>
    <w:p w:rsidR="004B1826" w:rsidRDefault="004B1826">
      <w:pPr>
        <w:pStyle w:val="C30X"/>
      </w:pPr>
      <w:r>
        <w:t>Član 10</w:t>
      </w:r>
    </w:p>
    <w:p w:rsidR="004B1826" w:rsidRDefault="004B1826">
      <w:pPr>
        <w:pStyle w:val="T30X"/>
      </w:pPr>
      <w:r>
        <w:t>Zvanje stariji zatvorski policajac može steći lice koje ima IV nivo kvalifikacije obrazovanja i najmanje jednu godinu radnog iskustva u zvanju zatvorski policajac.</w:t>
      </w:r>
    </w:p>
    <w:p w:rsidR="004B1826" w:rsidRDefault="004B1826">
      <w:pPr>
        <w:pStyle w:val="C30X"/>
      </w:pPr>
      <w:r>
        <w:t>Član 11</w:t>
      </w:r>
    </w:p>
    <w:p w:rsidR="004B1826" w:rsidRDefault="004B1826">
      <w:pPr>
        <w:pStyle w:val="T30X"/>
      </w:pPr>
      <w:r>
        <w:t>Zvanje zatvorski policajac može steći lice koje ima III ili IV nivo kvalifikacije obrazovanja, najmanje jednu godinu radnog iskustva na poslovima obezbjeđenja pritvorenih i osuđenih lica ili policijskom zvanju, položen stručni ispit za rad u državnim organima i drugi stručni ispit u oblasti obezbjeđenja pritvorenih i osuđenih lica.</w:t>
      </w:r>
    </w:p>
    <w:p w:rsidR="004B1826" w:rsidRDefault="004B1826">
      <w:pPr>
        <w:pStyle w:val="N01X"/>
      </w:pPr>
      <w:r>
        <w:t>III. GRUPE POSLOVA I KOEFICIJENTI</w:t>
      </w:r>
    </w:p>
    <w:p w:rsidR="004B1826" w:rsidRDefault="004B1826">
      <w:pPr>
        <w:pStyle w:val="C30X"/>
      </w:pPr>
      <w:r>
        <w:t>Član 12</w:t>
      </w:r>
    </w:p>
    <w:p w:rsidR="00F74026" w:rsidRDefault="004B1826">
      <w:pPr>
        <w:pStyle w:val="T30X"/>
      </w:pPr>
      <w:r>
        <w:t xml:space="preserve">Zavisno od nivoa kvalifikacije obrazovanja, složenosti poslova, odgovornosti i drugih elemenata bitnih za vrednovanje određenog posla, zvanja službenika obezbjeđenja raspoređuju se u sljedeće grupe poslova i izražavaju </w:t>
      </w:r>
    </w:p>
    <w:p w:rsidR="00F74026" w:rsidRDefault="00F74026">
      <w:pPr>
        <w:pStyle w:val="T30X"/>
      </w:pPr>
    </w:p>
    <w:p w:rsidR="004B1826" w:rsidRDefault="004B1826">
      <w:pPr>
        <w:pStyle w:val="T30X"/>
      </w:pPr>
      <w:r>
        <w:t>koeficijentima:</w:t>
      </w:r>
    </w:p>
    <w:tbl>
      <w:tblPr>
        <w:tblW w:w="0" w:type="auto"/>
        <w:tblLayout w:type="fixed"/>
        <w:tblCellMar>
          <w:top w:w="40" w:type="dxa"/>
          <w:left w:w="0" w:type="dxa"/>
          <w:bottom w:w="40" w:type="dxa"/>
          <w:right w:w="0" w:type="dxa"/>
        </w:tblCellMar>
        <w:tblLook w:val="0000" w:firstRow="0" w:lastRow="0" w:firstColumn="0" w:lastColumn="0" w:noHBand="0" w:noVBand="0"/>
      </w:tblPr>
      <w:tblGrid>
        <w:gridCol w:w="1800"/>
        <w:gridCol w:w="4800"/>
        <w:gridCol w:w="1200"/>
      </w:tblGrid>
      <w:tr w:rsidR="004B1826">
        <w:tblPrEx>
          <w:tblCellMar>
            <w:left w:w="0" w:type="dxa"/>
            <w:right w:w="0" w:type="dxa"/>
          </w:tblCellMar>
        </w:tblPrEx>
        <w:trPr>
          <w:cantSplit/>
          <w:trHeight w:val="240"/>
        </w:trPr>
        <w:tc>
          <w:tcPr>
            <w:tcW w:w="1800" w:type="dxa"/>
            <w:tcBorders>
              <w:top w:val="nil"/>
              <w:left w:val="nil"/>
              <w:bottom w:val="single" w:sz="6" w:space="0" w:color="808080"/>
              <w:right w:val="nil"/>
            </w:tcBorders>
            <w:shd w:val="clear" w:color="auto" w:fill="FFFFFF"/>
            <w:tcMar>
              <w:left w:w="68" w:type="dxa"/>
              <w:right w:w="68" w:type="dxa"/>
            </w:tcMar>
            <w:vAlign w:val="center"/>
          </w:tcPr>
          <w:p w:rsidR="004B1826" w:rsidRDefault="004B1826">
            <w:pPr>
              <w:shd w:val="clear" w:color="auto" w:fill="FFFFFF"/>
            </w:pPr>
          </w:p>
        </w:tc>
        <w:tc>
          <w:tcPr>
            <w:tcW w:w="4800" w:type="dxa"/>
            <w:tcBorders>
              <w:top w:val="nil"/>
              <w:left w:val="nil"/>
              <w:bottom w:val="single" w:sz="6" w:space="0" w:color="808080"/>
              <w:right w:val="nil"/>
            </w:tcBorders>
            <w:shd w:val="clear" w:color="auto" w:fill="FFFFFF"/>
            <w:tcMar>
              <w:left w:w="68" w:type="dxa"/>
              <w:right w:w="68" w:type="dxa"/>
            </w:tcMar>
            <w:vAlign w:val="center"/>
          </w:tcPr>
          <w:p w:rsidR="004B1826" w:rsidRDefault="004B1826">
            <w:pPr>
              <w:shd w:val="clear" w:color="auto" w:fill="FFFFFF"/>
            </w:pPr>
          </w:p>
        </w:tc>
        <w:tc>
          <w:tcPr>
            <w:tcW w:w="1200" w:type="dxa"/>
            <w:tcBorders>
              <w:top w:val="nil"/>
              <w:left w:val="nil"/>
              <w:bottom w:val="single" w:sz="6" w:space="0" w:color="808080"/>
              <w:right w:val="nil"/>
            </w:tcBorders>
            <w:shd w:val="clear" w:color="auto" w:fill="FFFFFF"/>
            <w:tcMar>
              <w:left w:w="68" w:type="dxa"/>
              <w:right w:w="68" w:type="dxa"/>
            </w:tcMar>
            <w:vAlign w:val="center"/>
          </w:tcPr>
          <w:p w:rsidR="004B1826" w:rsidRDefault="004B1826">
            <w:pPr>
              <w:shd w:val="clear" w:color="auto" w:fill="FFFFFF"/>
              <w:jc w:val="center"/>
            </w:pP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rPr>
                <w:b/>
                <w:bCs/>
              </w:rPr>
            </w:pPr>
            <w:r>
              <w:rPr>
                <w:b/>
                <w:bCs/>
              </w:rPr>
              <w:t>Grupa</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rPr>
                <w:b/>
                <w:bCs/>
              </w:rPr>
            </w:pPr>
            <w:r>
              <w:rPr>
                <w:b/>
                <w:bCs/>
              </w:rPr>
              <w:t>Zvanja</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rPr>
                <w:b/>
                <w:bCs/>
              </w:rPr>
            </w:pPr>
            <w:r>
              <w:rPr>
                <w:b/>
                <w:bCs/>
              </w:rPr>
              <w:t>Koeficijent</w:t>
            </w:r>
          </w:p>
        </w:tc>
      </w:tr>
      <w:tr w:rsidR="004B1826">
        <w:tblPrEx>
          <w:tblCellMar>
            <w:left w:w="0" w:type="dxa"/>
            <w:right w:w="0" w:type="dxa"/>
          </w:tblCellMar>
        </w:tblPrEx>
        <w:trPr>
          <w:cantSplit/>
          <w:trHeight w:val="240"/>
        </w:trPr>
        <w:tc>
          <w:tcPr>
            <w:tcW w:w="7800" w:type="dxa"/>
            <w:gridSpan w:val="3"/>
            <w:tcBorders>
              <w:top w:val="single" w:sz="6" w:space="0" w:color="808080"/>
              <w:left w:val="single" w:sz="6" w:space="0" w:color="808080"/>
              <w:bottom w:val="single" w:sz="6" w:space="0" w:color="808080"/>
              <w:right w:val="nil"/>
            </w:tcBorders>
            <w:shd w:val="clear" w:color="auto" w:fill="FFFFFF"/>
            <w:tcMar>
              <w:left w:w="68" w:type="dxa"/>
              <w:right w:w="68" w:type="dxa"/>
            </w:tcMar>
            <w:vAlign w:val="center"/>
          </w:tcPr>
          <w:p w:rsidR="004B1826" w:rsidRDefault="004B1826">
            <w:pPr>
              <w:shd w:val="clear" w:color="auto" w:fill="FFFFFF"/>
              <w:rPr>
                <w:b/>
                <w:bCs/>
              </w:rPr>
            </w:pPr>
            <w:r>
              <w:rPr>
                <w:b/>
                <w:bCs/>
              </w:rPr>
              <w:t>Grupa poslova I</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1</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Glavni zatvorski inspektor</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9,88</w:t>
            </w:r>
          </w:p>
        </w:tc>
      </w:tr>
      <w:tr w:rsidR="004B1826">
        <w:tblPrEx>
          <w:tblCellMar>
            <w:left w:w="0" w:type="dxa"/>
            <w:right w:w="0" w:type="dxa"/>
          </w:tblCellMar>
        </w:tblPrEx>
        <w:trPr>
          <w:cantSplit/>
          <w:trHeight w:val="240"/>
        </w:trPr>
        <w:tc>
          <w:tcPr>
            <w:tcW w:w="7800" w:type="dxa"/>
            <w:gridSpan w:val="3"/>
            <w:tcBorders>
              <w:top w:val="single" w:sz="6" w:space="0" w:color="808080"/>
              <w:left w:val="single" w:sz="6" w:space="0" w:color="808080"/>
              <w:bottom w:val="single" w:sz="6" w:space="0" w:color="808080"/>
              <w:right w:val="nil"/>
            </w:tcBorders>
            <w:shd w:val="clear" w:color="auto" w:fill="FFFFFF"/>
            <w:tcMar>
              <w:left w:w="68" w:type="dxa"/>
              <w:right w:w="68" w:type="dxa"/>
            </w:tcMar>
            <w:vAlign w:val="center"/>
          </w:tcPr>
          <w:p w:rsidR="004B1826" w:rsidRDefault="004B1826">
            <w:pPr>
              <w:shd w:val="clear" w:color="auto" w:fill="FFFFFF"/>
              <w:rPr>
                <w:b/>
                <w:bCs/>
              </w:rPr>
            </w:pPr>
            <w:r>
              <w:rPr>
                <w:b/>
                <w:bCs/>
              </w:rPr>
              <w:t>Grupa poslova II</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1</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Zapovjednik zatvorske policije</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9,62</w:t>
            </w:r>
          </w:p>
        </w:tc>
      </w:tr>
      <w:tr w:rsidR="004B1826">
        <w:tblPrEx>
          <w:tblCellMar>
            <w:left w:w="0" w:type="dxa"/>
            <w:right w:w="0" w:type="dxa"/>
          </w:tblCellMar>
        </w:tblPrEx>
        <w:trPr>
          <w:cantSplit/>
          <w:trHeight w:val="240"/>
        </w:trPr>
        <w:tc>
          <w:tcPr>
            <w:tcW w:w="7800" w:type="dxa"/>
            <w:gridSpan w:val="3"/>
            <w:tcBorders>
              <w:top w:val="single" w:sz="6" w:space="0" w:color="808080"/>
              <w:left w:val="single" w:sz="6" w:space="0" w:color="808080"/>
              <w:bottom w:val="single" w:sz="6" w:space="0" w:color="808080"/>
              <w:right w:val="nil"/>
            </w:tcBorders>
            <w:shd w:val="clear" w:color="auto" w:fill="FFFFFF"/>
            <w:tcMar>
              <w:left w:w="68" w:type="dxa"/>
              <w:right w:w="68" w:type="dxa"/>
            </w:tcMar>
            <w:vAlign w:val="center"/>
          </w:tcPr>
          <w:p w:rsidR="004B1826" w:rsidRDefault="004B1826">
            <w:pPr>
              <w:shd w:val="clear" w:color="auto" w:fill="FFFFFF"/>
              <w:rPr>
                <w:b/>
                <w:bCs/>
              </w:rPr>
            </w:pPr>
            <w:r>
              <w:rPr>
                <w:b/>
                <w:bCs/>
              </w:rPr>
              <w:t>Grupa poslova III</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1</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Stariji nadzornik zatvorske policije I klase</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7,15</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2</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Stariji nadzornik zatvorske policije</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6,63</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3</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Nadzornik zatvorske policije</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6,24</w:t>
            </w:r>
          </w:p>
        </w:tc>
      </w:tr>
      <w:tr w:rsidR="004B1826">
        <w:tblPrEx>
          <w:tblCellMar>
            <w:left w:w="0" w:type="dxa"/>
            <w:right w:w="0" w:type="dxa"/>
          </w:tblCellMar>
        </w:tblPrEx>
        <w:trPr>
          <w:cantSplit/>
          <w:trHeight w:val="240"/>
        </w:trPr>
        <w:tc>
          <w:tcPr>
            <w:tcW w:w="7800" w:type="dxa"/>
            <w:gridSpan w:val="3"/>
            <w:tcBorders>
              <w:top w:val="single" w:sz="6" w:space="0" w:color="808080"/>
              <w:left w:val="single" w:sz="6" w:space="0" w:color="808080"/>
              <w:bottom w:val="single" w:sz="6" w:space="0" w:color="808080"/>
              <w:right w:val="nil"/>
            </w:tcBorders>
            <w:shd w:val="clear" w:color="auto" w:fill="FFFFFF"/>
            <w:tcMar>
              <w:left w:w="68" w:type="dxa"/>
              <w:right w:w="68" w:type="dxa"/>
            </w:tcMar>
            <w:vAlign w:val="center"/>
          </w:tcPr>
          <w:p w:rsidR="004B1826" w:rsidRDefault="004B1826">
            <w:pPr>
              <w:shd w:val="clear" w:color="auto" w:fill="FFFFFF"/>
              <w:rPr>
                <w:b/>
                <w:bCs/>
              </w:rPr>
            </w:pPr>
            <w:r>
              <w:rPr>
                <w:b/>
                <w:bCs/>
              </w:rPr>
              <w:t>Grupa poslova IV</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1</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Stariji zatvorski policajac I klase</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6,12</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lastRenderedPageBreak/>
              <w:t>2</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Stariji zatvorski policajac</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5,68</w:t>
            </w:r>
          </w:p>
        </w:tc>
      </w:tr>
      <w:tr w:rsidR="004B1826">
        <w:tblPrEx>
          <w:tblCellMar>
            <w:left w:w="0" w:type="dxa"/>
            <w:right w:w="0" w:type="dxa"/>
          </w:tblCellMar>
        </w:tblPrEx>
        <w:trPr>
          <w:cantSplit/>
          <w:trHeight w:val="240"/>
        </w:trPr>
        <w:tc>
          <w:tcPr>
            <w:tcW w:w="1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3</w:t>
            </w:r>
          </w:p>
        </w:tc>
        <w:tc>
          <w:tcPr>
            <w:tcW w:w="48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pPr>
            <w:r>
              <w:t>Zatvorski policajac</w:t>
            </w:r>
          </w:p>
        </w:tc>
        <w:tc>
          <w:tcPr>
            <w:tcW w:w="1200" w:type="dxa"/>
            <w:tcBorders>
              <w:top w:val="single" w:sz="6" w:space="0" w:color="808080"/>
              <w:left w:val="single" w:sz="6" w:space="0" w:color="808080"/>
              <w:bottom w:val="single" w:sz="6" w:space="0" w:color="808080"/>
              <w:right w:val="single" w:sz="6" w:space="0" w:color="808080"/>
            </w:tcBorders>
            <w:shd w:val="clear" w:color="auto" w:fill="FFFFFF"/>
            <w:tcMar>
              <w:left w:w="68" w:type="dxa"/>
              <w:right w:w="68" w:type="dxa"/>
            </w:tcMar>
            <w:vAlign w:val="center"/>
          </w:tcPr>
          <w:p w:rsidR="004B1826" w:rsidRDefault="004B1826">
            <w:pPr>
              <w:shd w:val="clear" w:color="auto" w:fill="FFFFFF"/>
              <w:jc w:val="center"/>
            </w:pPr>
            <w:r>
              <w:t>5,22</w:t>
            </w:r>
          </w:p>
        </w:tc>
      </w:tr>
    </w:tbl>
    <w:p w:rsidR="004B1826" w:rsidRDefault="004B1826">
      <w:pPr>
        <w:pStyle w:val="N01X"/>
      </w:pPr>
      <w:r>
        <w:t>IV. OZNAKE ZVANJA</w:t>
      </w:r>
    </w:p>
    <w:p w:rsidR="004B1826" w:rsidRDefault="004B1826">
      <w:pPr>
        <w:pStyle w:val="C30X"/>
      </w:pPr>
      <w:r>
        <w:t>Član 13</w:t>
      </w:r>
    </w:p>
    <w:p w:rsidR="004B1826" w:rsidRDefault="004B1826">
      <w:pPr>
        <w:pStyle w:val="T30X"/>
      </w:pPr>
      <w:r>
        <w:t>Oznake zvanja službenika obezbjeđenja su za:</w:t>
      </w:r>
    </w:p>
    <w:p w:rsidR="004B1826" w:rsidRDefault="004B1826">
      <w:pPr>
        <w:pStyle w:val="T30X"/>
        <w:ind w:left="567" w:hanging="283"/>
      </w:pPr>
      <w:r>
        <w:t xml:space="preserve">   1) glavnog zatvorskog inspektora - tri zlatnožuta širita sa dvije zvjezdice zlatnožute boje,</w:t>
      </w:r>
    </w:p>
    <w:p w:rsidR="004B1826" w:rsidRDefault="004B1826">
      <w:pPr>
        <w:pStyle w:val="T30X"/>
        <w:ind w:left="567" w:hanging="283"/>
      </w:pPr>
      <w:r>
        <w:t xml:space="preserve">   2) zapovjednika zatvorske policije - tri zlatnožuta širita sa jednom zvjezdicom zlatnožute boje,</w:t>
      </w:r>
    </w:p>
    <w:p w:rsidR="004B1826" w:rsidRDefault="004B1826">
      <w:pPr>
        <w:pStyle w:val="T30X"/>
        <w:ind w:left="567" w:hanging="283"/>
      </w:pPr>
      <w:r>
        <w:t xml:space="preserve">   3) starijeg nadzornika zatvorske policije I klase - dva zlatnožuta širita sa tri zvjezdice zlatnožute boje,</w:t>
      </w:r>
    </w:p>
    <w:p w:rsidR="004B1826" w:rsidRDefault="004B1826">
      <w:pPr>
        <w:pStyle w:val="T30X"/>
        <w:ind w:left="567" w:hanging="283"/>
      </w:pPr>
      <w:r>
        <w:t xml:space="preserve">   4) starijeg nadzornika zatvorske policije - dva zlatnožuta širita sa dvije zvjezdice zlatnožute boje,</w:t>
      </w:r>
    </w:p>
    <w:p w:rsidR="004B1826" w:rsidRDefault="004B1826">
      <w:pPr>
        <w:pStyle w:val="T30X"/>
        <w:ind w:left="567" w:hanging="283"/>
      </w:pPr>
      <w:r>
        <w:t xml:space="preserve">   5) nadzornika zatvorske policije - dva zlatnožuta širita sa jednom zvjezdicom zlatnožute boje,</w:t>
      </w:r>
    </w:p>
    <w:p w:rsidR="004B1826" w:rsidRDefault="004B1826">
      <w:pPr>
        <w:pStyle w:val="T30X"/>
        <w:ind w:left="567" w:hanging="283"/>
      </w:pPr>
      <w:r>
        <w:t xml:space="preserve">   6) starijeg zatvorskog policajca I klase - jedan srebrnasti širit sa tri zvjezdice srebrnaste boje,</w:t>
      </w:r>
    </w:p>
    <w:p w:rsidR="004B1826" w:rsidRDefault="004B1826">
      <w:pPr>
        <w:pStyle w:val="T30X"/>
        <w:ind w:left="567" w:hanging="283"/>
      </w:pPr>
      <w:r>
        <w:t xml:space="preserve">   7) starijeg zatvorskog policajca - jedan srebrnasti širit sa dvije zvjezdice srebrnaste boje,</w:t>
      </w:r>
    </w:p>
    <w:p w:rsidR="004B1826" w:rsidRDefault="004B1826">
      <w:pPr>
        <w:pStyle w:val="T30X"/>
        <w:ind w:left="567" w:hanging="283"/>
      </w:pPr>
      <w:r>
        <w:t xml:space="preserve">   8) zatvorskog policajca - jedan srebrnasti širit sa jednom zvjezdicom srebrnaste boje.</w:t>
      </w:r>
    </w:p>
    <w:p w:rsidR="004B1826" w:rsidRDefault="004B1826">
      <w:pPr>
        <w:pStyle w:val="T30X"/>
      </w:pPr>
      <w:r>
        <w:t>Za pripravnika koji se osposobljava za vršenje poslova obezbjeđenja pritvorenih i osuđenih lica oznaka zvanja sastoji se od jednog širita srebrnaste boje.</w:t>
      </w:r>
    </w:p>
    <w:p w:rsidR="004B1826" w:rsidRDefault="004B1826">
      <w:pPr>
        <w:pStyle w:val="C30X"/>
      </w:pPr>
      <w:r>
        <w:t>Član 14</w:t>
      </w:r>
    </w:p>
    <w:p w:rsidR="004B1826" w:rsidRDefault="004B1826">
      <w:pPr>
        <w:pStyle w:val="T30X"/>
      </w:pPr>
      <w:r>
        <w:t>Širit je pravougaonog oblika, dimenzija 44 x 10 mm i izrađen je od plastificiranog materijala.</w:t>
      </w:r>
    </w:p>
    <w:p w:rsidR="004B1826" w:rsidRDefault="004B1826">
      <w:pPr>
        <w:pStyle w:val="T30X"/>
      </w:pPr>
      <w:r>
        <w:t>Širit se postavlja paralelno u donjem dijelu podloge za oznake zvanja, na rastojanju od 10 mm od donjeg dijela podloge.</w:t>
      </w:r>
    </w:p>
    <w:p w:rsidR="004B1826" w:rsidRDefault="004B1826">
      <w:pPr>
        <w:pStyle w:val="T30X"/>
      </w:pPr>
      <w:r>
        <w:t>Rastojanje između širita je 5 mm.</w:t>
      </w:r>
    </w:p>
    <w:p w:rsidR="004B1826" w:rsidRDefault="004B1826">
      <w:pPr>
        <w:pStyle w:val="C30X"/>
      </w:pPr>
      <w:r>
        <w:t>Član 15</w:t>
      </w:r>
    </w:p>
    <w:p w:rsidR="004B1826" w:rsidRDefault="004B1826">
      <w:pPr>
        <w:pStyle w:val="T30X"/>
      </w:pPr>
      <w:r>
        <w:t>Zvjezdica je sa četiri kraka, reljefne izrade, prečnika 15 mm, računajući od vrhova suprotnih krakova i izrađena je od plastificiranog materijala.</w:t>
      </w:r>
    </w:p>
    <w:p w:rsidR="004B1826" w:rsidRDefault="004B1826">
      <w:pPr>
        <w:pStyle w:val="T30X"/>
      </w:pPr>
      <w:r>
        <w:t>Centar zvjezdice simetrično je uzdignut u odnosu na krakove zvjezdice.</w:t>
      </w:r>
    </w:p>
    <w:p w:rsidR="004B1826" w:rsidRDefault="004B1826">
      <w:pPr>
        <w:pStyle w:val="C30X"/>
      </w:pPr>
      <w:r>
        <w:t>Član 16</w:t>
      </w:r>
    </w:p>
    <w:p w:rsidR="004B1826" w:rsidRDefault="004B1826">
      <w:pPr>
        <w:pStyle w:val="T30X"/>
      </w:pPr>
      <w:r>
        <w:t>Podloga za oznake zvanja službenika obezbjeđenja je u boji uniforme, pravougaonog oblika, dimenzija 8 x 5 cm.</w:t>
      </w:r>
    </w:p>
    <w:p w:rsidR="004B1826" w:rsidRDefault="004B1826">
      <w:pPr>
        <w:pStyle w:val="T30X"/>
      </w:pPr>
      <w:r>
        <w:t>Oznake zvanja zatvorski policajac, stariji zatvorski policajac i stariji zatvorski policajac I klase opšivene su ispustom srebrnaste boje, širine 3 mm.</w:t>
      </w:r>
    </w:p>
    <w:p w:rsidR="004B1826" w:rsidRDefault="004B1826">
      <w:pPr>
        <w:pStyle w:val="T30X"/>
      </w:pPr>
      <w:r>
        <w:t>Oznake zvanja nadzornik zatvorske policije, stariji nadzornik zatvorske policije, stariji nadzonik zatvorske policije I klase i zapovjednik zatvorske policije opšivene su ispustom zlatnožute boje, širine 3 mm.</w:t>
      </w:r>
    </w:p>
    <w:p w:rsidR="004B1826" w:rsidRDefault="004B1826">
      <w:pPr>
        <w:pStyle w:val="C30X"/>
      </w:pPr>
      <w:r>
        <w:t>Član 17</w:t>
      </w:r>
    </w:p>
    <w:p w:rsidR="004B1826" w:rsidRDefault="004B1826">
      <w:pPr>
        <w:pStyle w:val="T30X"/>
      </w:pPr>
      <w:r>
        <w:t>Jedna zvjezdica se postavlja simetrično u odnosu na širite, a rastojanje od zvjezdice do širita iznosi 10 mm, posmatrajući pod pravim uglom rastojanje od centralne tačke na zvjezdici do prve duže ivice bližeg širita.</w:t>
      </w:r>
    </w:p>
    <w:p w:rsidR="004B1826" w:rsidRDefault="004B1826">
      <w:pPr>
        <w:pStyle w:val="T30X"/>
      </w:pPr>
      <w:r>
        <w:t>Dvije zvjezdice se postavljaju paralelno sa širitima, a rastojanje od zvjezdica do širita iznosi 10 mm posmatrajući pod pravim uglom rastojanje od centralnih tačaka na zvjezdicama do prve duže ivice bižeg širita. Rastojanje između zvjezdica iznosi 20 mm, računajući rastojanje između centralnih tačaka na zvjezdicama.</w:t>
      </w:r>
    </w:p>
    <w:p w:rsidR="004B1826" w:rsidRDefault="004B1826">
      <w:pPr>
        <w:pStyle w:val="T30X"/>
      </w:pPr>
      <w:r>
        <w:t>Tri zvjezdice se postavljaju u obliku jednakokrakog trougla, pri čemu se dvije zvjezdice postavljaju paralelno sa širitima na rastojanju od 10 mm, posmatrajući pod pravim uglom rastojanje od centralnih tačaka na zvjezdicama do prve duže ivice bližeg širita. Rastojanje između zvjezdica iznosi 10 mm, računajući rastojanje između centralnih tačaka na zvjezdicama.</w:t>
      </w:r>
    </w:p>
    <w:p w:rsidR="004B1826" w:rsidRDefault="004B1826">
      <w:pPr>
        <w:pStyle w:val="C30X"/>
      </w:pPr>
      <w:r>
        <w:t>Član 18</w:t>
      </w:r>
    </w:p>
    <w:p w:rsidR="004B1826" w:rsidRDefault="004B1826">
      <w:pPr>
        <w:pStyle w:val="T30X"/>
      </w:pPr>
      <w:r>
        <w:t>Izgled oznaka zvanja službenika obezbjeđenja dat je u prilogu koji je sastavni dio ove uredbe.</w:t>
      </w:r>
    </w:p>
    <w:p w:rsidR="004B1826" w:rsidRDefault="004B1826">
      <w:pPr>
        <w:pStyle w:val="N01X"/>
      </w:pPr>
      <w:r>
        <w:t>V. ZAVRŠNE ODREDBE</w:t>
      </w:r>
    </w:p>
    <w:p w:rsidR="004B1826" w:rsidRDefault="004B1826">
      <w:pPr>
        <w:pStyle w:val="C30X"/>
      </w:pPr>
      <w:r>
        <w:lastRenderedPageBreak/>
        <w:t>Član 19</w:t>
      </w:r>
    </w:p>
    <w:p w:rsidR="004B1826" w:rsidRDefault="004B1826">
      <w:pPr>
        <w:pStyle w:val="T30X"/>
      </w:pPr>
      <w:r>
        <w:t>Danom stupanja na snagu ove uredbe prestaje da važi Pravilnik o uniformi, zvanjima i oznakama zvanja službenika obezbjeđenja u Zavodu za izvršenje krivičnih sankcija ("Službeni list CG", br. 36/13, 45/13 i 46/14), osim odredaba koje se odnose na uniforme službenika obezbjeđenja.</w:t>
      </w:r>
    </w:p>
    <w:p w:rsidR="004B1826" w:rsidRDefault="004B1826">
      <w:pPr>
        <w:pStyle w:val="C30X"/>
      </w:pPr>
      <w:r>
        <w:t>Član 20</w:t>
      </w:r>
    </w:p>
    <w:p w:rsidR="004B1826" w:rsidRDefault="004B1826">
      <w:pPr>
        <w:pStyle w:val="T30X"/>
      </w:pPr>
      <w:r>
        <w:t>Ova uredba stupa na snagu osmog dana od dana objavljivanja u "Službenom listu Crne Gore."</w:t>
      </w:r>
    </w:p>
    <w:p w:rsidR="004B1826" w:rsidRDefault="004B1826">
      <w:pPr>
        <w:pStyle w:val="N01Z"/>
      </w:pPr>
      <w:r>
        <w:t>Broj: 08-2361</w:t>
      </w:r>
    </w:p>
    <w:p w:rsidR="004B1826" w:rsidRDefault="004B1826">
      <w:pPr>
        <w:pStyle w:val="N01Z"/>
      </w:pPr>
      <w:r>
        <w:t>Podgorica, 1. septembra 2016. godine</w:t>
      </w:r>
    </w:p>
    <w:p w:rsidR="004B1826" w:rsidRDefault="004B1826">
      <w:pPr>
        <w:pStyle w:val="N01Z"/>
      </w:pPr>
      <w:r>
        <w:t>Vlada Crne Gore</w:t>
      </w:r>
    </w:p>
    <w:p w:rsidR="004B1826" w:rsidRDefault="004B1826">
      <w:pPr>
        <w:pStyle w:val="N01Z"/>
      </w:pPr>
      <w:r>
        <w:t>Predsjednik,</w:t>
      </w:r>
    </w:p>
    <w:p w:rsidR="004B1826" w:rsidRDefault="004B1826">
      <w:pPr>
        <w:pStyle w:val="N01Z"/>
      </w:pPr>
      <w:r>
        <w:t>Milo Đukanović, s.r.</w:t>
      </w:r>
    </w:p>
    <w:p w:rsidR="004B1826" w:rsidRDefault="00F801B9">
      <w:pPr>
        <w:widowControl w:val="0"/>
        <w:rPr>
          <w:rStyle w:val="DefaultParagraphFont0"/>
          <w:b/>
          <w:bCs/>
        </w:rPr>
      </w:pPr>
      <w:r>
        <w:rPr>
          <w:b/>
          <w:bCs/>
          <w:noProof/>
          <w:lang w:val="en-GB" w:eastAsia="en-GB"/>
        </w:rPr>
        <w:drawing>
          <wp:inline distT="0" distB="0" distL="0" distR="0">
            <wp:extent cx="6086475" cy="655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6553200"/>
                    </a:xfrm>
                    <a:prstGeom prst="rect">
                      <a:avLst/>
                    </a:prstGeom>
                    <a:noFill/>
                    <a:ln>
                      <a:noFill/>
                    </a:ln>
                  </pic:spPr>
                </pic:pic>
              </a:graphicData>
            </a:graphic>
          </wp:inline>
        </w:drawing>
      </w:r>
    </w:p>
    <w:p w:rsidR="004B1826" w:rsidRDefault="00F801B9">
      <w:pPr>
        <w:widowControl w:val="0"/>
        <w:rPr>
          <w:rStyle w:val="DefaultParagraphFont0"/>
          <w:b/>
          <w:bCs/>
        </w:rPr>
      </w:pPr>
      <w:r>
        <w:rPr>
          <w:b/>
          <w:bCs/>
          <w:noProof/>
          <w:lang w:val="en-GB" w:eastAsia="en-GB"/>
        </w:rPr>
        <w:lastRenderedPageBreak/>
        <w:drawing>
          <wp:inline distT="0" distB="0" distL="0" distR="0">
            <wp:extent cx="6086475" cy="3581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581400"/>
                    </a:xfrm>
                    <a:prstGeom prst="rect">
                      <a:avLst/>
                    </a:prstGeom>
                    <a:noFill/>
                    <a:ln>
                      <a:noFill/>
                    </a:ln>
                  </pic:spPr>
                </pic:pic>
              </a:graphicData>
            </a:graphic>
          </wp:inline>
        </w:drawing>
      </w:r>
    </w:p>
    <w:sectPr w:rsidR="004B1826">
      <w:headerReference w:type="even" r:id="rId9"/>
      <w:headerReference w:type="default" r:id="rId10"/>
      <w:footerReference w:type="even" r:id="rId11"/>
      <w:footerReference w:type="default" r:id="rId12"/>
      <w:pgSz w:w="11906" w:h="16838"/>
      <w:pgMar w:top="1134" w:right="850" w:bottom="1134" w:left="850" w:header="709"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95" w:rsidRDefault="00024695">
      <w:r>
        <w:separator/>
      </w:r>
    </w:p>
  </w:endnote>
  <w:endnote w:type="continuationSeparator" w:id="0">
    <w:p w:rsidR="00024695" w:rsidRDefault="0002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4B1826">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4B1826" w:rsidRDefault="004B1826">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4B1826" w:rsidRDefault="004B1826">
          <w:pPr>
            <w:pStyle w:val="Fotter"/>
            <w:jc w:val="right"/>
          </w:pPr>
          <w:r>
            <w:fldChar w:fldCharType="begin"/>
          </w:r>
          <w:r>
            <w:instrText>PAGE</w:instrText>
          </w:r>
          <w:r>
            <w:fldChar w:fldCharType="separate"/>
          </w:r>
          <w:r w:rsidR="00F801B9">
            <w:rPr>
              <w:noProof/>
            </w:rPr>
            <w:t>4</w:t>
          </w:r>
          <w: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4B1826">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4B1826" w:rsidRDefault="004B1826">
          <w:pPr>
            <w:pStyle w:val="Fotter"/>
          </w:pPr>
          <w:hyperlink w:anchor="http___www_katalogpropisa_me" w:history="1">
            <w:r>
              <w:rPr>
                <w:rStyle w:val="Hyperlink"/>
                <w:rFonts w:cs="Verdana"/>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4B1826" w:rsidRDefault="004B1826">
          <w:pPr>
            <w:pStyle w:val="Fotter"/>
            <w:jc w:val="right"/>
          </w:pPr>
          <w:r>
            <w:fldChar w:fldCharType="begin"/>
          </w:r>
          <w:r>
            <w:instrText>PAGE</w:instrText>
          </w:r>
          <w:r>
            <w:fldChar w:fldCharType="separate"/>
          </w:r>
          <w:r w:rsidR="00F801B9">
            <w:rPr>
              <w:noProof/>
            </w:rPr>
            <w:t>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95" w:rsidRDefault="00024695">
      <w:r>
        <w:separator/>
      </w:r>
    </w:p>
  </w:footnote>
  <w:footnote w:type="continuationSeparator" w:id="0">
    <w:p w:rsidR="00024695" w:rsidRDefault="00024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826" w:rsidRDefault="004B1826">
    <w:pPr>
      <w:pStyle w:val="Header"/>
    </w:pPr>
    <w:r>
      <w:t>Katalog propisa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826" w:rsidRDefault="004B1826">
    <w:pPr>
      <w:pStyle w:val="Header"/>
    </w:pPr>
    <w:r>
      <w:t>Katalog propisa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DF"/>
    <w:rsid w:val="00024695"/>
    <w:rsid w:val="00044E71"/>
    <w:rsid w:val="000B7D77"/>
    <w:rsid w:val="000E2A95"/>
    <w:rsid w:val="002935C8"/>
    <w:rsid w:val="002950D4"/>
    <w:rsid w:val="004A35E5"/>
    <w:rsid w:val="004B1826"/>
    <w:rsid w:val="004D1700"/>
    <w:rsid w:val="0052024D"/>
    <w:rsid w:val="005C34DF"/>
    <w:rsid w:val="009D3B75"/>
    <w:rsid w:val="009F0C72"/>
    <w:rsid w:val="00A538DD"/>
    <w:rsid w:val="00C82D9F"/>
    <w:rsid w:val="00D1696F"/>
    <w:rsid w:val="00E46101"/>
    <w:rsid w:val="00F605B2"/>
    <w:rsid w:val="00F74026"/>
    <w:rsid w:val="00F8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4A3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5E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4A3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5E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Admin</cp:lastModifiedBy>
  <cp:revision>2</cp:revision>
  <cp:lastPrinted>2017-10-13T09:11:00Z</cp:lastPrinted>
  <dcterms:created xsi:type="dcterms:W3CDTF">2019-07-17T10:36:00Z</dcterms:created>
  <dcterms:modified xsi:type="dcterms:W3CDTF">2019-07-17T10:36:00Z</dcterms:modified>
</cp:coreProperties>
</file>