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D0B23" w14:textId="77777777" w:rsidR="00472CDA" w:rsidRPr="00755FEE" w:rsidRDefault="00472CDA" w:rsidP="00472CDA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lang w:val="sr-Latn-ME"/>
        </w:rPr>
      </w:pPr>
      <w:r w:rsidRPr="00755FEE">
        <w:rPr>
          <w:rFonts w:ascii="Arial" w:hAnsi="Arial" w:cs="Arial"/>
          <w:b/>
          <w:sz w:val="22"/>
          <w:lang w:val="sr-Latn-ME"/>
        </w:rPr>
        <w:t>OBRAZAC</w:t>
      </w: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3886"/>
        <w:gridCol w:w="5454"/>
      </w:tblGrid>
      <w:tr w:rsidR="00472CDA" w:rsidRPr="00755FEE" w14:paraId="6E9AE131" w14:textId="77777777" w:rsidTr="00894A07">
        <w:tc>
          <w:tcPr>
            <w:tcW w:w="9576" w:type="dxa"/>
            <w:gridSpan w:val="2"/>
            <w:tcBorders>
              <w:bottom w:val="single" w:sz="18" w:space="0" w:color="4BACC6"/>
            </w:tcBorders>
          </w:tcPr>
          <w:p w14:paraId="480122A5" w14:textId="77777777" w:rsidR="00472CDA" w:rsidRPr="00755FEE" w:rsidRDefault="00472CDA" w:rsidP="00894A0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IZVJEŠTAJ O SPROVEDENOJ ANALIZI PROCJENE UTICAJA PROPISA</w:t>
            </w:r>
          </w:p>
        </w:tc>
      </w:tr>
      <w:tr w:rsidR="00472CDA" w:rsidRPr="00755FEE" w14:paraId="3AC13E2F" w14:textId="77777777" w:rsidTr="00894A07">
        <w:tc>
          <w:tcPr>
            <w:tcW w:w="3978" w:type="dxa"/>
            <w:shd w:val="clear" w:color="auto" w:fill="D2EAF1"/>
          </w:tcPr>
          <w:p w14:paraId="46BDF90E" w14:textId="77777777" w:rsidR="00472CDA" w:rsidRPr="00755FEE" w:rsidRDefault="00472CDA" w:rsidP="00894A0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PREDLAGAČ PROPISA</w:t>
            </w:r>
          </w:p>
        </w:tc>
        <w:tc>
          <w:tcPr>
            <w:tcW w:w="5598" w:type="dxa"/>
            <w:shd w:val="clear" w:color="auto" w:fill="D2EAF1"/>
          </w:tcPr>
          <w:p w14:paraId="0108696D" w14:textId="77777777" w:rsidR="00472CDA" w:rsidRPr="00755FEE" w:rsidRDefault="00472CDA" w:rsidP="00894A0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sz w:val="22"/>
                <w:lang w:val="sr-Latn-ME"/>
              </w:rPr>
              <w:t>MINISTARSTVO FINANSIJA</w:t>
            </w:r>
          </w:p>
        </w:tc>
      </w:tr>
      <w:tr w:rsidR="00472CDA" w:rsidRPr="00755FEE" w14:paraId="0C6A21C8" w14:textId="77777777" w:rsidTr="00894A07">
        <w:tc>
          <w:tcPr>
            <w:tcW w:w="3978" w:type="dxa"/>
          </w:tcPr>
          <w:p w14:paraId="227B64C6" w14:textId="77777777" w:rsidR="00472CDA" w:rsidRPr="00755FEE" w:rsidRDefault="00472CDA" w:rsidP="00894A0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NAZIV PROPISA</w:t>
            </w:r>
          </w:p>
        </w:tc>
        <w:tc>
          <w:tcPr>
            <w:tcW w:w="5598" w:type="dxa"/>
          </w:tcPr>
          <w:p w14:paraId="72D5BABF" w14:textId="2C6B8637" w:rsidR="00472CDA" w:rsidRPr="00755FEE" w:rsidRDefault="00BE1BE3" w:rsidP="00BE1B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2"/>
                <w:lang w:val="sr-Latn-ME"/>
              </w:rPr>
            </w:pPr>
            <w:r w:rsidRPr="00BE1BE3">
              <w:rPr>
                <w:rFonts w:ascii="Arial" w:hAnsi="Arial" w:cs="Arial"/>
                <w:b/>
                <w:sz w:val="22"/>
                <w:lang w:val="sr-Latn-ME"/>
              </w:rPr>
              <w:t>NACRT ZAKONA</w:t>
            </w:r>
            <w:r>
              <w:rPr>
                <w:rFonts w:ascii="Arial" w:hAnsi="Arial" w:cs="Arial"/>
                <w:b/>
                <w:sz w:val="22"/>
                <w:lang w:val="sr-Latn-ME"/>
              </w:rPr>
              <w:t xml:space="preserve"> </w:t>
            </w:r>
            <w:r w:rsidRPr="00BE1BE3">
              <w:rPr>
                <w:rFonts w:ascii="Arial" w:hAnsi="Arial" w:cs="Arial"/>
                <w:b/>
                <w:sz w:val="22"/>
                <w:lang w:val="sr-Latn-ME"/>
              </w:rPr>
              <w:t>O DIGITALNOJ OPERATIVNOJ OTPORNOSTI FINANSIJSKOG SEKTORA</w:t>
            </w:r>
          </w:p>
        </w:tc>
      </w:tr>
      <w:tr w:rsidR="00472CDA" w:rsidRPr="00755FEE" w14:paraId="40885105" w14:textId="77777777" w:rsidTr="00894A07">
        <w:tc>
          <w:tcPr>
            <w:tcW w:w="9576" w:type="dxa"/>
            <w:gridSpan w:val="2"/>
            <w:shd w:val="clear" w:color="auto" w:fill="D2EAF1"/>
          </w:tcPr>
          <w:p w14:paraId="5E9EBAD0" w14:textId="77777777" w:rsidR="00472CDA" w:rsidRPr="00755FEE" w:rsidRDefault="00472CDA" w:rsidP="00894A0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1. Definisanje problema</w:t>
            </w:r>
          </w:p>
          <w:p w14:paraId="0A71B082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Koje probleme  treba da riješi predloženi akt?</w:t>
            </w:r>
          </w:p>
          <w:p w14:paraId="468D10C4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Koji su uzroci problema?</w:t>
            </w:r>
          </w:p>
          <w:p w14:paraId="2CC9091E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Koje su posljedice problema?</w:t>
            </w:r>
          </w:p>
          <w:p w14:paraId="376F9C8A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Koji su subjekti oštećeni, na koji način i u kojoj mjeri?</w:t>
            </w:r>
          </w:p>
          <w:p w14:paraId="4FD52F67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Kako bi problem evoluirao bez promjene propisa (“status quo” opcija)?</w:t>
            </w:r>
          </w:p>
        </w:tc>
      </w:tr>
      <w:tr w:rsidR="00472CDA" w:rsidRPr="00755FEE" w14:paraId="629C3330" w14:textId="77777777" w:rsidTr="00894A07">
        <w:tc>
          <w:tcPr>
            <w:tcW w:w="9576" w:type="dxa"/>
            <w:gridSpan w:val="2"/>
          </w:tcPr>
          <w:p w14:paraId="5E1065A2" w14:textId="26A3400A" w:rsidR="00BE1BE3" w:rsidRPr="00BE1BE3" w:rsidRDefault="00BE1BE3" w:rsidP="00BE1BE3">
            <w:pPr>
              <w:rPr>
                <w:rFonts w:ascii="Arial" w:hAnsi="Arial" w:cs="Arial"/>
                <w:sz w:val="22"/>
                <w:lang w:val="sr-Latn-ME" w:eastAsia="en-US"/>
              </w:rPr>
            </w:pPr>
            <w:r w:rsidRPr="00BE1BE3">
              <w:rPr>
                <w:rFonts w:ascii="Arial" w:hAnsi="Arial" w:cs="Arial"/>
                <w:sz w:val="22"/>
                <w:lang w:val="sr-Latn-ME" w:eastAsia="en-US"/>
              </w:rPr>
              <w:t>Finansijski sektor u Crnoj Gori je izložen sve većim operativnim i informacionim rizicima usljed ubrzane digitalizacije usluga, povećane upotrebe informacionih sistema, eksternih pružalaca I</w:t>
            </w:r>
            <w:r w:rsidR="00FC5273">
              <w:rPr>
                <w:rFonts w:ascii="Arial" w:hAnsi="Arial" w:cs="Arial"/>
                <w:sz w:val="22"/>
                <w:lang w:val="sr-Latn-ME" w:eastAsia="en-US"/>
              </w:rPr>
              <w:t>K</w:t>
            </w:r>
            <w:r w:rsidRPr="00BE1BE3">
              <w:rPr>
                <w:rFonts w:ascii="Arial" w:hAnsi="Arial" w:cs="Arial"/>
                <w:sz w:val="22"/>
                <w:lang w:val="sr-Latn-ME" w:eastAsia="en-US"/>
              </w:rPr>
              <w:t xml:space="preserve">T usluga i učestalih prekida, incidenata i potencijalnih napada na infrastrukturu. </w:t>
            </w:r>
            <w:r w:rsidR="00FC5273">
              <w:rPr>
                <w:rFonts w:ascii="Arial" w:hAnsi="Arial" w:cs="Arial"/>
                <w:sz w:val="22"/>
                <w:lang w:val="sr-Latn-ME" w:eastAsia="en-US"/>
              </w:rPr>
              <w:t>Trenutno n</w:t>
            </w:r>
            <w:r w:rsidRPr="00BE1BE3">
              <w:rPr>
                <w:rFonts w:ascii="Arial" w:hAnsi="Arial" w:cs="Arial"/>
                <w:sz w:val="22"/>
                <w:lang w:val="sr-Latn-ME" w:eastAsia="en-US"/>
              </w:rPr>
              <w:t>e postoji jedinstveni pravni okvir kojim bi se obezbijedio sistemski pristup upravljanju digitalnim operativnim rizicima, praćenju i prijavljivanju incidenata, otpornosti na poremećaje i koordinisanom odgovoru na I</w:t>
            </w:r>
            <w:r w:rsidR="00FC5273">
              <w:rPr>
                <w:rFonts w:ascii="Arial" w:hAnsi="Arial" w:cs="Arial"/>
                <w:sz w:val="22"/>
                <w:lang w:val="sr-Latn-ME" w:eastAsia="en-US"/>
              </w:rPr>
              <w:t>K</w:t>
            </w:r>
            <w:r w:rsidRPr="00BE1BE3">
              <w:rPr>
                <w:rFonts w:ascii="Arial" w:hAnsi="Arial" w:cs="Arial"/>
                <w:sz w:val="22"/>
                <w:lang w:val="sr-Latn-ME" w:eastAsia="en-US"/>
              </w:rPr>
              <w:t>T incidente u finansijskom sektoru.</w:t>
            </w:r>
          </w:p>
          <w:p w14:paraId="3617DE48" w14:textId="77777777" w:rsidR="00BE1BE3" w:rsidRPr="00BE1BE3" w:rsidRDefault="00BE1BE3" w:rsidP="00BE1BE3">
            <w:pPr>
              <w:rPr>
                <w:rFonts w:ascii="Arial" w:hAnsi="Arial" w:cs="Arial"/>
                <w:sz w:val="22"/>
                <w:lang w:val="sr-Latn-ME" w:eastAsia="en-US"/>
              </w:rPr>
            </w:pPr>
          </w:p>
          <w:p w14:paraId="4CB72F3F" w14:textId="77777777" w:rsidR="00BE1BE3" w:rsidRPr="00BE1BE3" w:rsidRDefault="00BE1BE3" w:rsidP="00BE1BE3">
            <w:pPr>
              <w:rPr>
                <w:rFonts w:ascii="Arial" w:hAnsi="Arial" w:cs="Arial"/>
                <w:sz w:val="22"/>
                <w:lang w:val="sr-Latn-ME" w:eastAsia="en-US"/>
              </w:rPr>
            </w:pPr>
            <w:r w:rsidRPr="00BE1BE3">
              <w:rPr>
                <w:rFonts w:ascii="Arial" w:hAnsi="Arial" w:cs="Arial"/>
                <w:sz w:val="22"/>
                <w:lang w:val="sr-Latn-ME" w:eastAsia="en-US"/>
              </w:rPr>
              <w:t>Uzroci problema su:</w:t>
            </w:r>
          </w:p>
          <w:p w14:paraId="2A9C5B7B" w14:textId="31008CE2" w:rsidR="00BE1BE3" w:rsidRPr="00FC5273" w:rsidRDefault="00BE1BE3" w:rsidP="00FC527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lang w:val="sr-Latn-ME" w:eastAsia="en-US"/>
              </w:rPr>
            </w:pPr>
            <w:r w:rsidRPr="00FC5273">
              <w:rPr>
                <w:rFonts w:ascii="Arial" w:hAnsi="Arial" w:cs="Arial"/>
                <w:sz w:val="22"/>
                <w:lang w:val="sr-Latn-ME" w:eastAsia="en-US"/>
              </w:rPr>
              <w:t>odsustvo jedinstvenog normativnog okvira za digitalnu operativnu otpornost,</w:t>
            </w:r>
          </w:p>
          <w:p w14:paraId="4B6E3E1F" w14:textId="6C4BC4D7" w:rsidR="00BE1BE3" w:rsidRPr="00FC5273" w:rsidRDefault="00BE1BE3" w:rsidP="00FC527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lang w:val="sr-Latn-ME" w:eastAsia="en-US"/>
              </w:rPr>
            </w:pPr>
            <w:r w:rsidRPr="00FC5273">
              <w:rPr>
                <w:rFonts w:ascii="Arial" w:hAnsi="Arial" w:cs="Arial"/>
                <w:sz w:val="22"/>
                <w:lang w:val="sr-Latn-ME" w:eastAsia="en-US"/>
              </w:rPr>
              <w:t>porast zavisnosti od informacionih sistema i trećih pružalaca I</w:t>
            </w:r>
            <w:r w:rsidR="00FC5273" w:rsidRPr="00FC5273">
              <w:rPr>
                <w:rFonts w:ascii="Arial" w:hAnsi="Arial" w:cs="Arial"/>
                <w:sz w:val="22"/>
                <w:lang w:val="sr-Latn-ME" w:eastAsia="en-US"/>
              </w:rPr>
              <w:t>K</w:t>
            </w:r>
            <w:r w:rsidRPr="00FC5273">
              <w:rPr>
                <w:rFonts w:ascii="Arial" w:hAnsi="Arial" w:cs="Arial"/>
                <w:sz w:val="22"/>
                <w:lang w:val="sr-Latn-ME" w:eastAsia="en-US"/>
              </w:rPr>
              <w:t>T usluga,</w:t>
            </w:r>
          </w:p>
          <w:p w14:paraId="5F520D31" w14:textId="7CBF8FB2" w:rsidR="00BE1BE3" w:rsidRPr="00FC5273" w:rsidRDefault="00BE1BE3" w:rsidP="00FC527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lang w:val="sr-Latn-ME" w:eastAsia="en-US"/>
              </w:rPr>
            </w:pPr>
            <w:r w:rsidRPr="00FC5273">
              <w:rPr>
                <w:rFonts w:ascii="Arial" w:hAnsi="Arial" w:cs="Arial"/>
                <w:sz w:val="22"/>
                <w:lang w:val="sr-Latn-ME" w:eastAsia="en-US"/>
              </w:rPr>
              <w:t>povećan broj i jačina operativnih i I</w:t>
            </w:r>
            <w:r w:rsidR="00FC5273" w:rsidRPr="00FC5273">
              <w:rPr>
                <w:rFonts w:ascii="Arial" w:hAnsi="Arial" w:cs="Arial"/>
                <w:sz w:val="22"/>
                <w:lang w:val="sr-Latn-ME" w:eastAsia="en-US"/>
              </w:rPr>
              <w:t>K</w:t>
            </w:r>
            <w:r w:rsidRPr="00FC5273">
              <w:rPr>
                <w:rFonts w:ascii="Arial" w:hAnsi="Arial" w:cs="Arial"/>
                <w:sz w:val="22"/>
                <w:lang w:val="sr-Latn-ME" w:eastAsia="en-US"/>
              </w:rPr>
              <w:t>T incidenata,</w:t>
            </w:r>
          </w:p>
          <w:p w14:paraId="69D0FA26" w14:textId="4A8C9E24" w:rsidR="00BE1BE3" w:rsidRPr="00FC5273" w:rsidRDefault="00BE1BE3" w:rsidP="00FC527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lang w:val="sr-Latn-ME" w:eastAsia="en-US"/>
              </w:rPr>
            </w:pPr>
            <w:r w:rsidRPr="00FC5273">
              <w:rPr>
                <w:rFonts w:ascii="Arial" w:hAnsi="Arial" w:cs="Arial"/>
                <w:sz w:val="22"/>
                <w:lang w:val="sr-Latn-ME" w:eastAsia="en-US"/>
              </w:rPr>
              <w:t>međunarodna usklađivanja (EU propisi – DORA regulativa) koja zahtijevaju precizno uređenje ove oblasti.</w:t>
            </w:r>
          </w:p>
          <w:p w14:paraId="11196C7C" w14:textId="77777777" w:rsidR="00BE1BE3" w:rsidRPr="00BE1BE3" w:rsidRDefault="00BE1BE3" w:rsidP="00BE1BE3">
            <w:pPr>
              <w:rPr>
                <w:rFonts w:ascii="Arial" w:hAnsi="Arial" w:cs="Arial"/>
                <w:sz w:val="22"/>
                <w:lang w:val="sr-Latn-ME" w:eastAsia="en-US"/>
              </w:rPr>
            </w:pPr>
          </w:p>
          <w:p w14:paraId="17637B02" w14:textId="067188B5" w:rsidR="00BE1BE3" w:rsidRPr="00BE1BE3" w:rsidRDefault="00BE1BE3" w:rsidP="00BE1BE3">
            <w:pPr>
              <w:rPr>
                <w:rFonts w:ascii="Arial" w:hAnsi="Arial" w:cs="Arial"/>
                <w:sz w:val="22"/>
                <w:lang w:val="sr-Latn-ME" w:eastAsia="en-US"/>
              </w:rPr>
            </w:pPr>
            <w:r w:rsidRPr="00BE1BE3">
              <w:rPr>
                <w:rFonts w:ascii="Arial" w:hAnsi="Arial" w:cs="Arial"/>
                <w:sz w:val="22"/>
                <w:lang w:val="sr-Latn-ME" w:eastAsia="en-US"/>
              </w:rPr>
              <w:t>Posljedice trenutnog stanja su: fragmentiran pristup upravljanju I</w:t>
            </w:r>
            <w:r w:rsidR="00FC5273">
              <w:rPr>
                <w:rFonts w:ascii="Arial" w:hAnsi="Arial" w:cs="Arial"/>
                <w:sz w:val="22"/>
                <w:lang w:val="sr-Latn-ME" w:eastAsia="en-US"/>
              </w:rPr>
              <w:t>K</w:t>
            </w:r>
            <w:r w:rsidRPr="00BE1BE3">
              <w:rPr>
                <w:rFonts w:ascii="Arial" w:hAnsi="Arial" w:cs="Arial"/>
                <w:sz w:val="22"/>
                <w:lang w:val="sr-Latn-ME" w:eastAsia="en-US"/>
              </w:rPr>
              <w:t>T rizicima, nedovoljno jasne obaveze finansijskih institucija i pružalaca I</w:t>
            </w:r>
            <w:r w:rsidR="00FC5273">
              <w:rPr>
                <w:rFonts w:ascii="Arial" w:hAnsi="Arial" w:cs="Arial"/>
                <w:sz w:val="22"/>
                <w:lang w:val="sr-Latn-ME" w:eastAsia="en-US"/>
              </w:rPr>
              <w:t>K</w:t>
            </w:r>
            <w:r w:rsidRPr="00BE1BE3">
              <w:rPr>
                <w:rFonts w:ascii="Arial" w:hAnsi="Arial" w:cs="Arial"/>
                <w:sz w:val="22"/>
                <w:lang w:val="sr-Latn-ME" w:eastAsia="en-US"/>
              </w:rPr>
              <w:t>T usluga, neujednačeno izvještavanje o incidentima, viši operativni rizici i neusklađenost sa evropskim standardima.</w:t>
            </w:r>
          </w:p>
          <w:p w14:paraId="5E72CAC6" w14:textId="77777777" w:rsidR="00BE1BE3" w:rsidRPr="00BE1BE3" w:rsidRDefault="00BE1BE3" w:rsidP="00BE1BE3">
            <w:pPr>
              <w:rPr>
                <w:rFonts w:ascii="Arial" w:hAnsi="Arial" w:cs="Arial"/>
                <w:sz w:val="22"/>
                <w:lang w:val="sr-Latn-ME" w:eastAsia="en-US"/>
              </w:rPr>
            </w:pPr>
          </w:p>
          <w:p w14:paraId="74D9FFF8" w14:textId="11DE7699" w:rsidR="00BE1BE3" w:rsidRPr="00BE1BE3" w:rsidRDefault="00844474" w:rsidP="00BE1BE3">
            <w:pPr>
              <w:rPr>
                <w:rFonts w:ascii="Arial" w:hAnsi="Arial" w:cs="Arial"/>
                <w:sz w:val="22"/>
                <w:lang w:val="sr-Latn-ME" w:eastAsia="en-US"/>
              </w:rPr>
            </w:pPr>
            <w:r>
              <w:rPr>
                <w:rFonts w:ascii="Arial" w:hAnsi="Arial" w:cs="Arial"/>
                <w:sz w:val="22"/>
                <w:lang w:val="sr-Latn-ME" w:eastAsia="en-US"/>
              </w:rPr>
              <w:t>Nedonošenje ovog propisa</w:t>
            </w:r>
            <w:r w:rsidR="00BE1BE3" w:rsidRPr="00BE1BE3">
              <w:rPr>
                <w:rFonts w:ascii="Arial" w:hAnsi="Arial" w:cs="Arial"/>
                <w:sz w:val="22"/>
                <w:lang w:val="sr-Latn-ME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lang w:val="sr-Latn-ME" w:eastAsia="en-US"/>
              </w:rPr>
              <w:t xml:space="preserve">negativno bi uticalo na </w:t>
            </w:r>
            <w:r w:rsidR="00BE1BE3" w:rsidRPr="00BE1BE3">
              <w:rPr>
                <w:rFonts w:ascii="Arial" w:hAnsi="Arial" w:cs="Arial"/>
                <w:sz w:val="22"/>
                <w:lang w:val="sr-Latn-ME" w:eastAsia="en-US"/>
              </w:rPr>
              <w:t xml:space="preserve">finansijske institucije, </w:t>
            </w:r>
            <w:r>
              <w:rPr>
                <w:rFonts w:ascii="Arial" w:hAnsi="Arial" w:cs="Arial"/>
                <w:sz w:val="22"/>
                <w:lang w:val="sr-Latn-ME" w:eastAsia="en-US"/>
              </w:rPr>
              <w:t xml:space="preserve">posljedično i </w:t>
            </w:r>
            <w:r w:rsidR="00BE1BE3" w:rsidRPr="00BE1BE3">
              <w:rPr>
                <w:rFonts w:ascii="Arial" w:hAnsi="Arial" w:cs="Arial"/>
                <w:sz w:val="22"/>
                <w:lang w:val="sr-Latn-ME" w:eastAsia="en-US"/>
              </w:rPr>
              <w:t>nadzorn</w:t>
            </w:r>
            <w:r>
              <w:rPr>
                <w:rFonts w:ascii="Arial" w:hAnsi="Arial" w:cs="Arial"/>
                <w:sz w:val="22"/>
                <w:lang w:val="sr-Latn-ME" w:eastAsia="en-US"/>
              </w:rPr>
              <w:t>e</w:t>
            </w:r>
            <w:r w:rsidR="00BE1BE3" w:rsidRPr="00BE1BE3">
              <w:rPr>
                <w:rFonts w:ascii="Arial" w:hAnsi="Arial" w:cs="Arial"/>
                <w:sz w:val="22"/>
                <w:lang w:val="sr-Latn-ME" w:eastAsia="en-US"/>
              </w:rPr>
              <w:t xml:space="preserve"> organ</w:t>
            </w:r>
            <w:r>
              <w:rPr>
                <w:rFonts w:ascii="Arial" w:hAnsi="Arial" w:cs="Arial"/>
                <w:sz w:val="22"/>
                <w:lang w:val="sr-Latn-ME" w:eastAsia="en-US"/>
              </w:rPr>
              <w:t>e</w:t>
            </w:r>
            <w:r w:rsidR="00BE1BE3" w:rsidRPr="00BE1BE3">
              <w:rPr>
                <w:rFonts w:ascii="Arial" w:hAnsi="Arial" w:cs="Arial"/>
                <w:sz w:val="22"/>
                <w:lang w:val="sr-Latn-ME" w:eastAsia="en-US"/>
              </w:rPr>
              <w:t>, I</w:t>
            </w:r>
            <w:r>
              <w:rPr>
                <w:rFonts w:ascii="Arial" w:hAnsi="Arial" w:cs="Arial"/>
                <w:sz w:val="22"/>
                <w:lang w:val="sr-Latn-ME" w:eastAsia="en-US"/>
              </w:rPr>
              <w:t>K</w:t>
            </w:r>
            <w:r w:rsidR="00BE1BE3" w:rsidRPr="00BE1BE3">
              <w:rPr>
                <w:rFonts w:ascii="Arial" w:hAnsi="Arial" w:cs="Arial"/>
                <w:sz w:val="22"/>
                <w:lang w:val="sr-Latn-ME" w:eastAsia="en-US"/>
              </w:rPr>
              <w:t>T pružaoc</w:t>
            </w:r>
            <w:r>
              <w:rPr>
                <w:rFonts w:ascii="Arial" w:hAnsi="Arial" w:cs="Arial"/>
                <w:sz w:val="22"/>
                <w:lang w:val="sr-Latn-ME" w:eastAsia="en-US"/>
              </w:rPr>
              <w:t>e</w:t>
            </w:r>
            <w:r w:rsidR="00BE1BE3" w:rsidRPr="00BE1BE3">
              <w:rPr>
                <w:rFonts w:ascii="Arial" w:hAnsi="Arial" w:cs="Arial"/>
                <w:sz w:val="22"/>
                <w:lang w:val="sr-Latn-ME" w:eastAsia="en-US"/>
              </w:rPr>
              <w:t xml:space="preserve"> usluga, kao i krajnji korisnici finansijskih usluga koji su izloženi operativnim prekidima i potencijalnim sigurnosnim incidentima.</w:t>
            </w:r>
          </w:p>
          <w:p w14:paraId="6A3DB877" w14:textId="77777777" w:rsidR="00BE1BE3" w:rsidRPr="00BE1BE3" w:rsidRDefault="00BE1BE3" w:rsidP="00BE1BE3">
            <w:pPr>
              <w:rPr>
                <w:rFonts w:ascii="Arial" w:hAnsi="Arial" w:cs="Arial"/>
                <w:sz w:val="22"/>
                <w:lang w:val="sr-Latn-ME" w:eastAsia="en-US"/>
              </w:rPr>
            </w:pPr>
          </w:p>
          <w:p w14:paraId="414080DB" w14:textId="482BBBD0" w:rsidR="00DA54E2" w:rsidRPr="009E4B8C" w:rsidRDefault="00BE1BE3" w:rsidP="00BE1BE3">
            <w:pPr>
              <w:rPr>
                <w:rFonts w:ascii="Arial" w:hAnsi="Arial" w:cs="Arial"/>
                <w:sz w:val="22"/>
                <w:lang w:val="sr-Latn-ME" w:eastAsia="en-US"/>
              </w:rPr>
            </w:pPr>
            <w:r w:rsidRPr="00BE1BE3">
              <w:rPr>
                <w:rFonts w:ascii="Arial" w:hAnsi="Arial" w:cs="Arial"/>
                <w:sz w:val="22"/>
                <w:lang w:val="sr-Latn-ME" w:eastAsia="en-US"/>
              </w:rPr>
              <w:t xml:space="preserve">Ukoliko bi se zadržao status quo, rizici po stabilnost i kontinuitet poslovanja finansijskih institucija bi rasli, a neusklađenost sa EU regulativom bi predstavljala prepreku daljem usklađivanju i pregovaračkom procesu. </w:t>
            </w:r>
          </w:p>
        </w:tc>
      </w:tr>
      <w:tr w:rsidR="00472CDA" w:rsidRPr="00755FEE" w14:paraId="58614558" w14:textId="77777777" w:rsidTr="00894A07">
        <w:tc>
          <w:tcPr>
            <w:tcW w:w="9576" w:type="dxa"/>
            <w:gridSpan w:val="2"/>
            <w:shd w:val="clear" w:color="auto" w:fill="D2EAF1"/>
          </w:tcPr>
          <w:p w14:paraId="1D64AC47" w14:textId="77777777" w:rsidR="00472CDA" w:rsidRPr="00755FEE" w:rsidRDefault="00472CDA" w:rsidP="00894A0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2. Ciljevi</w:t>
            </w:r>
          </w:p>
          <w:p w14:paraId="3A31F297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450" w:hanging="18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Koji ciljevi se postižu predloženim propisom?</w:t>
            </w:r>
          </w:p>
          <w:p w14:paraId="293459AF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450" w:hanging="18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Navesti usklađenost ovih ciljeva sa postojećim strategijama ili programima Vlade, ako je primjenljivo.</w:t>
            </w:r>
          </w:p>
        </w:tc>
      </w:tr>
      <w:tr w:rsidR="00472CDA" w:rsidRPr="00755FEE" w14:paraId="03E971F2" w14:textId="77777777" w:rsidTr="00894A07">
        <w:tc>
          <w:tcPr>
            <w:tcW w:w="9576" w:type="dxa"/>
            <w:gridSpan w:val="2"/>
          </w:tcPr>
          <w:p w14:paraId="7FE7E5FA" w14:textId="77777777" w:rsidR="00BE1BE3" w:rsidRPr="00BE1BE3" w:rsidRDefault="00BE1BE3" w:rsidP="00BE1BE3">
            <w:pPr>
              <w:pStyle w:val="NoSpacing"/>
              <w:ind w:left="22"/>
              <w:rPr>
                <w:rFonts w:ascii="Arial" w:hAnsi="Arial" w:cs="Arial"/>
                <w:noProof/>
                <w:lang w:val="sr-Latn-ME"/>
              </w:rPr>
            </w:pPr>
            <w:r w:rsidRPr="00BE1BE3">
              <w:rPr>
                <w:rFonts w:ascii="Arial" w:hAnsi="Arial" w:cs="Arial"/>
                <w:noProof/>
                <w:lang w:val="sr-Latn-ME"/>
              </w:rPr>
              <w:t>Propisom se postiže:</w:t>
            </w:r>
          </w:p>
          <w:p w14:paraId="76927B87" w14:textId="46C29D24" w:rsidR="00BE1BE3" w:rsidRPr="00BE1BE3" w:rsidRDefault="00BE1BE3" w:rsidP="00844474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Arial" w:hAnsi="Arial" w:cs="Arial"/>
                <w:noProof/>
                <w:lang w:val="sr-Latn-ME"/>
              </w:rPr>
            </w:pPr>
            <w:r w:rsidRPr="00BE1BE3">
              <w:rPr>
                <w:rFonts w:ascii="Arial" w:hAnsi="Arial" w:cs="Arial"/>
                <w:noProof/>
                <w:lang w:val="sr-Latn-ME"/>
              </w:rPr>
              <w:t>uspostavljanje jedinstvenog pravnog okvira digitalne operativne otpornosti finansijskog sektora,</w:t>
            </w:r>
          </w:p>
          <w:p w14:paraId="6C99D7CF" w14:textId="40395178" w:rsidR="00BE1BE3" w:rsidRPr="00BE1BE3" w:rsidRDefault="00BE1BE3" w:rsidP="00844474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Arial" w:hAnsi="Arial" w:cs="Arial"/>
                <w:noProof/>
                <w:lang w:val="sr-Latn-ME"/>
              </w:rPr>
            </w:pPr>
            <w:r w:rsidRPr="00BE1BE3">
              <w:rPr>
                <w:rFonts w:ascii="Arial" w:hAnsi="Arial" w:cs="Arial"/>
                <w:noProof/>
                <w:lang w:val="sr-Latn-ME"/>
              </w:rPr>
              <w:t>usklađivanje domaćeg zakonodavstva sa relevantnim EU standardima u oblasti DORA,</w:t>
            </w:r>
          </w:p>
          <w:p w14:paraId="64F92472" w14:textId="3160409B" w:rsidR="00BE1BE3" w:rsidRPr="00BE1BE3" w:rsidRDefault="00BE1BE3" w:rsidP="00844474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Arial" w:hAnsi="Arial" w:cs="Arial"/>
                <w:noProof/>
                <w:lang w:val="sr-Latn-ME"/>
              </w:rPr>
            </w:pPr>
            <w:r w:rsidRPr="00BE1BE3">
              <w:rPr>
                <w:rFonts w:ascii="Arial" w:hAnsi="Arial" w:cs="Arial"/>
                <w:noProof/>
                <w:lang w:val="sr-Latn-ME"/>
              </w:rPr>
              <w:lastRenderedPageBreak/>
              <w:t>jačanje sistema upravljanja I</w:t>
            </w:r>
            <w:r w:rsidR="00844474">
              <w:rPr>
                <w:rFonts w:ascii="Arial" w:hAnsi="Arial" w:cs="Arial"/>
                <w:noProof/>
                <w:lang w:val="sr-Latn-ME"/>
              </w:rPr>
              <w:t>K</w:t>
            </w:r>
            <w:r w:rsidRPr="00BE1BE3">
              <w:rPr>
                <w:rFonts w:ascii="Arial" w:hAnsi="Arial" w:cs="Arial"/>
                <w:noProof/>
                <w:lang w:val="sr-Latn-ME"/>
              </w:rPr>
              <w:t>T rizicima u finansijskim institucijama,</w:t>
            </w:r>
          </w:p>
          <w:p w14:paraId="44F81A2E" w14:textId="36FB7FA4" w:rsidR="00BE1BE3" w:rsidRPr="00BE1BE3" w:rsidRDefault="00BE1BE3" w:rsidP="00844474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Arial" w:hAnsi="Arial" w:cs="Arial"/>
                <w:noProof/>
                <w:lang w:val="sr-Latn-ME"/>
              </w:rPr>
            </w:pPr>
            <w:r w:rsidRPr="00BE1BE3">
              <w:rPr>
                <w:rFonts w:ascii="Arial" w:hAnsi="Arial" w:cs="Arial"/>
                <w:noProof/>
                <w:lang w:val="sr-Latn-ME"/>
              </w:rPr>
              <w:t>definisanje obaveza izvještavanja o incidentima, mjera preventivne zaštite i postupanja,</w:t>
            </w:r>
          </w:p>
          <w:p w14:paraId="7D113EB5" w14:textId="695C92F6" w:rsidR="00BE1BE3" w:rsidRPr="00BE1BE3" w:rsidRDefault="00BE1BE3" w:rsidP="00844474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Arial" w:hAnsi="Arial" w:cs="Arial"/>
                <w:noProof/>
                <w:lang w:val="sr-Latn-ME"/>
              </w:rPr>
            </w:pPr>
            <w:r w:rsidRPr="00BE1BE3">
              <w:rPr>
                <w:rFonts w:ascii="Arial" w:hAnsi="Arial" w:cs="Arial"/>
                <w:noProof/>
                <w:lang w:val="sr-Latn-ME"/>
              </w:rPr>
              <w:t>uređenje nadzora i koordinacije između nadležnih organa i uspostavljanje nacionalnog okvira za upravljanje rizicima,</w:t>
            </w:r>
          </w:p>
          <w:p w14:paraId="199FAA74" w14:textId="1F7EE626" w:rsidR="00BE1BE3" w:rsidRPr="00BE1BE3" w:rsidRDefault="00BE1BE3" w:rsidP="00844474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Arial" w:hAnsi="Arial" w:cs="Arial"/>
                <w:noProof/>
                <w:lang w:val="sr-Latn-ME"/>
              </w:rPr>
            </w:pPr>
            <w:r w:rsidRPr="00BE1BE3">
              <w:rPr>
                <w:rFonts w:ascii="Arial" w:hAnsi="Arial" w:cs="Arial"/>
                <w:noProof/>
                <w:lang w:val="sr-Latn-ME"/>
              </w:rPr>
              <w:t>stvaranje višeg nivoa zaštite stabilnosti finansijskog sistema.</w:t>
            </w:r>
          </w:p>
          <w:p w14:paraId="1D5AF1FE" w14:textId="77777777" w:rsidR="00BE1BE3" w:rsidRPr="00BE1BE3" w:rsidRDefault="00BE1BE3" w:rsidP="00BE1BE3">
            <w:pPr>
              <w:pStyle w:val="NoSpacing"/>
              <w:ind w:left="22"/>
              <w:rPr>
                <w:rFonts w:ascii="Arial" w:hAnsi="Arial" w:cs="Arial"/>
                <w:noProof/>
                <w:lang w:val="sr-Latn-ME"/>
              </w:rPr>
            </w:pPr>
          </w:p>
          <w:p w14:paraId="4C6CC5B4" w14:textId="090B1772" w:rsidR="00DA54E2" w:rsidRPr="00755FEE" w:rsidRDefault="00BE1BE3" w:rsidP="00BE1BE3">
            <w:pPr>
              <w:pStyle w:val="NoSpacing"/>
              <w:ind w:left="22"/>
              <w:jc w:val="both"/>
              <w:rPr>
                <w:rFonts w:ascii="Arial" w:hAnsi="Arial" w:cs="Arial"/>
                <w:noProof/>
                <w:lang w:val="sr-Latn-ME"/>
              </w:rPr>
            </w:pPr>
            <w:r w:rsidRPr="00BE1BE3">
              <w:rPr>
                <w:rFonts w:ascii="Arial" w:hAnsi="Arial" w:cs="Arial"/>
                <w:noProof/>
                <w:lang w:val="sr-Latn-ME"/>
              </w:rPr>
              <w:t xml:space="preserve">Ciljevi su u skladu sa obavezama iz procesa pristupanja EU, kao i sa strateškim dokumentima iz oblasti finansijskih usluga, cyber bezbjednosti i digitalne transformacije. </w:t>
            </w:r>
          </w:p>
        </w:tc>
      </w:tr>
      <w:tr w:rsidR="00472CDA" w:rsidRPr="00755FEE" w14:paraId="230CD478" w14:textId="77777777" w:rsidTr="00894A07">
        <w:tc>
          <w:tcPr>
            <w:tcW w:w="9576" w:type="dxa"/>
            <w:gridSpan w:val="2"/>
            <w:shd w:val="clear" w:color="auto" w:fill="D2EAF1"/>
          </w:tcPr>
          <w:p w14:paraId="2DC50571" w14:textId="77777777" w:rsidR="00472CDA" w:rsidRPr="00755FEE" w:rsidRDefault="00472CDA" w:rsidP="00894A0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lastRenderedPageBreak/>
              <w:t>3. Opcije</w:t>
            </w:r>
          </w:p>
          <w:p w14:paraId="7A6E8030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14:paraId="7C389DDB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Obrazložiti preferiranu opciju?</w:t>
            </w:r>
          </w:p>
        </w:tc>
      </w:tr>
      <w:tr w:rsidR="00F614C2" w:rsidRPr="00F614C2" w14:paraId="0892036F" w14:textId="77777777" w:rsidTr="00894A07">
        <w:tc>
          <w:tcPr>
            <w:tcW w:w="9576" w:type="dxa"/>
            <w:gridSpan w:val="2"/>
          </w:tcPr>
          <w:p w14:paraId="62C114FC" w14:textId="77777777" w:rsidR="00E3419F" w:rsidRPr="00E3419F" w:rsidRDefault="00E3419F" w:rsidP="00E341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 w:rsidRPr="00E3419F">
              <w:rPr>
                <w:rFonts w:ascii="Arial" w:hAnsi="Arial" w:cs="Arial"/>
                <w:sz w:val="22"/>
                <w:lang w:val="sr-Latn-ME"/>
              </w:rPr>
              <w:t>Opcija 1: Status quo</w:t>
            </w:r>
          </w:p>
          <w:p w14:paraId="244EF206" w14:textId="77777777" w:rsidR="00E3419F" w:rsidRPr="00E3419F" w:rsidRDefault="00E3419F" w:rsidP="00E341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 w:rsidRPr="00E3419F">
              <w:rPr>
                <w:rFonts w:ascii="Arial" w:hAnsi="Arial" w:cs="Arial"/>
                <w:sz w:val="22"/>
                <w:lang w:val="sr-Latn-ME"/>
              </w:rPr>
              <w:t>Zadržavanje postojećeg stanja ostavilo bi regulatorne praznine, nedovoljnu zaštitu sistema i značajne rizike po operativnu stabilnost finansijskog sektora. Neusklađenost sa EU propisima bi ostala.</w:t>
            </w:r>
          </w:p>
          <w:p w14:paraId="03A787EE" w14:textId="77777777" w:rsidR="00E3419F" w:rsidRPr="00E3419F" w:rsidRDefault="00E3419F" w:rsidP="00E341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</w:p>
          <w:p w14:paraId="4D166E55" w14:textId="77777777" w:rsidR="00E3419F" w:rsidRPr="00E3419F" w:rsidRDefault="00E3419F" w:rsidP="00E341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 w:rsidRPr="00E3419F">
              <w:rPr>
                <w:rFonts w:ascii="Arial" w:hAnsi="Arial" w:cs="Arial"/>
                <w:sz w:val="22"/>
                <w:lang w:val="sr-Latn-ME"/>
              </w:rPr>
              <w:t>Opcija 2: Neregulatorne mjere</w:t>
            </w:r>
          </w:p>
          <w:p w14:paraId="7093878C" w14:textId="77777777" w:rsidR="00E3419F" w:rsidRPr="00E3419F" w:rsidRDefault="00E3419F" w:rsidP="00E341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 w:rsidRPr="00E3419F">
              <w:rPr>
                <w:rFonts w:ascii="Arial" w:hAnsi="Arial" w:cs="Arial"/>
                <w:sz w:val="22"/>
                <w:lang w:val="sr-Latn-ME"/>
              </w:rPr>
              <w:t>Primjena preporuka, smjernica ili sektorskih uputstava bez donošenja zakona nije moguća, jer EU standardi zahtijevaju uspostavljanje formalnog normativnog okvira sa jasno definisanim obavezama i nadzorom.</w:t>
            </w:r>
          </w:p>
          <w:p w14:paraId="66C3E970" w14:textId="77777777" w:rsidR="00E3419F" w:rsidRPr="00E3419F" w:rsidRDefault="00E3419F" w:rsidP="00E341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</w:p>
          <w:p w14:paraId="04DF56F7" w14:textId="77777777" w:rsidR="00E3419F" w:rsidRPr="00E3419F" w:rsidRDefault="00E3419F" w:rsidP="00E341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 w:rsidRPr="00E3419F">
              <w:rPr>
                <w:rFonts w:ascii="Arial" w:hAnsi="Arial" w:cs="Arial"/>
                <w:sz w:val="22"/>
                <w:lang w:val="sr-Latn-ME"/>
              </w:rPr>
              <w:t>Opcija 3: Donošenje zakona (preferirana opcija)</w:t>
            </w:r>
          </w:p>
          <w:p w14:paraId="0717FD14" w14:textId="77777777" w:rsidR="00E3419F" w:rsidRPr="00E3419F" w:rsidRDefault="00E3419F" w:rsidP="00E341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 w:rsidRPr="00E3419F">
              <w:rPr>
                <w:rFonts w:ascii="Arial" w:hAnsi="Arial" w:cs="Arial"/>
                <w:sz w:val="22"/>
                <w:lang w:val="sr-Latn-ME"/>
              </w:rPr>
              <w:t>Propisuje obaveze finansijskih institucija i pružalaca ICT usluga, uređuje upravljanje rizicima, izvještavanje, nadzor i saradnju nadležnih organa. Ova opcija obezbjeđuje normativnu ujednačenost, punu usklađenost sa EU i unapređenu stabilnost sektora.</w:t>
            </w:r>
          </w:p>
          <w:p w14:paraId="3E549659" w14:textId="77777777" w:rsidR="00E3419F" w:rsidRPr="00E3419F" w:rsidRDefault="00E3419F" w:rsidP="00E341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</w:p>
          <w:p w14:paraId="36E19EB3" w14:textId="223252EE" w:rsidR="00DA54E2" w:rsidRPr="00F614C2" w:rsidRDefault="00E3419F" w:rsidP="00E341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 w:rsidRPr="00E3419F">
              <w:rPr>
                <w:rFonts w:ascii="Arial" w:hAnsi="Arial" w:cs="Arial"/>
                <w:sz w:val="22"/>
                <w:lang w:val="sr-Latn-ME"/>
              </w:rPr>
              <w:t xml:space="preserve">Preferirana je opcija 3 jer jedina omogućava ostvarenje ciljeva i minimiziranje operativnih rizika. </w:t>
            </w:r>
          </w:p>
        </w:tc>
      </w:tr>
      <w:tr w:rsidR="00472CDA" w:rsidRPr="00755FEE" w14:paraId="6B8D635A" w14:textId="77777777" w:rsidTr="00894A07">
        <w:tc>
          <w:tcPr>
            <w:tcW w:w="9576" w:type="dxa"/>
            <w:gridSpan w:val="2"/>
            <w:shd w:val="clear" w:color="auto" w:fill="D2EAF1"/>
          </w:tcPr>
          <w:p w14:paraId="649A7AF6" w14:textId="77777777" w:rsidR="00472CDA" w:rsidRPr="00755FEE" w:rsidRDefault="00472CDA" w:rsidP="00894A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4. Analiza uticaja</w:t>
            </w:r>
          </w:p>
          <w:p w14:paraId="156C0DB4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Na koga će i kako će najvjerovatnije uticati rješenja u propisu - nabrojati pozitivne i negativne uticaje, direktne i indirektne.</w:t>
            </w:r>
          </w:p>
          <w:p w14:paraId="6D56802A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Koje troškove će primjena propisa izazvati građanima i privredi (naročito malim i srednjim preduzećima).</w:t>
            </w:r>
          </w:p>
          <w:p w14:paraId="2A7FB9EE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pozitivne posljedice donošenja propisa opravdavaju troškove koje će on stvoriti.</w:t>
            </w:r>
          </w:p>
          <w:p w14:paraId="010C9DE1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se propisom podržava stvaranje novih privrednih subjekata na tržištu i tržišna konkurencija.</w:t>
            </w:r>
          </w:p>
          <w:p w14:paraId="5C117FFA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Uključiti procjenu administrativnih opterećenja i biznis barijera.</w:t>
            </w:r>
          </w:p>
          <w:p w14:paraId="26677F5A" w14:textId="77777777" w:rsidR="00472CDA" w:rsidRPr="00755FEE" w:rsidRDefault="00472CDA" w:rsidP="00894A07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</w:p>
        </w:tc>
      </w:tr>
      <w:tr w:rsidR="00A2582F" w:rsidRPr="00A2582F" w14:paraId="7EA41DD1" w14:textId="77777777" w:rsidTr="00894A07">
        <w:tc>
          <w:tcPr>
            <w:tcW w:w="9576" w:type="dxa"/>
            <w:gridSpan w:val="2"/>
          </w:tcPr>
          <w:p w14:paraId="1AE62711" w14:textId="77777777" w:rsidR="00E3419F" w:rsidRPr="00E3419F" w:rsidRDefault="00E3419F" w:rsidP="00E3419F">
            <w:pPr>
              <w:pStyle w:val="ListParagraph"/>
              <w:autoSpaceDE w:val="0"/>
              <w:autoSpaceDN w:val="0"/>
              <w:adjustRightInd w:val="0"/>
              <w:ind w:left="22"/>
              <w:contextualSpacing/>
              <w:rPr>
                <w:rFonts w:ascii="Arial" w:hAnsi="Arial" w:cs="Arial"/>
                <w:sz w:val="22"/>
                <w:lang w:val="sr-Latn-ME"/>
              </w:rPr>
            </w:pPr>
            <w:r w:rsidRPr="00E3419F">
              <w:rPr>
                <w:rFonts w:ascii="Arial" w:hAnsi="Arial" w:cs="Arial"/>
                <w:sz w:val="22"/>
                <w:lang w:val="sr-Latn-ME"/>
              </w:rPr>
              <w:t>Subjekti na koje propis utiče:</w:t>
            </w:r>
          </w:p>
          <w:p w14:paraId="0A758794" w14:textId="6D8E0E2E" w:rsidR="00E3419F" w:rsidRPr="00E3419F" w:rsidRDefault="00812A86" w:rsidP="00812A8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>definisane finansijske institucije;</w:t>
            </w:r>
          </w:p>
          <w:p w14:paraId="59DEE86B" w14:textId="1C7B8761" w:rsidR="00E3419F" w:rsidRPr="00E3419F" w:rsidRDefault="00E3419F" w:rsidP="00812A8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lang w:val="sr-Latn-ME"/>
              </w:rPr>
            </w:pPr>
            <w:r w:rsidRPr="00E3419F">
              <w:rPr>
                <w:rFonts w:ascii="Arial" w:hAnsi="Arial" w:cs="Arial"/>
                <w:sz w:val="22"/>
                <w:lang w:val="sr-Latn-ME"/>
              </w:rPr>
              <w:t>pružaoci I</w:t>
            </w:r>
            <w:r w:rsidR="00812A86">
              <w:rPr>
                <w:rFonts w:ascii="Arial" w:hAnsi="Arial" w:cs="Arial"/>
                <w:sz w:val="22"/>
                <w:lang w:val="sr-Latn-ME"/>
              </w:rPr>
              <w:t>K</w:t>
            </w:r>
            <w:r w:rsidRPr="00E3419F">
              <w:rPr>
                <w:rFonts w:ascii="Arial" w:hAnsi="Arial" w:cs="Arial"/>
                <w:sz w:val="22"/>
                <w:lang w:val="sr-Latn-ME"/>
              </w:rPr>
              <w:t>T usluga koji obavljaju poslove za finansijske institucije,</w:t>
            </w:r>
          </w:p>
          <w:p w14:paraId="57873ECA" w14:textId="72BD8E0A" w:rsidR="00E3419F" w:rsidRPr="00E3419F" w:rsidRDefault="00E3419F" w:rsidP="00812A8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lang w:val="sr-Latn-ME"/>
              </w:rPr>
            </w:pPr>
            <w:r w:rsidRPr="00E3419F">
              <w:rPr>
                <w:rFonts w:ascii="Arial" w:hAnsi="Arial" w:cs="Arial"/>
                <w:sz w:val="22"/>
                <w:lang w:val="sr-Latn-ME"/>
              </w:rPr>
              <w:t>nadležni organi.</w:t>
            </w:r>
          </w:p>
          <w:p w14:paraId="7A80B720" w14:textId="77777777" w:rsidR="00E3419F" w:rsidRPr="00E3419F" w:rsidRDefault="00E3419F" w:rsidP="00E3419F">
            <w:pPr>
              <w:pStyle w:val="ListParagraph"/>
              <w:autoSpaceDE w:val="0"/>
              <w:autoSpaceDN w:val="0"/>
              <w:adjustRightInd w:val="0"/>
              <w:ind w:left="22"/>
              <w:contextualSpacing/>
              <w:rPr>
                <w:rFonts w:ascii="Arial" w:hAnsi="Arial" w:cs="Arial"/>
                <w:sz w:val="22"/>
                <w:lang w:val="sr-Latn-ME"/>
              </w:rPr>
            </w:pPr>
          </w:p>
          <w:p w14:paraId="36FE4E79" w14:textId="77777777" w:rsidR="00E3419F" w:rsidRPr="00E3419F" w:rsidRDefault="00E3419F" w:rsidP="00E3419F">
            <w:pPr>
              <w:pStyle w:val="ListParagraph"/>
              <w:autoSpaceDE w:val="0"/>
              <w:autoSpaceDN w:val="0"/>
              <w:adjustRightInd w:val="0"/>
              <w:ind w:left="22"/>
              <w:contextualSpacing/>
              <w:rPr>
                <w:rFonts w:ascii="Arial" w:hAnsi="Arial" w:cs="Arial"/>
                <w:sz w:val="22"/>
                <w:lang w:val="sr-Latn-ME"/>
              </w:rPr>
            </w:pPr>
            <w:r w:rsidRPr="00E3419F">
              <w:rPr>
                <w:rFonts w:ascii="Arial" w:hAnsi="Arial" w:cs="Arial"/>
                <w:sz w:val="22"/>
                <w:lang w:val="sr-Latn-ME"/>
              </w:rPr>
              <w:t>Pozitivni uticaji:</w:t>
            </w:r>
          </w:p>
          <w:p w14:paraId="55153792" w14:textId="77777777" w:rsidR="00E3419F" w:rsidRPr="00E3419F" w:rsidRDefault="00E3419F" w:rsidP="00E3419F">
            <w:pPr>
              <w:pStyle w:val="ListParagraph"/>
              <w:autoSpaceDE w:val="0"/>
              <w:autoSpaceDN w:val="0"/>
              <w:adjustRightInd w:val="0"/>
              <w:ind w:left="22"/>
              <w:contextualSpacing/>
              <w:rPr>
                <w:rFonts w:ascii="Arial" w:hAnsi="Arial" w:cs="Arial"/>
                <w:sz w:val="22"/>
                <w:lang w:val="sr-Latn-ME"/>
              </w:rPr>
            </w:pPr>
            <w:r w:rsidRPr="00E3419F">
              <w:rPr>
                <w:rFonts w:ascii="Arial" w:hAnsi="Arial" w:cs="Arial"/>
                <w:sz w:val="22"/>
                <w:lang w:val="sr-Latn-ME"/>
              </w:rPr>
              <w:t>– jačanje digitalne operativne otpornosti finansijskih institucija,</w:t>
            </w:r>
          </w:p>
          <w:p w14:paraId="2A01BE0C" w14:textId="7D67A5B4" w:rsidR="00E3419F" w:rsidRPr="00E3419F" w:rsidRDefault="00E3419F" w:rsidP="00E3419F">
            <w:pPr>
              <w:pStyle w:val="ListParagraph"/>
              <w:autoSpaceDE w:val="0"/>
              <w:autoSpaceDN w:val="0"/>
              <w:adjustRightInd w:val="0"/>
              <w:ind w:left="22"/>
              <w:contextualSpacing/>
              <w:rPr>
                <w:rFonts w:ascii="Arial" w:hAnsi="Arial" w:cs="Arial"/>
                <w:sz w:val="22"/>
                <w:lang w:val="sr-Latn-ME"/>
              </w:rPr>
            </w:pPr>
            <w:r w:rsidRPr="00E3419F">
              <w:rPr>
                <w:rFonts w:ascii="Arial" w:hAnsi="Arial" w:cs="Arial"/>
                <w:sz w:val="22"/>
                <w:lang w:val="sr-Latn-ME"/>
              </w:rPr>
              <w:t>– jasne obaveze u upravljanju I</w:t>
            </w:r>
            <w:r w:rsidR="00812A86">
              <w:rPr>
                <w:rFonts w:ascii="Arial" w:hAnsi="Arial" w:cs="Arial"/>
                <w:sz w:val="22"/>
                <w:lang w:val="sr-Latn-ME"/>
              </w:rPr>
              <w:t>K</w:t>
            </w:r>
            <w:r w:rsidRPr="00E3419F">
              <w:rPr>
                <w:rFonts w:ascii="Arial" w:hAnsi="Arial" w:cs="Arial"/>
                <w:sz w:val="22"/>
                <w:lang w:val="sr-Latn-ME"/>
              </w:rPr>
              <w:t>T rizicima, testiranju otpornosti i izvještavanju o incidentima,</w:t>
            </w:r>
          </w:p>
          <w:p w14:paraId="1FE49C51" w14:textId="77777777" w:rsidR="00E3419F" w:rsidRPr="00E3419F" w:rsidRDefault="00E3419F" w:rsidP="00E3419F">
            <w:pPr>
              <w:pStyle w:val="ListParagraph"/>
              <w:autoSpaceDE w:val="0"/>
              <w:autoSpaceDN w:val="0"/>
              <w:adjustRightInd w:val="0"/>
              <w:ind w:left="22"/>
              <w:contextualSpacing/>
              <w:rPr>
                <w:rFonts w:ascii="Arial" w:hAnsi="Arial" w:cs="Arial"/>
                <w:sz w:val="22"/>
                <w:lang w:val="sr-Latn-ME"/>
              </w:rPr>
            </w:pPr>
            <w:r w:rsidRPr="00E3419F">
              <w:rPr>
                <w:rFonts w:ascii="Arial" w:hAnsi="Arial" w:cs="Arial"/>
                <w:sz w:val="22"/>
                <w:lang w:val="sr-Latn-ME"/>
              </w:rPr>
              <w:t>– unaprijeđena koordinacija nadzornih organa,</w:t>
            </w:r>
          </w:p>
          <w:p w14:paraId="204D8D9E" w14:textId="77777777" w:rsidR="00E3419F" w:rsidRPr="00E3419F" w:rsidRDefault="00E3419F" w:rsidP="00E3419F">
            <w:pPr>
              <w:pStyle w:val="ListParagraph"/>
              <w:autoSpaceDE w:val="0"/>
              <w:autoSpaceDN w:val="0"/>
              <w:adjustRightInd w:val="0"/>
              <w:ind w:left="22"/>
              <w:contextualSpacing/>
              <w:rPr>
                <w:rFonts w:ascii="Arial" w:hAnsi="Arial" w:cs="Arial"/>
                <w:sz w:val="22"/>
                <w:lang w:val="sr-Latn-ME"/>
              </w:rPr>
            </w:pPr>
            <w:r w:rsidRPr="00E3419F">
              <w:rPr>
                <w:rFonts w:ascii="Arial" w:hAnsi="Arial" w:cs="Arial"/>
                <w:sz w:val="22"/>
                <w:lang w:val="sr-Latn-ME"/>
              </w:rPr>
              <w:lastRenderedPageBreak/>
              <w:t>– bolja zaštita korisnika finansijskih usluga,</w:t>
            </w:r>
          </w:p>
          <w:p w14:paraId="5A3EB718" w14:textId="77777777" w:rsidR="00E3419F" w:rsidRPr="00E3419F" w:rsidRDefault="00E3419F" w:rsidP="00E3419F">
            <w:pPr>
              <w:pStyle w:val="ListParagraph"/>
              <w:autoSpaceDE w:val="0"/>
              <w:autoSpaceDN w:val="0"/>
              <w:adjustRightInd w:val="0"/>
              <w:ind w:left="22"/>
              <w:contextualSpacing/>
              <w:rPr>
                <w:rFonts w:ascii="Arial" w:hAnsi="Arial" w:cs="Arial"/>
                <w:sz w:val="22"/>
                <w:lang w:val="sr-Latn-ME"/>
              </w:rPr>
            </w:pPr>
            <w:r w:rsidRPr="00E3419F">
              <w:rPr>
                <w:rFonts w:ascii="Arial" w:hAnsi="Arial" w:cs="Arial"/>
                <w:sz w:val="22"/>
                <w:lang w:val="sr-Latn-ME"/>
              </w:rPr>
              <w:t>– povećana stabilnost i otpornost finansijskog sektora.</w:t>
            </w:r>
          </w:p>
          <w:p w14:paraId="3303059C" w14:textId="77777777" w:rsidR="00E3419F" w:rsidRPr="00E3419F" w:rsidRDefault="00E3419F" w:rsidP="00E3419F">
            <w:pPr>
              <w:pStyle w:val="ListParagraph"/>
              <w:autoSpaceDE w:val="0"/>
              <w:autoSpaceDN w:val="0"/>
              <w:adjustRightInd w:val="0"/>
              <w:ind w:left="22"/>
              <w:contextualSpacing/>
              <w:rPr>
                <w:rFonts w:ascii="Arial" w:hAnsi="Arial" w:cs="Arial"/>
                <w:sz w:val="22"/>
                <w:lang w:val="sr-Latn-ME"/>
              </w:rPr>
            </w:pPr>
          </w:p>
          <w:p w14:paraId="15FB0F1C" w14:textId="77777777" w:rsidR="00E3419F" w:rsidRPr="00E3419F" w:rsidRDefault="00E3419F" w:rsidP="00E3419F">
            <w:pPr>
              <w:pStyle w:val="ListParagraph"/>
              <w:autoSpaceDE w:val="0"/>
              <w:autoSpaceDN w:val="0"/>
              <w:adjustRightInd w:val="0"/>
              <w:ind w:left="22"/>
              <w:contextualSpacing/>
              <w:rPr>
                <w:rFonts w:ascii="Arial" w:hAnsi="Arial" w:cs="Arial"/>
                <w:sz w:val="22"/>
                <w:lang w:val="sr-Latn-ME"/>
              </w:rPr>
            </w:pPr>
            <w:r w:rsidRPr="00E3419F">
              <w:rPr>
                <w:rFonts w:ascii="Arial" w:hAnsi="Arial" w:cs="Arial"/>
                <w:sz w:val="22"/>
                <w:lang w:val="sr-Latn-ME"/>
              </w:rPr>
              <w:t>Negativni uticaji:</w:t>
            </w:r>
          </w:p>
          <w:p w14:paraId="5B7F6C0D" w14:textId="77777777" w:rsidR="00E3419F" w:rsidRPr="00E3419F" w:rsidRDefault="00E3419F" w:rsidP="00E3419F">
            <w:pPr>
              <w:pStyle w:val="ListParagraph"/>
              <w:autoSpaceDE w:val="0"/>
              <w:autoSpaceDN w:val="0"/>
              <w:adjustRightInd w:val="0"/>
              <w:ind w:left="22"/>
              <w:contextualSpacing/>
              <w:rPr>
                <w:rFonts w:ascii="Arial" w:hAnsi="Arial" w:cs="Arial"/>
                <w:sz w:val="22"/>
                <w:lang w:val="sr-Latn-ME"/>
              </w:rPr>
            </w:pPr>
            <w:r w:rsidRPr="00E3419F">
              <w:rPr>
                <w:rFonts w:ascii="Arial" w:hAnsi="Arial" w:cs="Arial"/>
                <w:sz w:val="22"/>
                <w:lang w:val="sr-Latn-ME"/>
              </w:rPr>
              <w:t>Potrebno je prilagođavanje internih procedura finansijskih institucija i pružalaca ICT usluga, ali se ne očekuju značajni negativni efekti.</w:t>
            </w:r>
          </w:p>
          <w:p w14:paraId="4261287B" w14:textId="77777777" w:rsidR="00E3419F" w:rsidRPr="00E3419F" w:rsidRDefault="00E3419F" w:rsidP="00E3419F">
            <w:pPr>
              <w:pStyle w:val="ListParagraph"/>
              <w:autoSpaceDE w:val="0"/>
              <w:autoSpaceDN w:val="0"/>
              <w:adjustRightInd w:val="0"/>
              <w:ind w:left="22"/>
              <w:contextualSpacing/>
              <w:rPr>
                <w:rFonts w:ascii="Arial" w:hAnsi="Arial" w:cs="Arial"/>
                <w:sz w:val="22"/>
                <w:lang w:val="sr-Latn-ME"/>
              </w:rPr>
            </w:pPr>
          </w:p>
          <w:p w14:paraId="3C705CCB" w14:textId="51DB492E" w:rsidR="00E3419F" w:rsidRPr="00E3419F" w:rsidRDefault="00E3419F" w:rsidP="00E3419F">
            <w:pPr>
              <w:pStyle w:val="ListParagraph"/>
              <w:autoSpaceDE w:val="0"/>
              <w:autoSpaceDN w:val="0"/>
              <w:adjustRightInd w:val="0"/>
              <w:ind w:left="22"/>
              <w:contextualSpacing/>
              <w:rPr>
                <w:rFonts w:ascii="Arial" w:hAnsi="Arial" w:cs="Arial"/>
                <w:sz w:val="22"/>
                <w:lang w:val="sr-Latn-ME"/>
              </w:rPr>
            </w:pPr>
            <w:r w:rsidRPr="00E3419F">
              <w:rPr>
                <w:rFonts w:ascii="Arial" w:hAnsi="Arial" w:cs="Arial"/>
                <w:sz w:val="22"/>
                <w:lang w:val="sr-Latn-ME"/>
              </w:rPr>
              <w:t>Propis ne uvodi nove takse niti namete.</w:t>
            </w:r>
            <w:r w:rsidR="00812A86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Pr="00E3419F">
              <w:rPr>
                <w:rFonts w:ascii="Arial" w:hAnsi="Arial" w:cs="Arial"/>
                <w:sz w:val="22"/>
                <w:lang w:val="sr-Latn-ME"/>
              </w:rPr>
              <w:t>Moguća su ograničena ulaganja institucija u jačanje sistema upravljanja I</w:t>
            </w:r>
            <w:r w:rsidR="00812A86">
              <w:rPr>
                <w:rFonts w:ascii="Arial" w:hAnsi="Arial" w:cs="Arial"/>
                <w:sz w:val="22"/>
                <w:lang w:val="sr-Latn-ME"/>
              </w:rPr>
              <w:t>K</w:t>
            </w:r>
            <w:r w:rsidRPr="00E3419F">
              <w:rPr>
                <w:rFonts w:ascii="Arial" w:hAnsi="Arial" w:cs="Arial"/>
                <w:sz w:val="22"/>
                <w:lang w:val="sr-Latn-ME"/>
              </w:rPr>
              <w:t>T rizicima, ali to su dio standardnih operativnih obaveza i ne predstavljaju dodatne administrativne barijere.</w:t>
            </w:r>
          </w:p>
          <w:p w14:paraId="63934845" w14:textId="77777777" w:rsidR="00812A86" w:rsidRDefault="00812A86" w:rsidP="00E3419F">
            <w:pPr>
              <w:pStyle w:val="ListParagraph"/>
              <w:autoSpaceDE w:val="0"/>
              <w:autoSpaceDN w:val="0"/>
              <w:adjustRightInd w:val="0"/>
              <w:ind w:left="22"/>
              <w:contextualSpacing/>
              <w:rPr>
                <w:rFonts w:ascii="Arial" w:hAnsi="Arial" w:cs="Arial"/>
                <w:sz w:val="22"/>
                <w:lang w:val="sr-Latn-ME"/>
              </w:rPr>
            </w:pPr>
          </w:p>
          <w:p w14:paraId="0199A01C" w14:textId="085C18E0" w:rsidR="00E3419F" w:rsidRPr="00E3419F" w:rsidRDefault="00E3419F" w:rsidP="00E3419F">
            <w:pPr>
              <w:pStyle w:val="ListParagraph"/>
              <w:autoSpaceDE w:val="0"/>
              <w:autoSpaceDN w:val="0"/>
              <w:adjustRightInd w:val="0"/>
              <w:ind w:left="22"/>
              <w:contextualSpacing/>
              <w:rPr>
                <w:rFonts w:ascii="Arial" w:hAnsi="Arial" w:cs="Arial"/>
                <w:sz w:val="22"/>
                <w:lang w:val="sr-Latn-ME"/>
              </w:rPr>
            </w:pPr>
            <w:r w:rsidRPr="00E3419F">
              <w:rPr>
                <w:rFonts w:ascii="Arial" w:hAnsi="Arial" w:cs="Arial"/>
                <w:sz w:val="22"/>
                <w:lang w:val="sr-Latn-ME"/>
              </w:rPr>
              <w:t>Propis ne stvara direktne prepreke konkurenciji niti ograničava tržište. Stvara stabilnije regulatorno okruženje za finansijske i I</w:t>
            </w:r>
            <w:r w:rsidR="00812A86">
              <w:rPr>
                <w:rFonts w:ascii="Arial" w:hAnsi="Arial" w:cs="Arial"/>
                <w:sz w:val="22"/>
                <w:lang w:val="sr-Latn-ME"/>
              </w:rPr>
              <w:t>K</w:t>
            </w:r>
            <w:r w:rsidRPr="00E3419F">
              <w:rPr>
                <w:rFonts w:ascii="Arial" w:hAnsi="Arial" w:cs="Arial"/>
                <w:sz w:val="22"/>
                <w:lang w:val="sr-Latn-ME"/>
              </w:rPr>
              <w:t>T subjekte.</w:t>
            </w:r>
          </w:p>
          <w:p w14:paraId="7DA01288" w14:textId="77777777" w:rsidR="00E3419F" w:rsidRPr="00E3419F" w:rsidRDefault="00E3419F" w:rsidP="00E3419F">
            <w:pPr>
              <w:pStyle w:val="ListParagraph"/>
              <w:autoSpaceDE w:val="0"/>
              <w:autoSpaceDN w:val="0"/>
              <w:adjustRightInd w:val="0"/>
              <w:ind w:left="22"/>
              <w:contextualSpacing/>
              <w:rPr>
                <w:rFonts w:ascii="Arial" w:hAnsi="Arial" w:cs="Arial"/>
                <w:sz w:val="22"/>
                <w:lang w:val="sr-Latn-ME"/>
              </w:rPr>
            </w:pPr>
          </w:p>
          <w:p w14:paraId="00F3ECBD" w14:textId="77777777" w:rsidR="00E3419F" w:rsidRPr="00E3419F" w:rsidRDefault="00E3419F" w:rsidP="00E3419F">
            <w:pPr>
              <w:pStyle w:val="ListParagraph"/>
              <w:autoSpaceDE w:val="0"/>
              <w:autoSpaceDN w:val="0"/>
              <w:adjustRightInd w:val="0"/>
              <w:ind w:left="22"/>
              <w:contextualSpacing/>
              <w:rPr>
                <w:rFonts w:ascii="Arial" w:hAnsi="Arial" w:cs="Arial"/>
                <w:sz w:val="22"/>
                <w:lang w:val="sr-Latn-ME"/>
              </w:rPr>
            </w:pPr>
            <w:r w:rsidRPr="00E3419F">
              <w:rPr>
                <w:rFonts w:ascii="Arial" w:hAnsi="Arial" w:cs="Arial"/>
                <w:sz w:val="22"/>
                <w:lang w:val="sr-Latn-ME"/>
              </w:rPr>
              <w:t>Administrativna opterećenja se ne povećavaju na način koji bi predstavljao barijeru poslovanju.</w:t>
            </w:r>
          </w:p>
          <w:p w14:paraId="28CDBAF2" w14:textId="77777777" w:rsidR="00E3419F" w:rsidRPr="00E3419F" w:rsidRDefault="00E3419F" w:rsidP="00E3419F">
            <w:pPr>
              <w:pStyle w:val="ListParagraph"/>
              <w:autoSpaceDE w:val="0"/>
              <w:autoSpaceDN w:val="0"/>
              <w:adjustRightInd w:val="0"/>
              <w:ind w:left="22"/>
              <w:contextualSpacing/>
              <w:rPr>
                <w:rFonts w:ascii="Arial" w:hAnsi="Arial" w:cs="Arial"/>
                <w:sz w:val="22"/>
                <w:lang w:val="sr-Latn-ME"/>
              </w:rPr>
            </w:pPr>
          </w:p>
          <w:p w14:paraId="19AC3619" w14:textId="746B2759" w:rsidR="00DA54E2" w:rsidRPr="00A2582F" w:rsidRDefault="00E3419F" w:rsidP="00E3419F">
            <w:pPr>
              <w:pStyle w:val="ListParagraph"/>
              <w:autoSpaceDE w:val="0"/>
              <w:autoSpaceDN w:val="0"/>
              <w:adjustRightInd w:val="0"/>
              <w:ind w:left="22"/>
              <w:contextualSpacing/>
              <w:rPr>
                <w:rFonts w:ascii="Arial" w:hAnsi="Arial" w:cs="Arial"/>
                <w:sz w:val="22"/>
                <w:highlight w:val="yellow"/>
                <w:lang w:val="sr-Latn-ME"/>
              </w:rPr>
            </w:pPr>
            <w:r w:rsidRPr="00E3419F">
              <w:rPr>
                <w:rFonts w:ascii="Arial" w:hAnsi="Arial" w:cs="Arial"/>
                <w:sz w:val="22"/>
                <w:lang w:val="sr-Latn-ME"/>
              </w:rPr>
              <w:t>Pozitivni efekti propisa nesumnjivo prevazilaze troškove usklađivanja.</w:t>
            </w:r>
            <w:r w:rsidRPr="00E3419F">
              <w:rPr>
                <w:rFonts w:ascii="Arial" w:hAnsi="Arial" w:cs="Arial"/>
                <w:sz w:val="22"/>
                <w:highlight w:val="yellow"/>
                <w:lang w:val="sr-Latn-ME"/>
              </w:rPr>
              <w:t xml:space="preserve"> </w:t>
            </w:r>
          </w:p>
        </w:tc>
      </w:tr>
      <w:tr w:rsidR="00472CDA" w:rsidRPr="00755FEE" w14:paraId="7CF2DD72" w14:textId="77777777" w:rsidTr="00894A07">
        <w:tc>
          <w:tcPr>
            <w:tcW w:w="9576" w:type="dxa"/>
            <w:gridSpan w:val="2"/>
            <w:shd w:val="clear" w:color="auto" w:fill="D2EAF1"/>
          </w:tcPr>
          <w:p w14:paraId="7918D8BA" w14:textId="77777777" w:rsidR="00472CDA" w:rsidRPr="00755FEE" w:rsidRDefault="00472CDA" w:rsidP="00894A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lastRenderedPageBreak/>
              <w:t>5. Procjena fiskalnog uticaja</w:t>
            </w:r>
          </w:p>
          <w:p w14:paraId="493F56E0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je potrebno obezbjeđenje finansijskih sredstava iz budžeta Crne Gore za implementaciju propisa i u kom iznosu?</w:t>
            </w:r>
          </w:p>
          <w:p w14:paraId="1DF49A3B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je obezbjeđenje finansijskih sredstava jednokratno, ili tokom određenog vremenskog perioda?  Obrazložiti.</w:t>
            </w:r>
          </w:p>
          <w:p w14:paraId="4BCD8E84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implementacijom propisa proizilaze međunarodne finansijske obaveze? Obrazložiti.</w:t>
            </w:r>
          </w:p>
          <w:p w14:paraId="27E149ED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su neophodna finansijska sredstva obezbijeđena u budžetu za tekuću fiskalnu godinu, odnosno da li su planirana u budžetu za narednu fiskanu godinu?</w:t>
            </w:r>
          </w:p>
          <w:p w14:paraId="08DDD920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je usvajanjem propisa predviđeno donošenje podzakonskih akata iz kojih će proisteći finansijske obaveze?</w:t>
            </w:r>
          </w:p>
          <w:p w14:paraId="41DF53CD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će se implementacijom propisa ostvariti prihod za budžet Crne Gore?</w:t>
            </w:r>
          </w:p>
          <w:p w14:paraId="2F9EBBA3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Obrazložiti metodologiju koja je korišćenja prilikom obračuna finansijskih izdataka/prihoda.</w:t>
            </w:r>
          </w:p>
          <w:p w14:paraId="77911FB9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su postojali problemi u preciznom obračunu finansijskih izdataka/prihoda? Obrazložiti.</w:t>
            </w:r>
          </w:p>
          <w:p w14:paraId="157AEF4D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su postojale sugestije Ministarstva finansija na nacrt/predlog propisa?</w:t>
            </w:r>
          </w:p>
          <w:p w14:paraId="283B1073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su dobijene primjedbe uključene u tekst propisa? Obrazložiti.</w:t>
            </w:r>
          </w:p>
        </w:tc>
      </w:tr>
      <w:tr w:rsidR="00472CDA" w:rsidRPr="00755FEE" w14:paraId="05FF64FD" w14:textId="77777777" w:rsidTr="00894A07">
        <w:tc>
          <w:tcPr>
            <w:tcW w:w="9576" w:type="dxa"/>
            <w:gridSpan w:val="2"/>
          </w:tcPr>
          <w:p w14:paraId="717EAE7A" w14:textId="21975CA8" w:rsidR="001A0940" w:rsidRPr="001A0940" w:rsidRDefault="001A0940" w:rsidP="001A0940">
            <w:pPr>
              <w:rPr>
                <w:rFonts w:ascii="Arial" w:hAnsi="Arial" w:cs="Arial"/>
                <w:sz w:val="22"/>
                <w:lang w:val="sr-Latn-ME"/>
              </w:rPr>
            </w:pPr>
            <w:r w:rsidRPr="001A0940">
              <w:rPr>
                <w:rFonts w:ascii="Arial" w:hAnsi="Arial" w:cs="Arial"/>
                <w:sz w:val="22"/>
                <w:lang w:val="sr-Latn-ME"/>
              </w:rPr>
              <w:t>Za implementaciju zakona nijesu potrebna budžetska sredstva iz Budžeta Crne Gore</w:t>
            </w:r>
            <w:r w:rsidR="00812A86">
              <w:rPr>
                <w:rFonts w:ascii="Arial" w:hAnsi="Arial" w:cs="Arial"/>
                <w:sz w:val="22"/>
                <w:lang w:val="sr-Latn-ME"/>
              </w:rPr>
              <w:t xml:space="preserve">, niti se stvaraju nove </w:t>
            </w:r>
            <w:r w:rsidRPr="001A0940">
              <w:rPr>
                <w:rFonts w:ascii="Arial" w:hAnsi="Arial" w:cs="Arial"/>
                <w:sz w:val="22"/>
                <w:lang w:val="sr-Latn-ME"/>
              </w:rPr>
              <w:t>međunarodne finansijske obaveze.</w:t>
            </w:r>
          </w:p>
          <w:p w14:paraId="549681D8" w14:textId="77777777" w:rsidR="001A0940" w:rsidRPr="001A0940" w:rsidRDefault="001A0940" w:rsidP="001A0940">
            <w:pPr>
              <w:rPr>
                <w:rFonts w:ascii="Arial" w:hAnsi="Arial" w:cs="Arial"/>
                <w:sz w:val="22"/>
                <w:lang w:val="sr-Latn-ME"/>
              </w:rPr>
            </w:pPr>
          </w:p>
          <w:p w14:paraId="2D000BDE" w14:textId="77777777" w:rsidR="001A0940" w:rsidRPr="001A0940" w:rsidRDefault="001A0940" w:rsidP="001A0940">
            <w:pPr>
              <w:rPr>
                <w:rFonts w:ascii="Arial" w:hAnsi="Arial" w:cs="Arial"/>
                <w:sz w:val="22"/>
                <w:lang w:val="sr-Latn-ME"/>
              </w:rPr>
            </w:pPr>
            <w:r w:rsidRPr="001A0940">
              <w:rPr>
                <w:rFonts w:ascii="Arial" w:hAnsi="Arial" w:cs="Arial"/>
                <w:sz w:val="22"/>
                <w:lang w:val="sr-Latn-ME"/>
              </w:rPr>
              <w:t>Propis ne stvara prihode za budžet.</w:t>
            </w:r>
          </w:p>
          <w:p w14:paraId="6C60E4AB" w14:textId="77777777" w:rsidR="001A0940" w:rsidRPr="001A0940" w:rsidRDefault="001A0940" w:rsidP="001A0940">
            <w:pPr>
              <w:rPr>
                <w:rFonts w:ascii="Arial" w:hAnsi="Arial" w:cs="Arial"/>
                <w:sz w:val="22"/>
                <w:lang w:val="sr-Latn-ME"/>
              </w:rPr>
            </w:pPr>
          </w:p>
          <w:p w14:paraId="7E7267A7" w14:textId="51063662" w:rsidR="001A0940" w:rsidRPr="009360A2" w:rsidRDefault="001A0940" w:rsidP="00812A86">
            <w:pPr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>Propis je rađen u okviru aktivnosti Radne grupe, formirane</w:t>
            </w:r>
            <w:r w:rsidR="00812A86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>
              <w:rPr>
                <w:rFonts w:ascii="Arial" w:hAnsi="Arial" w:cs="Arial"/>
                <w:sz w:val="22"/>
                <w:lang w:val="sr-Latn-ME"/>
              </w:rPr>
              <w:t>od strane Centralne banke, a</w:t>
            </w:r>
            <w:r w:rsidR="00812A86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>
              <w:rPr>
                <w:rFonts w:ascii="Arial" w:hAnsi="Arial" w:cs="Arial"/>
                <w:sz w:val="22"/>
                <w:lang w:val="sr-Latn-ME"/>
              </w:rPr>
              <w:t>čiji čl</w:t>
            </w:r>
            <w:r w:rsidR="00812A86">
              <w:rPr>
                <w:rFonts w:ascii="Arial" w:hAnsi="Arial" w:cs="Arial"/>
                <w:sz w:val="22"/>
                <w:lang w:val="sr-Latn-ME"/>
              </w:rPr>
              <w:t>a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novi su bili predstavnici </w:t>
            </w:r>
            <w:r w:rsidRPr="001A0940">
              <w:rPr>
                <w:rFonts w:ascii="Arial" w:hAnsi="Arial" w:cs="Arial"/>
                <w:sz w:val="22"/>
                <w:lang w:val="sr-Latn-ME"/>
              </w:rPr>
              <w:t>Ministarstva finansija</w:t>
            </w:r>
            <w:r>
              <w:rPr>
                <w:rFonts w:ascii="Arial" w:hAnsi="Arial" w:cs="Arial"/>
                <w:sz w:val="22"/>
                <w:lang w:val="sr-Latn-ME"/>
              </w:rPr>
              <w:t>, Agencije za</w:t>
            </w:r>
            <w:r w:rsidR="00812A86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>
              <w:rPr>
                <w:rFonts w:ascii="Arial" w:hAnsi="Arial" w:cs="Arial"/>
                <w:sz w:val="22"/>
                <w:lang w:val="sr-Latn-ME"/>
              </w:rPr>
              <w:t>nadzor osiguranja i K</w:t>
            </w:r>
            <w:r w:rsidR="00812A86">
              <w:rPr>
                <w:rFonts w:ascii="Arial" w:hAnsi="Arial" w:cs="Arial"/>
                <w:sz w:val="22"/>
                <w:lang w:val="sr-Latn-ME"/>
              </w:rPr>
              <w:t>o</w:t>
            </w:r>
            <w:r>
              <w:rPr>
                <w:rFonts w:ascii="Arial" w:hAnsi="Arial" w:cs="Arial"/>
                <w:sz w:val="22"/>
                <w:lang w:val="sr-Latn-ME"/>
              </w:rPr>
              <w:t>misije za tržište kapitala. Svi komentari članova radne grupe u</w:t>
            </w:r>
            <w:r w:rsidRPr="001A0940">
              <w:rPr>
                <w:rFonts w:ascii="Arial" w:hAnsi="Arial" w:cs="Arial"/>
                <w:sz w:val="22"/>
                <w:lang w:val="sr-Latn-ME"/>
              </w:rPr>
              <w:t>ključen</w:t>
            </w:r>
            <w:r>
              <w:rPr>
                <w:rFonts w:ascii="Arial" w:hAnsi="Arial" w:cs="Arial"/>
                <w:sz w:val="22"/>
                <w:lang w:val="sr-Latn-ME"/>
              </w:rPr>
              <w:t>i</w:t>
            </w:r>
            <w:r w:rsidRPr="001A0940">
              <w:rPr>
                <w:rFonts w:ascii="Arial" w:hAnsi="Arial" w:cs="Arial"/>
                <w:sz w:val="22"/>
                <w:lang w:val="sr-Latn-ME"/>
              </w:rPr>
              <w:t xml:space="preserve"> su u tekst propisa. </w:t>
            </w:r>
          </w:p>
        </w:tc>
      </w:tr>
      <w:tr w:rsidR="00472CDA" w:rsidRPr="00755FEE" w14:paraId="68F607EA" w14:textId="77777777" w:rsidTr="00894A07">
        <w:tc>
          <w:tcPr>
            <w:tcW w:w="9576" w:type="dxa"/>
            <w:gridSpan w:val="2"/>
            <w:shd w:val="clear" w:color="auto" w:fill="D2EAF1"/>
          </w:tcPr>
          <w:p w14:paraId="31D1E001" w14:textId="77777777" w:rsidR="00472CDA" w:rsidRPr="00755FEE" w:rsidRDefault="00472CDA" w:rsidP="00894A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 xml:space="preserve">6. </w:t>
            </w:r>
            <w:r w:rsidRPr="00755FEE">
              <w:rPr>
                <w:rFonts w:ascii="Arial" w:hAnsi="Arial" w:cs="Arial"/>
                <w:bCs w:val="0"/>
                <w:sz w:val="22"/>
                <w:lang w:val="sr-Latn-ME"/>
              </w:rPr>
              <w:t>K</w:t>
            </w: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onsultacije zainteresovanih strana</w:t>
            </w:r>
          </w:p>
          <w:p w14:paraId="5B8B52A4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Naznačiti da li je korišćena eksterna ekspertska podrška i ako da, kako.</w:t>
            </w:r>
          </w:p>
          <w:p w14:paraId="0AEE33F9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Naznačiti koje su grupe zainteresovanih strana konsultovane, u kojoj fazi RIA procesa i kako (javne ili ciljane konsultacije).</w:t>
            </w:r>
          </w:p>
          <w:p w14:paraId="6F4C9B7D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472CDA" w:rsidRPr="00755FEE" w14:paraId="43C5EE35" w14:textId="77777777" w:rsidTr="00894A07">
        <w:tc>
          <w:tcPr>
            <w:tcW w:w="9576" w:type="dxa"/>
            <w:gridSpan w:val="2"/>
          </w:tcPr>
          <w:p w14:paraId="07E1E444" w14:textId="3CEC9540" w:rsidR="001A0940" w:rsidRPr="001A0940" w:rsidRDefault="004E7831" w:rsidP="001A0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>Za pripremu ovog propisa n</w:t>
            </w:r>
            <w:r w:rsidR="001A0940" w:rsidRPr="001A0940">
              <w:rPr>
                <w:rFonts w:ascii="Arial" w:hAnsi="Arial" w:cs="Arial"/>
                <w:sz w:val="22"/>
                <w:lang w:val="sr-Latn-ME"/>
              </w:rPr>
              <w:t>ije korišćena eksterna ekspertska podrška.</w:t>
            </w:r>
          </w:p>
          <w:p w14:paraId="7FFEB34E" w14:textId="77777777" w:rsidR="001A0940" w:rsidRPr="001A0940" w:rsidRDefault="001A0940" w:rsidP="001A0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</w:p>
          <w:p w14:paraId="70F9B36D" w14:textId="77777777" w:rsidR="004E7831" w:rsidRDefault="004E7831" w:rsidP="001A0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>U narednim fazama procedure za donošenje ovog propisa biće organizovana javna rasprava, nakon koje će svi pristigli komentari biti uzeti u obzir.</w:t>
            </w:r>
          </w:p>
          <w:p w14:paraId="6D85DEEC" w14:textId="13850411" w:rsidR="00DA54E2" w:rsidRPr="009360A2" w:rsidRDefault="001A0940" w:rsidP="001A0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 w:rsidRPr="001A0940">
              <w:rPr>
                <w:rFonts w:ascii="Arial" w:hAnsi="Arial" w:cs="Arial"/>
                <w:sz w:val="22"/>
                <w:lang w:val="sr-Latn-ME"/>
              </w:rPr>
              <w:t xml:space="preserve"> </w:t>
            </w:r>
          </w:p>
        </w:tc>
      </w:tr>
      <w:tr w:rsidR="00472CDA" w:rsidRPr="00755FEE" w14:paraId="42376AB0" w14:textId="77777777" w:rsidTr="00894A07">
        <w:tc>
          <w:tcPr>
            <w:tcW w:w="9576" w:type="dxa"/>
            <w:gridSpan w:val="2"/>
            <w:shd w:val="clear" w:color="auto" w:fill="D2EAF1"/>
          </w:tcPr>
          <w:p w14:paraId="1B504571" w14:textId="77777777" w:rsidR="00472CDA" w:rsidRPr="00755FEE" w:rsidRDefault="00472CDA" w:rsidP="00894A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lastRenderedPageBreak/>
              <w:t>7. Monitoring i evaluacija</w:t>
            </w:r>
          </w:p>
          <w:p w14:paraId="7184BFE3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 xml:space="preserve">Koje su potencijalne prepreke za implementaciju propisa? </w:t>
            </w:r>
          </w:p>
          <w:p w14:paraId="0CC25E61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Koje će mjere biti preduzete tokom primjene propisa da bi se ispunili ciljevi?</w:t>
            </w:r>
          </w:p>
          <w:p w14:paraId="17AB6CE8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Koji su glavni indikatori prema kojima će se mjeriti ispunjenje ciljeva?</w:t>
            </w:r>
          </w:p>
          <w:p w14:paraId="267DC691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 će biti zadužen za sprovođenje monitoringa i evaluacije primjene propisa?</w:t>
            </w:r>
          </w:p>
        </w:tc>
      </w:tr>
      <w:tr w:rsidR="00472CDA" w:rsidRPr="003706E5" w14:paraId="505B6FF3" w14:textId="77777777" w:rsidTr="00894A07">
        <w:tc>
          <w:tcPr>
            <w:tcW w:w="9576" w:type="dxa"/>
            <w:gridSpan w:val="2"/>
          </w:tcPr>
          <w:p w14:paraId="3E4AD339" w14:textId="5FA0DB91" w:rsidR="001A0940" w:rsidRPr="001A0940" w:rsidRDefault="001A0940" w:rsidP="001A0940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  <w:r w:rsidRPr="001A0940">
              <w:rPr>
                <w:rFonts w:ascii="Arial" w:hAnsi="Arial" w:cs="Arial"/>
                <w:bCs w:val="0"/>
                <w:sz w:val="22"/>
                <w:lang w:val="sr-Latn-ME"/>
              </w:rPr>
              <w:t>Potencijalne prepreke</w:t>
            </w:r>
            <w:r w:rsidR="004E7831">
              <w:rPr>
                <w:rFonts w:ascii="Arial" w:hAnsi="Arial" w:cs="Arial"/>
                <w:bCs w:val="0"/>
                <w:sz w:val="22"/>
                <w:lang w:val="sr-Latn-ME"/>
              </w:rPr>
              <w:t xml:space="preserve"> u primjeni ovog propisa mogu biti: </w:t>
            </w:r>
            <w:r w:rsidRPr="001A0940">
              <w:rPr>
                <w:rFonts w:ascii="Arial" w:hAnsi="Arial" w:cs="Arial"/>
                <w:bCs w:val="0"/>
                <w:sz w:val="22"/>
                <w:lang w:val="sr-Latn-ME"/>
              </w:rPr>
              <w:t>operativno prilagođavanje institucija novim standardima,</w:t>
            </w:r>
            <w:r w:rsidR="004E7831">
              <w:rPr>
                <w:rFonts w:ascii="Arial" w:hAnsi="Arial" w:cs="Arial"/>
                <w:bCs w:val="0"/>
                <w:sz w:val="22"/>
                <w:lang w:val="sr-Latn-ME"/>
              </w:rPr>
              <w:t xml:space="preserve"> </w:t>
            </w:r>
            <w:r w:rsidRPr="001A0940">
              <w:rPr>
                <w:rFonts w:ascii="Arial" w:hAnsi="Arial" w:cs="Arial"/>
                <w:bCs w:val="0"/>
                <w:sz w:val="22"/>
                <w:lang w:val="sr-Latn-ME"/>
              </w:rPr>
              <w:t>potreba za koordinacijom nadležnih organa,</w:t>
            </w:r>
            <w:r w:rsidR="004E7831">
              <w:rPr>
                <w:rFonts w:ascii="Arial" w:hAnsi="Arial" w:cs="Arial"/>
                <w:bCs w:val="0"/>
                <w:sz w:val="22"/>
                <w:lang w:val="sr-Latn-ME"/>
              </w:rPr>
              <w:t xml:space="preserve"> </w:t>
            </w:r>
            <w:r w:rsidRPr="001A0940">
              <w:rPr>
                <w:rFonts w:ascii="Arial" w:hAnsi="Arial" w:cs="Arial"/>
                <w:bCs w:val="0"/>
                <w:sz w:val="22"/>
                <w:lang w:val="sr-Latn-ME"/>
              </w:rPr>
              <w:t>uspostavljanje mehanizama za praćenje I</w:t>
            </w:r>
            <w:r w:rsidR="004E7831">
              <w:rPr>
                <w:rFonts w:ascii="Arial" w:hAnsi="Arial" w:cs="Arial"/>
                <w:bCs w:val="0"/>
                <w:sz w:val="22"/>
                <w:lang w:val="sr-Latn-ME"/>
              </w:rPr>
              <w:t>K</w:t>
            </w:r>
            <w:r w:rsidRPr="001A0940">
              <w:rPr>
                <w:rFonts w:ascii="Arial" w:hAnsi="Arial" w:cs="Arial"/>
                <w:bCs w:val="0"/>
                <w:sz w:val="22"/>
                <w:lang w:val="sr-Latn-ME"/>
              </w:rPr>
              <w:t>T incidenata.</w:t>
            </w:r>
          </w:p>
          <w:p w14:paraId="57961343" w14:textId="77777777" w:rsidR="001A0940" w:rsidRPr="001A0940" w:rsidRDefault="001A0940" w:rsidP="001A0940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</w:p>
          <w:p w14:paraId="02AFB701" w14:textId="6C6A5C79" w:rsidR="001A0940" w:rsidRPr="001A0940" w:rsidRDefault="001A0940" w:rsidP="001A0940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  <w:r w:rsidRPr="001A0940">
              <w:rPr>
                <w:rFonts w:ascii="Arial" w:hAnsi="Arial" w:cs="Arial"/>
                <w:bCs w:val="0"/>
                <w:sz w:val="22"/>
                <w:lang w:val="sr-Latn-ME"/>
              </w:rPr>
              <w:t xml:space="preserve">Mjere </w:t>
            </w:r>
            <w:r w:rsidR="004E7831">
              <w:rPr>
                <w:rFonts w:ascii="Arial" w:hAnsi="Arial" w:cs="Arial"/>
                <w:bCs w:val="0"/>
                <w:sz w:val="22"/>
                <w:lang w:val="sr-Latn-ME"/>
              </w:rPr>
              <w:t>za s</w:t>
            </w:r>
            <w:r w:rsidRPr="001A0940">
              <w:rPr>
                <w:rFonts w:ascii="Arial" w:hAnsi="Arial" w:cs="Arial"/>
                <w:bCs w:val="0"/>
                <w:sz w:val="22"/>
                <w:lang w:val="sr-Latn-ME"/>
              </w:rPr>
              <w:t>provođenj</w:t>
            </w:r>
            <w:r w:rsidR="004E7831">
              <w:rPr>
                <w:rFonts w:ascii="Arial" w:hAnsi="Arial" w:cs="Arial"/>
                <w:bCs w:val="0"/>
                <w:sz w:val="22"/>
                <w:lang w:val="sr-Latn-ME"/>
              </w:rPr>
              <w:t xml:space="preserve">e ovog propisa su </w:t>
            </w:r>
            <w:r w:rsidRPr="001A0940">
              <w:rPr>
                <w:rFonts w:ascii="Arial" w:hAnsi="Arial" w:cs="Arial"/>
                <w:bCs w:val="0"/>
                <w:sz w:val="22"/>
                <w:lang w:val="sr-Latn-ME"/>
              </w:rPr>
              <w:t xml:space="preserve">kontinuirani nadzor </w:t>
            </w:r>
            <w:r w:rsidR="004E7831">
              <w:rPr>
                <w:rFonts w:ascii="Arial" w:hAnsi="Arial" w:cs="Arial"/>
                <w:bCs w:val="0"/>
                <w:sz w:val="22"/>
                <w:lang w:val="sr-Latn-ME"/>
              </w:rPr>
              <w:t>nadležnih organa</w:t>
            </w:r>
            <w:r w:rsidRPr="001A0940">
              <w:rPr>
                <w:rFonts w:ascii="Arial" w:hAnsi="Arial" w:cs="Arial"/>
                <w:bCs w:val="0"/>
                <w:sz w:val="22"/>
                <w:lang w:val="sr-Latn-ME"/>
              </w:rPr>
              <w:t>,</w:t>
            </w:r>
            <w:r w:rsidR="004E7831">
              <w:rPr>
                <w:rFonts w:ascii="Arial" w:hAnsi="Arial" w:cs="Arial"/>
                <w:bCs w:val="0"/>
                <w:sz w:val="22"/>
                <w:lang w:val="sr-Latn-ME"/>
              </w:rPr>
              <w:t xml:space="preserve"> </w:t>
            </w:r>
            <w:r w:rsidRPr="001A0940">
              <w:rPr>
                <w:rFonts w:ascii="Arial" w:hAnsi="Arial" w:cs="Arial"/>
                <w:bCs w:val="0"/>
                <w:sz w:val="22"/>
                <w:lang w:val="sr-Latn-ME"/>
              </w:rPr>
              <w:t>uspostavljanje sistema izvještavanja i praćenja incidenata,</w:t>
            </w:r>
            <w:r w:rsidR="004E7831">
              <w:rPr>
                <w:rFonts w:ascii="Arial" w:hAnsi="Arial" w:cs="Arial"/>
                <w:bCs w:val="0"/>
                <w:sz w:val="22"/>
                <w:lang w:val="sr-Latn-ME"/>
              </w:rPr>
              <w:t xml:space="preserve"> </w:t>
            </w:r>
            <w:r w:rsidRPr="001A0940">
              <w:rPr>
                <w:rFonts w:ascii="Arial" w:hAnsi="Arial" w:cs="Arial"/>
                <w:bCs w:val="0"/>
                <w:sz w:val="22"/>
                <w:lang w:val="sr-Latn-ME"/>
              </w:rPr>
              <w:t xml:space="preserve">izrada </w:t>
            </w:r>
            <w:r w:rsidR="004E7831">
              <w:rPr>
                <w:rFonts w:ascii="Arial" w:hAnsi="Arial" w:cs="Arial"/>
                <w:bCs w:val="0"/>
                <w:sz w:val="22"/>
                <w:lang w:val="sr-Latn-ME"/>
              </w:rPr>
              <w:t xml:space="preserve">podzakonskih propisa i </w:t>
            </w:r>
            <w:r w:rsidRPr="001A0940">
              <w:rPr>
                <w:rFonts w:ascii="Arial" w:hAnsi="Arial" w:cs="Arial"/>
                <w:bCs w:val="0"/>
                <w:sz w:val="22"/>
                <w:lang w:val="sr-Latn-ME"/>
              </w:rPr>
              <w:t>smjernica za primjenu normi gdje je potrebno.</w:t>
            </w:r>
          </w:p>
          <w:p w14:paraId="2A0C60FB" w14:textId="77777777" w:rsidR="001A0940" w:rsidRPr="001A0940" w:rsidRDefault="001A0940" w:rsidP="001A0940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</w:p>
          <w:p w14:paraId="37F138D4" w14:textId="724F9F39" w:rsidR="001A0940" w:rsidRPr="001A0940" w:rsidRDefault="001A0940" w:rsidP="001A0940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  <w:r w:rsidRPr="001A0940">
              <w:rPr>
                <w:rFonts w:ascii="Arial" w:hAnsi="Arial" w:cs="Arial"/>
                <w:bCs w:val="0"/>
                <w:sz w:val="22"/>
                <w:lang w:val="sr-Latn-ME"/>
              </w:rPr>
              <w:t>Indikatori uspješnosti</w:t>
            </w:r>
            <w:r w:rsidR="004E7831">
              <w:rPr>
                <w:rFonts w:ascii="Arial" w:hAnsi="Arial" w:cs="Arial"/>
                <w:bCs w:val="0"/>
                <w:sz w:val="22"/>
                <w:lang w:val="sr-Latn-ME"/>
              </w:rPr>
              <w:t xml:space="preserve"> mogu biti:</w:t>
            </w:r>
          </w:p>
          <w:p w14:paraId="3C1DFDF9" w14:textId="55BFE3D2" w:rsidR="001A0940" w:rsidRPr="004E7831" w:rsidRDefault="001A0940" w:rsidP="004E7831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  <w:r w:rsidRPr="004E7831">
              <w:rPr>
                <w:rFonts w:ascii="Arial" w:hAnsi="Arial" w:cs="Arial"/>
                <w:bCs w:val="0"/>
                <w:sz w:val="22"/>
                <w:lang w:val="sr-Latn-ME"/>
              </w:rPr>
              <w:t>efikasno upravljanje I</w:t>
            </w:r>
            <w:r w:rsidR="004E7831">
              <w:rPr>
                <w:rFonts w:ascii="Arial" w:hAnsi="Arial" w:cs="Arial"/>
                <w:bCs w:val="0"/>
                <w:sz w:val="22"/>
                <w:lang w:val="sr-Latn-ME"/>
              </w:rPr>
              <w:t>K</w:t>
            </w:r>
            <w:r w:rsidRPr="004E7831">
              <w:rPr>
                <w:rFonts w:ascii="Arial" w:hAnsi="Arial" w:cs="Arial"/>
                <w:bCs w:val="0"/>
                <w:sz w:val="22"/>
                <w:lang w:val="sr-Latn-ME"/>
              </w:rPr>
              <w:t>T rizicima,</w:t>
            </w:r>
          </w:p>
          <w:p w14:paraId="65A514F1" w14:textId="6BA9F962" w:rsidR="001A0940" w:rsidRPr="004E7831" w:rsidRDefault="001A0940" w:rsidP="004E7831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  <w:r w:rsidRPr="004E7831">
              <w:rPr>
                <w:rFonts w:ascii="Arial" w:hAnsi="Arial" w:cs="Arial"/>
                <w:bCs w:val="0"/>
                <w:sz w:val="22"/>
                <w:lang w:val="sr-Latn-ME"/>
              </w:rPr>
              <w:t>uredno i pravovremeno izvještavanje o incidentima,</w:t>
            </w:r>
          </w:p>
          <w:p w14:paraId="09215971" w14:textId="1FF7A019" w:rsidR="001A0940" w:rsidRPr="004E7831" w:rsidRDefault="001A0940" w:rsidP="004E7831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  <w:r w:rsidRPr="004E7831">
              <w:rPr>
                <w:rFonts w:ascii="Arial" w:hAnsi="Arial" w:cs="Arial"/>
                <w:bCs w:val="0"/>
                <w:sz w:val="22"/>
                <w:lang w:val="sr-Latn-ME"/>
              </w:rPr>
              <w:t>smanjenje operativnih prekida i povećana otpornost sistema,</w:t>
            </w:r>
          </w:p>
          <w:p w14:paraId="5F70E924" w14:textId="3A85EC03" w:rsidR="001A0940" w:rsidRPr="004E7831" w:rsidRDefault="001A0940" w:rsidP="004E7831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  <w:r w:rsidRPr="004E7831">
              <w:rPr>
                <w:rFonts w:ascii="Arial" w:hAnsi="Arial" w:cs="Arial"/>
                <w:bCs w:val="0"/>
                <w:sz w:val="22"/>
                <w:lang w:val="sr-Latn-ME"/>
              </w:rPr>
              <w:t>pozitivna ocjena usklađenosti sa EU.</w:t>
            </w:r>
          </w:p>
          <w:p w14:paraId="09ACE08D" w14:textId="77777777" w:rsidR="001A0940" w:rsidRPr="001A0940" w:rsidRDefault="001A0940" w:rsidP="001A0940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</w:p>
          <w:p w14:paraId="0191C5BC" w14:textId="36FAD183" w:rsidR="00DA54E2" w:rsidRPr="003706E5" w:rsidRDefault="001A0940" w:rsidP="00C3518F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  <w:r w:rsidRPr="001A0940">
              <w:rPr>
                <w:rFonts w:ascii="Arial" w:hAnsi="Arial" w:cs="Arial"/>
                <w:bCs w:val="0"/>
                <w:sz w:val="22"/>
                <w:lang w:val="sr-Latn-ME"/>
              </w:rPr>
              <w:t>Nadležni organi</w:t>
            </w:r>
            <w:r w:rsidR="004E7831">
              <w:rPr>
                <w:rFonts w:ascii="Arial" w:hAnsi="Arial" w:cs="Arial"/>
                <w:bCs w:val="0"/>
                <w:sz w:val="22"/>
                <w:lang w:val="sr-Latn-ME"/>
              </w:rPr>
              <w:t xml:space="preserve"> za sprovođenje ovog propisa su </w:t>
            </w:r>
            <w:r w:rsidRPr="001A0940">
              <w:rPr>
                <w:rFonts w:ascii="Arial" w:hAnsi="Arial" w:cs="Arial"/>
                <w:bCs w:val="0"/>
                <w:sz w:val="22"/>
                <w:lang w:val="sr-Latn-ME"/>
              </w:rPr>
              <w:t>Centralna banka,</w:t>
            </w:r>
            <w:r w:rsidR="004E7831">
              <w:rPr>
                <w:rFonts w:ascii="Arial" w:hAnsi="Arial" w:cs="Arial"/>
                <w:bCs w:val="0"/>
                <w:sz w:val="22"/>
                <w:lang w:val="sr-Latn-ME"/>
              </w:rPr>
              <w:t xml:space="preserve"> Komisija za tržište kapitala, Agencija za nadzor osiguranja</w:t>
            </w:r>
            <w:r w:rsidR="00C3518F">
              <w:rPr>
                <w:rFonts w:ascii="Arial" w:hAnsi="Arial" w:cs="Arial"/>
                <w:bCs w:val="0"/>
                <w:sz w:val="22"/>
                <w:lang w:val="sr-Latn-ME"/>
              </w:rPr>
              <w:t xml:space="preserve"> u skladu sa zakonom</w:t>
            </w:r>
            <w:r w:rsidRPr="001A0940">
              <w:rPr>
                <w:rFonts w:ascii="Arial" w:hAnsi="Arial" w:cs="Arial"/>
                <w:bCs w:val="0"/>
                <w:sz w:val="22"/>
                <w:lang w:val="sr-Latn-ME"/>
              </w:rPr>
              <w:t xml:space="preserve">. </w:t>
            </w:r>
          </w:p>
        </w:tc>
      </w:tr>
    </w:tbl>
    <w:p w14:paraId="5EE28F06" w14:textId="77777777" w:rsidR="00472CDA" w:rsidRPr="00755FEE" w:rsidRDefault="00472CDA" w:rsidP="00472CDA">
      <w:pPr>
        <w:autoSpaceDE w:val="0"/>
        <w:autoSpaceDN w:val="0"/>
        <w:adjustRightInd w:val="0"/>
        <w:rPr>
          <w:rFonts w:ascii="Arial" w:hAnsi="Arial" w:cs="Arial"/>
          <w:b/>
          <w:bCs w:val="0"/>
          <w:sz w:val="22"/>
          <w:lang w:val="sr-Latn-ME"/>
        </w:rPr>
      </w:pPr>
    </w:p>
    <w:p w14:paraId="3495C501" w14:textId="77777777" w:rsidR="00472CDA" w:rsidRPr="00755FEE" w:rsidRDefault="00472CDA" w:rsidP="00472CDA">
      <w:pPr>
        <w:autoSpaceDE w:val="0"/>
        <w:autoSpaceDN w:val="0"/>
        <w:adjustRightInd w:val="0"/>
        <w:rPr>
          <w:rFonts w:ascii="Arial" w:hAnsi="Arial" w:cs="Arial"/>
          <w:b/>
          <w:bCs w:val="0"/>
          <w:sz w:val="22"/>
          <w:lang w:val="sr-Latn-ME"/>
        </w:rPr>
      </w:pPr>
    </w:p>
    <w:p w14:paraId="70B37973" w14:textId="77777777" w:rsidR="00472CDA" w:rsidRPr="00755FEE" w:rsidRDefault="00472CDA" w:rsidP="00472CDA">
      <w:pPr>
        <w:rPr>
          <w:rFonts w:ascii="Arial" w:hAnsi="Arial" w:cs="Arial"/>
          <w:b/>
          <w:sz w:val="22"/>
          <w:lang w:val="sr-Latn-ME"/>
        </w:rPr>
      </w:pPr>
      <w:r w:rsidRPr="00755FEE">
        <w:rPr>
          <w:rFonts w:ascii="Arial" w:hAnsi="Arial" w:cs="Arial"/>
          <w:b/>
          <w:sz w:val="22"/>
          <w:lang w:val="sr-Latn-ME"/>
        </w:rPr>
        <w:t xml:space="preserve">    Datum i mjesto</w:t>
      </w:r>
      <w:r w:rsidRPr="00755FEE">
        <w:rPr>
          <w:rFonts w:ascii="Arial" w:hAnsi="Arial" w:cs="Arial"/>
          <w:b/>
          <w:sz w:val="22"/>
          <w:lang w:val="sr-Latn-ME"/>
        </w:rPr>
        <w:tab/>
      </w:r>
      <w:r w:rsidRPr="00755FEE">
        <w:rPr>
          <w:rFonts w:ascii="Arial" w:hAnsi="Arial" w:cs="Arial"/>
          <w:b/>
          <w:sz w:val="22"/>
          <w:lang w:val="sr-Latn-ME"/>
        </w:rPr>
        <w:tab/>
      </w:r>
      <w:r w:rsidRPr="00755FEE">
        <w:rPr>
          <w:rFonts w:ascii="Arial" w:hAnsi="Arial" w:cs="Arial"/>
          <w:b/>
          <w:sz w:val="22"/>
          <w:lang w:val="sr-Latn-ME"/>
        </w:rPr>
        <w:tab/>
      </w:r>
      <w:r w:rsidRPr="00755FEE">
        <w:rPr>
          <w:rFonts w:ascii="Arial" w:hAnsi="Arial" w:cs="Arial"/>
          <w:b/>
          <w:sz w:val="22"/>
          <w:lang w:val="sr-Latn-ME"/>
        </w:rPr>
        <w:tab/>
      </w:r>
      <w:r w:rsidRPr="00755FEE">
        <w:rPr>
          <w:rFonts w:ascii="Arial" w:hAnsi="Arial" w:cs="Arial"/>
          <w:b/>
          <w:sz w:val="22"/>
          <w:lang w:val="sr-Latn-ME"/>
        </w:rPr>
        <w:tab/>
      </w:r>
      <w:r w:rsidRPr="00755FEE">
        <w:rPr>
          <w:rFonts w:ascii="Arial" w:hAnsi="Arial" w:cs="Arial"/>
          <w:b/>
          <w:sz w:val="22"/>
          <w:lang w:val="sr-Latn-ME"/>
        </w:rPr>
        <w:tab/>
        <w:t xml:space="preserve">              Starješina </w:t>
      </w:r>
    </w:p>
    <w:p w14:paraId="3047128F" w14:textId="77777777" w:rsidR="00472CDA" w:rsidRPr="00755FEE" w:rsidRDefault="00472CDA" w:rsidP="00472CDA">
      <w:pPr>
        <w:rPr>
          <w:rFonts w:ascii="Arial" w:hAnsi="Arial" w:cs="Arial"/>
          <w:sz w:val="22"/>
          <w:lang w:val="sr-Latn-ME"/>
        </w:rPr>
      </w:pPr>
    </w:p>
    <w:p w14:paraId="319FD370" w14:textId="1929C0F9" w:rsidR="00472CDA" w:rsidRPr="00755FEE" w:rsidRDefault="00472CDA" w:rsidP="00472CDA">
      <w:pPr>
        <w:rPr>
          <w:rFonts w:ascii="Arial" w:hAnsi="Arial" w:cs="Arial"/>
          <w:sz w:val="22"/>
          <w:lang w:val="sr-Latn-ME"/>
        </w:rPr>
      </w:pPr>
      <w:r w:rsidRPr="00755FEE">
        <w:rPr>
          <w:rFonts w:ascii="Arial" w:hAnsi="Arial" w:cs="Arial"/>
          <w:sz w:val="22"/>
          <w:lang w:val="sr-Latn-ME"/>
        </w:rPr>
        <w:t>___</w:t>
      </w:r>
      <w:r w:rsidR="001F2D0A">
        <w:rPr>
          <w:rFonts w:ascii="Arial" w:hAnsi="Arial" w:cs="Arial"/>
          <w:sz w:val="22"/>
          <w:u w:val="single"/>
          <w:lang w:val="sr-Latn-ME"/>
        </w:rPr>
        <w:t>04.12</w:t>
      </w:r>
      <w:bookmarkStart w:id="0" w:name="_GoBack"/>
      <w:bookmarkEnd w:id="0"/>
      <w:r w:rsidR="00EC3F95" w:rsidRPr="00755FEE">
        <w:rPr>
          <w:rFonts w:ascii="Arial" w:hAnsi="Arial" w:cs="Arial"/>
          <w:sz w:val="22"/>
          <w:u w:val="single"/>
          <w:lang w:val="sr-Latn-ME"/>
        </w:rPr>
        <w:t>.2025</w:t>
      </w:r>
      <w:r w:rsidR="00853E2A" w:rsidRPr="00755FEE">
        <w:rPr>
          <w:rFonts w:ascii="Arial" w:hAnsi="Arial" w:cs="Arial"/>
          <w:sz w:val="22"/>
          <w:u w:val="single"/>
          <w:lang w:val="sr-Latn-ME"/>
        </w:rPr>
        <w:t>.</w:t>
      </w:r>
      <w:r w:rsidRPr="00755FEE">
        <w:rPr>
          <w:rFonts w:ascii="Arial" w:hAnsi="Arial" w:cs="Arial"/>
          <w:sz w:val="22"/>
          <w:lang w:val="sr-Latn-ME"/>
        </w:rPr>
        <w:t>________</w:t>
      </w:r>
      <w:r w:rsidRPr="00755FEE">
        <w:rPr>
          <w:rFonts w:ascii="Arial" w:hAnsi="Arial" w:cs="Arial"/>
          <w:sz w:val="22"/>
          <w:lang w:val="sr-Latn-ME"/>
        </w:rPr>
        <w:tab/>
      </w:r>
      <w:r w:rsidRPr="00755FEE">
        <w:rPr>
          <w:rFonts w:ascii="Arial" w:hAnsi="Arial" w:cs="Arial"/>
          <w:sz w:val="22"/>
          <w:lang w:val="sr-Latn-ME"/>
        </w:rPr>
        <w:tab/>
      </w:r>
      <w:r w:rsidRPr="00755FEE">
        <w:rPr>
          <w:rFonts w:ascii="Arial" w:hAnsi="Arial" w:cs="Arial"/>
          <w:sz w:val="22"/>
          <w:lang w:val="sr-Latn-ME"/>
        </w:rPr>
        <w:tab/>
      </w:r>
      <w:r w:rsidRPr="00755FEE">
        <w:rPr>
          <w:rFonts w:ascii="Arial" w:hAnsi="Arial" w:cs="Arial"/>
          <w:sz w:val="22"/>
          <w:lang w:val="sr-Latn-ME"/>
        </w:rPr>
        <w:tab/>
      </w:r>
      <w:r w:rsidRPr="00755FEE">
        <w:rPr>
          <w:rFonts w:ascii="Arial" w:hAnsi="Arial" w:cs="Arial"/>
          <w:sz w:val="22"/>
          <w:lang w:val="sr-Latn-ME"/>
        </w:rPr>
        <w:tab/>
        <w:t>__________________________</w:t>
      </w:r>
    </w:p>
    <w:p w14:paraId="12660DC5" w14:textId="77777777" w:rsidR="00A718E3" w:rsidRPr="00755FEE" w:rsidRDefault="00A718E3">
      <w:pPr>
        <w:rPr>
          <w:lang w:val="sr-Latn-ME"/>
        </w:rPr>
      </w:pPr>
    </w:p>
    <w:sectPr w:rsidR="00A718E3" w:rsidRPr="00755FEE" w:rsidSect="00D372A1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B32F8" w14:textId="77777777" w:rsidR="00682483" w:rsidRDefault="00682483" w:rsidP="00472CDA">
      <w:r>
        <w:separator/>
      </w:r>
    </w:p>
  </w:endnote>
  <w:endnote w:type="continuationSeparator" w:id="0">
    <w:p w14:paraId="25D7AC96" w14:textId="77777777" w:rsidR="00682483" w:rsidRDefault="00682483" w:rsidP="0047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DF3EB" w14:textId="77777777" w:rsidR="00D372A1" w:rsidRDefault="0056197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7434F5F" w14:textId="77777777" w:rsidR="00D372A1" w:rsidRDefault="00682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AA91D" w14:textId="77777777" w:rsidR="00682483" w:rsidRDefault="00682483" w:rsidP="00472CDA">
      <w:r>
        <w:separator/>
      </w:r>
    </w:p>
  </w:footnote>
  <w:footnote w:type="continuationSeparator" w:id="0">
    <w:p w14:paraId="2F35CF59" w14:textId="77777777" w:rsidR="00682483" w:rsidRDefault="00682483" w:rsidP="00472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946D8" w14:textId="000AF3B4" w:rsidR="003A74FA" w:rsidRDefault="00472CDA" w:rsidP="001F2D0A">
    <w:pPr>
      <w:pStyle w:val="Header"/>
      <w:tabs>
        <w:tab w:val="clear" w:pos="4680"/>
        <w:tab w:val="clear" w:pos="9360"/>
        <w:tab w:val="left" w:pos="8355"/>
      </w:tabs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5B7F4135" wp14:editId="218D181E">
              <wp:simplePos x="0" y="0"/>
              <wp:positionH relativeFrom="margin">
                <wp:align>right</wp:align>
              </wp:positionH>
              <wp:positionV relativeFrom="page">
                <wp:posOffset>228600</wp:posOffset>
              </wp:positionV>
              <wp:extent cx="755015" cy="237490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3F0901" w14:textId="1119B86F" w:rsidR="003A74FA" w:rsidRPr="00CF5D49" w:rsidRDefault="00682483" w:rsidP="00CF5D4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7F41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.25pt;margin-top:18pt;width:59.45pt;height:18.7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" o:allowincell="f" stroked="f">
              <v:textbox style="mso-fit-shape-to-text:t">
                <w:txbxContent>
                  <w:p w14:paraId="543F0901" w14:textId="1119B86F" w:rsidR="003A74FA" w:rsidRPr="00CF5D49" w:rsidRDefault="00682483" w:rsidP="00CF5D49">
                    <w:pPr>
                      <w:jc w:val="center"/>
                      <w:rPr>
                        <w:rFonts w:ascii="Arial" w:hAnsi="Arial" w:cs="Arial"/>
                        <w:b/>
                        <w:color w:val="000000"/>
                        <w:sz w:val="20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1F2D0A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9DE2C" w14:textId="301832D4" w:rsidR="003A74FA" w:rsidRDefault="00472CDA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3BF58012" wp14:editId="5FD9582A">
              <wp:simplePos x="0" y="0"/>
              <wp:positionH relativeFrom="margin">
                <wp:align>right</wp:align>
              </wp:positionH>
              <wp:positionV relativeFrom="page">
                <wp:posOffset>228600</wp:posOffset>
              </wp:positionV>
              <wp:extent cx="755015" cy="237490"/>
              <wp:effectExtent l="0" t="0" r="63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744F4" w14:textId="12137FC7" w:rsidR="003A74FA" w:rsidRPr="00CF5D49" w:rsidRDefault="00682483" w:rsidP="00CF5D4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580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8.25pt;margin-top:18pt;width:59.45pt;height:18.7pt;z-index:25166028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" o:allowincell="f" stroked="f">
              <v:textbox style="mso-fit-shape-to-text:t">
                <w:txbxContent>
                  <w:p w14:paraId="467744F4" w14:textId="12137FC7" w:rsidR="003A74FA" w:rsidRPr="00CF5D49" w:rsidRDefault="00682483" w:rsidP="00CF5D49">
                    <w:pPr>
                      <w:jc w:val="center"/>
                      <w:rPr>
                        <w:rFonts w:ascii="Arial" w:hAnsi="Arial" w:cs="Arial"/>
                        <w:b/>
                        <w:color w:val="000000"/>
                        <w:sz w:val="20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66994"/>
    <w:multiLevelType w:val="hybridMultilevel"/>
    <w:tmpl w:val="6650A6FA"/>
    <w:lvl w:ilvl="0" w:tplc="AACCC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07A87"/>
    <w:multiLevelType w:val="hybridMultilevel"/>
    <w:tmpl w:val="B2A4D958"/>
    <w:lvl w:ilvl="0" w:tplc="892E5498">
      <w:numFmt w:val="bullet"/>
      <w:lvlText w:val="–"/>
      <w:lvlJc w:val="left"/>
      <w:pPr>
        <w:ind w:left="38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2" w15:restartNumberingAfterBreak="0">
    <w:nsid w:val="1CB32354"/>
    <w:multiLevelType w:val="hybridMultilevel"/>
    <w:tmpl w:val="F628E8C8"/>
    <w:lvl w:ilvl="0" w:tplc="AACCC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F264A"/>
    <w:multiLevelType w:val="hybridMultilevel"/>
    <w:tmpl w:val="33B86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B76CF"/>
    <w:multiLevelType w:val="hybridMultilevel"/>
    <w:tmpl w:val="689EFC0E"/>
    <w:lvl w:ilvl="0" w:tplc="AACCC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01905"/>
    <w:multiLevelType w:val="hybridMultilevel"/>
    <w:tmpl w:val="D56ACAF0"/>
    <w:lvl w:ilvl="0" w:tplc="CC4CFE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3380F"/>
    <w:multiLevelType w:val="hybridMultilevel"/>
    <w:tmpl w:val="8A7E70C4"/>
    <w:lvl w:ilvl="0" w:tplc="AACCC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3182E"/>
    <w:multiLevelType w:val="hybridMultilevel"/>
    <w:tmpl w:val="435A2002"/>
    <w:lvl w:ilvl="0" w:tplc="A41A0CD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2067E"/>
    <w:multiLevelType w:val="hybridMultilevel"/>
    <w:tmpl w:val="4B7A0CC0"/>
    <w:lvl w:ilvl="0" w:tplc="A5342DD2">
      <w:numFmt w:val="bullet"/>
      <w:lvlText w:val="–"/>
      <w:lvlJc w:val="left"/>
      <w:pPr>
        <w:ind w:left="382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9" w15:restartNumberingAfterBreak="0">
    <w:nsid w:val="38901B3D"/>
    <w:multiLevelType w:val="hybridMultilevel"/>
    <w:tmpl w:val="6442A832"/>
    <w:lvl w:ilvl="0" w:tplc="AACCC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677DC"/>
    <w:multiLevelType w:val="hybridMultilevel"/>
    <w:tmpl w:val="A4C6B680"/>
    <w:lvl w:ilvl="0" w:tplc="01AA0ED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D0405"/>
    <w:multiLevelType w:val="hybridMultilevel"/>
    <w:tmpl w:val="CD98D508"/>
    <w:lvl w:ilvl="0" w:tplc="AACCC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375B3"/>
    <w:multiLevelType w:val="hybridMultilevel"/>
    <w:tmpl w:val="EE5856E4"/>
    <w:lvl w:ilvl="0" w:tplc="66AC4DD2">
      <w:numFmt w:val="bullet"/>
      <w:lvlText w:val="–"/>
      <w:lvlJc w:val="left"/>
      <w:pPr>
        <w:ind w:left="382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3" w15:restartNumberingAfterBreak="0">
    <w:nsid w:val="426B4599"/>
    <w:multiLevelType w:val="hybridMultilevel"/>
    <w:tmpl w:val="E8F6BD2A"/>
    <w:lvl w:ilvl="0" w:tplc="666011A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91EE8"/>
    <w:multiLevelType w:val="hybridMultilevel"/>
    <w:tmpl w:val="9DA8B118"/>
    <w:lvl w:ilvl="0" w:tplc="54546BEC">
      <w:numFmt w:val="bullet"/>
      <w:lvlText w:val="-"/>
      <w:lvlJc w:val="left"/>
      <w:pPr>
        <w:ind w:left="630" w:hanging="360"/>
      </w:pPr>
      <w:rPr>
        <w:rFonts w:ascii="Arial" w:eastAsia="Times New Roman" w:hAnsi="Aria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46DC1712"/>
    <w:multiLevelType w:val="hybridMultilevel"/>
    <w:tmpl w:val="3020CCA8"/>
    <w:lvl w:ilvl="0" w:tplc="B42A5C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B7F43"/>
    <w:multiLevelType w:val="hybridMultilevel"/>
    <w:tmpl w:val="F00C9AAE"/>
    <w:lvl w:ilvl="0" w:tplc="AACCC9F8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 w15:restartNumberingAfterBreak="0">
    <w:nsid w:val="59415077"/>
    <w:multiLevelType w:val="hybridMultilevel"/>
    <w:tmpl w:val="32485872"/>
    <w:lvl w:ilvl="0" w:tplc="AACCC9F8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 w15:restartNumberingAfterBreak="0">
    <w:nsid w:val="669105E0"/>
    <w:multiLevelType w:val="hybridMultilevel"/>
    <w:tmpl w:val="A9AA7E82"/>
    <w:lvl w:ilvl="0" w:tplc="94E4799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05720"/>
    <w:multiLevelType w:val="hybridMultilevel"/>
    <w:tmpl w:val="AEA4657E"/>
    <w:lvl w:ilvl="0" w:tplc="C36A3CB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E234F"/>
    <w:multiLevelType w:val="hybridMultilevel"/>
    <w:tmpl w:val="78746516"/>
    <w:lvl w:ilvl="0" w:tplc="AACCC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72873"/>
    <w:multiLevelType w:val="hybridMultilevel"/>
    <w:tmpl w:val="03006E32"/>
    <w:lvl w:ilvl="0" w:tplc="AACCC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B7A05"/>
    <w:multiLevelType w:val="hybridMultilevel"/>
    <w:tmpl w:val="CC4053F2"/>
    <w:lvl w:ilvl="0" w:tplc="AACCC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283D8D"/>
    <w:multiLevelType w:val="hybridMultilevel"/>
    <w:tmpl w:val="963293AE"/>
    <w:lvl w:ilvl="0" w:tplc="DAB87024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1376E"/>
    <w:multiLevelType w:val="hybridMultilevel"/>
    <w:tmpl w:val="14EACF0A"/>
    <w:lvl w:ilvl="0" w:tplc="41548642">
      <w:numFmt w:val="bullet"/>
      <w:lvlText w:val="–"/>
      <w:lvlJc w:val="left"/>
      <w:pPr>
        <w:ind w:left="38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22"/>
  </w:num>
  <w:num w:numId="4">
    <w:abstractNumId w:val="7"/>
  </w:num>
  <w:num w:numId="5">
    <w:abstractNumId w:val="16"/>
  </w:num>
  <w:num w:numId="6">
    <w:abstractNumId w:val="12"/>
  </w:num>
  <w:num w:numId="7">
    <w:abstractNumId w:val="4"/>
  </w:num>
  <w:num w:numId="8">
    <w:abstractNumId w:val="13"/>
  </w:num>
  <w:num w:numId="9">
    <w:abstractNumId w:val="11"/>
  </w:num>
  <w:num w:numId="10">
    <w:abstractNumId w:val="15"/>
  </w:num>
  <w:num w:numId="11">
    <w:abstractNumId w:val="6"/>
  </w:num>
  <w:num w:numId="12">
    <w:abstractNumId w:val="10"/>
  </w:num>
  <w:num w:numId="13">
    <w:abstractNumId w:val="0"/>
  </w:num>
  <w:num w:numId="14">
    <w:abstractNumId w:val="18"/>
  </w:num>
  <w:num w:numId="15">
    <w:abstractNumId w:val="20"/>
  </w:num>
  <w:num w:numId="16">
    <w:abstractNumId w:val="23"/>
  </w:num>
  <w:num w:numId="17">
    <w:abstractNumId w:val="17"/>
  </w:num>
  <w:num w:numId="18">
    <w:abstractNumId w:val="8"/>
  </w:num>
  <w:num w:numId="19">
    <w:abstractNumId w:val="1"/>
  </w:num>
  <w:num w:numId="20">
    <w:abstractNumId w:val="2"/>
  </w:num>
  <w:num w:numId="21">
    <w:abstractNumId w:val="24"/>
  </w:num>
  <w:num w:numId="22">
    <w:abstractNumId w:val="9"/>
  </w:num>
  <w:num w:numId="23">
    <w:abstractNumId w:val="5"/>
  </w:num>
  <w:num w:numId="24">
    <w:abstractNumId w:val="2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F5"/>
    <w:rsid w:val="000256BE"/>
    <w:rsid w:val="00115CBE"/>
    <w:rsid w:val="0017522E"/>
    <w:rsid w:val="001A0940"/>
    <w:rsid w:val="001F2D0A"/>
    <w:rsid w:val="002A3BF5"/>
    <w:rsid w:val="002A511E"/>
    <w:rsid w:val="002C54BC"/>
    <w:rsid w:val="00305513"/>
    <w:rsid w:val="00351AD6"/>
    <w:rsid w:val="003706E5"/>
    <w:rsid w:val="00380A0A"/>
    <w:rsid w:val="003865C9"/>
    <w:rsid w:val="003B794D"/>
    <w:rsid w:val="00467D30"/>
    <w:rsid w:val="00472CDA"/>
    <w:rsid w:val="00491351"/>
    <w:rsid w:val="004A2036"/>
    <w:rsid w:val="004A5995"/>
    <w:rsid w:val="004E7831"/>
    <w:rsid w:val="00504931"/>
    <w:rsid w:val="00542772"/>
    <w:rsid w:val="00561972"/>
    <w:rsid w:val="005743FA"/>
    <w:rsid w:val="00593B00"/>
    <w:rsid w:val="00617A73"/>
    <w:rsid w:val="00630392"/>
    <w:rsid w:val="00682483"/>
    <w:rsid w:val="006B498D"/>
    <w:rsid w:val="006E05AB"/>
    <w:rsid w:val="006F3CFF"/>
    <w:rsid w:val="00755FEE"/>
    <w:rsid w:val="00802478"/>
    <w:rsid w:val="00812A86"/>
    <w:rsid w:val="00817491"/>
    <w:rsid w:val="00844474"/>
    <w:rsid w:val="00853E2A"/>
    <w:rsid w:val="00897219"/>
    <w:rsid w:val="008A12B5"/>
    <w:rsid w:val="008A484A"/>
    <w:rsid w:val="009360A2"/>
    <w:rsid w:val="00975BC1"/>
    <w:rsid w:val="009E4B8C"/>
    <w:rsid w:val="00A2582F"/>
    <w:rsid w:val="00A35E24"/>
    <w:rsid w:val="00A718E3"/>
    <w:rsid w:val="00A74D25"/>
    <w:rsid w:val="00AA089B"/>
    <w:rsid w:val="00B372D6"/>
    <w:rsid w:val="00B41FF6"/>
    <w:rsid w:val="00BC3408"/>
    <w:rsid w:val="00BD5119"/>
    <w:rsid w:val="00BE1BE3"/>
    <w:rsid w:val="00C3518F"/>
    <w:rsid w:val="00CC5D05"/>
    <w:rsid w:val="00CD3DBE"/>
    <w:rsid w:val="00CD4DD2"/>
    <w:rsid w:val="00D06300"/>
    <w:rsid w:val="00DA54E2"/>
    <w:rsid w:val="00DB3058"/>
    <w:rsid w:val="00E3419F"/>
    <w:rsid w:val="00E35AEE"/>
    <w:rsid w:val="00E539DD"/>
    <w:rsid w:val="00EB6B8A"/>
    <w:rsid w:val="00EC3F95"/>
    <w:rsid w:val="00EF792B"/>
    <w:rsid w:val="00F614C2"/>
    <w:rsid w:val="00F82318"/>
    <w:rsid w:val="00FC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54565"/>
  <w15:chartTrackingRefBased/>
  <w15:docId w15:val="{E269A436-307C-4D36-92FB-C4CF8A00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472CDA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CDA"/>
    <w:pPr>
      <w:ind w:left="720"/>
    </w:pPr>
  </w:style>
  <w:style w:type="paragraph" w:styleId="BodyText2">
    <w:name w:val="Body Text 2"/>
    <w:basedOn w:val="Normal"/>
    <w:link w:val="BodyText2Char"/>
    <w:rsid w:val="00472CDA"/>
    <w:pPr>
      <w:spacing w:after="120" w:line="480" w:lineRule="auto"/>
      <w:jc w:val="left"/>
    </w:pPr>
    <w:rPr>
      <w:rFonts w:ascii="Times New Roman" w:hAnsi="Times New Roman"/>
      <w:bCs w:val="0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472C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472CDA"/>
    <w:pPr>
      <w:spacing w:after="0" w:line="240" w:lineRule="auto"/>
    </w:pPr>
    <w:rPr>
      <w:rFonts w:ascii="Calibri" w:eastAsia="MS Mincho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72C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CDA"/>
    <w:rPr>
      <w:rFonts w:ascii="Garamond" w:eastAsia="Times New Roman" w:hAnsi="Garamond" w:cs="Times New Roman"/>
      <w:bCs/>
      <w:sz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72C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CDA"/>
    <w:rPr>
      <w:rFonts w:ascii="Garamond" w:eastAsia="Times New Roman" w:hAnsi="Garamond" w:cs="Times New Roman"/>
      <w:bCs/>
      <w:sz w:val="24"/>
      <w:lang w:val="en-GB" w:eastAsia="en-GB"/>
    </w:rPr>
  </w:style>
  <w:style w:type="paragraph" w:customStyle="1" w:styleId="Normal1">
    <w:name w:val="Normal1"/>
    <w:basedOn w:val="Normal"/>
    <w:rsid w:val="00472CDA"/>
    <w:pPr>
      <w:spacing w:before="100" w:beforeAutospacing="1" w:after="100" w:afterAutospacing="1"/>
      <w:jc w:val="left"/>
    </w:pPr>
    <w:rPr>
      <w:rFonts w:ascii="Times New Roman" w:hAnsi="Times New Roman"/>
      <w:bCs w:val="0"/>
      <w:szCs w:val="24"/>
      <w:lang w:val="en-US" w:eastAsia="en-US"/>
    </w:rPr>
  </w:style>
  <w:style w:type="paragraph" w:customStyle="1" w:styleId="N01X">
    <w:name w:val="N01X"/>
    <w:basedOn w:val="Normal"/>
    <w:uiPriority w:val="99"/>
    <w:rsid w:val="00472CDA"/>
    <w:pPr>
      <w:autoSpaceDE w:val="0"/>
      <w:autoSpaceDN w:val="0"/>
      <w:adjustRightInd w:val="0"/>
      <w:spacing w:before="200" w:after="200"/>
      <w:jc w:val="center"/>
    </w:pPr>
    <w:rPr>
      <w:rFonts w:ascii="Times New Roman" w:hAnsi="Times New Roman"/>
      <w:b/>
      <w:color w:val="00000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 REG</dc:creator>
  <cp:keywords>[SEC=BEZ OZNAKE TAJNOSTI]</cp:keywords>
  <dc:description/>
  <cp:lastModifiedBy>Anastasija Perucica</cp:lastModifiedBy>
  <cp:revision>4</cp:revision>
  <dcterms:created xsi:type="dcterms:W3CDTF">2025-12-01T10:54:00Z</dcterms:created>
  <dcterms:modified xsi:type="dcterms:W3CDTF">2025-12-04T07:01:00Z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BEZ OZNAKE TAJNOSTI</vt:lpwstr>
  </property>
  <property fmtid="{D5CDD505-2E9C-101B-9397-08002B2CF9AE}" pid="5" name="PM_Qualifier">
    <vt:lpwstr/>
  </property>
  <property fmtid="{D5CDD505-2E9C-101B-9397-08002B2CF9AE}" pid="6" name="PM_SecurityClassification">
    <vt:lpwstr>BEZ OZNAKE TAJNOSTI</vt:lpwstr>
  </property>
  <property fmtid="{D5CDD505-2E9C-101B-9397-08002B2CF9AE}" pid="7" name="PM_InsertionValue">
    <vt:lpwstr>BEZ OZNAKE TAJNOSTI</vt:lpwstr>
  </property>
  <property fmtid="{D5CDD505-2E9C-101B-9397-08002B2CF9AE}" pid="8" name="PM_Originating_FileId">
    <vt:lpwstr>3FCAA741F2D8486DA98917CF38467607</vt:lpwstr>
  </property>
  <property fmtid="{D5CDD505-2E9C-101B-9397-08002B2CF9AE}" pid="9" name="PM_ProtectiveMarkingValue_Footer">
    <vt:lpwstr>BEZ OZNAKE TAJNOSTI</vt:lpwstr>
  </property>
  <property fmtid="{D5CDD505-2E9C-101B-9397-08002B2CF9AE}" pid="10" name="PM_Originator_Hash_SHA1">
    <vt:lpwstr>264D692C5C539B2845631D148B7934B08CAA5903</vt:lpwstr>
  </property>
  <property fmtid="{D5CDD505-2E9C-101B-9397-08002B2CF9AE}" pid="11" name="PM_OriginationTimeStamp">
    <vt:lpwstr>2025-12-01T09:23:00Z</vt:lpwstr>
  </property>
  <property fmtid="{D5CDD505-2E9C-101B-9397-08002B2CF9AE}" pid="12" name="PM_ProtectiveMarkingValue_Header">
    <vt:lpwstr>BEZ OZNAKE TAJNOSTI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>2021.1.cbcg.me</vt:lpwstr>
  </property>
  <property fmtid="{D5CDD505-2E9C-101B-9397-08002B2CF9AE}" pid="15" name="PM_Version">
    <vt:lpwstr>2005.6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0AA7FE12EA9EB0EDC80968F3E68A9F5F</vt:lpwstr>
  </property>
  <property fmtid="{D5CDD505-2E9C-101B-9397-08002B2CF9AE}" pid="20" name="PM_Hash_Salt">
    <vt:lpwstr>7BD8A364642F6FDE801E2A0B4B8E9DDE</vt:lpwstr>
  </property>
  <property fmtid="{D5CDD505-2E9C-101B-9397-08002B2CF9AE}" pid="21" name="PM_Hash_SHA1">
    <vt:lpwstr>94D8E5091AD197C5990891024A6FBF94DAB72B16</vt:lpwstr>
  </property>
  <property fmtid="{D5CDD505-2E9C-101B-9397-08002B2CF9AE}" pid="22" name="PM_SecurityClassification_Prev">
    <vt:lpwstr>BEZ OZNAKE TAJNOSTI</vt:lpwstr>
  </property>
  <property fmtid="{D5CDD505-2E9C-101B-9397-08002B2CF9AE}" pid="23" name="PM_Qualifier_Prev">
    <vt:lpwstr/>
  </property>
</Properties>
</file>