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ED" w:rsidRDefault="00697514">
      <w:pPr>
        <w:shd w:val="clear" w:color="auto" w:fill="FFFFFF"/>
        <w:ind w:left="1181"/>
      </w:pPr>
      <w:r>
        <w:rPr>
          <w:b/>
          <w:bCs/>
          <w:sz w:val="32"/>
          <w:szCs w:val="32"/>
        </w:rPr>
        <w:t>INFORMATION ON THE VISA REGIME IN</w:t>
      </w:r>
    </w:p>
    <w:p w:rsidR="007F41ED" w:rsidRDefault="00697514">
      <w:pPr>
        <w:shd w:val="clear" w:color="auto" w:fill="FFFFFF"/>
        <w:spacing w:before="19"/>
        <w:ind w:right="5"/>
        <w:jc w:val="center"/>
      </w:pPr>
      <w:r>
        <w:rPr>
          <w:b/>
          <w:bCs/>
          <w:sz w:val="32"/>
          <w:szCs w:val="32"/>
        </w:rPr>
        <w:t>MONTENEGRO</w:t>
      </w:r>
    </w:p>
    <w:p w:rsidR="007F41ED" w:rsidRDefault="00697514">
      <w:pPr>
        <w:shd w:val="clear" w:color="auto" w:fill="FFFFFF"/>
        <w:spacing w:before="1104" w:line="288" w:lineRule="exact"/>
        <w:ind w:left="110" w:right="110"/>
        <w:jc w:val="both"/>
      </w:pPr>
      <w:r>
        <w:rPr>
          <w:sz w:val="24"/>
          <w:szCs w:val="24"/>
        </w:rPr>
        <w:t>The Government of Montenegro has adopted the visa regime at the proposal of the Ministry of Foreign Affairs and European Integration, and in accordance with the Law on Foreigners, on the basis of which it adopted the Decree on the Visa Regime (Official Gazette of Monten</w:t>
      </w:r>
      <w:r w:rsidR="00E80940">
        <w:rPr>
          <w:sz w:val="24"/>
          <w:szCs w:val="24"/>
        </w:rPr>
        <w:t xml:space="preserve">egro 18/2009, 61/11, 24/14, </w:t>
      </w:r>
      <w:r>
        <w:rPr>
          <w:sz w:val="24"/>
          <w:szCs w:val="24"/>
        </w:rPr>
        <w:t>30/14</w:t>
      </w:r>
      <w:r w:rsidR="008E52FD">
        <w:rPr>
          <w:sz w:val="24"/>
          <w:szCs w:val="24"/>
        </w:rPr>
        <w:t>,</w:t>
      </w:r>
      <w:r w:rsidR="00E80940">
        <w:rPr>
          <w:sz w:val="24"/>
          <w:szCs w:val="24"/>
        </w:rPr>
        <w:t>10/15</w:t>
      </w:r>
      <w:r w:rsidR="008E52FD">
        <w:rPr>
          <w:sz w:val="24"/>
          <w:szCs w:val="24"/>
        </w:rPr>
        <w:t xml:space="preserve"> and 19/15</w:t>
      </w:r>
      <w:r>
        <w:rPr>
          <w:sz w:val="24"/>
          <w:szCs w:val="24"/>
        </w:rPr>
        <w:t>).</w:t>
      </w:r>
    </w:p>
    <w:p w:rsidR="007F41ED" w:rsidRDefault="00697514">
      <w:pPr>
        <w:shd w:val="clear" w:color="auto" w:fill="FFFFFF"/>
        <w:spacing w:before="600"/>
        <w:ind w:left="830"/>
      </w:pPr>
      <w:r>
        <w:rPr>
          <w:b/>
          <w:bCs/>
          <w:sz w:val="24"/>
          <w:szCs w:val="24"/>
        </w:rPr>
        <w:t>States whose citizens may enter Montenegro visa free</w:t>
      </w:r>
    </w:p>
    <w:p w:rsidR="007F41ED" w:rsidRDefault="007F41ED">
      <w:pPr>
        <w:spacing w:after="57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rsidTr="008D35C5">
        <w:trPr>
          <w:trHeight w:hRule="exact" w:val="1085"/>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531"/>
            </w:pPr>
            <w:r>
              <w:rPr>
                <w:b/>
                <w:bCs/>
                <w:sz w:val="22"/>
                <w:szCs w:val="22"/>
              </w:rPr>
              <w:t>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48"/>
            </w:pPr>
            <w:r>
              <w:rPr>
                <w:b/>
                <w:bCs/>
                <w:sz w:val="22"/>
                <w:szCs w:val="22"/>
              </w:rPr>
              <w:t>TYPE OF TRAVEL</w:t>
            </w:r>
          </w:p>
          <w:p w:rsidR="007F41ED" w:rsidRDefault="00697514">
            <w:pPr>
              <w:shd w:val="clear" w:color="auto" w:fill="FFFFFF"/>
              <w:spacing w:line="264" w:lineRule="exact"/>
              <w:ind w:left="48"/>
            </w:pPr>
            <w:r>
              <w:rPr>
                <w:b/>
                <w:bCs/>
                <w:sz w:val="22"/>
                <w:szCs w:val="22"/>
              </w:rPr>
              <w:t>DOCUMENTS THAT</w:t>
            </w:r>
          </w:p>
          <w:p w:rsidR="007F41ED" w:rsidRDefault="00697514">
            <w:pPr>
              <w:shd w:val="clear" w:color="auto" w:fill="FFFFFF"/>
              <w:spacing w:line="264" w:lineRule="exact"/>
              <w:ind w:left="48"/>
            </w:pPr>
            <w:r>
              <w:rPr>
                <w:b/>
                <w:bCs/>
                <w:sz w:val="22"/>
                <w:szCs w:val="22"/>
              </w:rPr>
              <w:t>MAY BE USED TO</w:t>
            </w:r>
          </w:p>
          <w:p w:rsidR="007F41ED" w:rsidRDefault="00697514">
            <w:pPr>
              <w:shd w:val="clear" w:color="auto" w:fill="FFFFFF"/>
              <w:spacing w:line="264" w:lineRule="exact"/>
              <w:ind w:left="48"/>
            </w:pPr>
            <w:r>
              <w:rPr>
                <w:b/>
                <w:bCs/>
                <w:sz w:val="22"/>
                <w:szCs w:val="22"/>
              </w:rPr>
              <w:t>ENTER MONTENEGRO</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9" w:lineRule="exact"/>
              <w:jc w:val="center"/>
            </w:pPr>
            <w:r>
              <w:rPr>
                <w:b/>
                <w:bCs/>
                <w:sz w:val="22"/>
                <w:szCs w:val="22"/>
              </w:rPr>
              <w:t>ALLOWED TO</w:t>
            </w:r>
          </w:p>
          <w:p w:rsidR="007F41ED" w:rsidRDefault="00697514">
            <w:pPr>
              <w:shd w:val="clear" w:color="auto" w:fill="FFFFFF"/>
              <w:spacing w:line="269" w:lineRule="exact"/>
              <w:jc w:val="center"/>
            </w:pPr>
            <w:r>
              <w:rPr>
                <w:b/>
                <w:bCs/>
                <w:sz w:val="22"/>
                <w:szCs w:val="22"/>
              </w:rPr>
              <w:t>STAY WITHOUT</w:t>
            </w:r>
          </w:p>
          <w:p w:rsidR="007F41ED" w:rsidRDefault="00697514">
            <w:pPr>
              <w:shd w:val="clear" w:color="auto" w:fill="FFFFFF"/>
              <w:spacing w:line="269" w:lineRule="exact"/>
              <w:jc w:val="center"/>
            </w:pPr>
            <w:r>
              <w:rPr>
                <w:b/>
                <w:bCs/>
                <w:sz w:val="22"/>
                <w:szCs w:val="22"/>
              </w:rPr>
              <w:t>VISA</w:t>
            </w:r>
          </w:p>
        </w:tc>
      </w:tr>
      <w:tr w:rsidR="007F41ED"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t>Republic of Albania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8030E">
            <w:pPr>
              <w:shd w:val="clear" w:color="auto" w:fill="FFFFFF"/>
              <w:jc w:val="center"/>
            </w:pPr>
            <w:r>
              <w:rPr>
                <w:b/>
                <w:bCs/>
                <w:sz w:val="22"/>
                <w:szCs w:val="22"/>
              </w:rPr>
              <w:t>3</w:t>
            </w:r>
            <w:r w:rsidR="00697514">
              <w:rPr>
                <w:b/>
                <w:bCs/>
                <w:sz w:val="22"/>
                <w:szCs w:val="22"/>
              </w:rPr>
              <w:t>0 days</w:t>
            </w:r>
          </w:p>
        </w:tc>
      </w:tr>
      <w:tr w:rsidR="007F41ED" w:rsidTr="008D35C5">
        <w:trPr>
          <w:trHeight w:hRule="exact" w:val="40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t>Principality of Andorra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2"/>
                <w:szCs w:val="22"/>
              </w:rPr>
              <w:t>90 days</w:t>
            </w:r>
          </w:p>
        </w:tc>
      </w:tr>
      <w:tr w:rsidR="008D35C5" w:rsidTr="008D35C5">
        <w:trPr>
          <w:trHeight w:hRule="exact" w:val="360"/>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Pr="008D35C5" w:rsidRDefault="008D35C5">
            <w:pPr>
              <w:shd w:val="clear" w:color="auto" w:fill="FFFFFF"/>
              <w:rPr>
                <w:b/>
                <w:sz w:val="22"/>
                <w:szCs w:val="22"/>
              </w:rPr>
            </w:pPr>
            <w:r w:rsidRPr="008D35C5">
              <w:rPr>
                <w:b/>
                <w:sz w:val="22"/>
                <w:szCs w:val="22"/>
              </w:rPr>
              <w:t>Republic of Azerbaijan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Republic of Argentina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Aruba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Australia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Republic of Austria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Kingdom of Belgium</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Bermuda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Bosnia and Herzegovina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Federative Republic of Brazil</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Brunei Darussalam</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Republic of Bulgaria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Pr="0068030E" w:rsidRDefault="008D35C5">
            <w:pPr>
              <w:shd w:val="clear" w:color="auto" w:fill="FFFFFF"/>
              <w:rPr>
                <w:sz w:val="22"/>
                <w:szCs w:val="22"/>
              </w:rPr>
            </w:pPr>
            <w:r>
              <w:rPr>
                <w:b/>
                <w:bCs/>
                <w:sz w:val="22"/>
                <w:szCs w:val="22"/>
              </w:rPr>
              <w:t>Czech Republic</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30 days</w:t>
            </w:r>
          </w:p>
        </w:tc>
      </w:tr>
      <w:tr w:rsidR="008D35C5" w:rsidTr="008D35C5">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sidRPr="0068030E">
              <w:rPr>
                <w:b/>
                <w:bCs/>
                <w:sz w:val="22"/>
                <w:szCs w:val="22"/>
              </w:rPr>
              <w:t>Republic of Cuba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30 days</w:t>
            </w:r>
          </w:p>
        </w:tc>
      </w:tr>
      <w:tr w:rsidR="008D35C5" w:rsidTr="008D35C5">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pPr>
            <w:r>
              <w:rPr>
                <w:b/>
                <w:bCs/>
                <w:sz w:val="22"/>
                <w:szCs w:val="22"/>
              </w:rPr>
              <w:t>Republic of Chile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pPr>
            <w:r>
              <w:rPr>
                <w:b/>
                <w:bCs/>
                <w:sz w:val="22"/>
                <w:szCs w:val="22"/>
              </w:rPr>
              <w:t>90 days</w:t>
            </w:r>
          </w:p>
        </w:tc>
      </w:tr>
      <w:tr w:rsidR="008D35C5" w:rsidTr="008D35C5">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rPr>
                <w:b/>
                <w:bCs/>
                <w:sz w:val="22"/>
                <w:szCs w:val="22"/>
              </w:rPr>
            </w:pPr>
            <w:r>
              <w:rPr>
                <w:b/>
                <w:bCs/>
                <w:sz w:val="22"/>
                <w:szCs w:val="22"/>
              </w:rPr>
              <w:t>Kingdom of Denmark</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ind w:left="101"/>
              <w:rPr>
                <w:b/>
                <w:bCs/>
                <w:sz w:val="22"/>
                <w:szCs w:val="22"/>
              </w:rPr>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jc w:val="center"/>
              <w:rPr>
                <w:b/>
                <w:bCs/>
                <w:sz w:val="22"/>
                <w:szCs w:val="22"/>
              </w:rPr>
            </w:pPr>
            <w:r>
              <w:rPr>
                <w:b/>
                <w:bCs/>
                <w:sz w:val="22"/>
                <w:szCs w:val="22"/>
              </w:rPr>
              <w:t>90 days</w:t>
            </w:r>
          </w:p>
        </w:tc>
      </w:tr>
      <w:tr w:rsidR="008D35C5" w:rsidTr="008D35C5">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D35C5" w:rsidRDefault="008D35C5">
            <w:pPr>
              <w:shd w:val="clear" w:color="auto" w:fill="FFFFFF"/>
              <w:rPr>
                <w:b/>
                <w:bCs/>
                <w:sz w:val="22"/>
                <w:szCs w:val="22"/>
              </w:rPr>
            </w:pPr>
            <w:r>
              <w:rPr>
                <w:b/>
                <w:bCs/>
                <w:sz w:val="22"/>
                <w:szCs w:val="22"/>
              </w:rPr>
              <w:t>Republic of Estonia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D35C5" w:rsidRDefault="003B39C3">
            <w:pPr>
              <w:shd w:val="clear" w:color="auto" w:fill="FFFFFF"/>
              <w:ind w:left="101"/>
              <w:rPr>
                <w:b/>
                <w:bCs/>
                <w:sz w:val="22"/>
                <w:szCs w:val="22"/>
              </w:rPr>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D35C5" w:rsidRDefault="003B39C3">
            <w:pPr>
              <w:shd w:val="clear" w:color="auto" w:fill="FFFFFF"/>
              <w:jc w:val="center"/>
              <w:rPr>
                <w:b/>
                <w:bCs/>
                <w:sz w:val="22"/>
                <w:szCs w:val="22"/>
              </w:rPr>
            </w:pPr>
            <w:r>
              <w:rPr>
                <w:b/>
                <w:bCs/>
                <w:sz w:val="22"/>
                <w:szCs w:val="22"/>
              </w:rPr>
              <w:t>90 days</w:t>
            </w:r>
          </w:p>
        </w:tc>
      </w:tr>
    </w:tbl>
    <w:p w:rsidR="007F41ED" w:rsidRDefault="007F41ED">
      <w:pPr>
        <w:sectPr w:rsidR="007F41ED">
          <w:type w:val="continuous"/>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rsidTr="006709C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Pr="00E80940" w:rsidRDefault="00697514">
            <w:pPr>
              <w:shd w:val="clear" w:color="auto" w:fill="FFFFFF"/>
              <w:rPr>
                <w:sz w:val="22"/>
                <w:szCs w:val="22"/>
              </w:rPr>
            </w:pPr>
            <w:r w:rsidRPr="00E80940">
              <w:rPr>
                <w:b/>
                <w:bCs/>
                <w:sz w:val="22"/>
                <w:szCs w:val="22"/>
              </w:rPr>
              <w:lastRenderedPageBreak/>
              <w:t>Republic of Finland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2"/>
                <w:szCs w:val="22"/>
              </w:rPr>
              <w:t>90 days</w:t>
            </w:r>
          </w:p>
        </w:tc>
      </w:tr>
      <w:tr w:rsidR="00E8094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Pr="00E80940" w:rsidRDefault="00E80940">
            <w:pPr>
              <w:shd w:val="clear" w:color="auto" w:fill="FFFFFF"/>
              <w:rPr>
                <w:sz w:val="22"/>
                <w:szCs w:val="22"/>
              </w:rPr>
            </w:pPr>
            <w:r w:rsidRPr="00E80940">
              <w:rPr>
                <w:b/>
                <w:bCs/>
                <w:sz w:val="22"/>
                <w:szCs w:val="22"/>
              </w:rPr>
              <w:t>Russian Federation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30 days</w:t>
            </w:r>
          </w:p>
        </w:tc>
      </w:tr>
      <w:tr w:rsidR="006709C0" w:rsidTr="006709C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Pr="006709C0" w:rsidRDefault="006709C0">
            <w:pPr>
              <w:shd w:val="clear" w:color="auto" w:fill="FFFFFF"/>
              <w:rPr>
                <w:b/>
                <w:sz w:val="22"/>
                <w:szCs w:val="22"/>
              </w:rPr>
            </w:pPr>
            <w:r w:rsidRPr="006709C0">
              <w:rPr>
                <w:b/>
                <w:sz w:val="22"/>
                <w:szCs w:val="22"/>
              </w:rPr>
              <w:t>Republic of Ecuador</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30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France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374"/>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Guatemala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360"/>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Hellenic Republic (Greece)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51"/>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Netherlands Antilles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360"/>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Kingdom of the Netherlands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Honduras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Croatia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Ireland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Iceland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Italy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State of Israel</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Japan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Canada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Cyprus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Korea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Costa Rica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Latvia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Principality of Liechtenstein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Lithuania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Grand Duchy of Luxembourg</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Hungary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Macedonia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Malaysia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Malta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United Mexican States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6709C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pPr>
            <w:r>
              <w:rPr>
                <w:b/>
                <w:bCs/>
                <w:sz w:val="22"/>
                <w:szCs w:val="22"/>
              </w:rPr>
              <w:t>Republic of Moldova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ind w:left="672"/>
            </w:pPr>
            <w:r>
              <w:rPr>
                <w:b/>
                <w:bCs/>
                <w:sz w:val="22"/>
                <w:szCs w:val="22"/>
              </w:rPr>
              <w:t>90 days</w:t>
            </w:r>
          </w:p>
        </w:tc>
      </w:tr>
      <w:tr w:rsidR="006709C0" w:rsidTr="00ED3E9A">
        <w:trPr>
          <w:trHeight w:hRule="exact" w:val="474"/>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rPr>
                <w:b/>
                <w:bCs/>
                <w:sz w:val="22"/>
                <w:szCs w:val="22"/>
              </w:rPr>
            </w:pPr>
            <w:r>
              <w:rPr>
                <w:b/>
                <w:bCs/>
                <w:sz w:val="22"/>
                <w:szCs w:val="22"/>
              </w:rPr>
              <w:t>Principality of Monaco</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ED3E9A" w:rsidP="00ED3E9A">
            <w:pPr>
              <w:shd w:val="clear" w:color="auto" w:fill="FFFFFF"/>
              <w:rPr>
                <w:b/>
                <w:bCs/>
                <w:sz w:val="22"/>
                <w:szCs w:val="22"/>
              </w:rPr>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ED3E9A">
            <w:pPr>
              <w:shd w:val="clear" w:color="auto" w:fill="FFFFFF"/>
              <w:ind w:left="672"/>
              <w:rPr>
                <w:b/>
                <w:bCs/>
                <w:sz w:val="22"/>
                <w:szCs w:val="22"/>
              </w:rPr>
            </w:pPr>
            <w:r>
              <w:rPr>
                <w:b/>
                <w:bCs/>
                <w:sz w:val="22"/>
                <w:szCs w:val="22"/>
              </w:rPr>
              <w:t>90 days</w:t>
            </w:r>
          </w:p>
        </w:tc>
      </w:tr>
      <w:tr w:rsidR="006709C0" w:rsidTr="00ED3E9A">
        <w:trPr>
          <w:trHeight w:hRule="exact" w:val="537"/>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6709C0" w:rsidRDefault="006709C0">
            <w:pPr>
              <w:shd w:val="clear" w:color="auto" w:fill="FFFFFF"/>
              <w:rPr>
                <w:b/>
                <w:bCs/>
                <w:sz w:val="22"/>
                <w:szCs w:val="22"/>
              </w:rPr>
            </w:pPr>
            <w:r>
              <w:rPr>
                <w:b/>
                <w:bCs/>
                <w:sz w:val="22"/>
                <w:szCs w:val="22"/>
              </w:rPr>
              <w:t>Republic of Nicaragua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6709C0" w:rsidRDefault="00ED3E9A">
            <w:pPr>
              <w:shd w:val="clear" w:color="auto" w:fill="FFFFFF"/>
              <w:ind w:left="101"/>
              <w:rPr>
                <w:b/>
                <w:bCs/>
                <w:sz w:val="22"/>
                <w:szCs w:val="22"/>
              </w:rPr>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709C0" w:rsidRDefault="00ED3E9A">
            <w:pPr>
              <w:shd w:val="clear" w:color="auto" w:fill="FFFFFF"/>
              <w:ind w:left="672"/>
              <w:rPr>
                <w:b/>
                <w:bCs/>
                <w:sz w:val="22"/>
                <w:szCs w:val="22"/>
              </w:rPr>
            </w:pPr>
            <w:r>
              <w:rPr>
                <w:b/>
                <w:bCs/>
                <w:sz w:val="22"/>
                <w:szCs w:val="22"/>
              </w:rPr>
              <w:t>90 days</w:t>
            </w:r>
          </w:p>
        </w:tc>
      </w:tr>
    </w:tbl>
    <w:p w:rsidR="007F41ED" w:rsidRDefault="007F41ED">
      <w:pPr>
        <w:sectPr w:rsidR="007F41ED">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rsidTr="00E8094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lastRenderedPageBreak/>
              <w:t>Kingdom of Norway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2"/>
                <w:szCs w:val="22"/>
              </w:rPr>
              <w:t>90 days</w:t>
            </w:r>
          </w:p>
        </w:tc>
      </w:tr>
      <w:tr w:rsidR="007F41ED"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t>New Zealand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2"/>
                <w:szCs w:val="22"/>
              </w:rPr>
              <w:t>90 days</w:t>
            </w:r>
          </w:p>
        </w:tc>
      </w:tr>
      <w:tr w:rsidR="007F41ED" w:rsidTr="00E8094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t>Federal Republic of Germany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2"/>
                <w:szCs w:val="22"/>
              </w:rPr>
              <w:t>90 days</w:t>
            </w:r>
          </w:p>
        </w:tc>
      </w:tr>
      <w:tr w:rsidR="007F41ED"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2"/>
                <w:szCs w:val="22"/>
              </w:rPr>
              <w:t>Republic of Panama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Pr="00E80940" w:rsidRDefault="00E80940">
            <w:pPr>
              <w:shd w:val="clear" w:color="auto" w:fill="FFFFFF"/>
              <w:rPr>
                <w:sz w:val="22"/>
                <w:szCs w:val="22"/>
              </w:rPr>
            </w:pPr>
            <w:r w:rsidRPr="00E80940">
              <w:rPr>
                <w:b/>
                <w:bCs/>
                <w:sz w:val="22"/>
                <w:szCs w:val="22"/>
              </w:rPr>
              <w:t>Republic of Peru</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30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Paraguay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Poland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Portugal</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Romania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El Salvador</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San Marino</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Seychelles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Singapore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United States of America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Slovak Republic</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Slovenia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Serbia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Holy See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Kingdom of Spain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Kingdom of Sweden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Swiss Confederation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Republic of Turkey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547"/>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spacing w:line="264" w:lineRule="exact"/>
              <w:ind w:right="307"/>
            </w:pPr>
            <w:r>
              <w:rPr>
                <w:b/>
                <w:bCs/>
                <w:sz w:val="22"/>
                <w:szCs w:val="22"/>
              </w:rPr>
              <w:t>United Arab Emirates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United Kingdom of Great Britain and Northern Ireland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4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pPr>
            <w:r>
              <w:rPr>
                <w:b/>
                <w:bCs/>
                <w:sz w:val="22"/>
                <w:szCs w:val="22"/>
              </w:rPr>
              <w:t>Ukraine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54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spacing w:line="269" w:lineRule="exact"/>
              <w:ind w:right="1138"/>
            </w:pPr>
            <w:r>
              <w:rPr>
                <w:b/>
                <w:bCs/>
                <w:sz w:val="22"/>
                <w:szCs w:val="22"/>
              </w:rPr>
              <w:t>Oriental Republic of Uruguay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80940">
        <w:trPr>
          <w:trHeight w:hRule="exact" w:val="1085"/>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spacing w:line="264" w:lineRule="exact"/>
              <w:ind w:right="178"/>
            </w:pPr>
            <w:r>
              <w:rPr>
                <w:b/>
                <w:bCs/>
                <w:sz w:val="22"/>
                <w:szCs w:val="22"/>
              </w:rPr>
              <w:t>Bolivarian Republic of Venezuela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101"/>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ind w:left="672"/>
            </w:pPr>
            <w:r>
              <w:rPr>
                <w:b/>
                <w:bCs/>
                <w:sz w:val="22"/>
                <w:szCs w:val="22"/>
              </w:rPr>
              <w:t>90 days</w:t>
            </w:r>
          </w:p>
        </w:tc>
      </w:tr>
      <w:tr w:rsidR="00E80940" w:rsidTr="00ED3E9A">
        <w:trPr>
          <w:trHeight w:hRule="exact" w:val="112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E80940" w:rsidRDefault="00E80940">
            <w:pPr>
              <w:shd w:val="clear" w:color="auto" w:fill="FFFFFF"/>
              <w:spacing w:line="264" w:lineRule="exact"/>
              <w:ind w:right="178"/>
              <w:rPr>
                <w:b/>
                <w:bCs/>
                <w:sz w:val="22"/>
                <w:szCs w:val="22"/>
              </w:rPr>
            </w:pPr>
            <w:r>
              <w:rPr>
                <w:b/>
                <w:bCs/>
                <w:sz w:val="22"/>
                <w:szCs w:val="22"/>
              </w:rPr>
              <w:t>- as well as holders of valid travel documents issued in special administrative area of Hong Kong PR China and</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E80940" w:rsidRDefault="00ED3E9A">
            <w:pPr>
              <w:shd w:val="clear" w:color="auto" w:fill="FFFFFF"/>
              <w:ind w:left="101"/>
              <w:rPr>
                <w:b/>
                <w:bCs/>
                <w:sz w:val="22"/>
                <w:szCs w:val="22"/>
              </w:rPr>
            </w:pPr>
            <w:r>
              <w:rPr>
                <w:b/>
                <w:bCs/>
                <w:sz w:val="22"/>
                <w:szCs w:val="22"/>
              </w:rPr>
              <w:t>All types of passport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E80940" w:rsidRDefault="00ED3E9A">
            <w:pPr>
              <w:shd w:val="clear" w:color="auto" w:fill="FFFFFF"/>
              <w:ind w:left="672"/>
              <w:rPr>
                <w:b/>
                <w:bCs/>
                <w:sz w:val="22"/>
                <w:szCs w:val="22"/>
              </w:rPr>
            </w:pPr>
            <w:r>
              <w:rPr>
                <w:b/>
                <w:bCs/>
                <w:sz w:val="22"/>
                <w:szCs w:val="22"/>
              </w:rPr>
              <w:t>90 days</w:t>
            </w:r>
          </w:p>
        </w:tc>
      </w:tr>
    </w:tbl>
    <w:p w:rsidR="007F41ED" w:rsidRDefault="007F41ED">
      <w:pPr>
        <w:sectPr w:rsidR="007F41ED" w:rsidSect="00ED3E9A">
          <w:pgSz w:w="12240" w:h="15840"/>
          <w:pgMar w:top="1440" w:right="1325" w:bottom="27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4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4"/>
                <w:szCs w:val="24"/>
              </w:rPr>
              <w:lastRenderedPageBreak/>
              <w:t>Macau PR China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r>
      <w:tr w:rsidR="007F41ED">
        <w:trPr>
          <w:trHeight w:hRule="exact" w:val="816"/>
        </w:trPr>
        <w:tc>
          <w:tcPr>
            <w:tcW w:w="9585" w:type="dxa"/>
            <w:gridSpan w:val="3"/>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right="178"/>
            </w:pPr>
            <w:r>
              <w:rPr>
                <w:i/>
                <w:iCs/>
                <w:sz w:val="24"/>
                <w:szCs w:val="24"/>
              </w:rPr>
              <w:t xml:space="preserve">Nationals of EU Member-States may enter the country, cross the territory, and reside in Montenegro up to 30 </w:t>
            </w:r>
            <w:proofErr w:type="gramStart"/>
            <w:r>
              <w:rPr>
                <w:i/>
                <w:iCs/>
                <w:sz w:val="24"/>
                <w:szCs w:val="24"/>
              </w:rPr>
              <w:t>days  with</w:t>
            </w:r>
            <w:proofErr w:type="gramEnd"/>
            <w:r>
              <w:rPr>
                <w:i/>
                <w:iCs/>
                <w:sz w:val="24"/>
                <w:szCs w:val="24"/>
              </w:rPr>
              <w:t xml:space="preserve"> a valid ID card, or other document on the basis of which the holder</w:t>
            </w:r>
            <w:r>
              <w:rPr>
                <w:rFonts w:eastAsia="Times New Roman" w:cs="Times New Roman"/>
                <w:i/>
                <w:iCs/>
                <w:sz w:val="24"/>
                <w:szCs w:val="24"/>
              </w:rPr>
              <w:t>’</w:t>
            </w:r>
            <w:r>
              <w:rPr>
                <w:rFonts w:eastAsia="Times New Roman"/>
                <w:i/>
                <w:iCs/>
                <w:sz w:val="24"/>
                <w:szCs w:val="24"/>
              </w:rPr>
              <w:t>s  identity and nationality may be ascertained.</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730"/>
            </w:pPr>
            <w:r>
              <w:rPr>
                <w:b/>
                <w:bCs/>
                <w:sz w:val="24"/>
                <w:szCs w:val="24"/>
              </w:rPr>
              <w:t>Republic of Albania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523"/>
            </w:pPr>
            <w:r>
              <w:rPr>
                <w:b/>
                <w:bCs/>
                <w:sz w:val="24"/>
                <w:szCs w:val="24"/>
              </w:rPr>
              <w:t>Principality of Andorra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749" w:right="744"/>
            </w:pPr>
            <w:r>
              <w:rPr>
                <w:b/>
                <w:bCs/>
                <w:sz w:val="24"/>
                <w:szCs w:val="24"/>
              </w:rPr>
              <w:t xml:space="preserve">Republic of Austria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672" w:right="672"/>
            </w:pPr>
            <w:r>
              <w:rPr>
                <w:b/>
                <w:bCs/>
                <w:sz w:val="24"/>
                <w:szCs w:val="24"/>
              </w:rPr>
              <w:t xml:space="preserve">Kingdom of Belgium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432"/>
            </w:pPr>
            <w:r>
              <w:rPr>
                <w:b/>
                <w:bCs/>
                <w:sz w:val="24"/>
                <w:szCs w:val="24"/>
              </w:rPr>
              <w:t>Bosnia and Herzegovina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811"/>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725"/>
            </w:pPr>
            <w:r>
              <w:rPr>
                <w:b/>
                <w:bCs/>
                <w:sz w:val="24"/>
                <w:szCs w:val="24"/>
              </w:rPr>
              <w:t>Republic of Belarus</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77"/>
            </w:pPr>
            <w:r>
              <w:rPr>
                <w:b/>
                <w:bCs/>
                <w:sz w:val="24"/>
                <w:szCs w:val="24"/>
              </w:rPr>
              <w:t>Valid travel ID and</w:t>
            </w:r>
          </w:p>
          <w:p w:rsidR="007F41ED" w:rsidRDefault="00697514">
            <w:pPr>
              <w:shd w:val="clear" w:color="auto" w:fill="FFFFFF"/>
              <w:spacing w:line="264" w:lineRule="exact"/>
              <w:ind w:left="77"/>
            </w:pPr>
            <w:r>
              <w:rPr>
                <w:b/>
                <w:bCs/>
                <w:sz w:val="24"/>
                <w:szCs w:val="24"/>
              </w:rPr>
              <w:t>voucher or invitation</w:t>
            </w:r>
          </w:p>
          <w:p w:rsidR="007F41ED" w:rsidRDefault="00697514">
            <w:pPr>
              <w:shd w:val="clear" w:color="auto" w:fill="FFFFFF"/>
              <w:spacing w:line="264" w:lineRule="exact"/>
              <w:ind w:left="77"/>
            </w:pPr>
            <w:r>
              <w:rPr>
                <w:b/>
                <w:bCs/>
                <w:sz w:val="24"/>
                <w:szCs w:val="24"/>
              </w:rPr>
              <w:t>letter</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677" w:right="672"/>
            </w:pPr>
            <w:r>
              <w:rPr>
                <w:b/>
                <w:bCs/>
                <w:sz w:val="24"/>
                <w:szCs w:val="24"/>
              </w:rPr>
              <w:t xml:space="preserve">Republic of Bulgaria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080"/>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845" w:right="840" w:firstLine="149"/>
            </w:pPr>
            <w:r>
              <w:rPr>
                <w:b/>
                <w:bCs/>
                <w:sz w:val="24"/>
                <w:szCs w:val="24"/>
              </w:rPr>
              <w:t xml:space="preserve">Czech Republic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9" w:lineRule="exact"/>
              <w:ind w:left="10"/>
            </w:pPr>
            <w:r>
              <w:rPr>
                <w:b/>
                <w:bCs/>
                <w:sz w:val="24"/>
                <w:szCs w:val="24"/>
              </w:rPr>
              <w:t>Valid ID card, or</w:t>
            </w:r>
          </w:p>
          <w:p w:rsidR="007F41ED" w:rsidRDefault="00697514">
            <w:pPr>
              <w:shd w:val="clear" w:color="auto" w:fill="FFFFFF"/>
              <w:spacing w:line="269" w:lineRule="exact"/>
              <w:ind w:left="10"/>
            </w:pPr>
            <w:r>
              <w:rPr>
                <w:b/>
                <w:bCs/>
                <w:sz w:val="24"/>
                <w:szCs w:val="24"/>
              </w:rPr>
              <w:t>other document on</w:t>
            </w:r>
          </w:p>
          <w:p w:rsidR="007F41ED" w:rsidRDefault="00697514">
            <w:pPr>
              <w:shd w:val="clear" w:color="auto" w:fill="FFFFFF"/>
              <w:spacing w:line="269" w:lineRule="exact"/>
              <w:ind w:left="10"/>
            </w:pPr>
            <w:r>
              <w:rPr>
                <w:b/>
                <w:bCs/>
                <w:sz w:val="24"/>
                <w:szCs w:val="24"/>
              </w:rPr>
              <w:t>the basis of which the</w:t>
            </w:r>
          </w:p>
          <w:p w:rsidR="007F41ED" w:rsidRDefault="00697514">
            <w:pPr>
              <w:shd w:val="clear" w:color="auto" w:fill="FFFFFF"/>
              <w:spacing w:line="269"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bl>
    <w:p w:rsidR="007F41ED" w:rsidRDefault="007F41ED">
      <w:pPr>
        <w:sectPr w:rsidR="007F41ED">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76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9" w:lineRule="exact"/>
              <w:ind w:left="221" w:right="221"/>
            </w:pPr>
            <w:r>
              <w:rPr>
                <w:b/>
                <w:bCs/>
                <w:sz w:val="24"/>
                <w:szCs w:val="24"/>
              </w:rPr>
              <w:t>nationality may be 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619" w:right="614"/>
            </w:pPr>
            <w:r>
              <w:rPr>
                <w:b/>
                <w:bCs/>
                <w:sz w:val="24"/>
                <w:szCs w:val="24"/>
              </w:rPr>
              <w:t xml:space="preserve">Kingdom of Denmark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739" w:right="734"/>
            </w:pPr>
            <w:r>
              <w:rPr>
                <w:b/>
                <w:bCs/>
                <w:sz w:val="24"/>
                <w:szCs w:val="24"/>
              </w:rPr>
              <w:t xml:space="preserve">Republic of Estonia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739" w:right="734"/>
            </w:pPr>
            <w:r>
              <w:rPr>
                <w:b/>
                <w:bCs/>
                <w:sz w:val="24"/>
                <w:szCs w:val="24"/>
              </w:rPr>
              <w:t xml:space="preserve">Republic of Finland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778" w:right="773"/>
            </w:pPr>
            <w:r>
              <w:rPr>
                <w:b/>
                <w:bCs/>
                <w:sz w:val="24"/>
                <w:szCs w:val="24"/>
              </w:rPr>
              <w:t xml:space="preserve">Republic of France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274" w:right="269"/>
            </w:pPr>
            <w:r>
              <w:rPr>
                <w:b/>
                <w:bCs/>
                <w:sz w:val="24"/>
                <w:szCs w:val="24"/>
              </w:rPr>
              <w:t xml:space="preserve">Hellenic Republic (Greece)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187" w:right="182"/>
            </w:pPr>
            <w:r>
              <w:rPr>
                <w:b/>
                <w:bCs/>
                <w:sz w:val="24"/>
                <w:szCs w:val="24"/>
              </w:rPr>
              <w:t xml:space="preserve">Kingdom of the Netherlands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749" w:right="744"/>
            </w:pPr>
            <w:r>
              <w:rPr>
                <w:b/>
                <w:bCs/>
                <w:sz w:val="24"/>
                <w:szCs w:val="24"/>
              </w:rPr>
              <w:t xml:space="preserve">Republic of Croatia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bl>
    <w:p w:rsidR="007F41ED" w:rsidRDefault="007F41ED">
      <w:pPr>
        <w:sectPr w:rsidR="007F41ED">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162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45" w:right="840" w:firstLine="624"/>
            </w:pPr>
            <w:r>
              <w:rPr>
                <w:b/>
                <w:bCs/>
                <w:sz w:val="24"/>
                <w:szCs w:val="24"/>
              </w:rPr>
              <w:lastRenderedPageBreak/>
              <w:t xml:space="preserve">Ireland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45" w:right="840" w:firstLine="58"/>
            </w:pPr>
            <w:r>
              <w:rPr>
                <w:b/>
                <w:bCs/>
                <w:sz w:val="24"/>
                <w:szCs w:val="24"/>
              </w:rPr>
              <w:t xml:space="preserve">Republic of Italy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768" w:right="763"/>
            </w:pPr>
            <w:r>
              <w:rPr>
                <w:b/>
                <w:bCs/>
                <w:sz w:val="24"/>
                <w:szCs w:val="24"/>
              </w:rPr>
              <w:t xml:space="preserve">Republic of Cyprus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744"/>
            </w:pPr>
            <w:r>
              <w:rPr>
                <w:b/>
                <w:bCs/>
                <w:sz w:val="24"/>
                <w:szCs w:val="24"/>
              </w:rPr>
              <w:t>Republic of Kosovo</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16" w:right="811"/>
            </w:pPr>
            <w:r>
              <w:rPr>
                <w:b/>
                <w:bCs/>
                <w:sz w:val="24"/>
                <w:szCs w:val="24"/>
              </w:rPr>
              <w:t xml:space="preserve">Republic of Latvia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92"/>
            </w:pPr>
            <w:r>
              <w:rPr>
                <w:b/>
                <w:bCs/>
                <w:sz w:val="24"/>
                <w:szCs w:val="24"/>
              </w:rPr>
              <w:t>Principality of Liechtenstein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2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614" w:right="614"/>
            </w:pPr>
            <w:r>
              <w:rPr>
                <w:b/>
                <w:bCs/>
                <w:sz w:val="24"/>
                <w:szCs w:val="24"/>
              </w:rPr>
              <w:t xml:space="preserve">Republic of Lithuania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bl>
    <w:p w:rsidR="007F41ED" w:rsidRDefault="007F41ED">
      <w:pPr>
        <w:sectPr w:rsidR="007F41ED">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162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154" w:right="154"/>
            </w:pPr>
            <w:r>
              <w:rPr>
                <w:b/>
                <w:bCs/>
                <w:sz w:val="24"/>
                <w:szCs w:val="24"/>
              </w:rPr>
              <w:lastRenderedPageBreak/>
              <w:t xml:space="preserve">Grand Duchy of Luxembourg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45" w:right="840" w:firstLine="552"/>
            </w:pPr>
            <w:r>
              <w:rPr>
                <w:b/>
                <w:bCs/>
                <w:sz w:val="24"/>
                <w:szCs w:val="24"/>
              </w:rPr>
              <w:t xml:space="preserve">Hungary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538"/>
            </w:pPr>
            <w:r>
              <w:rPr>
                <w:b/>
                <w:bCs/>
                <w:sz w:val="24"/>
                <w:szCs w:val="24"/>
              </w:rPr>
              <w:t>Republic of Macedonia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845" w:right="840" w:firstLine="10"/>
            </w:pPr>
            <w:r>
              <w:rPr>
                <w:b/>
                <w:bCs/>
                <w:sz w:val="24"/>
                <w:szCs w:val="24"/>
              </w:rPr>
              <w:t xml:space="preserve">Republic of Malta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552"/>
            </w:pPr>
            <w:r>
              <w:rPr>
                <w:b/>
                <w:bCs/>
                <w:sz w:val="24"/>
                <w:szCs w:val="24"/>
              </w:rPr>
              <w:t>Principality of Monaco</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701"/>
            </w:pPr>
            <w:r>
              <w:rPr>
                <w:b/>
                <w:bCs/>
                <w:sz w:val="24"/>
                <w:szCs w:val="24"/>
              </w:rPr>
              <w:t>Kingdom of Norway</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4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139" w:right="134"/>
            </w:pPr>
            <w:r>
              <w:rPr>
                <w:b/>
                <w:bCs/>
                <w:sz w:val="24"/>
                <w:szCs w:val="24"/>
              </w:rPr>
              <w:t xml:space="preserve">Federal Republic of Germany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bl>
    <w:p w:rsidR="007F41ED" w:rsidRDefault="007F41ED">
      <w:pPr>
        <w:sectPr w:rsidR="007F41ED">
          <w:pgSz w:w="12240" w:h="15840"/>
          <w:pgMar w:top="1440" w:right="1325" w:bottom="360" w:left="1330" w:header="720" w:footer="720" w:gutter="0"/>
          <w:cols w:space="60"/>
          <w:noEndnote/>
        </w:sectPr>
      </w:pPr>
    </w:p>
    <w:p w:rsidR="007F41ED" w:rsidRDefault="00697514">
      <w:pPr>
        <w:shd w:val="clear" w:color="auto" w:fill="FFFFFF"/>
        <w:spacing w:before="38" w:line="538" w:lineRule="exact"/>
        <w:ind w:left="72" w:hanging="72"/>
      </w:pPr>
      <w:r>
        <w:rPr>
          <w:noProof/>
        </w:rPr>
        <w:lastRenderedPageBreak/>
        <mc:AlternateContent>
          <mc:Choice Requires="wps">
            <w:drawing>
              <wp:anchor distT="0" distB="0" distL="114300" distR="114300" simplePos="0" relativeHeight="251658240" behindDoc="0" locked="0" layoutInCell="0" allowOverlap="1">
                <wp:simplePos x="0" y="0"/>
                <wp:positionH relativeFrom="margin">
                  <wp:posOffset>-563880</wp:posOffset>
                </wp:positionH>
                <wp:positionV relativeFrom="paragraph">
                  <wp:posOffset>-85090</wp:posOffset>
                </wp:positionV>
                <wp:extent cx="0" cy="99949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4pt,-6.7pt" to="-44.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DpEAIAACcEAAAOAAAAZHJzL2Uyb0RvYy54bWysU8GO2yAQvVfqPyDuie2sm8ZWnFVlJ71s&#10;u5F2+wEEcIyKAQGJE1X99w44ibLtparqAx6YmcebecPy8dRLdOTWCa0qnE1TjLiimgm1r/C3181k&#10;gZHzRDEiteIVPnOHH1fv3y0HU/KZ7rRk3CIAUa4cTIU7702ZJI52vCduqg1X4Gy17YmHrd0nzJIB&#10;0HuZzNJ0ngzaMmM15c7BaTM68Srity2n/rltHfdIVhi4+bjauO7CmqyWpNxbYjpBLzTIP7DoiVBw&#10;6Q2qIZ6ggxV/QPWCWu1066dU94luW0F5rAGqydLfqnnpiOGxFmiOM7c2uf8HS78etxYJVuEcI0V6&#10;kOhJKI5moTODcSUE1GprQ230pF7Mk6bfHVK67oja88jw9WwgLQsZyZuUsHEG8HfDF80ghhy8jm06&#10;tbYPkNAAdIpqnG9q8JNHdDykcFoURV5EoRJSXvOMdf4z1z0KRoUlUI645PjkfOBBymtIuEbpjZAy&#10;ai0VGir8kH38EBOcloIFZwhzdr+rpUVHEqYlfrEo8NyHWX1QLIJ1nLD1xfZEyNGGy6UKeFAJ0LlY&#10;4zj8KNJivVgv8kk+m68nedo0k0+bOp/MN0CpeWjqusl+BmpZXnaCMa4Cu+toZvnfSX95JONQ3Ybz&#10;1obkLXrsF5C9/iPpKGVQb5yDnWbnrb1KDNMYgy8vJ4z7/R7s+/e9+gUAAP//AwBQSwMEFAAGAAgA&#10;AAAhAIZ+I0bfAAAACwEAAA8AAABkcnMvZG93bnJldi54bWxMj01Pg0AQhu8m/ofNmHhrlyppCLI0&#10;QvTQgya2JuptCyMQ2Vlkhxb/vWM86G0+nrzzTLaZXa+OOIbOk4HVMgKFVPm6o8bA8/5+kYAKbKm2&#10;vSc08IUBNvn5WWbT2p/oCY87bpSEUEitgZZ5SLUOVYvOhqUfkGT37kdnWdqx0fVoTxLuen0VRWvt&#10;bEdyobUDli1WH7vJGeDw8vrI0/azWBcPJe6Lt/JOb425vJhvb0AxzvwHw4++qEMuTgc/UR1Ub2CR&#10;JKLOUqyuY1BC/E4OgsZxBDrP9P8f8m8AAAD//wMAUEsBAi0AFAAGAAgAAAAhALaDOJL+AAAA4QEA&#10;ABMAAAAAAAAAAAAAAAAAAAAAAFtDb250ZW50X1R5cGVzXS54bWxQSwECLQAUAAYACAAAACEAOP0h&#10;/9YAAACUAQAACwAAAAAAAAAAAAAAAAAvAQAAX3JlbHMvLnJlbHNQSwECLQAUAAYACAAAACEA49Vg&#10;6RACAAAnBAAADgAAAAAAAAAAAAAAAAAuAgAAZHJzL2Uyb0RvYy54bWxQSwECLQAUAAYACAAAACEA&#10;hn4jRt8AAAAL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2018030</wp:posOffset>
                </wp:positionH>
                <wp:positionV relativeFrom="paragraph">
                  <wp:posOffset>-85090</wp:posOffset>
                </wp:positionV>
                <wp:extent cx="0" cy="99949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9pt,-6.7pt" to="158.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45UEAIAACcEAAAOAAAAZHJzL2Uyb0RvYy54bWysU8GO2jAQvVfqP1i+QxJIKYkIq4pAL7SL&#10;tNsPMLZDrDq2ZRsCqvrvHTuA2PZSVc3BGXtmnt/MGy+ezp1EJ26d0KrC2TjFiCuqmVCHCn973Yzm&#10;GDlPFCNSK17hC3f4afn+3aI3JZ/oVkvGLQIQ5creVLj13pRJ4mjLO+LG2nAFzkbbjnjY2kPCLOkB&#10;vZPJJE1nSa8tM1ZT7hyc1oMTLyN+03Dqn5vGcY9khYGbj6uN6z6syXJByoMlphX0SoP8A4uOCAWX&#10;3qFq4gk6WvEHVCeo1U43fkx1l+imEZTHGqCaLP2tmpeWGB5rgeY4c2+T+3+w9OtpZ5FgFZ5ipEgH&#10;Em2F4mgaOtMbV0LASu1sqI2e1YvZavrdIaVXLVEHHhm+XgykZSEjeZMSNs4A/r7/ohnEkKPXsU3n&#10;xnYBEhqAzlGNy10NfvaIDocUTouiyIsoVELKW56xzn/mukPBqLAEyhGXnLbOBx6kvIWEa5TeCCmj&#10;1lKhHorNPn6ICU5LwYIzhDl72K+kRScSpiV+sSjwPIZZfVQsgrWcsPXV9kTIwYbLpQp4UAnQuVrD&#10;OPwo0mI9X8/zUT6ZrUd5WtejT5tVPpptgFI9rVerOvsZqGV52QrGuArsbqOZ5X8n/fWRDEN1H857&#10;G5K36LFfQPb2j6SjlEG9YQ72ml129iYxTGMMvr6cMO6Pe7Af3/fyFwAAAP//AwBQSwMEFAAGAAgA&#10;AAAhAMhEjz7gAAAACwEAAA8AAABkcnMvZG93bnJldi54bWxMj8FOwzAMhu9IvENkJG5bWlaNqTSd&#10;aAWHHUDahjS4ZY1pK5qkNO5W3h4jDnC0/en392fryXbihENovVMQzyMQ6CpvWlcreNk/zlYgAmln&#10;dOcdKvjCAOv88iLTqfFnt8XTjmrBIS6kWkFD1KdShqpBq8Pc9+j49u4Hq4nHoZZm0GcOt528iaKl&#10;tLp1/KHRPZYNVh+70SqgcHh9pnHzWSyLpxL3xVv5IDdKXV9N93cgCCf6g+FHn9UhZ6ejH50JolOw&#10;iG9ZnRTM4kUCgonfzZHRJIlA5pn83yH/BgAA//8DAFBLAQItABQABgAIAAAAIQC2gziS/gAAAOEB&#10;AAATAAAAAAAAAAAAAAAAAAAAAABbQ29udGVudF9UeXBlc10ueG1sUEsBAi0AFAAGAAgAAAAhADj9&#10;If/WAAAAlAEAAAsAAAAAAAAAAAAAAAAALwEAAF9yZWxzLy5yZWxzUEsBAi0AFAAGAAgAAAAhAPjD&#10;jlQQAgAAJwQAAA4AAAAAAAAAAAAAAAAALgIAAGRycy9lMm9Eb2MueG1sUEsBAi0AFAAGAAgAAAAh&#10;AMhEjz7gAAAACwEAAA8AAAAAAAAAAAAAAAAAag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3904615</wp:posOffset>
                </wp:positionH>
                <wp:positionV relativeFrom="paragraph">
                  <wp:posOffset>-85090</wp:posOffset>
                </wp:positionV>
                <wp:extent cx="0" cy="99949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7.45pt,-6.7pt" to="307.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eEAIAACcEAAAOAAAAZHJzL2Uyb0RvYy54bWysU8GO2yAQvVfqPyDuie2sm8ZWnFVlJ71s&#10;u5F2+wEEcIyKAQGJE1X99w44ibLtparqAx6YmcebecPy8dRLdOTWCa0qnE1TjLiimgm1r/C3181k&#10;gZHzRDEiteIVPnOHH1fv3y0HU/KZ7rRk3CIAUa4cTIU7702ZJI52vCduqg1X4Gy17YmHrd0nzJIB&#10;0HuZzNJ0ngzaMmM15c7BaTM68Srity2n/rltHfdIVhi4+bjauO7CmqyWpNxbYjpBLzTIP7DoiVBw&#10;6Q2qIZ6ggxV/QPWCWu1066dU94luW0F5rAGqydLfqnnpiOGxFmiOM7c2uf8HS78etxYJVuEZRor0&#10;INGTUBzloTODcSUE1GprQ230pF7Mk6bfHVK67oja88jw9WwgLQsZyZuUsHEG8HfDF80ghhy8jm06&#10;tbYPkNAAdIpqnG9q8JNHdDykcFoURV5EoRJSXvOMdf4z1z0KRoUlUI645PjkfOBBymtIuEbpjZAy&#10;ai0VGir8kH38EBOcloIFZwhzdr+rpUVHEqYlfrEo8NyHWX1QLIJ1nLD1xfZEyNGGy6UKeFAJ0LlY&#10;4zj8KNJivVgv8kk+m68nedo0k0+bOp/MN0CpeWjqusl+BmpZXnaCMa4Cu+toZvnfSX95JONQ3Ybz&#10;1obkLXrsF5C9/iPpKGVQb5yDnWbnrb1KDNMYgy8vJ4z7/R7s+/e9+gUAAP//AwBQSwMEFAAGAAgA&#10;AAAhAIyGo7TgAAAACwEAAA8AAABkcnMvZG93bnJldi54bWxMj8FOg0AQhu8mvsNmTLy1C0qIIksj&#10;RA89aGJr0nrbsiMQ2Vlklxbf3jEe9DgzX/75/nw1214ccfSdIwXxMgKBVDvTUaPgdfu4uAHhgyaj&#10;e0eo4As9rIrzs1xnxp3oBY+b0AgOIZ9pBW0IQyalr1u02i/dgMS3dzdaHXgcG2lGfeJw28urKEql&#10;1R3xh1YPWLVYf2wmqyD43f45TOvPMi2fKtyWb9WDXCt1eTHf34EIOIc/GH70WR0Kdjq4iYwXvYI0&#10;Tm4ZVbCIrxMQTPxuDowmSQSyyOX/DsU3AAAA//8DAFBLAQItABQABgAIAAAAIQC2gziS/gAAAOEB&#10;AAATAAAAAAAAAAAAAAAAAAAAAABbQ29udGVudF9UeXBlc10ueG1sUEsBAi0AFAAGAAgAAAAhADj9&#10;If/WAAAAlAEAAAsAAAAAAAAAAAAAAAAALwEAAF9yZWxzLy5yZWxzUEsBAi0AFAAGAAgAAAAhAGFO&#10;H94QAgAAJwQAAA4AAAAAAAAAAAAAAAAALgIAAGRycy9lMm9Eb2MueG1sUEsBAi0AFAAGAAgAAAAh&#10;AIyGo7TgAAAACwEAAA8AAAAAAAAAAAAAAAAAag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5516880</wp:posOffset>
                </wp:positionH>
                <wp:positionV relativeFrom="paragraph">
                  <wp:posOffset>-85090</wp:posOffset>
                </wp:positionV>
                <wp:extent cx="0" cy="99949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4.4pt,-6.7pt" to="434.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nWEAIAACcEAAAOAAAAZHJzL2Uyb0RvYy54bWysU8GO2yAQvVfqPyDuie2sN42tOKvKTnrZ&#10;tpF2+wEEcIyKAQGJE1X99w44ibLtparqAx6YmcebecPy6dRLdOTWCa0qnE1TjLiimgm1r/C3181k&#10;gZHzRDEiteIVPnOHn1bv3y0HU/KZ7rRk3CIAUa4cTIU7702ZJI52vCduqg1X4Gy17YmHrd0nzJIB&#10;0HuZzNJ0ngzaMmM15c7BaTM68Srity2n/mvbOu6RrDBw83G1cd2FNVktSbm3xHSCXmiQf2DRE6Hg&#10;0htUQzxBByv+gOoFtdrp1k+p7hPdtoLyWANUk6W/VfPSEcNjLdAcZ25tcv8Pln45bi0SDLTDSJEe&#10;JHoWiqPH0JnBuBICarW1oTZ6Ui/mWdPvDildd0TteWT4ejaQloWM5E1K2DgD+Lvhs2YQQw5exzad&#10;WtsHSGgAOkU1zjc1+MkjOh5SOC2KIi+iUAkpr3nGOv+J6x4Fo8ISKEdccnx2PvAg5TUkXKP0RkgZ&#10;tZYKDRV+yD48xgSnpWDBGcKc3e9qadGRhGmJXywKPPdhVh8Ui2AdJ2x9sT0RcrThcqkCHlQCdC7W&#10;OA4/irRYL9aLfJLP5utJnjbN5OOmzifzDVBqHpq6brKfgVqWl51gjKvA7jqaWf530l8eyThUt+G8&#10;tSF5ix77BWSv/0g6ShnUG+dgp9l5a68SwzTG4MvLCeN+vwf7/n2vfgEAAP//AwBQSwMEFAAGAAgA&#10;AAAhALqjX9DgAAAACwEAAA8AAABkcnMvZG93bnJldi54bWxMj8FOg0AQhu8mvsNmTLy1S5UQQlka&#10;IXroQRNbE+1ty45AZGeRXVp8e8d40OPMfPnn+/PNbHtxwtF3jhSslhEIpNqZjhoFL/uHRQrCB01G&#10;945QwRd62BSXF7nOjDvTM552oREcQj7TCtoQhkxKX7dotV+6AYlv7260OvA4NtKM+szhtpc3UZRI&#10;qzviD60esGqx/thNVkHwr29PYdp+lkn5WOG+PFT3cqvU9dV8twYRcA5/MPzoszoU7HR0ExkvegVp&#10;krJ6ULBY3cYgmPjdHBmN4whkkcv/HYpvAAAA//8DAFBLAQItABQABgAIAAAAIQC2gziS/gAAAOEB&#10;AAATAAAAAAAAAAAAAAAAAAAAAABbQ29udGVudF9UeXBlc10ueG1sUEsBAi0AFAAGAAgAAAAhADj9&#10;If/WAAAAlAEAAAsAAAAAAAAAAAAAAAAALwEAAF9yZWxzLy5yZWxzUEsBAi0AFAAGAAgAAAAhAFfF&#10;udYQAgAAJwQAAA4AAAAAAAAAAAAAAAAALgIAAGRycy9lMm9Eb2MueG1sUEsBAi0AFAAGAAgAAAAh&#10;ALqjX9DgAAAACwEAAA8AAAAAAAAAAAAAAAAAagQAAGRycy9kb3ducmV2LnhtbFBLBQYAAAAABAAE&#10;APMAAAB3BQAAAAA=&#10;" o:allowincell="f" strokeweight=".25pt">
                <w10:wrap anchorx="margin"/>
              </v:line>
            </w:pict>
          </mc:Fallback>
        </mc:AlternateContent>
      </w:r>
      <w:r>
        <w:rPr>
          <w:b/>
          <w:bCs/>
          <w:sz w:val="24"/>
          <w:szCs w:val="24"/>
        </w:rPr>
        <w:t xml:space="preserve">Republic of Poland </w:t>
      </w:r>
      <w:r>
        <w:rPr>
          <w:b/>
          <w:bCs/>
          <w:i/>
          <w:iCs/>
          <w:sz w:val="24"/>
          <w:szCs w:val="24"/>
        </w:rPr>
        <w:t>EU Member-State</w:t>
      </w:r>
    </w:p>
    <w:p w:rsidR="007F41ED" w:rsidRDefault="00697514">
      <w:pPr>
        <w:shd w:val="clear" w:color="auto" w:fill="FFFFFF"/>
        <w:spacing w:line="264" w:lineRule="exact"/>
        <w:ind w:right="5"/>
        <w:jc w:val="center"/>
      </w:pPr>
      <w:r>
        <w:br w:type="column"/>
      </w:r>
      <w:r>
        <w:rPr>
          <w:b/>
          <w:bCs/>
          <w:sz w:val="24"/>
          <w:szCs w:val="24"/>
        </w:rPr>
        <w:lastRenderedPageBreak/>
        <w:t>Valid ID card, or</w:t>
      </w:r>
    </w:p>
    <w:p w:rsidR="007F41ED" w:rsidRDefault="00697514">
      <w:pPr>
        <w:shd w:val="clear" w:color="auto" w:fill="FFFFFF"/>
        <w:spacing w:line="264" w:lineRule="exact"/>
        <w:ind w:right="5"/>
        <w:jc w:val="center"/>
      </w:pPr>
      <w:proofErr w:type="gramStart"/>
      <w:r>
        <w:rPr>
          <w:b/>
          <w:bCs/>
          <w:sz w:val="24"/>
          <w:szCs w:val="24"/>
        </w:rPr>
        <w:t>other</w:t>
      </w:r>
      <w:proofErr w:type="gramEnd"/>
      <w:r>
        <w:rPr>
          <w:b/>
          <w:bCs/>
          <w:sz w:val="24"/>
          <w:szCs w:val="24"/>
        </w:rPr>
        <w:t xml:space="preserve"> document on</w:t>
      </w:r>
    </w:p>
    <w:p w:rsidR="007F41ED" w:rsidRDefault="00697514">
      <w:pPr>
        <w:shd w:val="clear" w:color="auto" w:fill="FFFFFF"/>
        <w:spacing w:before="5" w:line="264" w:lineRule="exact"/>
        <w:jc w:val="center"/>
      </w:pPr>
      <w:proofErr w:type="gramStart"/>
      <w:r>
        <w:rPr>
          <w:b/>
          <w:bCs/>
          <w:sz w:val="24"/>
          <w:szCs w:val="24"/>
        </w:rPr>
        <w:t>the</w:t>
      </w:r>
      <w:proofErr w:type="gramEnd"/>
      <w:r>
        <w:rPr>
          <w:b/>
          <w:bCs/>
          <w:sz w:val="24"/>
          <w:szCs w:val="24"/>
        </w:rPr>
        <w:t xml:space="preserve"> basis of which the</w:t>
      </w:r>
    </w:p>
    <w:p w:rsidR="007F41ED" w:rsidRDefault="00697514">
      <w:pPr>
        <w:shd w:val="clear" w:color="auto" w:fill="FFFFFF"/>
        <w:spacing w:before="5" w:line="264" w:lineRule="exact"/>
        <w:ind w:right="5"/>
        <w:jc w:val="center"/>
      </w:pPr>
      <w:proofErr w:type="gramStart"/>
      <w:r>
        <w:rPr>
          <w:b/>
          <w:bCs/>
          <w:sz w:val="24"/>
          <w:szCs w:val="24"/>
        </w:rPr>
        <w:t>holder</w:t>
      </w:r>
      <w:r>
        <w:rPr>
          <w:rFonts w:eastAsia="Times New Roman" w:cs="Times New Roman"/>
          <w:b/>
          <w:bCs/>
          <w:sz w:val="24"/>
          <w:szCs w:val="24"/>
        </w:rPr>
        <w:t>’</w:t>
      </w:r>
      <w:r>
        <w:rPr>
          <w:rFonts w:eastAsia="Times New Roman"/>
          <w:b/>
          <w:bCs/>
          <w:sz w:val="24"/>
          <w:szCs w:val="24"/>
        </w:rPr>
        <w:t>s</w:t>
      </w:r>
      <w:proofErr w:type="gramEnd"/>
      <w:r>
        <w:rPr>
          <w:rFonts w:eastAsia="Times New Roman"/>
          <w:b/>
          <w:bCs/>
          <w:sz w:val="24"/>
          <w:szCs w:val="24"/>
        </w:rPr>
        <w:t xml:space="preserve"> identity and</w:t>
      </w:r>
    </w:p>
    <w:p w:rsidR="007F41ED" w:rsidRDefault="00697514">
      <w:pPr>
        <w:shd w:val="clear" w:color="auto" w:fill="FFFFFF"/>
        <w:spacing w:line="264" w:lineRule="exact"/>
        <w:jc w:val="center"/>
      </w:pPr>
      <w:proofErr w:type="gramStart"/>
      <w:r>
        <w:rPr>
          <w:b/>
          <w:bCs/>
          <w:sz w:val="24"/>
          <w:szCs w:val="24"/>
        </w:rPr>
        <w:t>nationality</w:t>
      </w:r>
      <w:proofErr w:type="gramEnd"/>
      <w:r>
        <w:rPr>
          <w:b/>
          <w:bCs/>
          <w:sz w:val="24"/>
          <w:szCs w:val="24"/>
        </w:rPr>
        <w:t xml:space="preserve"> may be</w:t>
      </w:r>
    </w:p>
    <w:p w:rsidR="007F41ED" w:rsidRDefault="00697514">
      <w:pPr>
        <w:shd w:val="clear" w:color="auto" w:fill="FFFFFF"/>
        <w:spacing w:before="518"/>
      </w:pPr>
      <w:r>
        <w:br w:type="column"/>
      </w:r>
      <w:r>
        <w:rPr>
          <w:b/>
          <w:bCs/>
          <w:sz w:val="24"/>
          <w:szCs w:val="24"/>
        </w:rPr>
        <w:lastRenderedPageBreak/>
        <w:t>30 days</w:t>
      </w:r>
    </w:p>
    <w:p w:rsidR="007F41ED" w:rsidRDefault="007F41ED">
      <w:pPr>
        <w:shd w:val="clear" w:color="auto" w:fill="FFFFFF"/>
        <w:spacing w:before="518"/>
        <w:sectPr w:rsidR="007F41ED">
          <w:pgSz w:w="12240" w:h="15840"/>
          <w:pgMar w:top="1440" w:right="2122" w:bottom="360" w:left="2218" w:header="720" w:footer="720" w:gutter="0"/>
          <w:cols w:num="3" w:space="720" w:equalWidth="0">
            <w:col w:w="2299" w:space="1008"/>
            <w:col w:w="2721" w:space="912"/>
            <w:col w:w="960"/>
          </w:cols>
          <w:noEndnote/>
        </w:sectPr>
      </w:pPr>
    </w:p>
    <w:p w:rsidR="007F41ED" w:rsidRDefault="007F41ED">
      <w:pPr>
        <w:spacing w:after="1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278"/>
        </w:trPr>
        <w:tc>
          <w:tcPr>
            <w:tcW w:w="4070" w:type="dxa"/>
            <w:tcBorders>
              <w:top w:val="single" w:sz="6" w:space="0" w:color="auto"/>
              <w:left w:val="nil"/>
              <w:bottom w:val="single" w:sz="6" w:space="0" w:color="auto"/>
              <w:right w:val="nil"/>
            </w:tcBorders>
            <w:shd w:val="clear" w:color="auto" w:fill="FFFFFF"/>
          </w:tcPr>
          <w:p w:rsidR="007F41ED" w:rsidRDefault="007F41ED">
            <w:pPr>
              <w:shd w:val="clear" w:color="auto" w:fill="FFFFFF"/>
            </w:pPr>
          </w:p>
        </w:tc>
        <w:tc>
          <w:tcPr>
            <w:tcW w:w="2971" w:type="dxa"/>
            <w:tcBorders>
              <w:top w:val="nil"/>
              <w:left w:val="nil"/>
              <w:bottom w:val="single" w:sz="6" w:space="0" w:color="auto"/>
              <w:right w:val="nil"/>
            </w:tcBorders>
            <w:shd w:val="clear" w:color="auto" w:fill="FFFFFF"/>
          </w:tcPr>
          <w:p w:rsidR="007F41ED" w:rsidRDefault="00697514">
            <w:pPr>
              <w:shd w:val="clear" w:color="auto" w:fill="FFFFFF"/>
              <w:ind w:left="648"/>
            </w:pPr>
            <w:r>
              <w:rPr>
                <w:b/>
                <w:bCs/>
                <w:sz w:val="24"/>
                <w:szCs w:val="24"/>
              </w:rPr>
              <w:t>ascertained</w:t>
            </w:r>
          </w:p>
        </w:tc>
        <w:tc>
          <w:tcPr>
            <w:tcW w:w="2544" w:type="dxa"/>
            <w:tcBorders>
              <w:top w:val="single" w:sz="6" w:space="0" w:color="auto"/>
              <w:left w:val="nil"/>
              <w:bottom w:val="single" w:sz="6" w:space="0" w:color="auto"/>
              <w:right w:val="nil"/>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667" w:right="662"/>
            </w:pPr>
            <w:r>
              <w:rPr>
                <w:b/>
                <w:bCs/>
                <w:sz w:val="24"/>
                <w:szCs w:val="24"/>
              </w:rPr>
              <w:t xml:space="preserve">Republic of Portugal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2184"/>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845" w:right="840" w:firstLine="538"/>
            </w:pPr>
            <w:r>
              <w:rPr>
                <w:b/>
                <w:bCs/>
                <w:sz w:val="24"/>
                <w:szCs w:val="24"/>
              </w:rPr>
              <w:t xml:space="preserve">Romania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504"/>
            </w:pPr>
            <w:r>
              <w:rPr>
                <w:b/>
                <w:bCs/>
                <w:sz w:val="24"/>
                <w:szCs w:val="24"/>
              </w:rPr>
              <w:t>Republic of San Marino</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45" w:right="840" w:firstLine="96"/>
            </w:pPr>
            <w:r>
              <w:rPr>
                <w:b/>
                <w:bCs/>
                <w:sz w:val="24"/>
                <w:szCs w:val="24"/>
              </w:rPr>
              <w:t xml:space="preserve">Slovak Republic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trPr>
          <w:trHeight w:hRule="exact" w:val="188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806" w:lineRule="exact"/>
              <w:ind w:left="667" w:right="662"/>
            </w:pPr>
            <w:r>
              <w:rPr>
                <w:b/>
                <w:bCs/>
                <w:sz w:val="24"/>
                <w:szCs w:val="24"/>
              </w:rPr>
              <w:t xml:space="preserve">Republic of Slovenia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r w:rsidR="007F41ED" w:rsidTr="00B858F0">
        <w:trPr>
          <w:trHeight w:hRule="exact" w:val="133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802"/>
            </w:pPr>
            <w:r>
              <w:rPr>
                <w:b/>
                <w:bCs/>
                <w:sz w:val="24"/>
                <w:szCs w:val="24"/>
              </w:rPr>
              <w:t>Republic of Serbia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92" w:right="197" w:firstLine="163"/>
            </w:pPr>
            <w:r>
              <w:rPr>
                <w:b/>
                <w:bCs/>
                <w:sz w:val="24"/>
                <w:szCs w:val="24"/>
              </w:rPr>
              <w:t>Valid ID card, or other document on</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72"/>
            </w:pPr>
            <w:r>
              <w:rPr>
                <w:b/>
                <w:bCs/>
                <w:sz w:val="24"/>
                <w:szCs w:val="24"/>
              </w:rPr>
              <w:t>30 days</w:t>
            </w:r>
          </w:p>
        </w:tc>
      </w:tr>
    </w:tbl>
    <w:p w:rsidR="007F41ED" w:rsidRDefault="007F41ED">
      <w:pPr>
        <w:sectPr w:rsidR="007F41ED">
          <w:type w:val="continuous"/>
          <w:pgSz w:w="12240" w:h="15840"/>
          <w:pgMar w:top="1440" w:right="1325" w:bottom="360" w:left="133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70"/>
        <w:gridCol w:w="2971"/>
        <w:gridCol w:w="2544"/>
      </w:tblGrid>
      <w:tr w:rsidR="007F41ED">
        <w:trPr>
          <w:trHeight w:hRule="exact" w:val="1085"/>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7F41ED">
            <w:pPr>
              <w:shd w:val="clear" w:color="auto" w:fill="FFFFFF"/>
            </w:pP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1382"/>
            </w:pPr>
            <w:r>
              <w:rPr>
                <w:b/>
                <w:bCs/>
                <w:sz w:val="24"/>
                <w:szCs w:val="24"/>
              </w:rPr>
              <w:t>Holy See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3" w:lineRule="exact"/>
              <w:ind w:left="835" w:right="830"/>
            </w:pPr>
            <w:r>
              <w:rPr>
                <w:b/>
                <w:bCs/>
                <w:sz w:val="24"/>
                <w:szCs w:val="24"/>
              </w:rPr>
              <w:t xml:space="preserve">Kingdom of Spain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ind w:left="658"/>
            </w:pPr>
            <w:r>
              <w:rPr>
                <w:b/>
                <w:bCs/>
                <w:sz w:val="24"/>
                <w:szCs w:val="24"/>
              </w:rPr>
              <w:t>Swiss Confederation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4"/>
                <w:szCs w:val="24"/>
              </w:rPr>
              <w:t>30 days</w:t>
            </w:r>
          </w:p>
        </w:tc>
      </w:tr>
      <w:tr w:rsidR="007F41ED">
        <w:trPr>
          <w:trHeight w:hRule="exact" w:val="16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538" w:lineRule="exact"/>
              <w:ind w:left="691" w:right="686"/>
            </w:pPr>
            <w:r>
              <w:rPr>
                <w:b/>
                <w:bCs/>
                <w:sz w:val="24"/>
                <w:szCs w:val="24"/>
              </w:rPr>
              <w:t xml:space="preserve">Kingdom of Sweden </w:t>
            </w: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4"/>
                <w:szCs w:val="24"/>
              </w:rPr>
              <w:t>30 days</w:t>
            </w:r>
          </w:p>
        </w:tc>
      </w:tr>
      <w:tr w:rsidR="007F41ED">
        <w:trPr>
          <w:trHeight w:hRule="exact" w:val="1618"/>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rsidP="0051799E">
            <w:pPr>
              <w:shd w:val="clear" w:color="auto" w:fill="FFFFFF"/>
              <w:spacing w:line="264" w:lineRule="exact"/>
              <w:ind w:left="154" w:right="149"/>
            </w:pPr>
            <w:r>
              <w:rPr>
                <w:b/>
                <w:bCs/>
                <w:sz w:val="24"/>
                <w:szCs w:val="24"/>
              </w:rPr>
              <w:t>United Kingdom of Great Britain and Northern Ireland</w:t>
            </w:r>
          </w:p>
          <w:p w:rsidR="007F41ED" w:rsidRDefault="00697514">
            <w:pPr>
              <w:shd w:val="clear" w:color="auto" w:fill="FFFFFF"/>
              <w:ind w:left="154"/>
            </w:pPr>
            <w:r>
              <w:rPr>
                <w:b/>
                <w:bCs/>
                <w:i/>
                <w:iCs/>
                <w:sz w:val="24"/>
                <w:szCs w:val="24"/>
              </w:rPr>
              <w:t>EU Member-State</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264" w:lineRule="exact"/>
              <w:ind w:left="10"/>
            </w:pPr>
            <w:r>
              <w:rPr>
                <w:b/>
                <w:bCs/>
                <w:sz w:val="24"/>
                <w:szCs w:val="24"/>
              </w:rPr>
              <w:t>Valid ID card, or</w:t>
            </w:r>
          </w:p>
          <w:p w:rsidR="007F41ED" w:rsidRDefault="00697514">
            <w:pPr>
              <w:shd w:val="clear" w:color="auto" w:fill="FFFFFF"/>
              <w:spacing w:line="264" w:lineRule="exact"/>
              <w:ind w:left="10"/>
            </w:pPr>
            <w:r>
              <w:rPr>
                <w:b/>
                <w:bCs/>
                <w:sz w:val="24"/>
                <w:szCs w:val="24"/>
              </w:rPr>
              <w:t>other document on</w:t>
            </w:r>
          </w:p>
          <w:p w:rsidR="007F41ED" w:rsidRDefault="00697514">
            <w:pPr>
              <w:shd w:val="clear" w:color="auto" w:fill="FFFFFF"/>
              <w:spacing w:line="264" w:lineRule="exact"/>
              <w:ind w:left="10"/>
            </w:pPr>
            <w:r>
              <w:rPr>
                <w:b/>
                <w:bCs/>
                <w:sz w:val="24"/>
                <w:szCs w:val="24"/>
              </w:rPr>
              <w:t>the basis of which the</w:t>
            </w:r>
          </w:p>
          <w:p w:rsidR="007F41ED" w:rsidRDefault="00697514">
            <w:pPr>
              <w:shd w:val="clear" w:color="auto" w:fill="FFFFFF"/>
              <w:spacing w:line="264" w:lineRule="exact"/>
              <w:ind w:left="10"/>
            </w:pPr>
            <w:r>
              <w:rPr>
                <w:b/>
                <w:bCs/>
                <w:sz w:val="24"/>
                <w:szCs w:val="24"/>
              </w:rPr>
              <w:t>holder</w:t>
            </w:r>
            <w:r>
              <w:rPr>
                <w:rFonts w:eastAsia="Times New Roman" w:cs="Times New Roman"/>
                <w:b/>
                <w:bCs/>
                <w:sz w:val="24"/>
                <w:szCs w:val="24"/>
              </w:rPr>
              <w:t>’</w:t>
            </w:r>
            <w:r>
              <w:rPr>
                <w:rFonts w:eastAsia="Times New Roman"/>
                <w:b/>
                <w:bCs/>
                <w:sz w:val="24"/>
                <w:szCs w:val="24"/>
              </w:rPr>
              <w:t>s identity and</w:t>
            </w:r>
          </w:p>
          <w:p w:rsidR="007F41ED" w:rsidRDefault="00697514">
            <w:pPr>
              <w:shd w:val="clear" w:color="auto" w:fill="FFFFFF"/>
              <w:spacing w:line="264" w:lineRule="exact"/>
              <w:ind w:left="10"/>
            </w:pPr>
            <w:r>
              <w:rPr>
                <w:b/>
                <w:bCs/>
                <w:sz w:val="24"/>
                <w:szCs w:val="24"/>
              </w:rPr>
              <w:t>nationality may be</w:t>
            </w:r>
          </w:p>
          <w:p w:rsidR="007F41ED" w:rsidRDefault="00697514">
            <w:pPr>
              <w:shd w:val="clear" w:color="auto" w:fill="FFFFFF"/>
              <w:spacing w:line="264" w:lineRule="exact"/>
              <w:ind w:left="10"/>
            </w:pPr>
            <w:r>
              <w:rPr>
                <w:b/>
                <w:bCs/>
                <w:sz w:val="24"/>
                <w:szCs w:val="24"/>
              </w:rPr>
              <w:t>ascertained</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jc w:val="center"/>
            </w:pPr>
            <w:r>
              <w:rPr>
                <w:b/>
                <w:bCs/>
                <w:sz w:val="24"/>
                <w:szCs w:val="24"/>
              </w:rPr>
              <w:t>30 days</w:t>
            </w:r>
          </w:p>
        </w:tc>
      </w:tr>
      <w:tr w:rsidR="007F41ED">
        <w:trPr>
          <w:trHeight w:hRule="exact" w:val="931"/>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pPr>
            <w:r>
              <w:rPr>
                <w:b/>
                <w:bCs/>
                <w:sz w:val="24"/>
                <w:szCs w:val="24"/>
              </w:rPr>
              <w:t>Republic of Armenia</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307" w:lineRule="exact"/>
              <w:ind w:left="101"/>
            </w:pPr>
            <w:r>
              <w:rPr>
                <w:b/>
                <w:bCs/>
                <w:sz w:val="24"/>
                <w:szCs w:val="24"/>
              </w:rPr>
              <w:t>All types of passport</w:t>
            </w:r>
          </w:p>
          <w:p w:rsidR="007F41ED" w:rsidRDefault="00697514">
            <w:pPr>
              <w:shd w:val="clear" w:color="auto" w:fill="FFFFFF"/>
              <w:spacing w:line="307" w:lineRule="exact"/>
              <w:ind w:left="101"/>
            </w:pPr>
            <w:r>
              <w:rPr>
                <w:b/>
                <w:bCs/>
                <w:sz w:val="24"/>
                <w:szCs w:val="24"/>
              </w:rPr>
              <w:t>temporarily without</w:t>
            </w:r>
          </w:p>
          <w:p w:rsidR="007F41ED" w:rsidRDefault="00697514">
            <w:pPr>
              <w:shd w:val="clear" w:color="auto" w:fill="FFFFFF"/>
              <w:spacing w:line="307" w:lineRule="exact"/>
              <w:ind w:left="101"/>
            </w:pPr>
            <w:r>
              <w:rPr>
                <w:b/>
                <w:bCs/>
                <w:sz w:val="24"/>
                <w:szCs w:val="24"/>
              </w:rPr>
              <w:t>visa</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8E52FD">
            <w:pPr>
              <w:shd w:val="clear" w:color="auto" w:fill="FFFFFF"/>
              <w:spacing w:line="240" w:lineRule="exact"/>
              <w:ind w:left="125" w:right="134"/>
              <w:jc w:val="center"/>
            </w:pPr>
            <w:r>
              <w:rPr>
                <w:b/>
                <w:bCs/>
                <w:sz w:val="24"/>
                <w:szCs w:val="24"/>
              </w:rPr>
              <w:t>From 23/04/2015 Until 30/11/2015</w:t>
            </w:r>
          </w:p>
        </w:tc>
      </w:tr>
      <w:tr w:rsidR="007F41ED">
        <w:trPr>
          <w:trHeight w:hRule="exact" w:val="93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F41ED" w:rsidRDefault="00B20357">
            <w:pPr>
              <w:shd w:val="clear" w:color="auto" w:fill="FFFFFF"/>
            </w:pPr>
            <w:r>
              <w:rPr>
                <w:b/>
                <w:bCs/>
                <w:sz w:val="24"/>
                <w:szCs w:val="24"/>
              </w:rPr>
              <w:t>Republic of Kaz</w:t>
            </w:r>
            <w:r w:rsidR="00697514">
              <w:rPr>
                <w:b/>
                <w:bCs/>
                <w:sz w:val="24"/>
                <w:szCs w:val="24"/>
              </w:rPr>
              <w:t>a</w:t>
            </w:r>
            <w:r w:rsidR="00652554">
              <w:rPr>
                <w:b/>
                <w:bCs/>
                <w:sz w:val="24"/>
                <w:szCs w:val="24"/>
              </w:rPr>
              <w:t>k</w:t>
            </w:r>
            <w:r w:rsidR="00697514">
              <w:rPr>
                <w:b/>
                <w:bCs/>
                <w:sz w:val="24"/>
                <w:szCs w:val="24"/>
              </w:rPr>
              <w:t>hstan</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7F41ED" w:rsidRDefault="00697514">
            <w:pPr>
              <w:shd w:val="clear" w:color="auto" w:fill="FFFFFF"/>
              <w:spacing w:line="307" w:lineRule="exact"/>
              <w:ind w:left="101"/>
            </w:pPr>
            <w:r>
              <w:rPr>
                <w:b/>
                <w:bCs/>
                <w:sz w:val="24"/>
                <w:szCs w:val="24"/>
              </w:rPr>
              <w:t>All types of passport</w:t>
            </w:r>
          </w:p>
          <w:p w:rsidR="007F41ED" w:rsidRDefault="00697514">
            <w:pPr>
              <w:shd w:val="clear" w:color="auto" w:fill="FFFFFF"/>
              <w:spacing w:line="307" w:lineRule="exact"/>
              <w:ind w:left="101"/>
            </w:pPr>
            <w:r>
              <w:rPr>
                <w:b/>
                <w:bCs/>
                <w:sz w:val="24"/>
                <w:szCs w:val="24"/>
              </w:rPr>
              <w:t>temporarily without</w:t>
            </w:r>
          </w:p>
          <w:p w:rsidR="007F41ED" w:rsidRDefault="00697514">
            <w:pPr>
              <w:shd w:val="clear" w:color="auto" w:fill="FFFFFF"/>
              <w:spacing w:line="307" w:lineRule="exact"/>
              <w:ind w:left="101"/>
            </w:pPr>
            <w:r>
              <w:rPr>
                <w:b/>
                <w:bCs/>
                <w:sz w:val="24"/>
                <w:szCs w:val="24"/>
              </w:rPr>
              <w:t>visa</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7F41ED" w:rsidRDefault="008E52FD">
            <w:pPr>
              <w:shd w:val="clear" w:color="auto" w:fill="FFFFFF"/>
              <w:spacing w:line="245" w:lineRule="exact"/>
              <w:ind w:left="125" w:right="139"/>
              <w:jc w:val="center"/>
            </w:pPr>
            <w:r>
              <w:rPr>
                <w:b/>
                <w:bCs/>
                <w:sz w:val="24"/>
                <w:szCs w:val="24"/>
              </w:rPr>
              <w:t>From 23/04/2015 Until 31/10/2015</w:t>
            </w:r>
          </w:p>
        </w:tc>
      </w:tr>
      <w:tr w:rsidR="008E52FD">
        <w:trPr>
          <w:trHeight w:hRule="exact" w:val="93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pPr>
              <w:shd w:val="clear" w:color="auto" w:fill="FFFFFF"/>
              <w:rPr>
                <w:b/>
                <w:bCs/>
                <w:sz w:val="24"/>
                <w:szCs w:val="24"/>
              </w:rPr>
            </w:pPr>
            <w:r>
              <w:rPr>
                <w:b/>
                <w:bCs/>
                <w:sz w:val="24"/>
                <w:szCs w:val="24"/>
              </w:rPr>
              <w:t>Qatar</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rsidP="008E52FD">
            <w:pPr>
              <w:shd w:val="clear" w:color="auto" w:fill="FFFFFF"/>
              <w:spacing w:line="307" w:lineRule="exact"/>
              <w:ind w:left="101"/>
            </w:pPr>
            <w:r>
              <w:rPr>
                <w:b/>
                <w:bCs/>
                <w:sz w:val="24"/>
                <w:szCs w:val="24"/>
              </w:rPr>
              <w:t>All types of passport</w:t>
            </w:r>
          </w:p>
          <w:p w:rsidR="008E52FD" w:rsidRDefault="008E52FD" w:rsidP="008E52FD">
            <w:pPr>
              <w:shd w:val="clear" w:color="auto" w:fill="FFFFFF"/>
              <w:spacing w:line="307" w:lineRule="exact"/>
              <w:ind w:left="101"/>
            </w:pPr>
            <w:r>
              <w:rPr>
                <w:b/>
                <w:bCs/>
                <w:sz w:val="24"/>
                <w:szCs w:val="24"/>
              </w:rPr>
              <w:t>temporarily without</w:t>
            </w:r>
          </w:p>
          <w:p w:rsidR="008E52FD" w:rsidRDefault="008E52FD" w:rsidP="008E52FD">
            <w:pPr>
              <w:shd w:val="clear" w:color="auto" w:fill="FFFFFF"/>
              <w:spacing w:line="307" w:lineRule="exact"/>
              <w:ind w:left="101"/>
              <w:rPr>
                <w:b/>
                <w:bCs/>
                <w:sz w:val="24"/>
                <w:szCs w:val="24"/>
              </w:rPr>
            </w:pPr>
            <w:r>
              <w:rPr>
                <w:b/>
                <w:bCs/>
                <w:sz w:val="24"/>
                <w:szCs w:val="24"/>
              </w:rPr>
              <w:t>visa</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pPr>
              <w:shd w:val="clear" w:color="auto" w:fill="FFFFFF"/>
              <w:spacing w:line="245" w:lineRule="exact"/>
              <w:ind w:left="125" w:right="139"/>
              <w:jc w:val="center"/>
              <w:rPr>
                <w:b/>
                <w:bCs/>
                <w:sz w:val="24"/>
                <w:szCs w:val="24"/>
              </w:rPr>
            </w:pPr>
            <w:r>
              <w:rPr>
                <w:b/>
                <w:bCs/>
                <w:sz w:val="24"/>
                <w:szCs w:val="24"/>
              </w:rPr>
              <w:t>From 23/04/2015 Until 31/10/2015</w:t>
            </w:r>
          </w:p>
        </w:tc>
      </w:tr>
      <w:tr w:rsidR="008E52FD">
        <w:trPr>
          <w:trHeight w:hRule="exact" w:val="936"/>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pPr>
              <w:shd w:val="clear" w:color="auto" w:fill="FFFFFF"/>
              <w:rPr>
                <w:b/>
                <w:bCs/>
                <w:sz w:val="24"/>
                <w:szCs w:val="24"/>
              </w:rPr>
            </w:pPr>
            <w:r>
              <w:rPr>
                <w:b/>
                <w:bCs/>
                <w:sz w:val="24"/>
                <w:szCs w:val="24"/>
              </w:rPr>
              <w:t>Kuwait</w:t>
            </w:r>
          </w:p>
        </w:tc>
        <w:tc>
          <w:tcPr>
            <w:tcW w:w="2971"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rsidP="008E52FD">
            <w:pPr>
              <w:shd w:val="clear" w:color="auto" w:fill="FFFFFF"/>
              <w:spacing w:line="307" w:lineRule="exact"/>
              <w:ind w:left="101"/>
            </w:pPr>
            <w:r>
              <w:rPr>
                <w:b/>
                <w:bCs/>
                <w:sz w:val="24"/>
                <w:szCs w:val="24"/>
              </w:rPr>
              <w:t>All types of passport</w:t>
            </w:r>
          </w:p>
          <w:p w:rsidR="008E52FD" w:rsidRDefault="008E52FD" w:rsidP="008E52FD">
            <w:pPr>
              <w:shd w:val="clear" w:color="auto" w:fill="FFFFFF"/>
              <w:spacing w:line="307" w:lineRule="exact"/>
              <w:ind w:left="101"/>
            </w:pPr>
            <w:r>
              <w:rPr>
                <w:b/>
                <w:bCs/>
                <w:sz w:val="24"/>
                <w:szCs w:val="24"/>
              </w:rPr>
              <w:t>temporarily without</w:t>
            </w:r>
          </w:p>
          <w:p w:rsidR="008E52FD" w:rsidRDefault="008E52FD" w:rsidP="008E52FD">
            <w:pPr>
              <w:shd w:val="clear" w:color="auto" w:fill="FFFFFF"/>
              <w:spacing w:line="307" w:lineRule="exact"/>
              <w:ind w:left="101"/>
              <w:rPr>
                <w:b/>
                <w:bCs/>
                <w:sz w:val="24"/>
                <w:szCs w:val="24"/>
              </w:rPr>
            </w:pPr>
            <w:r>
              <w:rPr>
                <w:b/>
                <w:bCs/>
                <w:sz w:val="24"/>
                <w:szCs w:val="24"/>
              </w:rPr>
              <w:t>visa</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8E52FD" w:rsidRDefault="008E52FD">
            <w:pPr>
              <w:shd w:val="clear" w:color="auto" w:fill="FFFFFF"/>
              <w:spacing w:line="245" w:lineRule="exact"/>
              <w:ind w:left="125" w:right="139"/>
              <w:jc w:val="center"/>
              <w:rPr>
                <w:b/>
                <w:bCs/>
                <w:sz w:val="24"/>
                <w:szCs w:val="24"/>
              </w:rPr>
            </w:pPr>
            <w:r>
              <w:rPr>
                <w:b/>
                <w:bCs/>
                <w:sz w:val="24"/>
                <w:szCs w:val="24"/>
              </w:rPr>
              <w:t>From 23/04/2015 Until 31/10/2015</w:t>
            </w:r>
            <w:bookmarkStart w:id="0" w:name="_GoBack"/>
            <w:bookmarkEnd w:id="0"/>
          </w:p>
        </w:tc>
      </w:tr>
    </w:tbl>
    <w:p w:rsidR="007F41ED" w:rsidRDefault="007F41ED">
      <w:pPr>
        <w:sectPr w:rsidR="007F41ED">
          <w:pgSz w:w="12240" w:h="15840"/>
          <w:pgMar w:top="1440" w:right="1325" w:bottom="720" w:left="1330" w:header="720" w:footer="720" w:gutter="0"/>
          <w:cols w:space="60"/>
          <w:noEndnote/>
        </w:sectPr>
      </w:pPr>
    </w:p>
    <w:p w:rsidR="007F41ED" w:rsidRDefault="00697514">
      <w:pPr>
        <w:shd w:val="clear" w:color="auto" w:fill="FFFFFF"/>
        <w:spacing w:line="293" w:lineRule="exact"/>
        <w:ind w:right="10"/>
        <w:jc w:val="both"/>
      </w:pPr>
      <w:r>
        <w:rPr>
          <w:sz w:val="24"/>
          <w:szCs w:val="24"/>
        </w:rPr>
        <w:lastRenderedPageBreak/>
        <w:t xml:space="preserve">Holders of travel documents issued by the </w:t>
      </w:r>
      <w:proofErr w:type="spellStart"/>
      <w:r>
        <w:rPr>
          <w:sz w:val="24"/>
          <w:szCs w:val="24"/>
        </w:rPr>
        <w:t>Organisation</w:t>
      </w:r>
      <w:proofErr w:type="spellEnd"/>
      <w:r>
        <w:rPr>
          <w:sz w:val="24"/>
          <w:szCs w:val="24"/>
        </w:rPr>
        <w:t xml:space="preserve"> of the United Nations or its </w:t>
      </w:r>
      <w:proofErr w:type="spellStart"/>
      <w:r>
        <w:rPr>
          <w:sz w:val="24"/>
          <w:szCs w:val="24"/>
        </w:rPr>
        <w:t>specialised</w:t>
      </w:r>
      <w:proofErr w:type="spellEnd"/>
      <w:r>
        <w:rPr>
          <w:sz w:val="24"/>
          <w:szCs w:val="24"/>
        </w:rPr>
        <w:t xml:space="preserve"> agencies (Laissez-Passer) may enter the country, cross the territory, and reside in Montenegro up to 90 days without a visa.</w:t>
      </w:r>
    </w:p>
    <w:p w:rsidR="007F41ED" w:rsidRDefault="00697514">
      <w:pPr>
        <w:shd w:val="clear" w:color="auto" w:fill="FFFFFF"/>
        <w:spacing w:before="288" w:line="288" w:lineRule="exact"/>
        <w:jc w:val="both"/>
      </w:pPr>
      <w:r>
        <w:rPr>
          <w:sz w:val="24"/>
          <w:szCs w:val="24"/>
        </w:rPr>
        <w:t xml:space="preserve">Holders of travel documents issued by the EU Member-States, or the United States of America, or the Kingdom of Norway, or the Republic of Iceland, or the Swiss Confederation, or Canada, or the Commonwealth of Australia, or New Zealand, or Japan, or on the basis of the 1951 United Nations Convention Relating to the Status of Refugees, or the 1954 Convention relating to the Status of Stateless Persons, and holders of travel documents for foreigners </w:t>
      </w:r>
      <w:r>
        <w:rPr>
          <w:rFonts w:eastAsia="Times New Roman" w:cs="Times New Roman"/>
          <w:sz w:val="24"/>
          <w:szCs w:val="24"/>
        </w:rPr>
        <w:t>–</w:t>
      </w:r>
      <w:r>
        <w:rPr>
          <w:rFonts w:eastAsia="Times New Roman"/>
          <w:sz w:val="24"/>
          <w:szCs w:val="24"/>
        </w:rPr>
        <w:t xml:space="preserve"> may enter the country, cross the territory, and reside in Montenegro up to 30 days without a visa.</w:t>
      </w:r>
    </w:p>
    <w:p w:rsidR="007F41ED" w:rsidRDefault="00697514">
      <w:pPr>
        <w:shd w:val="clear" w:color="auto" w:fill="FFFFFF"/>
        <w:spacing w:before="288" w:line="293" w:lineRule="exact"/>
        <w:ind w:right="5"/>
        <w:jc w:val="both"/>
      </w:pPr>
      <w:r>
        <w:rPr>
          <w:sz w:val="24"/>
          <w:szCs w:val="24"/>
        </w:rPr>
        <w:t>Nationals of states with whom bilateral agreements on lifting visas for diplomatic and official passports, or agreements on the conditions of travel have been concluded, may enter the country, cross the territory, and reside in Montenegro in accordance with the provisions of such agreements.</w:t>
      </w:r>
    </w:p>
    <w:p w:rsidR="007F41ED" w:rsidRDefault="00697514">
      <w:pPr>
        <w:shd w:val="clear" w:color="auto" w:fill="FFFFFF"/>
        <w:spacing w:before="288" w:line="288" w:lineRule="exact"/>
        <w:ind w:right="5"/>
        <w:jc w:val="both"/>
      </w:pPr>
      <w:r>
        <w:rPr>
          <w:sz w:val="24"/>
          <w:szCs w:val="24"/>
        </w:rPr>
        <w:t>Holders of valid passports, diplomatic, or official passport, accredited with the Diplomatic Protocol of the Ministry of Foreign Affairs and European Integration of Montenegro, or persons who have been issued a special type of ID card, may enter the country, cross the territory, and reside in Montenegro without visa.</w:t>
      </w:r>
    </w:p>
    <w:p w:rsidR="007F41ED" w:rsidRDefault="00697514">
      <w:pPr>
        <w:shd w:val="clear" w:color="auto" w:fill="FFFFFF"/>
        <w:spacing w:before="298" w:line="288" w:lineRule="exact"/>
        <w:ind w:right="5"/>
        <w:jc w:val="both"/>
      </w:pPr>
      <w:r>
        <w:rPr>
          <w:sz w:val="24"/>
          <w:szCs w:val="24"/>
        </w:rPr>
        <w:t xml:space="preserve">Nationals of states not listed above, with whom no international agreement on entering, residing in, or crossing the territory of Montenegro has been concluded, may enter the country, cross the territory, and reside in Montenegro on the basis of a valid travel document containing a visa. However, if holders of such passports hold </w:t>
      </w:r>
      <w:r w:rsidRPr="00E80940">
        <w:rPr>
          <w:b/>
          <w:sz w:val="24"/>
          <w:szCs w:val="24"/>
        </w:rPr>
        <w:t>a valid Schengen Visa, or a valid visa of the United States of America, or the United Kingdom of Great Britain and Northern Ireland, or Ireland, or a residence permit for those countries, may enter Montenegro, stay in Montenegro, or cross its ter</w:t>
      </w:r>
      <w:r w:rsidR="00E80940" w:rsidRPr="00E80940">
        <w:rPr>
          <w:b/>
          <w:sz w:val="24"/>
          <w:szCs w:val="24"/>
        </w:rPr>
        <w:t>ritory</w:t>
      </w:r>
      <w:r w:rsidR="00E80940">
        <w:rPr>
          <w:sz w:val="24"/>
          <w:szCs w:val="24"/>
        </w:rPr>
        <w:t xml:space="preserve"> </w:t>
      </w:r>
      <w:r w:rsidR="00E80940" w:rsidRPr="00E80940">
        <w:rPr>
          <w:b/>
          <w:sz w:val="24"/>
          <w:szCs w:val="24"/>
          <w:u w:val="single"/>
        </w:rPr>
        <w:t xml:space="preserve">for up to </w:t>
      </w:r>
      <w:r w:rsidR="00881040">
        <w:rPr>
          <w:b/>
          <w:sz w:val="24"/>
          <w:szCs w:val="24"/>
          <w:u w:val="single"/>
        </w:rPr>
        <w:t>30</w:t>
      </w:r>
      <w:r w:rsidRPr="00E80940">
        <w:rPr>
          <w:b/>
          <w:sz w:val="24"/>
          <w:szCs w:val="24"/>
          <w:u w:val="single"/>
        </w:rPr>
        <w:t xml:space="preserve"> days</w:t>
      </w:r>
      <w:r w:rsidRPr="00E80940">
        <w:rPr>
          <w:sz w:val="24"/>
          <w:szCs w:val="24"/>
          <w:u w:val="single"/>
        </w:rPr>
        <w:t>,</w:t>
      </w:r>
      <w:r>
        <w:rPr>
          <w:sz w:val="24"/>
          <w:szCs w:val="24"/>
        </w:rPr>
        <w:t xml:space="preserve"> and no longer than the expiry of the visa, if the</w:t>
      </w:r>
      <w:r w:rsidR="00A808D1">
        <w:rPr>
          <w:sz w:val="24"/>
          <w:szCs w:val="24"/>
        </w:rPr>
        <w:t xml:space="preserve"> visa expires in less than </w:t>
      </w:r>
      <w:r w:rsidR="00881040">
        <w:rPr>
          <w:sz w:val="24"/>
          <w:szCs w:val="24"/>
        </w:rPr>
        <w:t>30</w:t>
      </w:r>
      <w:r>
        <w:rPr>
          <w:sz w:val="24"/>
          <w:szCs w:val="24"/>
        </w:rPr>
        <w:t xml:space="preserve"> days.</w:t>
      </w:r>
    </w:p>
    <w:p w:rsidR="007F41ED" w:rsidRDefault="00697514">
      <w:pPr>
        <w:shd w:val="clear" w:color="auto" w:fill="FFFFFF"/>
        <w:spacing w:before="293" w:line="288" w:lineRule="exact"/>
        <w:jc w:val="both"/>
      </w:pPr>
      <w:r>
        <w:rPr>
          <w:sz w:val="24"/>
          <w:szCs w:val="24"/>
        </w:rPr>
        <w:t xml:space="preserve">Visas to enter Montenegro are issued by diplomatic and consular representations of Montenegro, whereas in the states where there are no diplomatic or consular representations of Montenegro the foreigners who require a visa to enter Montenegro may contact, based on the agreements concluded for the purposes of representation with the view to a more efficient and quicker process of obtaining a visa, the </w:t>
      </w:r>
      <w:r>
        <w:rPr>
          <w:b/>
          <w:bCs/>
          <w:sz w:val="24"/>
          <w:szCs w:val="24"/>
        </w:rPr>
        <w:t>diplomatic and consular representations of the Republic of Serbia in</w:t>
      </w:r>
      <w:r>
        <w:rPr>
          <w:sz w:val="24"/>
          <w:szCs w:val="24"/>
        </w:rPr>
        <w:t>: Algeria, Angola, Argenti</w:t>
      </w:r>
      <w:r w:rsidR="00A808D1">
        <w:rPr>
          <w:sz w:val="24"/>
          <w:szCs w:val="24"/>
        </w:rPr>
        <w:t>na, Australia, Belarus, Brazil</w:t>
      </w:r>
      <w:r>
        <w:rPr>
          <w:sz w:val="24"/>
          <w:szCs w:val="24"/>
        </w:rPr>
        <w:t>, Czech Republic, Denmark, Egypt,    Ethiopia,    Finland,    Netherlands,    India,    Indonesia,    Iraq,    Iran,    Israel,</w:t>
      </w:r>
    </w:p>
    <w:p w:rsidR="007F41ED" w:rsidRDefault="007F41ED">
      <w:pPr>
        <w:shd w:val="clear" w:color="auto" w:fill="FFFFFF"/>
        <w:spacing w:before="293" w:line="288" w:lineRule="exact"/>
        <w:jc w:val="both"/>
        <w:sectPr w:rsidR="007F41ED">
          <w:pgSz w:w="12240" w:h="15840"/>
          <w:pgMar w:top="1440" w:right="1435" w:bottom="360" w:left="1440" w:header="720" w:footer="720" w:gutter="0"/>
          <w:cols w:space="60"/>
          <w:noEndnote/>
        </w:sectPr>
      </w:pPr>
    </w:p>
    <w:p w:rsidR="00697514" w:rsidRDefault="00697514">
      <w:pPr>
        <w:shd w:val="clear" w:color="auto" w:fill="FFFFFF"/>
        <w:spacing w:line="288" w:lineRule="exact"/>
        <w:jc w:val="both"/>
      </w:pPr>
      <w:r>
        <w:rPr>
          <w:sz w:val="24"/>
          <w:szCs w:val="24"/>
        </w:rPr>
        <w:lastRenderedPageBreak/>
        <w:t xml:space="preserve">Japan, Jordan, South Africa, Canada, Kuwait, Libya, Morocco, Mexico, Nigeria, Norway, Peru, Portugal, Republic of Korea, Syria, Slovakia, Spain, Sweden, Tunisia, Ukraine, and Zambia; </w:t>
      </w:r>
      <w:r>
        <w:rPr>
          <w:b/>
          <w:bCs/>
          <w:sz w:val="24"/>
          <w:szCs w:val="24"/>
        </w:rPr>
        <w:t xml:space="preserve">diplomatic and consular representations of the Republic of Bulgaria </w:t>
      </w:r>
      <w:r>
        <w:rPr>
          <w:sz w:val="24"/>
          <w:szCs w:val="24"/>
        </w:rPr>
        <w:t xml:space="preserve">in: Azerbaijan (Baku), Georgia (Tbilisi), Armenia (Yerevan), Moldova (Chisinau), and Kazakhstan (Astana); and </w:t>
      </w:r>
      <w:r>
        <w:rPr>
          <w:b/>
          <w:bCs/>
          <w:sz w:val="24"/>
          <w:szCs w:val="24"/>
        </w:rPr>
        <w:t xml:space="preserve">diplomatic and consular representations of the Republic of Croatia </w:t>
      </w:r>
      <w:r>
        <w:rPr>
          <w:sz w:val="24"/>
          <w:szCs w:val="24"/>
        </w:rPr>
        <w:t>in: Australia (Consulates General in Melbourne and Perth), Chile (Santiago), and the United States of America (Consulate General in Los Angeles).</w:t>
      </w:r>
    </w:p>
    <w:sectPr w:rsidR="00697514">
      <w:pgSz w:w="12240" w:h="15840"/>
      <w:pgMar w:top="1440" w:right="14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14"/>
    <w:rsid w:val="003B39C3"/>
    <w:rsid w:val="0051799E"/>
    <w:rsid w:val="00652554"/>
    <w:rsid w:val="006709C0"/>
    <w:rsid w:val="0068030E"/>
    <w:rsid w:val="00697514"/>
    <w:rsid w:val="007F41ED"/>
    <w:rsid w:val="00881040"/>
    <w:rsid w:val="008D35C5"/>
    <w:rsid w:val="008E52FD"/>
    <w:rsid w:val="00A808D1"/>
    <w:rsid w:val="00B20357"/>
    <w:rsid w:val="00B858F0"/>
    <w:rsid w:val="00E80940"/>
    <w:rsid w:val="00ED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Radosav Ivanovic</dc:creator>
  <cp:lastModifiedBy>Ilirijana Cungu</cp:lastModifiedBy>
  <cp:revision>2</cp:revision>
  <dcterms:created xsi:type="dcterms:W3CDTF">2015-04-28T13:01:00Z</dcterms:created>
  <dcterms:modified xsi:type="dcterms:W3CDTF">2015-04-28T13:01:00Z</dcterms:modified>
</cp:coreProperties>
</file>