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8" w:rsidRPr="00DA53B0" w:rsidRDefault="00336038" w:rsidP="00336038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336038" w:rsidRPr="00DA53B0" w:rsidRDefault="00336038" w:rsidP="00336038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Za 10. sjednicu Vlade  Crne Gore, koja je zakazana</w:t>
      </w:r>
    </w:p>
    <w:p w:rsidR="00336038" w:rsidRPr="00DA53B0" w:rsidRDefault="00336038" w:rsidP="00336038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za četvrtak, 14.  februar 2013. godine, u 11.00 sati</w:t>
      </w:r>
    </w:p>
    <w:p w:rsidR="00336038" w:rsidRPr="00DA53B0" w:rsidRDefault="00336038" w:rsidP="00336038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336038" w:rsidRPr="00DA53B0" w:rsidRDefault="00336038" w:rsidP="00336038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- Usvajanje Zapisnika sa 9. sjednice Vlade,</w:t>
      </w:r>
    </w:p>
    <w:p w:rsidR="00336038" w:rsidRPr="00DA53B0" w:rsidRDefault="00336038" w:rsidP="00336038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8. februara 2013. godine</w:t>
      </w:r>
    </w:p>
    <w:p w:rsidR="00336038" w:rsidRPr="00DA53B0" w:rsidRDefault="00336038" w:rsidP="00336038">
      <w:pPr>
        <w:jc w:val="both"/>
        <w:rPr>
          <w:rFonts w:ascii="Arial" w:hAnsi="Arial" w:cs="Arial"/>
          <w:sz w:val="20"/>
          <w:lang w:val="sr-Latn-CS"/>
        </w:rPr>
      </w:pPr>
    </w:p>
    <w:p w:rsidR="00336038" w:rsidRPr="00DA53B0" w:rsidRDefault="00336038" w:rsidP="00336038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zakona o izmjenama i dopunama Zakona o međunarodnoj pravnoj pomoći u krivičnim stvarima  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Deveti izvještaj o realizaciji obaveza iz Sporazuma o stabilizaciji i pridruživanju, oktobar–decembar 2012.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godine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Trideseti kvartalni izvještaj o ukupnim aktivnostima u okviru procesa stabilizacije i pridruživanja EU, oktobar - decembar 2012. godine 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Analiza za potrebe racionalizacije pravosudne mreže i Analiza mreže organa za prekršaje 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sz w:val="20"/>
          <w:lang w:val="sr-Latn-CS"/>
        </w:rPr>
      </w:pPr>
    </w:p>
    <w:p w:rsidR="00336038" w:rsidRPr="00DA53B0" w:rsidRDefault="00336038" w:rsidP="00336038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uredbe o bližim mjerilima za razvrstavanje poslova radnih mjesta državnih službenika u zvanja u okviru nivoa i kategorija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uredbe o visini troškova za tehnički pregled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vozila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uredbe o visini troškova pregleda uređaja i opreme za tehnički pregled vozila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odluke o obrazovanju radne  grupe za pripremu pregovora o pristupanju Crne Gore Evropskoj uniji za oblast pravne tekovine Evropske Unije koja se odnosi na pregovaračko poglavlje 13 - Ribarstvo  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  odluke o zaduživanju i davanju garancija Crne Gore za 2013. godinu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Informacija o realizaciji aktivnosti iz Akcionog plana za sprovođenje Strategije o saradnji sa dijasporom za period 2011-2014 godine   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Informacija o izdavanju prekršajnih naloga za period od 1. septembra 2011. do 23. januara 2013. godine </w:t>
      </w:r>
    </w:p>
    <w:p w:rsidR="00336038" w:rsidRPr="003F7AEE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Informacija o preduzetim mjerama za suzbijanje sive ekonomije</w:t>
      </w:r>
    </w:p>
    <w:p w:rsidR="00336038" w:rsidRPr="003F7AEE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Informacija o procesu unaprjeđenja struktura neophodnih za uspostavljanje decentralizovanog sistema upravljanja IPA komponente V (IPARD)</w:t>
      </w:r>
    </w:p>
    <w:p w:rsidR="00336038" w:rsidRPr="003F7AEE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Informacija o zaduženju Montenegro Airlines AD Podgorica za potrebe finansiranja u osnovna sredstva kompanije s Nacrtom ugovora između Prve banke Crne Gore i Montenegro Airlinesa AD Crne Gore i Nacrtom garancije za Ugovor</w:t>
      </w:r>
    </w:p>
    <w:p w:rsidR="00336038" w:rsidRPr="004449FA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4449FA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Analiza</w:t>
      </w:r>
      <w:r w:rsidRPr="004449FA">
        <w:rPr>
          <w:rFonts w:ascii="Arial" w:hAnsi="Arial" w:cs="Arial"/>
          <w:color w:val="000000"/>
          <w:sz w:val="24"/>
          <w:szCs w:val="24"/>
          <w:lang w:val="sr-Latn-CS"/>
        </w:rPr>
        <w:t xml:space="preserve"> mogućnosti većeg zapošljavanja domaće radne snage u odnosu na postojeći obim zapošljavanja stranaca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Sažeti prikaz izvještaja za Crnu Goru o primjeni poglavlja III (inkriminacija i sprovođenje zakona) i IV ( međunarodna saradnja) Konvencije Ujedinjenih nacija protiv korupcije (UNCAC)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DA53B0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osnove za vođenje pregovora i zaključivanje Sporazuma o ekonomskoj saradnji između Vlade Crne Gore i Vlade Republike Hrvatske, sa Predlogom sporazuma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osnove za vođenje pregovora i zaključivanje Sporazuma između Vlade Crne Gore i Vlade Republike Hrvatske o saradnji u oblasti turizma, sa Predlogom sporazuma</w:t>
      </w:r>
    </w:p>
    <w:p w:rsidR="00336038" w:rsidRPr="00DA53B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odluke o izmjeni Odluke o osnivanju društva sa ograničenom odgovornošću „Radio- difuzni centar“ – Podgorica</w:t>
      </w:r>
    </w:p>
    <w:p w:rsidR="00336038" w:rsidRPr="00DA53B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Drugi nacionalni izvještaj o primjeni Izmijenjene Evropske socijalne povelje</w:t>
      </w:r>
    </w:p>
    <w:p w:rsidR="00336038" w:rsidRPr="00DA53B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Informacija o prodaji stanova koji su u vlasništvu Crne Gore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a 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kojima raspolaže Univerzitet Crne Gore 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iznosa naknada za rad i produženja u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govora za članove tima za održavanje Centralnog registra stanovništva</w:t>
      </w:r>
    </w:p>
    <w:p w:rsidR="00336038" w:rsidRPr="003D4829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Zahtjev Ustavnom sudu Crne Gore da prije donošenja odluke o ustavnosti i zakonitosti  Zakona o prekršajima zastane s postupkom</w:t>
      </w:r>
    </w:p>
    <w:p w:rsidR="00336038" w:rsidRPr="00DA53B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platforme za zvaničnu posjetu dr Igora Lukšića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 potpredsjednika Vlade i ministra vanjskih poslova i evropskih integracija Republici Makedoniji, 14. februara 2013. godine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platforme za zvaničnu posjetu dr Igora Lukšića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 potpredsjednika Vlade i ministra vanjskih poslova i evropskih integracija SR Njemačkoj, 20 i 21. februar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a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 2013. godine</w:t>
      </w:r>
    </w:p>
    <w:p w:rsidR="00336038" w:rsidRPr="00DA53B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Predlog platforme za zvaničnu posjetu dr Igora Lukšića, potpredsjednika Vlade i ministra vanjskih poslova i evropskih integracija, Republici  Hrvatskoj, 19. februara 2013. godine </w:t>
      </w:r>
    </w:p>
    <w:p w:rsidR="00336038" w:rsidRPr="006724A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 xml:space="preserve">Predlog platforme za posjetu prof.dr Petra Ivanovića, ministra poljoprivrede i ruralnog razvoja   Evropskoj komisiji u Briselu, 18. i 19. februara 2013. godine </w:t>
      </w:r>
    </w:p>
    <w:p w:rsidR="00336038" w:rsidRPr="006724A0" w:rsidRDefault="00336038" w:rsidP="00336038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Predlog platforme za učešće delegacije, koju će predvoditi Branimir Gvozdenović,  ministar održivog razvoja i turizma, na Međunarodnom sajmu turizma (IFT) od 22. do 24. februara  2013. godine u Beogradu  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za izmjenu Zaključka Vlade Crne Gore broj 06-2327/3 od 22. novembra 2012. godine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336038" w:rsidRPr="00DA53B0" w:rsidRDefault="00336038" w:rsidP="00336038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36038" w:rsidRPr="00DA53B0" w:rsidRDefault="00336038" w:rsidP="00336038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IV.MATERIJALI KOJI SU VLADI DOSTAVLJENI RADI DAVANJA MIŠLJENJA I SAGLASNOSTI</w:t>
      </w:r>
    </w:p>
    <w:p w:rsidR="00336038" w:rsidRPr="00DA53B0" w:rsidRDefault="00336038" w:rsidP="00336038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2C4DA5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C4DA5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mišljenja na Predlog zakona o dopunama Zakona o lokalnoj samoupravi  </w:t>
      </w:r>
    </w:p>
    <w:p w:rsidR="00336038" w:rsidRPr="002C4DA5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C4DA5">
        <w:rPr>
          <w:rFonts w:ascii="Arial" w:hAnsi="Arial" w:cs="Arial"/>
          <w:color w:val="000000"/>
          <w:sz w:val="24"/>
          <w:szCs w:val="24"/>
          <w:lang w:val="sr-Latn-CS"/>
        </w:rPr>
        <w:t>/ podnijeli poslanici Demokratskog fronta/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2C4DA5">
        <w:rPr>
          <w:rFonts w:ascii="Arial" w:hAnsi="Arial" w:cs="Arial"/>
          <w:color w:val="000000"/>
          <w:sz w:val="24"/>
          <w:szCs w:val="24"/>
          <w:lang w:val="sr-Latn-CS"/>
        </w:rPr>
        <w:t>Predlog mišljenja na</w:t>
      </w:r>
      <w:r w:rsidRPr="00DA53B0"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 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zakona o izmjenama i dopunama Zakona o tajnosti podataka  /podnijeli poslanici Socijalisticke narodne partije/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Odluka o izboru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nezavisnog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 revizora za reviziju finansijskog izvještaja Radio – difuznog centra d.o.o. Podgorica za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2012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. godinu</w:t>
      </w:r>
    </w:p>
    <w:p w:rsidR="00336038" w:rsidRPr="00DA53B0" w:rsidRDefault="00336038" w:rsidP="00336038">
      <w:pPr>
        <w:ind w:left="9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 Odluka  o usvajanju finansijskog plana Radio-difuznog centra d.o.o. Podgorica za 2013. godinu</w:t>
      </w: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plana rada i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Predlog 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finansijskog plana Monteput d.o.o Podgorica za 2013.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godinu sa Izvještajem o realizaciji Plana rada i Finansijskog plana  za 2012.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godinu</w:t>
      </w:r>
    </w:p>
    <w:p w:rsidR="00336038" w:rsidRPr="00DA53B0" w:rsidRDefault="00336038" w:rsidP="00336038">
      <w:pPr>
        <w:pStyle w:val="ListParagraph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sistematizaciji Revizorskog tijela</w:t>
      </w:r>
    </w:p>
    <w:p w:rsidR="00336038" w:rsidRPr="00DA53B0" w:rsidRDefault="00336038" w:rsidP="00336038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336038" w:rsidRPr="00DA53B0" w:rsidRDefault="00336038" w:rsidP="0033603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Tekuća pit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336038" w:rsidRPr="00DA53B0" w:rsidRDefault="00336038" w:rsidP="00336038">
      <w:pPr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DA53B0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NA UVID:</w:t>
      </w:r>
    </w:p>
    <w:p w:rsidR="00336038" w:rsidRPr="00DA53B0" w:rsidRDefault="00336038" w:rsidP="0033603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 o posjeti Mila Đukanovića predsjednika Vlade Ujedinjenim Arapskim Emiratima, Abu Dabi, 12-15. januara 2013.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g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odine</w:t>
      </w:r>
    </w:p>
    <w:p w:rsidR="00336038" w:rsidRDefault="00336038" w:rsidP="0033603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 o učešću predsjednika Vlade Crne Gore Mila Đukanovića na 49. Minhenskoj bezbjednosnoj konferenciji, održanoj 1. i 2. februara 2013. godine u Minhenu, Njemačka </w:t>
      </w:r>
    </w:p>
    <w:p w:rsidR="00336038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336038" w:rsidRPr="00A6218E" w:rsidRDefault="00336038" w:rsidP="00336038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Podgorica, 12. februar 2013. godine</w:t>
      </w:r>
    </w:p>
    <w:p w:rsidR="000B53FE" w:rsidRDefault="000B53FE"/>
    <w:sectPr w:rsidR="000B53FE" w:rsidSect="002C4DA5">
      <w:headerReference w:type="default" r:id="rId7"/>
      <w:pgSz w:w="12240" w:h="15840"/>
      <w:pgMar w:top="1440" w:right="1440" w:bottom="108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1B8" w:rsidRDefault="005C71B8" w:rsidP="00553309">
      <w:r>
        <w:separator/>
      </w:r>
    </w:p>
  </w:endnote>
  <w:endnote w:type="continuationSeparator" w:id="1">
    <w:p w:rsidR="005C71B8" w:rsidRDefault="005C71B8" w:rsidP="0055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1B8" w:rsidRDefault="005C71B8" w:rsidP="00553309">
      <w:r>
        <w:separator/>
      </w:r>
    </w:p>
  </w:footnote>
  <w:footnote w:type="continuationSeparator" w:id="1">
    <w:p w:rsidR="005C71B8" w:rsidRDefault="005C71B8" w:rsidP="00553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4735"/>
      <w:docPartObj>
        <w:docPartGallery w:val="Page Numbers (Top of Page)"/>
        <w:docPartUnique/>
      </w:docPartObj>
    </w:sdtPr>
    <w:sdtContent>
      <w:p w:rsidR="002C4DA5" w:rsidRDefault="00553309">
        <w:pPr>
          <w:pStyle w:val="Header"/>
          <w:jc w:val="right"/>
        </w:pPr>
        <w:r>
          <w:fldChar w:fldCharType="begin"/>
        </w:r>
        <w:r w:rsidR="00336038">
          <w:instrText xml:space="preserve"> PAGE   \* MERGEFORMAT </w:instrText>
        </w:r>
        <w:r>
          <w:fldChar w:fldCharType="separate"/>
        </w:r>
        <w:r w:rsidR="00281B06">
          <w:rPr>
            <w:noProof/>
          </w:rPr>
          <w:t>3</w:t>
        </w:r>
        <w:r>
          <w:fldChar w:fldCharType="end"/>
        </w:r>
      </w:p>
    </w:sdtContent>
  </w:sdt>
  <w:p w:rsidR="002C4DA5" w:rsidRDefault="005C71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C7E"/>
    <w:multiLevelType w:val="hybridMultilevel"/>
    <w:tmpl w:val="4B849F2A"/>
    <w:lvl w:ilvl="0" w:tplc="53BA712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038"/>
    <w:rsid w:val="000B53FE"/>
    <w:rsid w:val="00281B06"/>
    <w:rsid w:val="00336038"/>
    <w:rsid w:val="00450ED4"/>
    <w:rsid w:val="00553309"/>
    <w:rsid w:val="005C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03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3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038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2013-02-14T08:18:00Z</dcterms:created>
  <dcterms:modified xsi:type="dcterms:W3CDTF">2013-02-14T08:18:00Z</dcterms:modified>
</cp:coreProperties>
</file>