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6A2B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55703E3" w14:textId="07C92E9D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663CE5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24154A4F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F20078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0F69AB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3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792171A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DF5E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2CEFA4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FF24AC2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2D2AC8B3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6234C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B9051AD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A9A0BFA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2CA3D2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398D80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9A3B29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8066FD1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9FC8A87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85B429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7015B999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7011D62" w14:textId="2A65EE92" w:rsidR="006431D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Podgorica, </w:t>
      </w:r>
      <w:r w:rsidR="00FD3FC5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M</w:t>
      </w:r>
      <w:bookmarkStart w:id="0" w:name="_GoBack"/>
      <w:bookmarkEnd w:id="0"/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aj 2023. godine</w:t>
      </w:r>
    </w:p>
    <w:p w14:paraId="161EB08C" w14:textId="51DA83DA" w:rsidR="00BB6A0F" w:rsidRPr="001B1CA6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1B1CA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33ADCEAC" w:rsidR="00320B48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Javni prihodi</w:t>
      </w:r>
      <w:r w:rsidRPr="00F16719">
        <w:rPr>
          <w:rFonts w:ascii="Garamond" w:hAnsi="Garamond"/>
          <w:sz w:val="24"/>
          <w:szCs w:val="24"/>
        </w:rPr>
        <w:t> </w:t>
      </w:r>
      <w:r w:rsidR="00BC36DF" w:rsidRPr="00F16719">
        <w:rPr>
          <w:rFonts w:ascii="Garamond" w:hAnsi="Garamond"/>
          <w:sz w:val="24"/>
          <w:szCs w:val="24"/>
        </w:rPr>
        <w:t xml:space="preserve">u </w:t>
      </w:r>
      <w:r w:rsidR="00E55B8F" w:rsidRPr="00F16719">
        <w:rPr>
          <w:rFonts w:ascii="Garamond" w:hAnsi="Garamond"/>
          <w:sz w:val="24"/>
          <w:szCs w:val="24"/>
        </w:rPr>
        <w:t xml:space="preserve">periodu januar </w:t>
      </w:r>
      <w:r w:rsidR="00EF0897" w:rsidRPr="00F16719">
        <w:rPr>
          <w:rFonts w:ascii="Garamond" w:hAnsi="Garamond"/>
          <w:sz w:val="24"/>
          <w:szCs w:val="24"/>
        </w:rPr>
        <w:t>–</w:t>
      </w:r>
      <w:r w:rsidR="00F33270" w:rsidRPr="00F16719">
        <w:rPr>
          <w:rFonts w:ascii="Garamond" w:hAnsi="Garamond"/>
          <w:sz w:val="24"/>
          <w:szCs w:val="24"/>
        </w:rPr>
        <w:t xml:space="preserve"> </w:t>
      </w:r>
      <w:r w:rsidR="00347D33" w:rsidRPr="00F16719">
        <w:rPr>
          <w:rFonts w:ascii="Garamond" w:hAnsi="Garamond"/>
          <w:sz w:val="24"/>
          <w:szCs w:val="24"/>
        </w:rPr>
        <w:t>mart</w:t>
      </w:r>
      <w:r w:rsidR="002A06FB" w:rsidRPr="00F16719">
        <w:rPr>
          <w:rFonts w:ascii="Garamond" w:hAnsi="Garamond"/>
          <w:sz w:val="24"/>
          <w:szCs w:val="24"/>
        </w:rPr>
        <w:t xml:space="preserve"> 202</w:t>
      </w:r>
      <w:r w:rsidR="00F11560" w:rsidRPr="00F16719">
        <w:rPr>
          <w:rFonts w:ascii="Garamond" w:hAnsi="Garamond"/>
          <w:sz w:val="24"/>
          <w:szCs w:val="24"/>
        </w:rPr>
        <w:t>3</w:t>
      </w:r>
      <w:r w:rsidR="00EF0897" w:rsidRPr="00F16719">
        <w:rPr>
          <w:rFonts w:ascii="Garamond" w:hAnsi="Garamond"/>
          <w:sz w:val="24"/>
          <w:szCs w:val="24"/>
        </w:rPr>
        <w:t>. godine</w:t>
      </w:r>
      <w:r w:rsidR="00A47746" w:rsidRPr="00F16719">
        <w:rPr>
          <w:rFonts w:ascii="Garamond" w:hAnsi="Garamond"/>
          <w:sz w:val="24"/>
          <w:szCs w:val="24"/>
        </w:rPr>
        <w:t xml:space="preserve"> iznosili su </w:t>
      </w:r>
      <w:r w:rsidR="00504DED">
        <w:rPr>
          <w:rFonts w:ascii="Garamond" w:hAnsi="Garamond"/>
          <w:sz w:val="24"/>
          <w:szCs w:val="24"/>
        </w:rPr>
        <w:t>606,9</w:t>
      </w:r>
      <w:r w:rsidR="00347D33" w:rsidRPr="00F16719">
        <w:rPr>
          <w:rFonts w:ascii="Garamond" w:hAnsi="Garamond"/>
          <w:sz w:val="24"/>
          <w:szCs w:val="24"/>
        </w:rPr>
        <w:t xml:space="preserve"> mil. € ili </w:t>
      </w:r>
      <w:r w:rsidR="00F11560" w:rsidRPr="00F16719">
        <w:rPr>
          <w:rFonts w:ascii="Garamond" w:hAnsi="Garamond"/>
          <w:sz w:val="24"/>
          <w:szCs w:val="24"/>
        </w:rPr>
        <w:t>9,8</w:t>
      </w:r>
      <w:r w:rsidR="00347D33" w:rsidRPr="00F16719">
        <w:rPr>
          <w:rFonts w:ascii="Garamond" w:hAnsi="Garamond"/>
          <w:sz w:val="24"/>
          <w:szCs w:val="24"/>
        </w:rPr>
        <w:t>% procijenjenog BDP-a (</w:t>
      </w:r>
      <w:r w:rsidR="00F11560" w:rsidRPr="00F16719">
        <w:rPr>
          <w:rFonts w:ascii="Garamond" w:hAnsi="Garamond"/>
          <w:sz w:val="24"/>
          <w:szCs w:val="24"/>
        </w:rPr>
        <w:t xml:space="preserve">6.174,6 </w:t>
      </w:r>
      <w:r w:rsidR="00347D33" w:rsidRPr="00F16719">
        <w:rPr>
          <w:rFonts w:ascii="Garamond" w:hAnsi="Garamond"/>
          <w:sz w:val="24"/>
          <w:szCs w:val="24"/>
        </w:rPr>
        <w:t xml:space="preserve">mil. €) i u odnosu na planirane </w:t>
      </w:r>
      <w:r w:rsidR="002E417B" w:rsidRPr="00F16719">
        <w:rPr>
          <w:rFonts w:ascii="Garamond" w:hAnsi="Garamond"/>
          <w:sz w:val="24"/>
          <w:szCs w:val="24"/>
        </w:rPr>
        <w:t xml:space="preserve">veći su za </w:t>
      </w:r>
      <w:r w:rsidR="00504DED">
        <w:rPr>
          <w:rFonts w:ascii="Garamond" w:hAnsi="Garamond"/>
          <w:sz w:val="24"/>
          <w:szCs w:val="24"/>
        </w:rPr>
        <w:t>41</w:t>
      </w:r>
      <w:r w:rsidR="00F11560" w:rsidRPr="00F16719">
        <w:rPr>
          <w:rFonts w:ascii="Garamond" w:hAnsi="Garamond"/>
          <w:sz w:val="24"/>
          <w:szCs w:val="24"/>
        </w:rPr>
        <w:t>,2</w:t>
      </w:r>
      <w:r w:rsidR="002E417B" w:rsidRPr="00F16719">
        <w:rPr>
          <w:rFonts w:ascii="Garamond" w:hAnsi="Garamond"/>
          <w:sz w:val="24"/>
          <w:szCs w:val="24"/>
        </w:rPr>
        <w:t xml:space="preserve"> mil. € ili </w:t>
      </w:r>
      <w:r w:rsidR="00504DED">
        <w:rPr>
          <w:rFonts w:ascii="Garamond" w:hAnsi="Garamond"/>
          <w:sz w:val="24"/>
          <w:szCs w:val="24"/>
        </w:rPr>
        <w:t>7,3</w:t>
      </w:r>
      <w:r w:rsidR="002E417B" w:rsidRPr="00F16719">
        <w:rPr>
          <w:rFonts w:ascii="Garamond" w:hAnsi="Garamond"/>
          <w:sz w:val="24"/>
          <w:szCs w:val="24"/>
        </w:rPr>
        <w:t>%</w:t>
      </w:r>
      <w:r w:rsidR="00347D33" w:rsidRPr="00F16719">
        <w:rPr>
          <w:rFonts w:ascii="Garamond" w:hAnsi="Garamond"/>
          <w:sz w:val="24"/>
          <w:szCs w:val="24"/>
        </w:rPr>
        <w:t xml:space="preserve">. U odnosu na </w:t>
      </w:r>
      <w:r w:rsidR="002E417B" w:rsidRPr="00F16719">
        <w:rPr>
          <w:rFonts w:ascii="Garamond" w:hAnsi="Garamond"/>
          <w:sz w:val="24"/>
          <w:szCs w:val="24"/>
        </w:rPr>
        <w:t xml:space="preserve">isti period </w:t>
      </w:r>
      <w:r w:rsidR="00347D33" w:rsidRPr="00F16719">
        <w:rPr>
          <w:rFonts w:ascii="Garamond" w:hAnsi="Garamond"/>
          <w:sz w:val="24"/>
          <w:szCs w:val="24"/>
        </w:rPr>
        <w:t>202</w:t>
      </w:r>
      <w:r w:rsidR="00F11560" w:rsidRPr="00F16719">
        <w:rPr>
          <w:rFonts w:ascii="Garamond" w:hAnsi="Garamond"/>
          <w:sz w:val="24"/>
          <w:szCs w:val="24"/>
        </w:rPr>
        <w:t>2</w:t>
      </w:r>
      <w:r w:rsidR="00347D33" w:rsidRPr="00F16719">
        <w:rPr>
          <w:rFonts w:ascii="Garamond" w:hAnsi="Garamond"/>
          <w:sz w:val="24"/>
          <w:szCs w:val="24"/>
        </w:rPr>
        <w:t>. godin</w:t>
      </w:r>
      <w:r w:rsidR="002E417B" w:rsidRPr="00F16719">
        <w:rPr>
          <w:rFonts w:ascii="Garamond" w:hAnsi="Garamond"/>
          <w:sz w:val="24"/>
          <w:szCs w:val="24"/>
        </w:rPr>
        <w:t>e</w:t>
      </w:r>
      <w:r w:rsidR="00347D33" w:rsidRPr="00F16719">
        <w:rPr>
          <w:rFonts w:ascii="Garamond" w:hAnsi="Garamond"/>
          <w:sz w:val="24"/>
          <w:szCs w:val="24"/>
        </w:rPr>
        <w:t>, javni prihodi su</w:t>
      </w:r>
      <w:r w:rsidR="002E417B" w:rsidRPr="00F16719">
        <w:rPr>
          <w:rFonts w:ascii="Garamond" w:hAnsi="Garamond"/>
          <w:sz w:val="24"/>
          <w:szCs w:val="24"/>
        </w:rPr>
        <w:t xml:space="preserve"> veći za </w:t>
      </w:r>
      <w:r w:rsidR="00504DED">
        <w:rPr>
          <w:rFonts w:ascii="Garamond" w:hAnsi="Garamond"/>
          <w:sz w:val="24"/>
          <w:szCs w:val="24"/>
        </w:rPr>
        <w:t>136,3</w:t>
      </w:r>
      <w:r w:rsidR="002E417B" w:rsidRPr="00F16719">
        <w:rPr>
          <w:rFonts w:ascii="Garamond" w:hAnsi="Garamond"/>
          <w:sz w:val="24"/>
          <w:szCs w:val="24"/>
        </w:rPr>
        <w:t xml:space="preserve"> mil. € ili </w:t>
      </w:r>
      <w:r w:rsidR="00504DED">
        <w:rPr>
          <w:rFonts w:ascii="Garamond" w:hAnsi="Garamond"/>
          <w:sz w:val="24"/>
          <w:szCs w:val="24"/>
        </w:rPr>
        <w:t>29</w:t>
      </w:r>
      <w:r w:rsidR="002E417B" w:rsidRPr="00F16719">
        <w:rPr>
          <w:rFonts w:ascii="Garamond" w:hAnsi="Garamond"/>
          <w:sz w:val="24"/>
          <w:szCs w:val="24"/>
        </w:rPr>
        <w:t>%.</w:t>
      </w:r>
    </w:p>
    <w:p w14:paraId="6A3CEF7C" w14:textId="3F2C8DC4" w:rsidR="00EF3B97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Javna potrošnja</w:t>
      </w:r>
      <w:r w:rsidRPr="00F16719">
        <w:rPr>
          <w:rFonts w:ascii="Garamond" w:hAnsi="Garamond"/>
          <w:sz w:val="24"/>
          <w:szCs w:val="24"/>
        </w:rPr>
        <w:t> </w:t>
      </w:r>
      <w:r w:rsidR="00332FE1" w:rsidRPr="00F16719">
        <w:rPr>
          <w:rFonts w:ascii="Garamond" w:hAnsi="Garamond"/>
          <w:sz w:val="24"/>
          <w:szCs w:val="24"/>
        </w:rPr>
        <w:t xml:space="preserve">u </w:t>
      </w:r>
      <w:r w:rsidR="00046F4B" w:rsidRPr="00F16719">
        <w:rPr>
          <w:rFonts w:ascii="Garamond" w:hAnsi="Garamond"/>
          <w:sz w:val="24"/>
          <w:szCs w:val="24"/>
        </w:rPr>
        <w:t xml:space="preserve">periodu januar – </w:t>
      </w:r>
      <w:r w:rsidR="002E417B" w:rsidRPr="00F16719">
        <w:rPr>
          <w:rFonts w:ascii="Garamond" w:hAnsi="Garamond"/>
          <w:sz w:val="24"/>
          <w:szCs w:val="24"/>
        </w:rPr>
        <w:t>mart</w:t>
      </w:r>
      <w:r w:rsidR="00274F4B" w:rsidRPr="00F16719">
        <w:rPr>
          <w:rFonts w:ascii="Garamond" w:hAnsi="Garamond"/>
          <w:sz w:val="24"/>
          <w:szCs w:val="24"/>
        </w:rPr>
        <w:t xml:space="preserve"> 202</w:t>
      </w:r>
      <w:r w:rsidR="00F11560" w:rsidRPr="00F16719">
        <w:rPr>
          <w:rFonts w:ascii="Garamond" w:hAnsi="Garamond"/>
          <w:sz w:val="24"/>
          <w:szCs w:val="24"/>
        </w:rPr>
        <w:t>3</w:t>
      </w:r>
      <w:r w:rsidR="00FE4414" w:rsidRPr="00F16719">
        <w:rPr>
          <w:rFonts w:ascii="Garamond" w:hAnsi="Garamond"/>
          <w:sz w:val="24"/>
          <w:szCs w:val="24"/>
        </w:rPr>
        <w:t>. godine</w:t>
      </w:r>
      <w:r w:rsidR="004858A4" w:rsidRPr="00F16719">
        <w:rPr>
          <w:rFonts w:ascii="Garamond" w:hAnsi="Garamond"/>
          <w:sz w:val="24"/>
          <w:szCs w:val="24"/>
        </w:rPr>
        <w:t xml:space="preserve"> </w:t>
      </w:r>
      <w:r w:rsidR="00A47746" w:rsidRPr="00F16719">
        <w:rPr>
          <w:rFonts w:ascii="Garamond" w:hAnsi="Garamond"/>
          <w:sz w:val="24"/>
          <w:szCs w:val="24"/>
        </w:rPr>
        <w:t xml:space="preserve">iznosila </w:t>
      </w:r>
      <w:r w:rsidR="00BB6086" w:rsidRPr="00F16719">
        <w:rPr>
          <w:rFonts w:ascii="Garamond" w:hAnsi="Garamond"/>
          <w:sz w:val="24"/>
          <w:szCs w:val="24"/>
        </w:rPr>
        <w:t xml:space="preserve">je </w:t>
      </w:r>
      <w:r w:rsidR="00F11560" w:rsidRPr="00F16719">
        <w:rPr>
          <w:rFonts w:ascii="Garamond" w:hAnsi="Garamond"/>
          <w:sz w:val="24"/>
          <w:szCs w:val="24"/>
        </w:rPr>
        <w:t>544,1</w:t>
      </w:r>
      <w:r w:rsidR="00E6408D" w:rsidRPr="00F16719">
        <w:rPr>
          <w:rFonts w:ascii="Garamond" w:hAnsi="Garamond"/>
          <w:sz w:val="24"/>
          <w:szCs w:val="24"/>
        </w:rPr>
        <w:t xml:space="preserve"> mil. € ili </w:t>
      </w:r>
      <w:r w:rsidR="00F11560" w:rsidRPr="00F16719">
        <w:rPr>
          <w:rFonts w:ascii="Garamond" w:hAnsi="Garamond"/>
          <w:sz w:val="24"/>
          <w:szCs w:val="24"/>
        </w:rPr>
        <w:t>8,8</w:t>
      </w:r>
      <w:r w:rsidR="00E6408D" w:rsidRPr="00F16719">
        <w:rPr>
          <w:rFonts w:ascii="Garamond" w:hAnsi="Garamond"/>
          <w:sz w:val="24"/>
          <w:szCs w:val="24"/>
        </w:rPr>
        <w:t xml:space="preserve">% BDP-a i manja je za </w:t>
      </w:r>
      <w:r w:rsidR="00F11560" w:rsidRPr="00F16719">
        <w:rPr>
          <w:rFonts w:ascii="Garamond" w:hAnsi="Garamond"/>
          <w:sz w:val="24"/>
          <w:szCs w:val="24"/>
        </w:rPr>
        <w:t>132,6</w:t>
      </w:r>
      <w:r w:rsidR="00E6408D" w:rsidRPr="00F16719">
        <w:rPr>
          <w:rFonts w:ascii="Garamond" w:hAnsi="Garamond"/>
          <w:sz w:val="24"/>
          <w:szCs w:val="24"/>
        </w:rPr>
        <w:t xml:space="preserve"> mil. € ili </w:t>
      </w:r>
      <w:r w:rsidR="00F11560" w:rsidRPr="00F16719">
        <w:rPr>
          <w:rFonts w:ascii="Garamond" w:hAnsi="Garamond"/>
          <w:sz w:val="24"/>
          <w:szCs w:val="24"/>
        </w:rPr>
        <w:t>19,6</w:t>
      </w:r>
      <w:r w:rsidR="00E6408D" w:rsidRPr="00F16719">
        <w:rPr>
          <w:rFonts w:ascii="Garamond" w:hAnsi="Garamond"/>
          <w:sz w:val="24"/>
          <w:szCs w:val="24"/>
        </w:rPr>
        <w:t>% u odnosu na planiranu, dok je u odnosu n</w:t>
      </w:r>
      <w:r w:rsidR="00BB6086" w:rsidRPr="00F16719">
        <w:rPr>
          <w:rFonts w:ascii="Garamond" w:hAnsi="Garamond"/>
          <w:sz w:val="24"/>
          <w:szCs w:val="24"/>
        </w:rPr>
        <w:t xml:space="preserve">a prethodnu godinu </w:t>
      </w:r>
      <w:r w:rsidR="00F11560" w:rsidRPr="00F16719">
        <w:rPr>
          <w:rFonts w:ascii="Garamond" w:hAnsi="Garamond"/>
          <w:sz w:val="24"/>
          <w:szCs w:val="24"/>
        </w:rPr>
        <w:t>veća</w:t>
      </w:r>
      <w:r w:rsidR="00BB6086" w:rsidRPr="00F16719">
        <w:rPr>
          <w:rFonts w:ascii="Garamond" w:hAnsi="Garamond"/>
          <w:sz w:val="24"/>
          <w:szCs w:val="24"/>
        </w:rPr>
        <w:t xml:space="preserve"> za </w:t>
      </w:r>
      <w:r w:rsidR="00F11560" w:rsidRPr="00F16719">
        <w:rPr>
          <w:rFonts w:ascii="Garamond" w:hAnsi="Garamond"/>
          <w:sz w:val="24"/>
          <w:szCs w:val="24"/>
        </w:rPr>
        <w:t>45,1</w:t>
      </w:r>
      <w:r w:rsidR="00BB6086" w:rsidRPr="00F16719">
        <w:rPr>
          <w:rFonts w:ascii="Garamond" w:hAnsi="Garamond"/>
          <w:sz w:val="24"/>
          <w:szCs w:val="24"/>
        </w:rPr>
        <w:t xml:space="preserve"> mil. € ili </w:t>
      </w:r>
      <w:r w:rsidR="00F11560" w:rsidRPr="00F16719">
        <w:rPr>
          <w:rFonts w:ascii="Garamond" w:hAnsi="Garamond"/>
          <w:sz w:val="24"/>
          <w:szCs w:val="24"/>
        </w:rPr>
        <w:t>9</w:t>
      </w:r>
      <w:r w:rsidR="00E6408D" w:rsidRPr="00F16719">
        <w:rPr>
          <w:rFonts w:ascii="Garamond" w:hAnsi="Garamond"/>
          <w:sz w:val="24"/>
          <w:szCs w:val="24"/>
        </w:rPr>
        <w:t>%</w:t>
      </w:r>
      <w:r w:rsidR="00274F4B" w:rsidRPr="00F16719">
        <w:rPr>
          <w:rFonts w:ascii="Garamond" w:hAnsi="Garamond"/>
          <w:sz w:val="24"/>
          <w:szCs w:val="24"/>
        </w:rPr>
        <w:t>.</w:t>
      </w:r>
    </w:p>
    <w:p w14:paraId="124EEB88" w14:textId="19D0CEB5" w:rsidR="000F7A47" w:rsidRPr="001B1CA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rashoda, u</w:t>
      </w:r>
      <w:r w:rsidR="00FC6361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periodu januar - </w:t>
      </w:r>
      <w:r w:rsidR="00E6408D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mart</w:t>
      </w:r>
      <w:r w:rsidR="00E95006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274F4B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202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3</w:t>
      </w:r>
      <w:r w:rsidR="000E6B54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. godine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, ostvaren je 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suficit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javnih finansija</w:t>
      </w:r>
      <w:r w:rsidR="00274F4B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u iznosu od </w:t>
      </w:r>
      <w:r w:rsidR="004901C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62,8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 € ili </w:t>
      </w:r>
      <w:r w:rsidR="00F16719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1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BDP-a</w:t>
      </w:r>
      <w:r w:rsidR="00F16719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.</w:t>
      </w:r>
    </w:p>
    <w:p w14:paraId="7CAC1163" w14:textId="263E451A" w:rsidR="00EE020C" w:rsidRDefault="00E10CBA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BUDŽET CRNE GORE</w:t>
      </w:r>
    </w:p>
    <w:p w14:paraId="13E0BB74" w14:textId="18A9B188" w:rsidR="00333E2D" w:rsidRDefault="00AF4886" w:rsidP="00064F69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Izvorni p</w:t>
      </w:r>
      <w:r w:rsidR="0061770D" w:rsidRPr="003B73C9">
        <w:rPr>
          <w:rFonts w:ascii="Garamond" w:hAnsi="Garamond" w:cstheme="minorHAnsi"/>
          <w:b/>
          <w:sz w:val="24"/>
          <w:szCs w:val="24"/>
        </w:rPr>
        <w:t>rihodi budžeta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u periodu januar - </w:t>
      </w:r>
      <w:r w:rsidR="00E83D54">
        <w:rPr>
          <w:rFonts w:ascii="Garamond" w:hAnsi="Garamond" w:cstheme="minorHAnsi"/>
          <w:sz w:val="24"/>
          <w:szCs w:val="24"/>
        </w:rPr>
        <w:t>mart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202</w:t>
      </w:r>
      <w:r w:rsidR="000F69AB">
        <w:rPr>
          <w:rFonts w:ascii="Garamond" w:hAnsi="Garamond" w:cstheme="minorHAnsi"/>
          <w:sz w:val="24"/>
          <w:szCs w:val="24"/>
        </w:rPr>
        <w:t>3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. godine </w:t>
      </w:r>
      <w:r w:rsidR="00D45B24">
        <w:rPr>
          <w:rFonts w:ascii="Garamond" w:hAnsi="Garamond" w:cstheme="minorHAnsi"/>
          <w:sz w:val="24"/>
          <w:szCs w:val="24"/>
        </w:rPr>
        <w:t xml:space="preserve">iznosili su </w:t>
      </w:r>
      <w:r w:rsidR="003971EF">
        <w:rPr>
          <w:rFonts w:ascii="Garamond" w:hAnsi="Garamond" w:cstheme="minorHAnsi"/>
          <w:sz w:val="24"/>
          <w:szCs w:val="24"/>
        </w:rPr>
        <w:t>542,4</w:t>
      </w:r>
      <w:r w:rsidR="002621E0" w:rsidRPr="002621E0">
        <w:rPr>
          <w:rFonts w:ascii="Garamond" w:hAnsi="Garamond" w:cstheme="minorHAnsi"/>
          <w:sz w:val="24"/>
          <w:szCs w:val="24"/>
        </w:rPr>
        <w:t xml:space="preserve"> mil. € ili 8,8% procijenjenog BDP-a i veći su za </w:t>
      </w:r>
      <w:r w:rsidR="003971EF">
        <w:rPr>
          <w:rFonts w:ascii="Garamond" w:hAnsi="Garamond" w:cstheme="minorHAnsi"/>
          <w:sz w:val="24"/>
          <w:szCs w:val="24"/>
        </w:rPr>
        <w:t>59,8</w:t>
      </w:r>
      <w:r w:rsidR="002621E0" w:rsidRPr="002621E0">
        <w:rPr>
          <w:rFonts w:ascii="Garamond" w:hAnsi="Garamond" w:cstheme="minorHAnsi"/>
          <w:sz w:val="24"/>
          <w:szCs w:val="24"/>
        </w:rPr>
        <w:t xml:space="preserve"> mil. € ili </w:t>
      </w:r>
      <w:r w:rsidR="003971EF">
        <w:rPr>
          <w:rFonts w:ascii="Garamond" w:hAnsi="Garamond" w:cstheme="minorHAnsi"/>
          <w:sz w:val="24"/>
          <w:szCs w:val="24"/>
        </w:rPr>
        <w:t>12,4</w:t>
      </w:r>
      <w:r w:rsidR="002621E0" w:rsidRPr="002621E0">
        <w:rPr>
          <w:rFonts w:ascii="Garamond" w:hAnsi="Garamond" w:cstheme="minorHAnsi"/>
          <w:sz w:val="24"/>
          <w:szCs w:val="24"/>
        </w:rPr>
        <w:t xml:space="preserve">% u odnosu na planirane, dok su u odnosu na uporedni period 2022. godine veći za </w:t>
      </w:r>
      <w:r w:rsidR="003971EF">
        <w:rPr>
          <w:rFonts w:ascii="Garamond" w:hAnsi="Garamond" w:cstheme="minorHAnsi"/>
          <w:sz w:val="24"/>
          <w:szCs w:val="24"/>
        </w:rPr>
        <w:t>127,1</w:t>
      </w:r>
      <w:r w:rsidR="002621E0" w:rsidRPr="002621E0">
        <w:rPr>
          <w:rFonts w:ascii="Garamond" w:hAnsi="Garamond" w:cstheme="minorHAnsi"/>
          <w:sz w:val="24"/>
          <w:szCs w:val="24"/>
        </w:rPr>
        <w:t xml:space="preserve"> mil. € ili </w:t>
      </w:r>
      <w:r w:rsidR="003971EF">
        <w:rPr>
          <w:rFonts w:ascii="Garamond" w:hAnsi="Garamond" w:cstheme="minorHAnsi"/>
          <w:sz w:val="24"/>
          <w:szCs w:val="24"/>
        </w:rPr>
        <w:t>30,6</w:t>
      </w:r>
      <w:r w:rsidR="002621E0" w:rsidRPr="002621E0">
        <w:rPr>
          <w:rFonts w:ascii="Garamond" w:hAnsi="Garamond" w:cstheme="minorHAnsi"/>
          <w:sz w:val="24"/>
          <w:szCs w:val="24"/>
        </w:rPr>
        <w:t>%. Najveći rast zabilježen je kod Ostalih prihoda, Prihoda po osnovu poreza na dodatu vrijednost, Doprinosa za obavezno socijalno osiguranje i Donacija i transfera</w:t>
      </w:r>
      <w:r w:rsidR="00333E2D">
        <w:rPr>
          <w:rFonts w:ascii="Garamond" w:hAnsi="Garamond" w:cstheme="minorHAnsi"/>
          <w:sz w:val="24"/>
          <w:szCs w:val="24"/>
        </w:rPr>
        <w:t>.</w:t>
      </w:r>
    </w:p>
    <w:p w14:paraId="492A0E6F" w14:textId="3B6B95E6" w:rsidR="000D1050" w:rsidRPr="002B77E1" w:rsidRDefault="000D1050" w:rsidP="000D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966546">
        <w:rPr>
          <w:rFonts w:ascii="Garamond" w:hAnsi="Garamond"/>
          <w:sz w:val="24"/>
          <w:szCs w:val="24"/>
        </w:rPr>
        <w:t>rihod</w:t>
      </w:r>
      <w:r>
        <w:rPr>
          <w:rFonts w:ascii="Garamond" w:hAnsi="Garamond"/>
          <w:sz w:val="24"/>
          <w:szCs w:val="24"/>
        </w:rPr>
        <w:t>i</w:t>
      </w:r>
      <w:r w:rsidRPr="00966546">
        <w:rPr>
          <w:rFonts w:ascii="Garamond" w:hAnsi="Garamond"/>
          <w:sz w:val="24"/>
          <w:szCs w:val="24"/>
        </w:rPr>
        <w:t xml:space="preserve"> po osnovu </w:t>
      </w:r>
      <w:r w:rsidR="007338C6">
        <w:rPr>
          <w:rFonts w:ascii="Garamond" w:hAnsi="Garamond"/>
          <w:sz w:val="24"/>
          <w:szCs w:val="24"/>
        </w:rPr>
        <w:t>Poreza na dodatu vrijednost</w:t>
      </w:r>
      <w:r w:rsidRPr="0096654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do kraja marta mjeseca naplaćeni su u iznosu od 221,8 mil. € što je za 26,8 </w:t>
      </w:r>
      <w:r w:rsidRPr="00966546">
        <w:rPr>
          <w:rFonts w:ascii="Garamond" w:hAnsi="Garamond"/>
          <w:sz w:val="24"/>
          <w:szCs w:val="24"/>
        </w:rPr>
        <w:t xml:space="preserve"> mil. € ili 13,</w:t>
      </w:r>
      <w:r>
        <w:rPr>
          <w:rFonts w:ascii="Garamond" w:hAnsi="Garamond"/>
          <w:sz w:val="24"/>
          <w:szCs w:val="24"/>
        </w:rPr>
        <w:t>8</w:t>
      </w:r>
      <w:r w:rsidRPr="00966546">
        <w:rPr>
          <w:rFonts w:ascii="Garamond" w:hAnsi="Garamond"/>
          <w:sz w:val="24"/>
          <w:szCs w:val="24"/>
        </w:rPr>
        <w:t xml:space="preserve">% </w:t>
      </w:r>
      <w:r>
        <w:rPr>
          <w:rFonts w:ascii="Garamond" w:hAnsi="Garamond"/>
          <w:sz w:val="24"/>
          <w:szCs w:val="24"/>
        </w:rPr>
        <w:t xml:space="preserve">više </w:t>
      </w:r>
      <w:r w:rsidRPr="00966546">
        <w:rPr>
          <w:rFonts w:ascii="Garamond" w:hAnsi="Garamond"/>
          <w:sz w:val="24"/>
          <w:szCs w:val="24"/>
        </w:rPr>
        <w:t>u odnosu na planirane</w:t>
      </w:r>
      <w:r>
        <w:rPr>
          <w:rFonts w:ascii="Garamond" w:hAnsi="Garamond"/>
          <w:sz w:val="24"/>
          <w:szCs w:val="24"/>
        </w:rPr>
        <w:t xml:space="preserve"> i</w:t>
      </w:r>
      <w:r w:rsidRPr="0096654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50,4 </w:t>
      </w:r>
      <w:r w:rsidRPr="00966546">
        <w:rPr>
          <w:rFonts w:ascii="Garamond" w:hAnsi="Garamond"/>
          <w:sz w:val="24"/>
          <w:szCs w:val="24"/>
        </w:rPr>
        <w:t xml:space="preserve">mil. € ili </w:t>
      </w:r>
      <w:r>
        <w:rPr>
          <w:rFonts w:ascii="Garamond" w:hAnsi="Garamond"/>
          <w:sz w:val="24"/>
          <w:szCs w:val="24"/>
        </w:rPr>
        <w:t>29,4</w:t>
      </w:r>
      <w:r w:rsidRPr="00966546">
        <w:rPr>
          <w:rFonts w:ascii="Garamond" w:hAnsi="Garamond"/>
          <w:sz w:val="24"/>
          <w:szCs w:val="24"/>
        </w:rPr>
        <w:t xml:space="preserve">% </w:t>
      </w:r>
      <w:r>
        <w:rPr>
          <w:rFonts w:ascii="Garamond" w:hAnsi="Garamond"/>
          <w:sz w:val="24"/>
          <w:szCs w:val="24"/>
        </w:rPr>
        <w:t xml:space="preserve">više </w:t>
      </w:r>
      <w:r w:rsidRPr="00966546">
        <w:rPr>
          <w:rFonts w:ascii="Garamond" w:hAnsi="Garamond"/>
          <w:sz w:val="24"/>
          <w:szCs w:val="24"/>
        </w:rPr>
        <w:t xml:space="preserve">u odnosu na isti period prethodne godine. </w:t>
      </w:r>
    </w:p>
    <w:p w14:paraId="6D788B91" w14:textId="308AEF1B" w:rsidR="000D1050" w:rsidRDefault="000D1050" w:rsidP="000D1050">
      <w:pPr>
        <w:jc w:val="both"/>
        <w:rPr>
          <w:rFonts w:ascii="Garamond" w:hAnsi="Garamond"/>
          <w:sz w:val="24"/>
          <w:szCs w:val="24"/>
        </w:rPr>
      </w:pPr>
      <w:r w:rsidRPr="006604AE">
        <w:rPr>
          <w:rFonts w:ascii="Garamond" w:hAnsi="Garamond"/>
          <w:sz w:val="24"/>
          <w:szCs w:val="24"/>
        </w:rPr>
        <w:t>Ostali prihodi u posmatranom periodu iznosili su 39,9 mil. €</w:t>
      </w:r>
      <w:r>
        <w:rPr>
          <w:rFonts w:ascii="Garamond" w:hAnsi="Garamond"/>
          <w:sz w:val="24"/>
          <w:szCs w:val="24"/>
        </w:rPr>
        <w:t xml:space="preserve"> i </w:t>
      </w:r>
      <w:r w:rsidR="007338C6">
        <w:rPr>
          <w:rFonts w:ascii="Garamond" w:hAnsi="Garamond"/>
          <w:sz w:val="24"/>
          <w:szCs w:val="24"/>
        </w:rPr>
        <w:t xml:space="preserve">približno su </w:t>
      </w:r>
      <w:r>
        <w:rPr>
          <w:rFonts w:ascii="Garamond" w:hAnsi="Garamond"/>
          <w:sz w:val="24"/>
          <w:szCs w:val="24"/>
        </w:rPr>
        <w:t xml:space="preserve">na nivou plana prihoda budžeta za tekuću godinu. U odnosu na prethodnu godinu, osvareni su u iznosu od </w:t>
      </w:r>
      <w:r w:rsidRPr="006604AE">
        <w:rPr>
          <w:rFonts w:ascii="Garamond" w:hAnsi="Garamond"/>
          <w:sz w:val="24"/>
          <w:szCs w:val="24"/>
        </w:rPr>
        <w:t>35,2 mil. € više</w:t>
      </w:r>
      <w:r>
        <w:rPr>
          <w:rFonts w:ascii="Garamond" w:hAnsi="Garamond"/>
          <w:sz w:val="24"/>
          <w:szCs w:val="24"/>
        </w:rPr>
        <w:t xml:space="preserve">, </w:t>
      </w:r>
      <w:r w:rsidRPr="006604AE">
        <w:rPr>
          <w:rFonts w:ascii="Garamond" w:hAnsi="Garamond"/>
          <w:sz w:val="24"/>
          <w:szCs w:val="24"/>
        </w:rPr>
        <w:t xml:space="preserve">kao rezultat prenosa sredstava naplaćenih </w:t>
      </w:r>
      <w:r>
        <w:rPr>
          <w:rFonts w:ascii="Garamond" w:hAnsi="Garamond"/>
          <w:sz w:val="24"/>
          <w:szCs w:val="24"/>
        </w:rPr>
        <w:t xml:space="preserve">od </w:t>
      </w:r>
      <w:r w:rsidRPr="006604AE">
        <w:rPr>
          <w:rFonts w:ascii="Garamond" w:hAnsi="Garamond"/>
          <w:sz w:val="24"/>
          <w:szCs w:val="24"/>
        </w:rPr>
        <w:t>implementacije projekta „Ekonomskog državljanstva“</w:t>
      </w:r>
      <w:r w:rsidR="00EE427C">
        <w:rPr>
          <w:rFonts w:ascii="Garamond" w:hAnsi="Garamond"/>
          <w:sz w:val="24"/>
          <w:szCs w:val="24"/>
        </w:rPr>
        <w:t>.</w:t>
      </w:r>
    </w:p>
    <w:p w14:paraId="448F324F" w14:textId="76723CA9" w:rsidR="000D1050" w:rsidRDefault="00EE427C" w:rsidP="000D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Tokom I kvartala bilježi se k</w:t>
      </w:r>
      <w:r w:rsidR="000D1050">
        <w:rPr>
          <w:rFonts w:ascii="Garamond" w:hAnsi="Garamond"/>
          <w:sz w:val="24"/>
          <w:szCs w:val="24"/>
        </w:rPr>
        <w:t>ontinuirani rast D</w:t>
      </w:r>
      <w:r w:rsidR="000D1050" w:rsidRPr="00966546">
        <w:rPr>
          <w:rFonts w:ascii="Garamond" w:hAnsi="Garamond"/>
          <w:sz w:val="24"/>
          <w:szCs w:val="24"/>
        </w:rPr>
        <w:t>oprinos</w:t>
      </w:r>
      <w:r w:rsidR="000D1050">
        <w:rPr>
          <w:rFonts w:ascii="Garamond" w:hAnsi="Garamond"/>
          <w:sz w:val="24"/>
          <w:szCs w:val="24"/>
        </w:rPr>
        <w:t xml:space="preserve">a za obavezno socijalno osiguranje </w:t>
      </w:r>
      <w:r>
        <w:rPr>
          <w:rFonts w:ascii="Garamond" w:hAnsi="Garamond"/>
          <w:sz w:val="24"/>
          <w:szCs w:val="24"/>
        </w:rPr>
        <w:t>koji su u posmatranom periodu</w:t>
      </w:r>
      <w:r w:rsidR="000D1050">
        <w:rPr>
          <w:rFonts w:ascii="Garamond" w:hAnsi="Garamond"/>
          <w:sz w:val="24"/>
          <w:szCs w:val="24"/>
        </w:rPr>
        <w:t xml:space="preserve"> ostvareni na nivou od 99,8 mil. € što je za 15,5</w:t>
      </w:r>
      <w:r w:rsidR="000D1050" w:rsidRPr="00966546">
        <w:rPr>
          <w:rFonts w:ascii="Garamond" w:hAnsi="Garamond"/>
          <w:sz w:val="24"/>
          <w:szCs w:val="24"/>
        </w:rPr>
        <w:t xml:space="preserve"> mil. € ili 1</w:t>
      </w:r>
      <w:r w:rsidR="000D1050">
        <w:rPr>
          <w:rFonts w:ascii="Garamond" w:hAnsi="Garamond"/>
          <w:sz w:val="24"/>
          <w:szCs w:val="24"/>
        </w:rPr>
        <w:t>8,4</w:t>
      </w:r>
      <w:r w:rsidR="000D1050" w:rsidRPr="00966546">
        <w:rPr>
          <w:rFonts w:ascii="Garamond" w:hAnsi="Garamond"/>
          <w:sz w:val="24"/>
          <w:szCs w:val="24"/>
        </w:rPr>
        <w:t xml:space="preserve">% </w:t>
      </w:r>
      <w:r>
        <w:rPr>
          <w:rFonts w:ascii="Garamond" w:hAnsi="Garamond"/>
          <w:sz w:val="24"/>
          <w:szCs w:val="24"/>
        </w:rPr>
        <w:t xml:space="preserve">više </w:t>
      </w:r>
      <w:r w:rsidR="000D1050" w:rsidRPr="00966546">
        <w:rPr>
          <w:rFonts w:ascii="Garamond" w:hAnsi="Garamond"/>
          <w:sz w:val="24"/>
          <w:szCs w:val="24"/>
        </w:rPr>
        <w:t>u odnosu na planirane, odnosno 1</w:t>
      </w:r>
      <w:r w:rsidR="000D1050">
        <w:rPr>
          <w:rFonts w:ascii="Garamond" w:hAnsi="Garamond"/>
          <w:sz w:val="24"/>
          <w:szCs w:val="24"/>
        </w:rPr>
        <w:t>6,0</w:t>
      </w:r>
      <w:r w:rsidR="000D1050" w:rsidRPr="00966546">
        <w:rPr>
          <w:rFonts w:ascii="Garamond" w:hAnsi="Garamond"/>
          <w:sz w:val="24"/>
          <w:szCs w:val="24"/>
        </w:rPr>
        <w:t xml:space="preserve"> mil. € ili </w:t>
      </w:r>
      <w:r w:rsidR="000D1050">
        <w:rPr>
          <w:rFonts w:ascii="Garamond" w:hAnsi="Garamond"/>
          <w:sz w:val="24"/>
          <w:szCs w:val="24"/>
        </w:rPr>
        <w:t>19,1</w:t>
      </w:r>
      <w:r w:rsidR="000D1050" w:rsidRPr="00966546">
        <w:rPr>
          <w:rFonts w:ascii="Garamond" w:hAnsi="Garamond"/>
          <w:sz w:val="24"/>
          <w:szCs w:val="24"/>
        </w:rPr>
        <w:t xml:space="preserve">% </w:t>
      </w:r>
      <w:r>
        <w:rPr>
          <w:rFonts w:ascii="Garamond" w:hAnsi="Garamond"/>
          <w:sz w:val="24"/>
          <w:szCs w:val="24"/>
        </w:rPr>
        <w:t xml:space="preserve">više </w:t>
      </w:r>
      <w:r w:rsidR="000D1050" w:rsidRPr="00966546">
        <w:rPr>
          <w:rFonts w:ascii="Garamond" w:hAnsi="Garamond"/>
          <w:sz w:val="24"/>
          <w:szCs w:val="24"/>
        </w:rPr>
        <w:t>u odnosu na uporedni period 2022. godine. Bolja naplata kategorije doprinosa rezultat</w:t>
      </w:r>
      <w:r w:rsidR="000D1050">
        <w:rPr>
          <w:rFonts w:ascii="Garamond" w:hAnsi="Garamond"/>
          <w:sz w:val="24"/>
          <w:szCs w:val="24"/>
        </w:rPr>
        <w:t xml:space="preserve"> je efekata</w:t>
      </w:r>
      <w:r w:rsidR="000D1050" w:rsidRPr="00966546">
        <w:rPr>
          <w:rFonts w:ascii="Garamond" w:hAnsi="Garamond"/>
          <w:sz w:val="24"/>
          <w:szCs w:val="24"/>
        </w:rPr>
        <w:t xml:space="preserve"> implementacije Zakona o reprogamu poreskog potraživanja</w:t>
      </w:r>
      <w:r w:rsidR="000D1050">
        <w:rPr>
          <w:rFonts w:ascii="Garamond" w:hAnsi="Garamond"/>
          <w:sz w:val="24"/>
          <w:szCs w:val="24"/>
        </w:rPr>
        <w:t xml:space="preserve"> </w:t>
      </w:r>
      <w:r w:rsidR="000D1050" w:rsidRPr="00DA2682">
        <w:rPr>
          <w:rFonts w:ascii="Garamond" w:hAnsi="Garamond"/>
          <w:sz w:val="24"/>
          <w:szCs w:val="24"/>
        </w:rPr>
        <w:t xml:space="preserve">ali i uvećane osnove za obračun doprinosa usljed povećanja koeficijenata za zarade </w:t>
      </w:r>
      <w:r w:rsidR="000D1050">
        <w:rPr>
          <w:rFonts w:ascii="Garamond" w:hAnsi="Garamond"/>
          <w:sz w:val="24"/>
          <w:szCs w:val="24"/>
        </w:rPr>
        <w:t xml:space="preserve">zaposlenih </w:t>
      </w:r>
      <w:r w:rsidR="000D1050" w:rsidRPr="00DA2682">
        <w:rPr>
          <w:rFonts w:ascii="Garamond" w:hAnsi="Garamond"/>
          <w:sz w:val="24"/>
          <w:szCs w:val="24"/>
        </w:rPr>
        <w:t>u javnom sektoru.</w:t>
      </w:r>
    </w:p>
    <w:p w14:paraId="4489EB9F" w14:textId="145C279D" w:rsidR="000D1050" w:rsidRPr="00966546" w:rsidRDefault="000D1050" w:rsidP="000D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navedenom periodu značajan rast ostvaren je i kod kategorije Donacije i transferi koji su </w:t>
      </w:r>
      <w:r w:rsidR="005B1761">
        <w:rPr>
          <w:rFonts w:ascii="Garamond" w:hAnsi="Garamond"/>
          <w:sz w:val="24"/>
          <w:szCs w:val="24"/>
        </w:rPr>
        <w:t>naplaćeni</w:t>
      </w:r>
      <w:r>
        <w:rPr>
          <w:rFonts w:ascii="Garamond" w:hAnsi="Garamond"/>
          <w:sz w:val="24"/>
          <w:szCs w:val="24"/>
        </w:rPr>
        <w:t xml:space="preserve"> u iznosu od 34,7 mil. </w:t>
      </w:r>
      <w:r w:rsidRPr="00966546"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z w:val="24"/>
          <w:szCs w:val="24"/>
        </w:rPr>
        <w:t xml:space="preserve">, što je u odnosu na plan veće za 21,7 mil. </w:t>
      </w:r>
      <w:r w:rsidRPr="00966546"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z w:val="24"/>
          <w:szCs w:val="24"/>
        </w:rPr>
        <w:t xml:space="preserve"> i 27,7 mil.</w:t>
      </w:r>
      <w:r w:rsidRPr="00006891">
        <w:rPr>
          <w:rFonts w:ascii="Garamond" w:hAnsi="Garamond"/>
          <w:sz w:val="24"/>
          <w:szCs w:val="24"/>
        </w:rPr>
        <w:t xml:space="preserve"> </w:t>
      </w:r>
      <w:r w:rsidRPr="00966546"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z w:val="24"/>
          <w:szCs w:val="24"/>
        </w:rPr>
        <w:t xml:space="preserve"> u odnosu na uporedni period 2022. godine. Rast navedene kategorije prevashodno je rezultat</w:t>
      </w:r>
      <w:r w:rsidRPr="00006891">
        <w:rPr>
          <w:rFonts w:ascii="Garamond" w:hAnsi="Garamond"/>
          <w:sz w:val="24"/>
          <w:szCs w:val="24"/>
        </w:rPr>
        <w:t xml:space="preserve"> izvršene uplate sredstava od strane EU</w:t>
      </w:r>
      <w:r>
        <w:rPr>
          <w:rFonts w:ascii="Garamond" w:hAnsi="Garamond"/>
          <w:sz w:val="24"/>
          <w:szCs w:val="24"/>
        </w:rPr>
        <w:t>,</w:t>
      </w:r>
      <w:r w:rsidRPr="00006891">
        <w:rPr>
          <w:rFonts w:ascii="Garamond" w:hAnsi="Garamond"/>
          <w:sz w:val="24"/>
          <w:szCs w:val="24"/>
        </w:rPr>
        <w:t xml:space="preserve"> a po osnovu direktne budžetske podrške za energetsku efikasnost.</w:t>
      </w:r>
    </w:p>
    <w:p w14:paraId="7A211451" w14:textId="77777777" w:rsidR="000D1050" w:rsidRDefault="000D1050" w:rsidP="000D1050">
      <w:pPr>
        <w:jc w:val="both"/>
        <w:rPr>
          <w:rFonts w:ascii="Garamond" w:hAnsi="Garamond"/>
          <w:sz w:val="24"/>
          <w:szCs w:val="24"/>
        </w:rPr>
      </w:pPr>
      <w:r w:rsidRPr="00966546">
        <w:rPr>
          <w:rFonts w:ascii="Garamond" w:hAnsi="Garamond"/>
          <w:sz w:val="24"/>
          <w:szCs w:val="24"/>
        </w:rPr>
        <w:t>Prihodi od akciza</w:t>
      </w:r>
      <w:r>
        <w:rPr>
          <w:rFonts w:ascii="Garamond" w:hAnsi="Garamond"/>
          <w:sz w:val="24"/>
          <w:szCs w:val="24"/>
        </w:rPr>
        <w:t xml:space="preserve"> bilježe rast usljed prestanka implementacije Odluke o umanjenju iznosa akcize za promet bezolovnog benzina i gasnih ulja. U periodu januar – mart 2023. godine ostvareni prihodi od akciza iznosili su 58,3 </w:t>
      </w:r>
      <w:r w:rsidRPr="00966546">
        <w:rPr>
          <w:rFonts w:ascii="Garamond" w:hAnsi="Garamond"/>
          <w:sz w:val="24"/>
          <w:szCs w:val="24"/>
        </w:rPr>
        <w:t xml:space="preserve">mil. € </w:t>
      </w:r>
      <w:r>
        <w:rPr>
          <w:rFonts w:ascii="Garamond" w:hAnsi="Garamond"/>
          <w:sz w:val="24"/>
          <w:szCs w:val="24"/>
        </w:rPr>
        <w:t xml:space="preserve">i veći su u odnosu na planirane za 2,9 mil. </w:t>
      </w:r>
      <w:r w:rsidRPr="00966546"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z w:val="24"/>
          <w:szCs w:val="24"/>
        </w:rPr>
        <w:t xml:space="preserve"> ili 5,2%, odnosno 1,6 mil. ili</w:t>
      </w:r>
      <w:r w:rsidRPr="0096654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2,9</w:t>
      </w:r>
      <w:r w:rsidRPr="00966546">
        <w:rPr>
          <w:rFonts w:ascii="Garamond" w:hAnsi="Garamond"/>
          <w:sz w:val="24"/>
          <w:szCs w:val="24"/>
        </w:rPr>
        <w:t>%</w:t>
      </w:r>
      <w:r>
        <w:rPr>
          <w:rFonts w:ascii="Garamond" w:hAnsi="Garamond"/>
          <w:sz w:val="24"/>
          <w:szCs w:val="24"/>
        </w:rPr>
        <w:t xml:space="preserve"> u odnosu na isti period 2022. godine.</w:t>
      </w:r>
    </w:p>
    <w:p w14:paraId="3318C16C" w14:textId="77777777" w:rsidR="00247953" w:rsidRDefault="000D1050" w:rsidP="0024795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drugoj strani, prihodi po osnovu Poeza na dobit pravnih lica naplaćeni su u iznosu od 42,7 mil. </w:t>
      </w:r>
      <w:r w:rsidRPr="00966546"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z w:val="24"/>
          <w:szCs w:val="24"/>
        </w:rPr>
        <w:t xml:space="preserve"> i manji su u odnosu na planirane za 13,0 mil. </w:t>
      </w:r>
      <w:r w:rsidRPr="00966546"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z w:val="24"/>
          <w:szCs w:val="24"/>
        </w:rPr>
        <w:t xml:space="preserve"> ili 23,3%. </w:t>
      </w:r>
      <w:r w:rsidRPr="0036453A">
        <w:rPr>
          <w:rFonts w:ascii="Garamond" w:hAnsi="Garamond"/>
          <w:sz w:val="24"/>
          <w:szCs w:val="24"/>
        </w:rPr>
        <w:t>Zakonom o porezu na dobit</w:t>
      </w:r>
      <w:r>
        <w:rPr>
          <w:rFonts w:ascii="Garamond" w:hAnsi="Garamond"/>
          <w:sz w:val="24"/>
          <w:szCs w:val="24"/>
        </w:rPr>
        <w:t xml:space="preserve"> pravnih lica propisano je da se</w:t>
      </w:r>
      <w:r w:rsidRPr="0036453A">
        <w:rPr>
          <w:rFonts w:ascii="Garamond" w:hAnsi="Garamond"/>
          <w:sz w:val="24"/>
          <w:szCs w:val="24"/>
        </w:rPr>
        <w:t xml:space="preserve"> porez na dobit plaća zaključno sa 31. mart</w:t>
      </w:r>
      <w:r>
        <w:rPr>
          <w:rFonts w:ascii="Garamond" w:hAnsi="Garamond"/>
          <w:sz w:val="24"/>
          <w:szCs w:val="24"/>
        </w:rPr>
        <w:t>om te imajući u vidu da se posljednji dan u mjesecu kroz sistem računovodstva javnog sektora evidentira kao prihod narednog mjeseca, zabilježeni rast prihoda po ovom osnovu evidentiran je u aprilu mjesecu.</w:t>
      </w:r>
    </w:p>
    <w:p w14:paraId="281C60EA" w14:textId="0F9F08B9" w:rsidR="00065E0D" w:rsidRPr="00065E0D" w:rsidRDefault="0061770D" w:rsidP="00065E0D">
      <w:pPr>
        <w:spacing w:after="0"/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lastRenderedPageBreak/>
        <w:t>Izdaci budžeta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 u</w:t>
      </w:r>
      <w:r w:rsidR="00FE6E5D">
        <w:rPr>
          <w:rFonts w:ascii="Garamond" w:hAnsi="Garamond" w:cstheme="minorHAnsi"/>
          <w:sz w:val="24"/>
          <w:szCs w:val="24"/>
          <w:lang w:val="sr-Latn-RS"/>
        </w:rPr>
        <w:t xml:space="preserve"> periodu januar - </w:t>
      </w:r>
      <w:r w:rsidR="00D2768F">
        <w:rPr>
          <w:rFonts w:ascii="Garamond" w:hAnsi="Garamond" w:cstheme="minorHAnsi"/>
          <w:sz w:val="24"/>
          <w:szCs w:val="24"/>
          <w:lang w:val="sr-Latn-RS"/>
        </w:rPr>
        <w:t>mart</w:t>
      </w:r>
      <w:r w:rsidR="00FE6E5D">
        <w:rPr>
          <w:rFonts w:ascii="Garamond" w:hAnsi="Garamond" w:cstheme="minorHAnsi"/>
          <w:sz w:val="24"/>
          <w:szCs w:val="24"/>
          <w:lang w:val="sr-Latn-RS"/>
        </w:rPr>
        <w:t xml:space="preserve"> 2022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. godine </w:t>
      </w:r>
      <w:r w:rsidR="002D51A3" w:rsidRPr="002D51A3">
        <w:rPr>
          <w:rFonts w:ascii="Garamond" w:hAnsi="Garamond" w:cstheme="minorHAnsi"/>
          <w:sz w:val="24"/>
          <w:szCs w:val="24"/>
          <w:lang w:val="sr-Latn-RS"/>
        </w:rPr>
        <w:t xml:space="preserve">iznosili su </w:t>
      </w:r>
      <w:r w:rsidR="00305A3A">
        <w:rPr>
          <w:rFonts w:ascii="Garamond" w:hAnsi="Garamond" w:cstheme="minorHAnsi"/>
          <w:sz w:val="24"/>
          <w:szCs w:val="24"/>
          <w:lang w:val="sr-Latn-RS"/>
        </w:rPr>
        <w:t>478,8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 xml:space="preserve"> mil. € ili 7,8% procijenjenog BDP-a i u odnosu na planirane </w:t>
      </w:r>
      <w:r w:rsidR="00065E0D">
        <w:rPr>
          <w:rFonts w:ascii="Garamond" w:hAnsi="Garamond" w:cstheme="minorHAnsi"/>
          <w:sz w:val="24"/>
          <w:szCs w:val="24"/>
          <w:lang w:val="sr-Latn-RS"/>
        </w:rPr>
        <w:t>manji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 xml:space="preserve"> su za </w:t>
      </w:r>
      <w:r w:rsidR="00305A3A">
        <w:rPr>
          <w:rFonts w:ascii="Garamond" w:hAnsi="Garamond" w:cstheme="minorHAnsi"/>
          <w:sz w:val="24"/>
          <w:szCs w:val="24"/>
          <w:lang w:val="sr-Latn-RS"/>
        </w:rPr>
        <w:t>95,7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 xml:space="preserve"> mil. € ili 16,</w:t>
      </w:r>
      <w:r w:rsidR="00305A3A">
        <w:rPr>
          <w:rFonts w:ascii="Garamond" w:hAnsi="Garamond" w:cstheme="minorHAnsi"/>
          <w:sz w:val="24"/>
          <w:szCs w:val="24"/>
          <w:lang w:val="sr-Latn-RS"/>
        </w:rPr>
        <w:t>7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 xml:space="preserve">% dok su u odnosu na isti period 2022. godine veći za </w:t>
      </w:r>
      <w:r w:rsidR="00305A3A">
        <w:rPr>
          <w:rFonts w:ascii="Garamond" w:hAnsi="Garamond" w:cstheme="minorHAnsi"/>
          <w:sz w:val="24"/>
          <w:szCs w:val="24"/>
          <w:lang w:val="sr-Latn-RS"/>
        </w:rPr>
        <w:t>40,2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305A3A">
        <w:rPr>
          <w:rFonts w:ascii="Garamond" w:hAnsi="Garamond" w:cstheme="minorHAnsi"/>
          <w:sz w:val="24"/>
          <w:szCs w:val="24"/>
          <w:lang w:val="sr-Latn-RS"/>
        </w:rPr>
        <w:t>9,2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>%.</w:t>
      </w:r>
    </w:p>
    <w:p w14:paraId="0684955A" w14:textId="77777777" w:rsidR="00065E0D" w:rsidRDefault="00065E0D" w:rsidP="00065E0D">
      <w:pPr>
        <w:spacing w:after="0"/>
        <w:jc w:val="both"/>
        <w:rPr>
          <w:rFonts w:ascii="Garamond" w:hAnsi="Garamond" w:cstheme="minorHAnsi"/>
          <w:sz w:val="24"/>
          <w:szCs w:val="24"/>
          <w:lang w:val="sr-Latn-RS"/>
        </w:rPr>
      </w:pPr>
    </w:p>
    <w:p w14:paraId="195B30E5" w14:textId="30ADF0AF" w:rsidR="00065E0D" w:rsidRDefault="00065E0D" w:rsidP="00065E0D">
      <w:pPr>
        <w:spacing w:after="0"/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065E0D">
        <w:rPr>
          <w:rFonts w:ascii="Garamond" w:hAnsi="Garamond" w:cstheme="minorHAnsi"/>
          <w:sz w:val="24"/>
          <w:szCs w:val="24"/>
          <w:lang w:val="sr-Latn-RS"/>
        </w:rPr>
        <w:t xml:space="preserve">U strukturi ukupne potrošnje, tekući izdaci iznosili su 208,2 mil. €, što je za 25,7 mil. € ili 11% manje u odnosu na plan, dok su u odnosu na isti period prošle godine veći za 36,2 mil. € </w:t>
      </w:r>
      <w:r w:rsidR="004901CA">
        <w:rPr>
          <w:rFonts w:ascii="Garamond" w:hAnsi="Garamond" w:cstheme="minorHAnsi"/>
          <w:sz w:val="24"/>
          <w:szCs w:val="24"/>
          <w:lang w:val="sr-Latn-RS"/>
        </w:rPr>
        <w:t xml:space="preserve">ili </w:t>
      </w:r>
      <w:r w:rsidRPr="00065E0D">
        <w:rPr>
          <w:rFonts w:ascii="Garamond" w:hAnsi="Garamond" w:cstheme="minorHAnsi"/>
          <w:sz w:val="24"/>
          <w:szCs w:val="24"/>
          <w:lang w:val="sr-Latn-RS"/>
        </w:rPr>
        <w:t xml:space="preserve">21%. </w:t>
      </w:r>
    </w:p>
    <w:p w14:paraId="0179AEAF" w14:textId="77777777" w:rsidR="00065E0D" w:rsidRDefault="00065E0D" w:rsidP="00065E0D">
      <w:pPr>
        <w:spacing w:after="0"/>
        <w:jc w:val="both"/>
        <w:rPr>
          <w:rFonts w:ascii="Garamond" w:hAnsi="Garamond" w:cstheme="minorHAnsi"/>
          <w:sz w:val="24"/>
          <w:szCs w:val="24"/>
          <w:lang w:val="sr-Latn-RS"/>
        </w:rPr>
      </w:pPr>
    </w:p>
    <w:p w14:paraId="63BEB843" w14:textId="5A6F78C9" w:rsidR="00065E0D" w:rsidRDefault="00065E0D" w:rsidP="00065E0D">
      <w:pPr>
        <w:spacing w:after="0"/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065E0D">
        <w:rPr>
          <w:rFonts w:ascii="Garamond" w:hAnsi="Garamond" w:cstheme="minorHAnsi"/>
          <w:sz w:val="24"/>
          <w:szCs w:val="24"/>
          <w:lang w:val="sr-Latn-RS"/>
        </w:rPr>
        <w:t>Kapitalni budžet u periodu januar - mart 2023. godine realizovan je u ukupnom iznosu od 13,0 mil. € što je na nivou od 27</w:t>
      </w:r>
      <w:r>
        <w:rPr>
          <w:rFonts w:ascii="Garamond" w:hAnsi="Garamond" w:cstheme="minorHAnsi"/>
          <w:sz w:val="24"/>
          <w:szCs w:val="24"/>
          <w:lang w:val="sr-Latn-RS"/>
        </w:rPr>
        <w:t>,</w:t>
      </w:r>
      <w:r w:rsidRPr="00065E0D">
        <w:rPr>
          <w:rFonts w:ascii="Garamond" w:hAnsi="Garamond" w:cstheme="minorHAnsi"/>
          <w:sz w:val="24"/>
          <w:szCs w:val="24"/>
          <w:lang w:val="sr-Latn-RS"/>
        </w:rPr>
        <w:t xml:space="preserve">7% realizacije plana. </w:t>
      </w:r>
    </w:p>
    <w:p w14:paraId="4FE940E1" w14:textId="77777777" w:rsidR="00065E0D" w:rsidRDefault="00065E0D" w:rsidP="00065E0D">
      <w:pPr>
        <w:spacing w:after="0"/>
        <w:jc w:val="both"/>
        <w:rPr>
          <w:rFonts w:ascii="Garamond" w:hAnsi="Garamond" w:cstheme="minorHAnsi"/>
          <w:sz w:val="24"/>
          <w:szCs w:val="24"/>
          <w:lang w:val="sr-Latn-RS"/>
        </w:rPr>
      </w:pPr>
    </w:p>
    <w:p w14:paraId="70767CEA" w14:textId="2429E539" w:rsidR="00065E0D" w:rsidRDefault="00F74EC8" w:rsidP="00065E0D">
      <w:pPr>
        <w:spacing w:after="0"/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4EC8">
        <w:rPr>
          <w:rFonts w:ascii="Garamond" w:hAnsi="Garamond" w:cstheme="minorHAnsi"/>
          <w:sz w:val="24"/>
          <w:szCs w:val="24"/>
          <w:lang w:val="sr-Latn-RS"/>
        </w:rPr>
        <w:t>U periodu januar - mart 202</w:t>
      </w:r>
      <w:r w:rsidR="00B829B8">
        <w:rPr>
          <w:rFonts w:ascii="Garamond" w:hAnsi="Garamond" w:cstheme="minorHAnsi"/>
          <w:sz w:val="24"/>
          <w:szCs w:val="24"/>
          <w:lang w:val="sr-Latn-RS"/>
        </w:rPr>
        <w:t>3</w:t>
      </w:r>
      <w:r w:rsidRPr="00F74EC8">
        <w:rPr>
          <w:rFonts w:ascii="Garamond" w:hAnsi="Garamond" w:cstheme="minorHAnsi"/>
          <w:sz w:val="24"/>
          <w:szCs w:val="24"/>
          <w:lang w:val="sr-Latn-RS"/>
        </w:rPr>
        <w:t xml:space="preserve">. godine dinamika kretanja budžetskih prihoda i rashoda uticala je na ostvarenje </w:t>
      </w:r>
      <w:r w:rsidR="00065E0D">
        <w:rPr>
          <w:rFonts w:ascii="Garamond" w:hAnsi="Garamond" w:cstheme="minorHAnsi"/>
          <w:b/>
          <w:sz w:val="24"/>
          <w:szCs w:val="24"/>
          <w:lang w:val="sr-Latn-RS"/>
        </w:rPr>
        <w:t xml:space="preserve">suficita </w:t>
      </w:r>
      <w:r w:rsidRPr="00F74EC8">
        <w:rPr>
          <w:rFonts w:ascii="Garamond" w:hAnsi="Garamond" w:cstheme="minorHAnsi"/>
          <w:b/>
          <w:sz w:val="24"/>
          <w:szCs w:val="24"/>
          <w:lang w:val="sr-Latn-RS"/>
        </w:rPr>
        <w:t>budžeta</w:t>
      </w:r>
      <w:r w:rsidRPr="00F74EC8">
        <w:rPr>
          <w:rFonts w:ascii="Garamond" w:hAnsi="Garamond" w:cstheme="minorHAnsi"/>
          <w:sz w:val="24"/>
          <w:szCs w:val="24"/>
          <w:lang w:val="sr-Latn-RS"/>
        </w:rPr>
        <w:t xml:space="preserve"> u iznosu 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 xml:space="preserve">od </w:t>
      </w:r>
      <w:r w:rsidR="00DC3929">
        <w:rPr>
          <w:rFonts w:ascii="Garamond" w:hAnsi="Garamond" w:cstheme="minorHAnsi"/>
          <w:sz w:val="24"/>
          <w:szCs w:val="24"/>
          <w:lang w:val="sr-Latn-RS"/>
        </w:rPr>
        <w:t>63,6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 xml:space="preserve"> mil. € odnosno na nivou od 1,</w:t>
      </w:r>
      <w:r w:rsidR="00DC3929">
        <w:rPr>
          <w:rFonts w:ascii="Garamond" w:hAnsi="Garamond" w:cstheme="minorHAnsi"/>
          <w:sz w:val="24"/>
          <w:szCs w:val="24"/>
          <w:lang w:val="sr-Latn-RS"/>
        </w:rPr>
        <w:t>0</w:t>
      </w:r>
      <w:r w:rsidR="00065E0D" w:rsidRPr="00065E0D">
        <w:rPr>
          <w:rFonts w:ascii="Garamond" w:hAnsi="Garamond" w:cstheme="minorHAnsi"/>
          <w:sz w:val="24"/>
          <w:szCs w:val="24"/>
          <w:lang w:val="sr-Latn-RS"/>
        </w:rPr>
        <w:t>% procjenjenog BDP-a.</w:t>
      </w:r>
    </w:p>
    <w:p w14:paraId="29D4D939" w14:textId="77777777" w:rsidR="00065E0D" w:rsidRDefault="00065E0D" w:rsidP="00065E0D">
      <w:pPr>
        <w:spacing w:after="0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p w14:paraId="78ED81D7" w14:textId="11FEA116" w:rsidR="00B61DE7" w:rsidRDefault="00B61DE7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5D0FDEAD" w14:textId="1514CF81" w:rsidR="005D10B4" w:rsidRPr="00F756E8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>Izvorni prihodi budžeta jedinica lokalne samouprave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u periodu januar - mart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6</w:t>
      </w:r>
      <w:r w:rsidR="004901CA">
        <w:rPr>
          <w:rFonts w:ascii="Garamond" w:hAnsi="Garamond" w:cstheme="minorHAnsi"/>
          <w:sz w:val="24"/>
          <w:szCs w:val="24"/>
          <w:lang w:val="sr-Latn-RS"/>
        </w:rPr>
        <w:t>4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,4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 xml:space="preserve">ili 1% BDP-a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i odnosu na ostvarene u istom periodu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veći su za </w:t>
      </w:r>
      <w:r w:rsidR="004901CA">
        <w:rPr>
          <w:rFonts w:ascii="Garamond" w:hAnsi="Garamond" w:cstheme="minorHAnsi"/>
          <w:sz w:val="24"/>
          <w:szCs w:val="24"/>
          <w:lang w:val="sr-Latn-RS"/>
        </w:rPr>
        <w:t>9,2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4901CA">
        <w:rPr>
          <w:rFonts w:ascii="Garamond" w:hAnsi="Garamond" w:cstheme="minorHAnsi"/>
          <w:sz w:val="24"/>
          <w:szCs w:val="24"/>
          <w:lang w:val="sr-Latn-RS"/>
        </w:rPr>
        <w:t>16,7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%, dok su u odnosu na planirane manji za </w:t>
      </w:r>
      <w:r w:rsidR="004901CA">
        <w:rPr>
          <w:rFonts w:ascii="Garamond" w:hAnsi="Garamond" w:cstheme="minorHAnsi"/>
          <w:sz w:val="24"/>
          <w:szCs w:val="24"/>
          <w:lang w:val="sr-Latn-RS"/>
        </w:rPr>
        <w:t>18,6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4901CA">
        <w:rPr>
          <w:rFonts w:ascii="Garamond" w:hAnsi="Garamond" w:cstheme="minorHAnsi"/>
          <w:sz w:val="24"/>
          <w:szCs w:val="24"/>
          <w:lang w:val="sr-Latn-RS"/>
        </w:rPr>
        <w:t>22,4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%.</w:t>
      </w:r>
    </w:p>
    <w:p w14:paraId="44DE7587" w14:textId="57479B68" w:rsidR="005D10B4" w:rsidRPr="00F756E8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u periodu januar - mart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65,3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€, što je za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36,9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36,1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% manje u</w:t>
      </w:r>
      <w:r w:rsidR="00FA1A74" w:rsidRPr="00F756E8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odnosu na </w:t>
      </w:r>
      <w:r w:rsidR="00FA1A74" w:rsidRPr="00F756E8">
        <w:rPr>
          <w:rFonts w:ascii="Garamond" w:hAnsi="Garamond" w:cstheme="minorHAnsi"/>
          <w:sz w:val="24"/>
          <w:szCs w:val="24"/>
          <w:lang w:val="sr-Latn-RS"/>
        </w:rPr>
        <w:t xml:space="preserve">planirane dok su u odnosu na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uporedni period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izdaci veći za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4,8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8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%. </w:t>
      </w:r>
    </w:p>
    <w:p w14:paraId="20D600DD" w14:textId="13DF55B8" w:rsidR="00D938E9" w:rsidRPr="005D10B4" w:rsidRDefault="005D10B4" w:rsidP="005D10B4">
      <w:pPr>
        <w:jc w:val="both"/>
      </w:pPr>
      <w:r w:rsidRPr="00F756E8">
        <w:rPr>
          <w:rFonts w:ascii="Garamond" w:hAnsi="Garamond" w:cstheme="minorHAnsi"/>
          <w:sz w:val="24"/>
          <w:szCs w:val="24"/>
          <w:lang w:val="sr-Latn-RS"/>
        </w:rPr>
        <w:t>U prvom kvartalu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zabilježen je </w:t>
      </w: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>deficit lokalne samouprave</w:t>
      </w:r>
      <w:r w:rsidR="00BB6086" w:rsidRPr="00F756E8">
        <w:rPr>
          <w:rFonts w:ascii="Garamond" w:hAnsi="Garamond" w:cstheme="minorHAnsi"/>
          <w:sz w:val="24"/>
          <w:szCs w:val="24"/>
          <w:lang w:val="sr-Latn-RS"/>
        </w:rPr>
        <w:t xml:space="preserve"> u iznosu od </w:t>
      </w:r>
      <w:r w:rsidR="004901CA">
        <w:rPr>
          <w:rFonts w:ascii="Garamond" w:hAnsi="Garamond" w:cstheme="minorHAnsi"/>
          <w:sz w:val="24"/>
          <w:szCs w:val="24"/>
          <w:lang w:val="sr-Latn-RS"/>
        </w:rPr>
        <w:t>0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,9</w:t>
      </w:r>
      <w:r w:rsidR="00BB6086"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.</w:t>
      </w:r>
    </w:p>
    <w:p w14:paraId="66A9E376" w14:textId="77777777" w:rsidR="00D938E9" w:rsidRPr="001B1CA6" w:rsidRDefault="00D938E9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sectPr w:rsidR="00D938E9" w:rsidRPr="001B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1836" w14:textId="77777777" w:rsidR="008938CA" w:rsidRDefault="008938CA" w:rsidP="005539C6">
      <w:pPr>
        <w:spacing w:after="0" w:line="240" w:lineRule="auto"/>
      </w:pPr>
      <w:r>
        <w:separator/>
      </w:r>
    </w:p>
  </w:endnote>
  <w:endnote w:type="continuationSeparator" w:id="0">
    <w:p w14:paraId="4C4F1200" w14:textId="77777777" w:rsidR="008938CA" w:rsidRDefault="008938CA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6A52" w14:textId="77777777" w:rsidR="008938CA" w:rsidRDefault="008938CA" w:rsidP="005539C6">
      <w:pPr>
        <w:spacing w:after="0" w:line="240" w:lineRule="auto"/>
      </w:pPr>
      <w:r>
        <w:separator/>
      </w:r>
    </w:p>
  </w:footnote>
  <w:footnote w:type="continuationSeparator" w:id="0">
    <w:p w14:paraId="7CF0BDDB" w14:textId="77777777" w:rsidR="008938CA" w:rsidRDefault="008938CA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7238"/>
    <w:rsid w:val="00037E80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71016"/>
    <w:rsid w:val="00080CAB"/>
    <w:rsid w:val="00080FB1"/>
    <w:rsid w:val="000816C7"/>
    <w:rsid w:val="00081CC3"/>
    <w:rsid w:val="00083959"/>
    <w:rsid w:val="000853CA"/>
    <w:rsid w:val="0008737F"/>
    <w:rsid w:val="000A0E42"/>
    <w:rsid w:val="000A212A"/>
    <w:rsid w:val="000B26F4"/>
    <w:rsid w:val="000B366D"/>
    <w:rsid w:val="000B7DAE"/>
    <w:rsid w:val="000C7F89"/>
    <w:rsid w:val="000D1050"/>
    <w:rsid w:val="000D1E71"/>
    <w:rsid w:val="000D29FB"/>
    <w:rsid w:val="000D36FC"/>
    <w:rsid w:val="000D6B3D"/>
    <w:rsid w:val="000D7116"/>
    <w:rsid w:val="000E2675"/>
    <w:rsid w:val="000E2994"/>
    <w:rsid w:val="000E6B54"/>
    <w:rsid w:val="000F17E9"/>
    <w:rsid w:val="000F2621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26EE"/>
    <w:rsid w:val="00112D0E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84E48"/>
    <w:rsid w:val="0018700E"/>
    <w:rsid w:val="00187EC0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11D4"/>
    <w:rsid w:val="00212FB5"/>
    <w:rsid w:val="00215787"/>
    <w:rsid w:val="00215C9E"/>
    <w:rsid w:val="00217917"/>
    <w:rsid w:val="00220B0D"/>
    <w:rsid w:val="00221465"/>
    <w:rsid w:val="00221600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16E5"/>
    <w:rsid w:val="0026165E"/>
    <w:rsid w:val="00261680"/>
    <w:rsid w:val="002621E0"/>
    <w:rsid w:val="00262E17"/>
    <w:rsid w:val="002634AE"/>
    <w:rsid w:val="00266D70"/>
    <w:rsid w:val="002675FE"/>
    <w:rsid w:val="00274588"/>
    <w:rsid w:val="00274F4B"/>
    <w:rsid w:val="0028143D"/>
    <w:rsid w:val="002818BD"/>
    <w:rsid w:val="00284477"/>
    <w:rsid w:val="00284AC8"/>
    <w:rsid w:val="002866DC"/>
    <w:rsid w:val="002872ED"/>
    <w:rsid w:val="00291FAC"/>
    <w:rsid w:val="002971C1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867"/>
    <w:rsid w:val="002D1671"/>
    <w:rsid w:val="002D51A3"/>
    <w:rsid w:val="002D679F"/>
    <w:rsid w:val="002D6EA8"/>
    <w:rsid w:val="002E417B"/>
    <w:rsid w:val="002E76D6"/>
    <w:rsid w:val="002E7A78"/>
    <w:rsid w:val="002F148D"/>
    <w:rsid w:val="002F29D6"/>
    <w:rsid w:val="002F5D08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7D33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C91"/>
    <w:rsid w:val="003A1A73"/>
    <w:rsid w:val="003A2E12"/>
    <w:rsid w:val="003A303F"/>
    <w:rsid w:val="003A4339"/>
    <w:rsid w:val="003A7675"/>
    <w:rsid w:val="003B2E06"/>
    <w:rsid w:val="003B68ED"/>
    <w:rsid w:val="003B6F6D"/>
    <w:rsid w:val="003C0DC8"/>
    <w:rsid w:val="003C2C6D"/>
    <w:rsid w:val="003C4F7B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F7829"/>
    <w:rsid w:val="00401070"/>
    <w:rsid w:val="004071D9"/>
    <w:rsid w:val="0041095A"/>
    <w:rsid w:val="00412AA6"/>
    <w:rsid w:val="0042055A"/>
    <w:rsid w:val="004216F0"/>
    <w:rsid w:val="00422E10"/>
    <w:rsid w:val="00423CD3"/>
    <w:rsid w:val="00424DE2"/>
    <w:rsid w:val="0042557D"/>
    <w:rsid w:val="00425A3F"/>
    <w:rsid w:val="00426D61"/>
    <w:rsid w:val="00433531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01CA"/>
    <w:rsid w:val="00491596"/>
    <w:rsid w:val="00493929"/>
    <w:rsid w:val="00495DB8"/>
    <w:rsid w:val="004A01E1"/>
    <w:rsid w:val="004A0430"/>
    <w:rsid w:val="004A1669"/>
    <w:rsid w:val="004B0889"/>
    <w:rsid w:val="004B2A3E"/>
    <w:rsid w:val="004B30A1"/>
    <w:rsid w:val="004B33F3"/>
    <w:rsid w:val="004C14B4"/>
    <w:rsid w:val="004C14E6"/>
    <w:rsid w:val="004C42E0"/>
    <w:rsid w:val="004C443A"/>
    <w:rsid w:val="004C5D7A"/>
    <w:rsid w:val="004D21F0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22F5"/>
    <w:rsid w:val="004F348C"/>
    <w:rsid w:val="00502357"/>
    <w:rsid w:val="00504DED"/>
    <w:rsid w:val="00506B6B"/>
    <w:rsid w:val="00506CBA"/>
    <w:rsid w:val="00507C64"/>
    <w:rsid w:val="00507EDF"/>
    <w:rsid w:val="00510534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5B9F"/>
    <w:rsid w:val="00536682"/>
    <w:rsid w:val="00536966"/>
    <w:rsid w:val="00541108"/>
    <w:rsid w:val="00542B8A"/>
    <w:rsid w:val="00547997"/>
    <w:rsid w:val="005539C6"/>
    <w:rsid w:val="00555587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3668"/>
    <w:rsid w:val="005C436D"/>
    <w:rsid w:val="005C480A"/>
    <w:rsid w:val="005C61F1"/>
    <w:rsid w:val="005D10B4"/>
    <w:rsid w:val="005D279C"/>
    <w:rsid w:val="005D45B9"/>
    <w:rsid w:val="005D66C9"/>
    <w:rsid w:val="005E2048"/>
    <w:rsid w:val="005E2CC7"/>
    <w:rsid w:val="005E390D"/>
    <w:rsid w:val="005F01DE"/>
    <w:rsid w:val="005F515F"/>
    <w:rsid w:val="005F5C2C"/>
    <w:rsid w:val="005F5E81"/>
    <w:rsid w:val="005F77D3"/>
    <w:rsid w:val="00602893"/>
    <w:rsid w:val="006131DC"/>
    <w:rsid w:val="0061402F"/>
    <w:rsid w:val="0061770D"/>
    <w:rsid w:val="00621EA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3DCB"/>
    <w:rsid w:val="00656903"/>
    <w:rsid w:val="00656DE0"/>
    <w:rsid w:val="00664975"/>
    <w:rsid w:val="00664AA0"/>
    <w:rsid w:val="00665399"/>
    <w:rsid w:val="00666234"/>
    <w:rsid w:val="00674B8B"/>
    <w:rsid w:val="006805F6"/>
    <w:rsid w:val="006839DD"/>
    <w:rsid w:val="0068466F"/>
    <w:rsid w:val="00685D47"/>
    <w:rsid w:val="00687BA5"/>
    <w:rsid w:val="00696616"/>
    <w:rsid w:val="006A3110"/>
    <w:rsid w:val="006A46DC"/>
    <w:rsid w:val="006A53DE"/>
    <w:rsid w:val="006A6CDA"/>
    <w:rsid w:val="006B2462"/>
    <w:rsid w:val="006C129A"/>
    <w:rsid w:val="006C46F7"/>
    <w:rsid w:val="006D6D67"/>
    <w:rsid w:val="006E05CC"/>
    <w:rsid w:val="006E4556"/>
    <w:rsid w:val="006F0882"/>
    <w:rsid w:val="006F4A1A"/>
    <w:rsid w:val="00701AC0"/>
    <w:rsid w:val="00707183"/>
    <w:rsid w:val="007133E7"/>
    <w:rsid w:val="0071385B"/>
    <w:rsid w:val="00715A59"/>
    <w:rsid w:val="00715AFD"/>
    <w:rsid w:val="00716EF2"/>
    <w:rsid w:val="007202C0"/>
    <w:rsid w:val="00720705"/>
    <w:rsid w:val="00725614"/>
    <w:rsid w:val="00725634"/>
    <w:rsid w:val="007261E0"/>
    <w:rsid w:val="007272B2"/>
    <w:rsid w:val="007308C4"/>
    <w:rsid w:val="007338C6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875A7"/>
    <w:rsid w:val="007967C1"/>
    <w:rsid w:val="007A5877"/>
    <w:rsid w:val="007B18F4"/>
    <w:rsid w:val="007D083D"/>
    <w:rsid w:val="007D2166"/>
    <w:rsid w:val="007D41C9"/>
    <w:rsid w:val="007D46B6"/>
    <w:rsid w:val="007D5961"/>
    <w:rsid w:val="007D6E89"/>
    <w:rsid w:val="007E1B57"/>
    <w:rsid w:val="007E773F"/>
    <w:rsid w:val="007E7CBA"/>
    <w:rsid w:val="007F098C"/>
    <w:rsid w:val="007F0EE4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4085"/>
    <w:rsid w:val="00865AC0"/>
    <w:rsid w:val="00866E5D"/>
    <w:rsid w:val="00866FB1"/>
    <w:rsid w:val="008718AA"/>
    <w:rsid w:val="0087342D"/>
    <w:rsid w:val="0088543E"/>
    <w:rsid w:val="008921A4"/>
    <w:rsid w:val="008938CA"/>
    <w:rsid w:val="00893B55"/>
    <w:rsid w:val="00894376"/>
    <w:rsid w:val="00894CBA"/>
    <w:rsid w:val="0089708C"/>
    <w:rsid w:val="008971E6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3906"/>
    <w:rsid w:val="00996298"/>
    <w:rsid w:val="009A0AEB"/>
    <w:rsid w:val="009A152C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601DA"/>
    <w:rsid w:val="00A642B0"/>
    <w:rsid w:val="00A647AB"/>
    <w:rsid w:val="00A65B7B"/>
    <w:rsid w:val="00A71BAE"/>
    <w:rsid w:val="00A72A8D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58B"/>
    <w:rsid w:val="00A93523"/>
    <w:rsid w:val="00AA1E9F"/>
    <w:rsid w:val="00AA42EA"/>
    <w:rsid w:val="00AA4761"/>
    <w:rsid w:val="00AA7968"/>
    <w:rsid w:val="00AA7FEC"/>
    <w:rsid w:val="00AB613F"/>
    <w:rsid w:val="00AB7468"/>
    <w:rsid w:val="00AC21CD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086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EAF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81567"/>
    <w:rsid w:val="00C85AB2"/>
    <w:rsid w:val="00C86FA4"/>
    <w:rsid w:val="00C87EA8"/>
    <w:rsid w:val="00C91A86"/>
    <w:rsid w:val="00C92068"/>
    <w:rsid w:val="00CA2B1C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F00C4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40F7F"/>
    <w:rsid w:val="00D42D42"/>
    <w:rsid w:val="00D45B24"/>
    <w:rsid w:val="00D46037"/>
    <w:rsid w:val="00D50388"/>
    <w:rsid w:val="00D64AEE"/>
    <w:rsid w:val="00D70034"/>
    <w:rsid w:val="00D70CFB"/>
    <w:rsid w:val="00D71503"/>
    <w:rsid w:val="00D732DC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6DCA"/>
    <w:rsid w:val="00DC10AD"/>
    <w:rsid w:val="00DC3094"/>
    <w:rsid w:val="00DC3929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196A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6444"/>
    <w:rsid w:val="00E27342"/>
    <w:rsid w:val="00E34A59"/>
    <w:rsid w:val="00E362BB"/>
    <w:rsid w:val="00E3730C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66D6"/>
    <w:rsid w:val="00E66BC0"/>
    <w:rsid w:val="00E71676"/>
    <w:rsid w:val="00E71734"/>
    <w:rsid w:val="00E74D2B"/>
    <w:rsid w:val="00E83D54"/>
    <w:rsid w:val="00E87AAE"/>
    <w:rsid w:val="00E95006"/>
    <w:rsid w:val="00EA557B"/>
    <w:rsid w:val="00EA5D8E"/>
    <w:rsid w:val="00EC1FAA"/>
    <w:rsid w:val="00EC3566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1560"/>
    <w:rsid w:val="00F12284"/>
    <w:rsid w:val="00F13E1D"/>
    <w:rsid w:val="00F147CC"/>
    <w:rsid w:val="00F14CE2"/>
    <w:rsid w:val="00F14CE4"/>
    <w:rsid w:val="00F16719"/>
    <w:rsid w:val="00F20078"/>
    <w:rsid w:val="00F20123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3FC5"/>
    <w:rsid w:val="00FD4441"/>
    <w:rsid w:val="00FD5454"/>
    <w:rsid w:val="00FD70A0"/>
    <w:rsid w:val="00FE07AC"/>
    <w:rsid w:val="00FE07E9"/>
    <w:rsid w:val="00FE1631"/>
    <w:rsid w:val="00FE2D4A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DF11-1C28-4969-89F9-48F50777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Milena Milovic</cp:lastModifiedBy>
  <cp:revision>65</cp:revision>
  <cp:lastPrinted>2022-11-17T10:50:00Z</cp:lastPrinted>
  <dcterms:created xsi:type="dcterms:W3CDTF">2022-11-17T08:43:00Z</dcterms:created>
  <dcterms:modified xsi:type="dcterms:W3CDTF">2023-06-05T11:23:00Z</dcterms:modified>
</cp:coreProperties>
</file>