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8.xml" ContentType="application/vnd.openxmlformats-officedocument.drawingml.chart+xml"/>
  <Override PartName="/word/theme/themeOverride1.xml" ContentType="application/vnd.openxmlformats-officedocument.themeOverride+xml"/>
  <Override PartName="/word/charts/chart19.xml" ContentType="application/vnd.openxmlformats-officedocument.drawingml.chart+xml"/>
  <Override PartName="/word/theme/themeOverride2.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6.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59F37" w14:textId="7CED2361" w:rsidR="00FD3DCD" w:rsidRPr="0088107C" w:rsidRDefault="00FD3DCD">
      <w:pPr>
        <w:rPr>
          <w:rFonts w:ascii="Times New Roman" w:hAnsi="Times New Roman" w:cs="Times New Roman"/>
          <w:b/>
          <w:bCs/>
          <w:color w:val="2F5496" w:themeColor="accent1" w:themeShade="BF"/>
          <w:sz w:val="32"/>
          <w:szCs w:val="32"/>
        </w:rPr>
      </w:pPr>
      <w:r w:rsidRPr="0088107C">
        <w:rPr>
          <w:rFonts w:ascii="Times New Roman" w:hAnsi="Times New Roman" w:cs="Times New Roman"/>
          <w:b/>
          <w:bCs/>
          <w:color w:val="2F5496" w:themeColor="accent1" w:themeShade="BF"/>
          <w:sz w:val="32"/>
          <w:szCs w:val="32"/>
        </w:rPr>
        <w:t>Prilog 3</w:t>
      </w:r>
    </w:p>
    <w:p w14:paraId="30734C81" w14:textId="0D9B2905" w:rsidR="00FF4D0A" w:rsidRPr="0088107C" w:rsidRDefault="00FF4D0A" w:rsidP="0088107C">
      <w:pPr>
        <w:shd w:val="clear" w:color="auto" w:fill="D9D9D9" w:themeFill="background1" w:themeFillShade="D9"/>
        <w:jc w:val="both"/>
        <w:rPr>
          <w:rFonts w:ascii="Times New Roman" w:hAnsi="Times New Roman" w:cs="Times New Roman"/>
          <w:b/>
          <w:bCs/>
          <w:color w:val="2F5496" w:themeColor="accent1" w:themeShade="BF"/>
          <w:sz w:val="32"/>
          <w:szCs w:val="32"/>
        </w:rPr>
      </w:pPr>
      <w:bookmarkStart w:id="0" w:name="_Toc128266363"/>
      <w:r w:rsidRPr="0088107C">
        <w:rPr>
          <w:rFonts w:ascii="Times New Roman" w:hAnsi="Times New Roman" w:cs="Times New Roman"/>
          <w:b/>
          <w:bCs/>
          <w:i/>
          <w:iCs/>
          <w:color w:val="2F5496" w:themeColor="accent1" w:themeShade="BF"/>
          <w:sz w:val="32"/>
          <w:szCs w:val="32"/>
        </w:rPr>
        <w:t>Kultura očima publike</w:t>
      </w:r>
      <w:r w:rsidRPr="0088107C">
        <w:rPr>
          <w:rFonts w:ascii="Times New Roman" w:hAnsi="Times New Roman" w:cs="Times New Roman"/>
          <w:b/>
          <w:bCs/>
          <w:color w:val="2F5496" w:themeColor="accent1" w:themeShade="BF"/>
          <w:sz w:val="32"/>
          <w:szCs w:val="32"/>
        </w:rPr>
        <w:t xml:space="preserve"> – Analiza stavova publike o kulturnoj ponudi i potrebama</w:t>
      </w:r>
      <w:bookmarkEnd w:id="0"/>
    </w:p>
    <w:p w14:paraId="14815C44" w14:textId="77777777" w:rsidR="00FF4D0A" w:rsidRPr="00FF4D0A" w:rsidRDefault="00FF4D0A" w:rsidP="00FF4D0A"/>
    <w:sdt>
      <w:sdtPr>
        <w:rPr>
          <w:rFonts w:asciiTheme="minorHAnsi" w:eastAsiaTheme="minorHAnsi" w:hAnsiTheme="minorHAnsi" w:cstheme="minorBidi"/>
          <w:color w:val="auto"/>
          <w:sz w:val="22"/>
          <w:szCs w:val="22"/>
          <w:lang w:val="sr-Latn-ME"/>
        </w:rPr>
        <w:id w:val="1331108538"/>
        <w:docPartObj>
          <w:docPartGallery w:val="Table of Contents"/>
          <w:docPartUnique/>
        </w:docPartObj>
      </w:sdtPr>
      <w:sdtEndPr>
        <w:rPr>
          <w:b/>
          <w:bCs/>
          <w:noProof/>
        </w:rPr>
      </w:sdtEndPr>
      <w:sdtContent>
        <w:p w14:paraId="4D8C739C" w14:textId="3A2E69DC" w:rsidR="00FD3DCD" w:rsidRPr="0088107C" w:rsidRDefault="00FD3DCD">
          <w:pPr>
            <w:pStyle w:val="TOCHeading"/>
            <w:rPr>
              <w:rFonts w:ascii="Times New Roman" w:hAnsi="Times New Roman" w:cs="Times New Roman"/>
              <w:b/>
              <w:bCs/>
              <w:lang w:val="sr-Latn-ME"/>
            </w:rPr>
          </w:pPr>
          <w:r w:rsidRPr="0088107C">
            <w:rPr>
              <w:rFonts w:ascii="Times New Roman" w:hAnsi="Times New Roman" w:cs="Times New Roman"/>
              <w:b/>
              <w:bCs/>
              <w:lang w:val="sr-Latn-ME"/>
            </w:rPr>
            <w:t>Sadržaj</w:t>
          </w:r>
        </w:p>
        <w:p w14:paraId="39D46332" w14:textId="46181D01" w:rsidR="00322E22" w:rsidRDefault="00FD3DCD">
          <w:pPr>
            <w:pStyle w:val="TOC2"/>
            <w:tabs>
              <w:tab w:val="right" w:leader="dot" w:pos="9016"/>
            </w:tabs>
            <w:rPr>
              <w:rFonts w:eastAsiaTheme="minorEastAsia"/>
              <w:noProof/>
              <w:lang w:val="en-US"/>
            </w:rPr>
          </w:pPr>
          <w:r w:rsidRPr="0088107C">
            <w:rPr>
              <w:rFonts w:ascii="Times New Roman" w:hAnsi="Times New Roman" w:cs="Times New Roman"/>
              <w:sz w:val="24"/>
              <w:szCs w:val="24"/>
            </w:rPr>
            <w:fldChar w:fldCharType="begin"/>
          </w:r>
          <w:r w:rsidRPr="0088107C">
            <w:rPr>
              <w:rFonts w:ascii="Times New Roman" w:hAnsi="Times New Roman" w:cs="Times New Roman"/>
              <w:sz w:val="24"/>
              <w:szCs w:val="24"/>
            </w:rPr>
            <w:instrText xml:space="preserve"> TOC \o "1-3" \h \z \u </w:instrText>
          </w:r>
          <w:r w:rsidRPr="0088107C">
            <w:rPr>
              <w:rFonts w:ascii="Times New Roman" w:hAnsi="Times New Roman" w:cs="Times New Roman"/>
              <w:sz w:val="24"/>
              <w:szCs w:val="24"/>
            </w:rPr>
            <w:fldChar w:fldCharType="separate"/>
          </w:r>
          <w:hyperlink w:anchor="_Toc130366902" w:history="1">
            <w:r w:rsidR="00322E22" w:rsidRPr="00074210">
              <w:rPr>
                <w:rStyle w:val="Hyperlink"/>
                <w:noProof/>
              </w:rPr>
              <w:t>1. St</w:t>
            </w:r>
            <w:bookmarkStart w:id="1" w:name="_GoBack"/>
            <w:bookmarkEnd w:id="1"/>
            <w:r w:rsidR="00322E22" w:rsidRPr="00074210">
              <w:rPr>
                <w:rStyle w:val="Hyperlink"/>
                <w:noProof/>
              </w:rPr>
              <w:t>ruktura uzorka</w:t>
            </w:r>
            <w:r w:rsidR="00322E22">
              <w:rPr>
                <w:noProof/>
                <w:webHidden/>
              </w:rPr>
              <w:tab/>
            </w:r>
            <w:r w:rsidR="00322E22">
              <w:rPr>
                <w:noProof/>
                <w:webHidden/>
              </w:rPr>
              <w:fldChar w:fldCharType="begin"/>
            </w:r>
            <w:r w:rsidR="00322E22">
              <w:rPr>
                <w:noProof/>
                <w:webHidden/>
              </w:rPr>
              <w:instrText xml:space="preserve"> PAGEREF _Toc130366902 \h </w:instrText>
            </w:r>
            <w:r w:rsidR="00322E22">
              <w:rPr>
                <w:noProof/>
                <w:webHidden/>
              </w:rPr>
            </w:r>
            <w:r w:rsidR="00322E22">
              <w:rPr>
                <w:noProof/>
                <w:webHidden/>
              </w:rPr>
              <w:fldChar w:fldCharType="separate"/>
            </w:r>
            <w:r w:rsidR="00322E22">
              <w:rPr>
                <w:noProof/>
                <w:webHidden/>
              </w:rPr>
              <w:t>3</w:t>
            </w:r>
            <w:r w:rsidR="00322E22">
              <w:rPr>
                <w:noProof/>
                <w:webHidden/>
              </w:rPr>
              <w:fldChar w:fldCharType="end"/>
            </w:r>
          </w:hyperlink>
        </w:p>
        <w:p w14:paraId="23EE3D06" w14:textId="5630E10B" w:rsidR="00322E22" w:rsidRDefault="00322E22">
          <w:pPr>
            <w:pStyle w:val="TOC2"/>
            <w:tabs>
              <w:tab w:val="right" w:leader="dot" w:pos="9016"/>
            </w:tabs>
            <w:rPr>
              <w:rFonts w:eastAsiaTheme="minorEastAsia"/>
              <w:noProof/>
              <w:lang w:val="en-US"/>
            </w:rPr>
          </w:pPr>
          <w:hyperlink w:anchor="_Toc130366903" w:history="1">
            <w:r w:rsidRPr="00074210">
              <w:rPr>
                <w:rStyle w:val="Hyperlink"/>
                <w:noProof/>
              </w:rPr>
              <w:t>2. Kulturna ponuda očima ispitanika</w:t>
            </w:r>
            <w:r>
              <w:rPr>
                <w:noProof/>
                <w:webHidden/>
              </w:rPr>
              <w:tab/>
            </w:r>
            <w:r>
              <w:rPr>
                <w:noProof/>
                <w:webHidden/>
              </w:rPr>
              <w:fldChar w:fldCharType="begin"/>
            </w:r>
            <w:r>
              <w:rPr>
                <w:noProof/>
                <w:webHidden/>
              </w:rPr>
              <w:instrText xml:space="preserve"> PAGEREF _Toc130366903 \h </w:instrText>
            </w:r>
            <w:r>
              <w:rPr>
                <w:noProof/>
                <w:webHidden/>
              </w:rPr>
            </w:r>
            <w:r>
              <w:rPr>
                <w:noProof/>
                <w:webHidden/>
              </w:rPr>
              <w:fldChar w:fldCharType="separate"/>
            </w:r>
            <w:r>
              <w:rPr>
                <w:noProof/>
                <w:webHidden/>
              </w:rPr>
              <w:t>4</w:t>
            </w:r>
            <w:r>
              <w:rPr>
                <w:noProof/>
                <w:webHidden/>
              </w:rPr>
              <w:fldChar w:fldCharType="end"/>
            </w:r>
          </w:hyperlink>
        </w:p>
        <w:p w14:paraId="05A7CA14" w14:textId="3AFECA6D" w:rsidR="00322E22" w:rsidRDefault="00322E22">
          <w:pPr>
            <w:pStyle w:val="TOC2"/>
            <w:tabs>
              <w:tab w:val="right" w:leader="dot" w:pos="9016"/>
            </w:tabs>
            <w:rPr>
              <w:rFonts w:eastAsiaTheme="minorEastAsia"/>
              <w:noProof/>
              <w:lang w:val="en-US"/>
            </w:rPr>
          </w:pPr>
          <w:hyperlink w:anchor="_Toc130366904" w:history="1">
            <w:r w:rsidRPr="00074210">
              <w:rPr>
                <w:rStyle w:val="Hyperlink"/>
                <w:noProof/>
              </w:rPr>
              <w:t>3. Javna kulturna participacija</w:t>
            </w:r>
            <w:r>
              <w:rPr>
                <w:noProof/>
                <w:webHidden/>
              </w:rPr>
              <w:tab/>
            </w:r>
            <w:r>
              <w:rPr>
                <w:noProof/>
                <w:webHidden/>
              </w:rPr>
              <w:fldChar w:fldCharType="begin"/>
            </w:r>
            <w:r>
              <w:rPr>
                <w:noProof/>
                <w:webHidden/>
              </w:rPr>
              <w:instrText xml:space="preserve"> PAGEREF _Toc130366904 \h </w:instrText>
            </w:r>
            <w:r>
              <w:rPr>
                <w:noProof/>
                <w:webHidden/>
              </w:rPr>
            </w:r>
            <w:r>
              <w:rPr>
                <w:noProof/>
                <w:webHidden/>
              </w:rPr>
              <w:fldChar w:fldCharType="separate"/>
            </w:r>
            <w:r>
              <w:rPr>
                <w:noProof/>
                <w:webHidden/>
              </w:rPr>
              <w:t>5</w:t>
            </w:r>
            <w:r>
              <w:rPr>
                <w:noProof/>
                <w:webHidden/>
              </w:rPr>
              <w:fldChar w:fldCharType="end"/>
            </w:r>
          </w:hyperlink>
        </w:p>
        <w:p w14:paraId="11000BE7" w14:textId="6E6735C5" w:rsidR="00322E22" w:rsidRDefault="00322E22">
          <w:pPr>
            <w:pStyle w:val="TOC2"/>
            <w:tabs>
              <w:tab w:val="right" w:leader="dot" w:pos="9016"/>
            </w:tabs>
            <w:rPr>
              <w:rFonts w:eastAsiaTheme="minorEastAsia"/>
              <w:noProof/>
              <w:lang w:val="en-US"/>
            </w:rPr>
          </w:pPr>
          <w:hyperlink w:anchor="_Toc130366905" w:history="1">
            <w:r w:rsidRPr="00074210">
              <w:rPr>
                <w:rStyle w:val="Hyperlink"/>
                <w:noProof/>
              </w:rPr>
              <w:t>4. Interesovanja u sferi kulture</w:t>
            </w:r>
            <w:r>
              <w:rPr>
                <w:noProof/>
                <w:webHidden/>
              </w:rPr>
              <w:tab/>
            </w:r>
            <w:r>
              <w:rPr>
                <w:noProof/>
                <w:webHidden/>
              </w:rPr>
              <w:fldChar w:fldCharType="begin"/>
            </w:r>
            <w:r>
              <w:rPr>
                <w:noProof/>
                <w:webHidden/>
              </w:rPr>
              <w:instrText xml:space="preserve"> PAGEREF _Toc130366905 \h </w:instrText>
            </w:r>
            <w:r>
              <w:rPr>
                <w:noProof/>
                <w:webHidden/>
              </w:rPr>
            </w:r>
            <w:r>
              <w:rPr>
                <w:noProof/>
                <w:webHidden/>
              </w:rPr>
              <w:fldChar w:fldCharType="separate"/>
            </w:r>
            <w:r>
              <w:rPr>
                <w:noProof/>
                <w:webHidden/>
              </w:rPr>
              <w:t>12</w:t>
            </w:r>
            <w:r>
              <w:rPr>
                <w:noProof/>
                <w:webHidden/>
              </w:rPr>
              <w:fldChar w:fldCharType="end"/>
            </w:r>
          </w:hyperlink>
        </w:p>
        <w:p w14:paraId="49D55DF5" w14:textId="31F22E71" w:rsidR="00322E22" w:rsidRDefault="00322E22">
          <w:pPr>
            <w:pStyle w:val="TOC2"/>
            <w:tabs>
              <w:tab w:val="right" w:leader="dot" w:pos="9016"/>
            </w:tabs>
            <w:rPr>
              <w:rFonts w:eastAsiaTheme="minorEastAsia"/>
              <w:noProof/>
              <w:lang w:val="en-US"/>
            </w:rPr>
          </w:pPr>
          <w:hyperlink w:anchor="_Toc130366906" w:history="1">
            <w:r w:rsidRPr="00074210">
              <w:rPr>
                <w:rStyle w:val="Hyperlink"/>
                <w:noProof/>
              </w:rPr>
              <w:t>5. Informisanje</w:t>
            </w:r>
            <w:r>
              <w:rPr>
                <w:noProof/>
                <w:webHidden/>
              </w:rPr>
              <w:tab/>
            </w:r>
            <w:r>
              <w:rPr>
                <w:noProof/>
                <w:webHidden/>
              </w:rPr>
              <w:fldChar w:fldCharType="begin"/>
            </w:r>
            <w:r>
              <w:rPr>
                <w:noProof/>
                <w:webHidden/>
              </w:rPr>
              <w:instrText xml:space="preserve"> PAGEREF _Toc130366906 \h </w:instrText>
            </w:r>
            <w:r>
              <w:rPr>
                <w:noProof/>
                <w:webHidden/>
              </w:rPr>
            </w:r>
            <w:r>
              <w:rPr>
                <w:noProof/>
                <w:webHidden/>
              </w:rPr>
              <w:fldChar w:fldCharType="separate"/>
            </w:r>
            <w:r>
              <w:rPr>
                <w:noProof/>
                <w:webHidden/>
              </w:rPr>
              <w:t>14</w:t>
            </w:r>
            <w:r>
              <w:rPr>
                <w:noProof/>
                <w:webHidden/>
              </w:rPr>
              <w:fldChar w:fldCharType="end"/>
            </w:r>
          </w:hyperlink>
        </w:p>
        <w:p w14:paraId="19824CF5" w14:textId="31F2CEDC" w:rsidR="00322E22" w:rsidRDefault="00322E22">
          <w:pPr>
            <w:pStyle w:val="TOC2"/>
            <w:tabs>
              <w:tab w:val="right" w:leader="dot" w:pos="9016"/>
            </w:tabs>
            <w:rPr>
              <w:rFonts w:eastAsiaTheme="minorEastAsia"/>
              <w:noProof/>
              <w:lang w:val="en-US"/>
            </w:rPr>
          </w:pPr>
          <w:hyperlink w:anchor="_Toc130366907" w:history="1">
            <w:r w:rsidRPr="00074210">
              <w:rPr>
                <w:rStyle w:val="Hyperlink"/>
                <w:noProof/>
              </w:rPr>
              <w:t>6. O kulturnoj politici</w:t>
            </w:r>
            <w:r>
              <w:rPr>
                <w:noProof/>
                <w:webHidden/>
              </w:rPr>
              <w:tab/>
            </w:r>
            <w:r>
              <w:rPr>
                <w:noProof/>
                <w:webHidden/>
              </w:rPr>
              <w:fldChar w:fldCharType="begin"/>
            </w:r>
            <w:r>
              <w:rPr>
                <w:noProof/>
                <w:webHidden/>
              </w:rPr>
              <w:instrText xml:space="preserve"> PAGEREF _Toc130366907 \h </w:instrText>
            </w:r>
            <w:r>
              <w:rPr>
                <w:noProof/>
                <w:webHidden/>
              </w:rPr>
            </w:r>
            <w:r>
              <w:rPr>
                <w:noProof/>
                <w:webHidden/>
              </w:rPr>
              <w:fldChar w:fldCharType="separate"/>
            </w:r>
            <w:r>
              <w:rPr>
                <w:noProof/>
                <w:webHidden/>
              </w:rPr>
              <w:t>16</w:t>
            </w:r>
            <w:r>
              <w:rPr>
                <w:noProof/>
                <w:webHidden/>
              </w:rPr>
              <w:fldChar w:fldCharType="end"/>
            </w:r>
          </w:hyperlink>
        </w:p>
        <w:p w14:paraId="36CF1B63" w14:textId="729A6080" w:rsidR="00322E22" w:rsidRDefault="00322E22">
          <w:pPr>
            <w:pStyle w:val="TOC2"/>
            <w:tabs>
              <w:tab w:val="right" w:leader="dot" w:pos="9016"/>
            </w:tabs>
            <w:rPr>
              <w:rFonts w:eastAsiaTheme="minorEastAsia"/>
              <w:noProof/>
              <w:lang w:val="en-US"/>
            </w:rPr>
          </w:pPr>
          <w:hyperlink w:anchor="_Toc130366908" w:history="1">
            <w:r w:rsidRPr="00074210">
              <w:rPr>
                <w:rStyle w:val="Hyperlink"/>
                <w:noProof/>
              </w:rPr>
              <w:t>7. Umjesto zaključka</w:t>
            </w:r>
            <w:r>
              <w:rPr>
                <w:noProof/>
                <w:webHidden/>
              </w:rPr>
              <w:tab/>
            </w:r>
            <w:r>
              <w:rPr>
                <w:noProof/>
                <w:webHidden/>
              </w:rPr>
              <w:fldChar w:fldCharType="begin"/>
            </w:r>
            <w:r>
              <w:rPr>
                <w:noProof/>
                <w:webHidden/>
              </w:rPr>
              <w:instrText xml:space="preserve"> PAGEREF _Toc130366908 \h </w:instrText>
            </w:r>
            <w:r>
              <w:rPr>
                <w:noProof/>
                <w:webHidden/>
              </w:rPr>
            </w:r>
            <w:r>
              <w:rPr>
                <w:noProof/>
                <w:webHidden/>
              </w:rPr>
              <w:fldChar w:fldCharType="separate"/>
            </w:r>
            <w:r>
              <w:rPr>
                <w:noProof/>
                <w:webHidden/>
              </w:rPr>
              <w:t>20</w:t>
            </w:r>
            <w:r>
              <w:rPr>
                <w:noProof/>
                <w:webHidden/>
              </w:rPr>
              <w:fldChar w:fldCharType="end"/>
            </w:r>
          </w:hyperlink>
        </w:p>
        <w:p w14:paraId="203BF73F" w14:textId="720EB8CC" w:rsidR="00FD3DCD" w:rsidRPr="00FD3DCD" w:rsidRDefault="00FD3DCD">
          <w:r w:rsidRPr="0088107C">
            <w:rPr>
              <w:rFonts w:ascii="Times New Roman" w:hAnsi="Times New Roman" w:cs="Times New Roman"/>
              <w:b/>
              <w:bCs/>
              <w:noProof/>
              <w:sz w:val="24"/>
              <w:szCs w:val="24"/>
            </w:rPr>
            <w:fldChar w:fldCharType="end"/>
          </w:r>
        </w:p>
      </w:sdtContent>
    </w:sdt>
    <w:p w14:paraId="70278AED" w14:textId="10EFC6D5" w:rsidR="00FD3DCD" w:rsidRDefault="00FD3DCD"/>
    <w:p w14:paraId="59ABA38F" w14:textId="28AE780C" w:rsidR="00FD3DCD" w:rsidRDefault="00FD3DCD"/>
    <w:p w14:paraId="484028B2" w14:textId="65816066" w:rsidR="00FD3DCD" w:rsidRDefault="00FD3DCD"/>
    <w:p w14:paraId="2F5C286F" w14:textId="385427CF" w:rsidR="00FD3DCD" w:rsidRDefault="00FD3DCD"/>
    <w:p w14:paraId="0F880A44" w14:textId="33D02E68" w:rsidR="00FD3DCD" w:rsidRDefault="00FD3DCD"/>
    <w:p w14:paraId="54910D0B" w14:textId="1EAD6D33" w:rsidR="00FD3DCD" w:rsidRDefault="00FD3DCD"/>
    <w:p w14:paraId="7E430D79" w14:textId="2EE4857D" w:rsidR="00FD3DCD" w:rsidRDefault="00FD3DCD"/>
    <w:p w14:paraId="0FE1DB63" w14:textId="09FF4D74" w:rsidR="00FD3DCD" w:rsidRDefault="00FD3DCD"/>
    <w:p w14:paraId="224B0C72" w14:textId="39A4DECE" w:rsidR="00FD3DCD" w:rsidRDefault="00FD3DCD"/>
    <w:p w14:paraId="050469FE" w14:textId="6FD48B98" w:rsidR="00FD3DCD" w:rsidRDefault="00FD3DCD"/>
    <w:p w14:paraId="47FC3DA8" w14:textId="4ACF27C4" w:rsidR="00FD3DCD" w:rsidRDefault="00FD3DCD"/>
    <w:p w14:paraId="0835731B" w14:textId="455CC092" w:rsidR="00FD3DCD" w:rsidRDefault="00FD3DCD"/>
    <w:p w14:paraId="125481D9" w14:textId="37FF8CDA" w:rsidR="00FD3DCD" w:rsidRDefault="00FD3DCD"/>
    <w:p w14:paraId="61CB64B4" w14:textId="2AFB82B7" w:rsidR="00FD3DCD" w:rsidRDefault="00FD3DCD"/>
    <w:p w14:paraId="0DD25F34" w14:textId="795D5393" w:rsidR="00FD3DCD" w:rsidRDefault="00FD3DCD"/>
    <w:p w14:paraId="0C5C368D" w14:textId="1203DC04" w:rsidR="00FD3DCD" w:rsidRDefault="00FD3DCD"/>
    <w:p w14:paraId="391C358F" w14:textId="0C3D86AA" w:rsidR="00FD3DCD" w:rsidRDefault="00FD3DCD"/>
    <w:p w14:paraId="2F63D4F1" w14:textId="77777777" w:rsidR="00322E22" w:rsidRDefault="00322E22"/>
    <w:p w14:paraId="6A1DA397"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lastRenderedPageBreak/>
        <w:t>Sagledavanje kulturne scene i identiteta države ili grada nije moguće bez mišljenja njegovih građana.</w:t>
      </w:r>
      <w:r w:rsidRPr="00FD3DCD">
        <w:rPr>
          <w:rFonts w:ascii="Times New Roman" w:hAnsi="Times New Roman" w:cs="Times New Roman"/>
          <w:sz w:val="24"/>
          <w:szCs w:val="24"/>
        </w:rPr>
        <w:t xml:space="preserve"> Zato je veoma značajan dio analize kulturnog sistema Crne Gore bilo </w:t>
      </w:r>
      <w:r w:rsidRPr="00FD3DCD">
        <w:rPr>
          <w:rFonts w:ascii="Times New Roman" w:hAnsi="Times New Roman" w:cs="Times New Roman"/>
          <w:b/>
          <w:bCs/>
          <w:sz w:val="24"/>
          <w:szCs w:val="24"/>
        </w:rPr>
        <w:t>anketiranje posjetilaca kulturnih dešavanja</w:t>
      </w:r>
      <w:r w:rsidRPr="00FD3DCD">
        <w:rPr>
          <w:rFonts w:ascii="Times New Roman" w:hAnsi="Times New Roman" w:cs="Times New Roman"/>
          <w:sz w:val="24"/>
          <w:szCs w:val="24"/>
        </w:rPr>
        <w:t xml:space="preserve">, odnosno onih građana koji su barem jednom u posljednjih šest mjeseci učestvovali u nekom programu iz kulture. Ovo diskriminaciono pitanje je zapravo tačka razlikovanja publike od građana koji nemaju naviku da obilaze kulturne programe. </w:t>
      </w:r>
    </w:p>
    <w:p w14:paraId="0E19D331" w14:textId="7010F673"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Planirani uzorak bio je 700 posjetilaca kulturnih dešavanja, ali je realizacija bila bolja od očekivane, pa je prikupljeno 807 upitnika. Nakon kontrole odgovora, adekvatno popunjenih </w:t>
      </w:r>
      <w:r w:rsidRPr="00FD3DCD">
        <w:rPr>
          <w:rFonts w:ascii="Times New Roman" w:hAnsi="Times New Roman" w:cs="Times New Roman"/>
          <w:b/>
          <w:bCs/>
          <w:sz w:val="24"/>
          <w:szCs w:val="24"/>
        </w:rPr>
        <w:t>upitnika na kojima je izvršena analiza je 792</w:t>
      </w:r>
      <w:r w:rsidRPr="00FD3DCD">
        <w:rPr>
          <w:rFonts w:ascii="Times New Roman" w:hAnsi="Times New Roman" w:cs="Times New Roman"/>
          <w:sz w:val="24"/>
          <w:szCs w:val="24"/>
        </w:rPr>
        <w:t xml:space="preserve">. Kako je anketiran veći broj od planiranih posjetilaca, može </w:t>
      </w:r>
      <w:r w:rsidR="004F24DC">
        <w:rPr>
          <w:rFonts w:ascii="Times New Roman" w:hAnsi="Times New Roman" w:cs="Times New Roman"/>
          <w:sz w:val="24"/>
          <w:szCs w:val="24"/>
        </w:rPr>
        <w:t>s</w:t>
      </w:r>
      <w:r w:rsidRPr="00FD3DCD">
        <w:rPr>
          <w:rFonts w:ascii="Times New Roman" w:hAnsi="Times New Roman" w:cs="Times New Roman"/>
          <w:sz w:val="24"/>
          <w:szCs w:val="24"/>
        </w:rPr>
        <w:t>e reći da je realizacija uzorka u konačnom iznosila 113,1%.</w:t>
      </w:r>
    </w:p>
    <w:p w14:paraId="0FC7B188"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Prikupljanje podataka, odnosno anketiranje, radile su same ustanove kulture. U periodu od 17. novembra do 14. decembra 2022. godine, </w:t>
      </w:r>
      <w:r w:rsidRPr="00FD3DCD">
        <w:rPr>
          <w:rFonts w:ascii="Times New Roman" w:hAnsi="Times New Roman" w:cs="Times New Roman"/>
          <w:b/>
          <w:bCs/>
          <w:sz w:val="24"/>
          <w:szCs w:val="24"/>
        </w:rPr>
        <w:t>28 ustanova anketiralo je svoju publiku</w:t>
      </w:r>
      <w:r w:rsidRPr="00FD3DCD">
        <w:rPr>
          <w:rFonts w:ascii="Times New Roman" w:hAnsi="Times New Roman" w:cs="Times New Roman"/>
          <w:sz w:val="24"/>
          <w:szCs w:val="24"/>
        </w:rPr>
        <w:t xml:space="preserve"> i odgovore poslalo Ministarstvu kulture i medija, među kojima je Biblioteka za slijepe dostavila najveći broj upitnika – 62. </w:t>
      </w:r>
    </w:p>
    <w:tbl>
      <w:tblPr>
        <w:tblStyle w:val="GridTable4-Accent5"/>
        <w:tblW w:w="8927" w:type="dxa"/>
        <w:jc w:val="center"/>
        <w:tblLayout w:type="fixed"/>
        <w:tblLook w:val="04A0" w:firstRow="1" w:lastRow="0" w:firstColumn="1" w:lastColumn="0" w:noHBand="0" w:noVBand="1"/>
      </w:tblPr>
      <w:tblGrid>
        <w:gridCol w:w="2903"/>
        <w:gridCol w:w="1560"/>
        <w:gridCol w:w="2976"/>
        <w:gridCol w:w="1488"/>
      </w:tblGrid>
      <w:tr w:rsidR="00FD3DCD" w:rsidRPr="00FD3DCD" w14:paraId="6DB1F18F" w14:textId="77777777" w:rsidTr="00765323">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tcPr>
          <w:p w14:paraId="7AF260C1" w14:textId="55CB9B2D" w:rsidR="00FD3DCD" w:rsidRPr="00FD3DCD" w:rsidRDefault="00FD3DCD" w:rsidP="00765323">
            <w:pPr>
              <w:spacing w:line="276" w:lineRule="auto"/>
              <w:jc w:val="center"/>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Ustanova koja je sprovela anketiranje</w:t>
            </w:r>
          </w:p>
        </w:tc>
        <w:tc>
          <w:tcPr>
            <w:tcW w:w="1560" w:type="dxa"/>
            <w:noWrap/>
            <w:vAlign w:val="center"/>
          </w:tcPr>
          <w:p w14:paraId="3F76CEB7"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Broj prikupljenih upitnika</w:t>
            </w:r>
          </w:p>
        </w:tc>
        <w:tc>
          <w:tcPr>
            <w:tcW w:w="2976" w:type="dxa"/>
            <w:vAlign w:val="center"/>
          </w:tcPr>
          <w:p w14:paraId="4BE50D09" w14:textId="7F0D01DC"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Ustanova koja je sprovela anketiranje</w:t>
            </w:r>
          </w:p>
        </w:tc>
        <w:tc>
          <w:tcPr>
            <w:tcW w:w="1488" w:type="dxa"/>
            <w:vAlign w:val="center"/>
          </w:tcPr>
          <w:p w14:paraId="2D31E1D8"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Broj prikupljenih upitnika</w:t>
            </w:r>
          </w:p>
        </w:tc>
      </w:tr>
      <w:tr w:rsidR="00FD3DCD" w:rsidRPr="00FD3DCD" w14:paraId="41FB01D2"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E8CEFD6"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Grad teatar Budva</w:t>
            </w:r>
          </w:p>
        </w:tc>
        <w:tc>
          <w:tcPr>
            <w:tcW w:w="1560" w:type="dxa"/>
            <w:noWrap/>
            <w:vAlign w:val="center"/>
            <w:hideMark/>
          </w:tcPr>
          <w:p w14:paraId="5FD9CC5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19</w:t>
            </w:r>
          </w:p>
        </w:tc>
        <w:tc>
          <w:tcPr>
            <w:tcW w:w="2976" w:type="dxa"/>
            <w:vAlign w:val="center"/>
          </w:tcPr>
          <w:p w14:paraId="4182140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Nikšićko pozorište Nikšić</w:t>
            </w:r>
          </w:p>
        </w:tc>
        <w:tc>
          <w:tcPr>
            <w:tcW w:w="1488" w:type="dxa"/>
            <w:vAlign w:val="center"/>
          </w:tcPr>
          <w:p w14:paraId="36464CB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40</w:t>
            </w:r>
          </w:p>
        </w:tc>
      </w:tr>
      <w:tr w:rsidR="00FD3DCD" w:rsidRPr="00FD3DCD" w14:paraId="3E5B82EF"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581A53D"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Pomorski muzej Crne Gore Kotor</w:t>
            </w:r>
          </w:p>
        </w:tc>
        <w:tc>
          <w:tcPr>
            <w:tcW w:w="1560" w:type="dxa"/>
            <w:noWrap/>
            <w:vAlign w:val="center"/>
            <w:hideMark/>
          </w:tcPr>
          <w:p w14:paraId="69ACE7B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8</w:t>
            </w:r>
          </w:p>
        </w:tc>
        <w:tc>
          <w:tcPr>
            <w:tcW w:w="2976" w:type="dxa"/>
            <w:vAlign w:val="center"/>
          </w:tcPr>
          <w:p w14:paraId="2942D13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CZK Nenad Rakočević Mojkovac</w:t>
            </w:r>
          </w:p>
        </w:tc>
        <w:tc>
          <w:tcPr>
            <w:tcW w:w="1488" w:type="dxa"/>
            <w:vAlign w:val="center"/>
          </w:tcPr>
          <w:p w14:paraId="0361147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37</w:t>
            </w:r>
          </w:p>
        </w:tc>
      </w:tr>
      <w:tr w:rsidR="00FD3DCD" w:rsidRPr="00FD3DCD" w14:paraId="29420109"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7BAD2E7"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KIC Malesija Tuzi</w:t>
            </w:r>
          </w:p>
        </w:tc>
        <w:tc>
          <w:tcPr>
            <w:tcW w:w="1560" w:type="dxa"/>
            <w:noWrap/>
            <w:vAlign w:val="center"/>
            <w:hideMark/>
          </w:tcPr>
          <w:p w14:paraId="3539DE1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11</w:t>
            </w:r>
          </w:p>
        </w:tc>
        <w:tc>
          <w:tcPr>
            <w:tcW w:w="2976" w:type="dxa"/>
            <w:vAlign w:val="center"/>
          </w:tcPr>
          <w:p w14:paraId="0809904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Muzej i galerija Tivat</w:t>
            </w:r>
          </w:p>
        </w:tc>
        <w:tc>
          <w:tcPr>
            <w:tcW w:w="1488" w:type="dxa"/>
            <w:vAlign w:val="center"/>
          </w:tcPr>
          <w:p w14:paraId="71F042D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11</w:t>
            </w:r>
          </w:p>
        </w:tc>
      </w:tr>
      <w:tr w:rsidR="00FD3DCD" w:rsidRPr="00FD3DCD" w14:paraId="03B84DC1"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642E8DB5"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Nacionalna biblioteka Crne Gore Đurđe Crnojević Cetinje</w:t>
            </w:r>
          </w:p>
        </w:tc>
        <w:tc>
          <w:tcPr>
            <w:tcW w:w="1560" w:type="dxa"/>
            <w:noWrap/>
            <w:vAlign w:val="center"/>
            <w:hideMark/>
          </w:tcPr>
          <w:p w14:paraId="68FF57F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42</w:t>
            </w:r>
          </w:p>
        </w:tc>
        <w:tc>
          <w:tcPr>
            <w:tcW w:w="2976" w:type="dxa"/>
            <w:vAlign w:val="center"/>
          </w:tcPr>
          <w:p w14:paraId="26DF225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KIC Budo Tomović Podgorica</w:t>
            </w:r>
          </w:p>
        </w:tc>
        <w:tc>
          <w:tcPr>
            <w:tcW w:w="1488" w:type="dxa"/>
            <w:vAlign w:val="center"/>
          </w:tcPr>
          <w:p w14:paraId="5935E5A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32</w:t>
            </w:r>
          </w:p>
        </w:tc>
      </w:tr>
      <w:tr w:rsidR="00FD3DCD" w:rsidRPr="00FD3DCD" w14:paraId="4525C322"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08B91EB"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Narodna biblioteka Rožaje</w:t>
            </w:r>
          </w:p>
        </w:tc>
        <w:tc>
          <w:tcPr>
            <w:tcW w:w="1560" w:type="dxa"/>
            <w:noWrap/>
            <w:vAlign w:val="center"/>
            <w:hideMark/>
          </w:tcPr>
          <w:p w14:paraId="1569D60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35</w:t>
            </w:r>
          </w:p>
        </w:tc>
        <w:tc>
          <w:tcPr>
            <w:tcW w:w="2976" w:type="dxa"/>
            <w:vAlign w:val="center"/>
          </w:tcPr>
          <w:p w14:paraId="1845062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Polimski muzej Berane</w:t>
            </w:r>
          </w:p>
        </w:tc>
        <w:tc>
          <w:tcPr>
            <w:tcW w:w="1488" w:type="dxa"/>
            <w:vAlign w:val="center"/>
          </w:tcPr>
          <w:p w14:paraId="2B0A4C8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42</w:t>
            </w:r>
          </w:p>
        </w:tc>
      </w:tr>
      <w:tr w:rsidR="00FD3DCD" w:rsidRPr="00FD3DCD" w14:paraId="0C346840"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4BBDA20"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CZK Gusinje</w:t>
            </w:r>
          </w:p>
        </w:tc>
        <w:tc>
          <w:tcPr>
            <w:tcW w:w="1560" w:type="dxa"/>
            <w:noWrap/>
            <w:vAlign w:val="center"/>
            <w:hideMark/>
          </w:tcPr>
          <w:p w14:paraId="45ABD13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31</w:t>
            </w:r>
          </w:p>
        </w:tc>
        <w:tc>
          <w:tcPr>
            <w:tcW w:w="2976" w:type="dxa"/>
            <w:vAlign w:val="center"/>
          </w:tcPr>
          <w:p w14:paraId="6B872CA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CZK Pljevlja</w:t>
            </w:r>
          </w:p>
        </w:tc>
        <w:tc>
          <w:tcPr>
            <w:tcW w:w="1488" w:type="dxa"/>
            <w:vAlign w:val="center"/>
          </w:tcPr>
          <w:p w14:paraId="3BC83F6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30</w:t>
            </w:r>
          </w:p>
        </w:tc>
      </w:tr>
      <w:tr w:rsidR="00FD3DCD" w:rsidRPr="00FD3DCD" w14:paraId="38F6B2EF"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19003F7"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Zavičajni muzej Pljevlja</w:t>
            </w:r>
          </w:p>
        </w:tc>
        <w:tc>
          <w:tcPr>
            <w:tcW w:w="1560" w:type="dxa"/>
            <w:noWrap/>
            <w:vAlign w:val="center"/>
            <w:hideMark/>
          </w:tcPr>
          <w:p w14:paraId="1CF4F4B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32</w:t>
            </w:r>
          </w:p>
        </w:tc>
        <w:tc>
          <w:tcPr>
            <w:tcW w:w="2976" w:type="dxa"/>
            <w:vAlign w:val="center"/>
          </w:tcPr>
          <w:p w14:paraId="7C5D167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Kraljevsko pozorište Zetski dom Cetinje</w:t>
            </w:r>
          </w:p>
        </w:tc>
        <w:tc>
          <w:tcPr>
            <w:tcW w:w="1488" w:type="dxa"/>
            <w:vAlign w:val="center"/>
          </w:tcPr>
          <w:p w14:paraId="1A33314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7</w:t>
            </w:r>
          </w:p>
        </w:tc>
      </w:tr>
      <w:tr w:rsidR="00FD3DCD" w:rsidRPr="00FD3DCD" w14:paraId="6E9C3CA3"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6B3B4680"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Crnogorska kinoteka Podgorica</w:t>
            </w:r>
          </w:p>
        </w:tc>
        <w:tc>
          <w:tcPr>
            <w:tcW w:w="1560" w:type="dxa"/>
            <w:noWrap/>
            <w:vAlign w:val="center"/>
            <w:hideMark/>
          </w:tcPr>
          <w:p w14:paraId="5C0C87D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39</w:t>
            </w:r>
          </w:p>
        </w:tc>
        <w:tc>
          <w:tcPr>
            <w:tcW w:w="2976" w:type="dxa"/>
            <w:vAlign w:val="center"/>
          </w:tcPr>
          <w:p w14:paraId="67C55B1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CZK Berane</w:t>
            </w:r>
          </w:p>
        </w:tc>
        <w:tc>
          <w:tcPr>
            <w:tcW w:w="1488" w:type="dxa"/>
            <w:vAlign w:val="center"/>
          </w:tcPr>
          <w:p w14:paraId="19445C7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18</w:t>
            </w:r>
          </w:p>
        </w:tc>
      </w:tr>
      <w:tr w:rsidR="00FD3DCD" w:rsidRPr="00FD3DCD" w14:paraId="07D53CED"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48C08777" w14:textId="77777777" w:rsidR="004F24DC" w:rsidRDefault="00FD3DCD" w:rsidP="00765323">
            <w:pPr>
              <w:spacing w:line="276" w:lineRule="auto"/>
              <w:jc w:val="center"/>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Ratkovićeve večeri poezije</w:t>
            </w:r>
          </w:p>
          <w:p w14:paraId="7ACF1945" w14:textId="645FC2C9"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Bijelo Polje</w:t>
            </w:r>
          </w:p>
        </w:tc>
        <w:tc>
          <w:tcPr>
            <w:tcW w:w="1560" w:type="dxa"/>
            <w:noWrap/>
            <w:vAlign w:val="center"/>
            <w:hideMark/>
          </w:tcPr>
          <w:p w14:paraId="7609672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43</w:t>
            </w:r>
          </w:p>
        </w:tc>
        <w:tc>
          <w:tcPr>
            <w:tcW w:w="2976" w:type="dxa"/>
            <w:vAlign w:val="center"/>
          </w:tcPr>
          <w:p w14:paraId="61C7ED9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Zavičajni muzej Ganića kula Rožaje</w:t>
            </w:r>
          </w:p>
        </w:tc>
        <w:tc>
          <w:tcPr>
            <w:tcW w:w="1488" w:type="dxa"/>
            <w:vAlign w:val="center"/>
          </w:tcPr>
          <w:p w14:paraId="4DF33F6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43</w:t>
            </w:r>
          </w:p>
        </w:tc>
      </w:tr>
      <w:tr w:rsidR="00FD3DCD" w:rsidRPr="00FD3DCD" w14:paraId="69C95683"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1A8EFB09"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CZK Petnjica</w:t>
            </w:r>
          </w:p>
        </w:tc>
        <w:tc>
          <w:tcPr>
            <w:tcW w:w="1560" w:type="dxa"/>
            <w:noWrap/>
            <w:vAlign w:val="center"/>
            <w:hideMark/>
          </w:tcPr>
          <w:p w14:paraId="7A413ED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26</w:t>
            </w:r>
          </w:p>
        </w:tc>
        <w:tc>
          <w:tcPr>
            <w:tcW w:w="2976" w:type="dxa"/>
            <w:vAlign w:val="center"/>
          </w:tcPr>
          <w:p w14:paraId="3413BAC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Prirodnjački muzej Crne Gore Podgorica</w:t>
            </w:r>
          </w:p>
        </w:tc>
        <w:tc>
          <w:tcPr>
            <w:tcW w:w="1488" w:type="dxa"/>
            <w:vAlign w:val="center"/>
          </w:tcPr>
          <w:p w14:paraId="73F06E6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43</w:t>
            </w:r>
          </w:p>
        </w:tc>
      </w:tr>
      <w:tr w:rsidR="00FD3DCD" w:rsidRPr="00FD3DCD" w14:paraId="0DA59015"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6C08D6CC"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Muzički centar Crne Gore Podgorica</w:t>
            </w:r>
          </w:p>
        </w:tc>
        <w:tc>
          <w:tcPr>
            <w:tcW w:w="1560" w:type="dxa"/>
            <w:noWrap/>
            <w:vAlign w:val="center"/>
            <w:hideMark/>
          </w:tcPr>
          <w:p w14:paraId="2A254FF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41</w:t>
            </w:r>
          </w:p>
        </w:tc>
        <w:tc>
          <w:tcPr>
            <w:tcW w:w="2976" w:type="dxa"/>
            <w:vAlign w:val="center"/>
          </w:tcPr>
          <w:p w14:paraId="74787F8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Crnogorsko narodno pozorište Podgorica</w:t>
            </w:r>
          </w:p>
        </w:tc>
        <w:tc>
          <w:tcPr>
            <w:tcW w:w="1488" w:type="dxa"/>
            <w:vAlign w:val="center"/>
          </w:tcPr>
          <w:p w14:paraId="4DC159F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32</w:t>
            </w:r>
          </w:p>
        </w:tc>
      </w:tr>
      <w:tr w:rsidR="00FD3DCD" w:rsidRPr="00FD3DCD" w14:paraId="34312968"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23953B50"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Narodna biblioteka Njegoš Nikšić</w:t>
            </w:r>
          </w:p>
        </w:tc>
        <w:tc>
          <w:tcPr>
            <w:tcW w:w="1560" w:type="dxa"/>
            <w:noWrap/>
            <w:vAlign w:val="center"/>
            <w:hideMark/>
          </w:tcPr>
          <w:p w14:paraId="2F11430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39</w:t>
            </w:r>
          </w:p>
        </w:tc>
        <w:tc>
          <w:tcPr>
            <w:tcW w:w="2976" w:type="dxa"/>
            <w:vAlign w:val="center"/>
          </w:tcPr>
          <w:p w14:paraId="4446458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Muzej Bijelo Polje</w:t>
            </w:r>
          </w:p>
        </w:tc>
        <w:tc>
          <w:tcPr>
            <w:tcW w:w="1488" w:type="dxa"/>
            <w:vAlign w:val="center"/>
          </w:tcPr>
          <w:p w14:paraId="56E5426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w:t>
            </w:r>
          </w:p>
        </w:tc>
      </w:tr>
      <w:tr w:rsidR="00FD3DCD" w:rsidRPr="00FD3DCD" w14:paraId="43678689"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5D0E5944"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Biblioteka za slijepe Crne Gore Podgorica</w:t>
            </w:r>
          </w:p>
        </w:tc>
        <w:tc>
          <w:tcPr>
            <w:tcW w:w="1560" w:type="dxa"/>
            <w:noWrap/>
            <w:vAlign w:val="center"/>
            <w:hideMark/>
          </w:tcPr>
          <w:p w14:paraId="0A83616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62</w:t>
            </w:r>
          </w:p>
        </w:tc>
        <w:tc>
          <w:tcPr>
            <w:tcW w:w="2976" w:type="dxa"/>
            <w:vAlign w:val="center"/>
          </w:tcPr>
          <w:p w14:paraId="6D3D05E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Biblioteka Pljevlja</w:t>
            </w:r>
          </w:p>
        </w:tc>
        <w:tc>
          <w:tcPr>
            <w:tcW w:w="1488" w:type="dxa"/>
            <w:vAlign w:val="center"/>
          </w:tcPr>
          <w:p w14:paraId="5919874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w:t>
            </w:r>
          </w:p>
        </w:tc>
      </w:tr>
      <w:tr w:rsidR="00FD3DCD" w:rsidRPr="00FD3DCD" w14:paraId="4FBF837E"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2903" w:type="dxa"/>
            <w:vAlign w:val="center"/>
            <w:hideMark/>
          </w:tcPr>
          <w:p w14:paraId="75A10424" w14:textId="77777777" w:rsidR="00FD3DCD" w:rsidRPr="00FD3DCD" w:rsidRDefault="00FD3DCD" w:rsidP="00765323">
            <w:pPr>
              <w:spacing w:line="276" w:lineRule="auto"/>
              <w:jc w:val="center"/>
              <w:rPr>
                <w:rFonts w:ascii="Times New Roman" w:eastAsia="Times New Roman" w:hAnsi="Times New Roman" w:cs="Times New Roman"/>
                <w:b w:val="0"/>
                <w:bCs w:val="0"/>
                <w:color w:val="000000"/>
                <w:sz w:val="18"/>
                <w:szCs w:val="18"/>
                <w:lang w:eastAsia="sr-Cyrl-RS"/>
              </w:rPr>
            </w:pPr>
            <w:r w:rsidRPr="00FD3DCD">
              <w:rPr>
                <w:rFonts w:ascii="Times New Roman" w:eastAsia="Times New Roman" w:hAnsi="Times New Roman" w:cs="Times New Roman"/>
                <w:b w:val="0"/>
                <w:bCs w:val="0"/>
                <w:color w:val="000000"/>
                <w:sz w:val="18"/>
                <w:szCs w:val="18"/>
                <w:lang w:eastAsia="sr-Cyrl-RS"/>
              </w:rPr>
              <w:t>KC Nikola Đurković Kotor</w:t>
            </w:r>
          </w:p>
        </w:tc>
        <w:tc>
          <w:tcPr>
            <w:tcW w:w="1560" w:type="dxa"/>
            <w:noWrap/>
            <w:vAlign w:val="center"/>
            <w:hideMark/>
          </w:tcPr>
          <w:p w14:paraId="3D28D92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30</w:t>
            </w:r>
          </w:p>
        </w:tc>
        <w:tc>
          <w:tcPr>
            <w:tcW w:w="2976" w:type="dxa"/>
            <w:vAlign w:val="center"/>
          </w:tcPr>
          <w:p w14:paraId="631EB12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CZK Husein Bašić Plav</w:t>
            </w:r>
          </w:p>
        </w:tc>
        <w:tc>
          <w:tcPr>
            <w:tcW w:w="1488" w:type="dxa"/>
            <w:vAlign w:val="center"/>
          </w:tcPr>
          <w:p w14:paraId="2B7F5A7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FD3DCD">
              <w:rPr>
                <w:rFonts w:ascii="Times New Roman" w:eastAsia="Times New Roman" w:hAnsi="Times New Roman" w:cs="Times New Roman"/>
                <w:color w:val="000000"/>
                <w:sz w:val="18"/>
                <w:szCs w:val="18"/>
                <w:lang w:eastAsia="sr-Cyrl-RS"/>
              </w:rPr>
              <w:t>12</w:t>
            </w:r>
          </w:p>
        </w:tc>
      </w:tr>
      <w:tr w:rsidR="00FD3DCD" w:rsidRPr="00FD3DCD" w14:paraId="69FF82E0" w14:textId="77777777" w:rsidTr="0076532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7439" w:type="dxa"/>
            <w:gridSpan w:val="3"/>
            <w:shd w:val="clear" w:color="auto" w:fill="5B9BD5" w:themeFill="accent5"/>
            <w:noWrap/>
            <w:vAlign w:val="center"/>
          </w:tcPr>
          <w:p w14:paraId="01244BF3" w14:textId="77777777" w:rsidR="00FD3DCD" w:rsidRPr="00FD3DCD" w:rsidRDefault="00FD3DCD" w:rsidP="00765323">
            <w:pPr>
              <w:spacing w:line="276" w:lineRule="auto"/>
              <w:jc w:val="right"/>
              <w:rPr>
                <w:rFonts w:ascii="Times New Roman" w:eastAsia="Times New Roman" w:hAnsi="Times New Roman" w:cs="Times New Roman"/>
                <w:color w:val="FFFFFF" w:themeColor="background1"/>
                <w:lang w:eastAsia="sr-Cyrl-RS"/>
              </w:rPr>
            </w:pPr>
            <w:r w:rsidRPr="00FD3DCD">
              <w:rPr>
                <w:rFonts w:ascii="Times New Roman" w:eastAsia="Times New Roman" w:hAnsi="Times New Roman" w:cs="Times New Roman"/>
                <w:color w:val="FFFFFF" w:themeColor="background1"/>
                <w:lang w:eastAsia="sr-Cyrl-RS"/>
              </w:rPr>
              <w:t>UKUPNO</w:t>
            </w:r>
          </w:p>
        </w:tc>
        <w:tc>
          <w:tcPr>
            <w:tcW w:w="1488" w:type="dxa"/>
            <w:shd w:val="clear" w:color="auto" w:fill="5B9BD5" w:themeFill="accent5"/>
            <w:vAlign w:val="center"/>
          </w:tcPr>
          <w:p w14:paraId="68824E3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lang w:eastAsia="sr-Cyrl-RS"/>
              </w:rPr>
            </w:pPr>
            <w:r w:rsidRPr="00FD3DCD">
              <w:rPr>
                <w:rFonts w:ascii="Times New Roman" w:eastAsia="Times New Roman" w:hAnsi="Times New Roman" w:cs="Times New Roman"/>
                <w:b/>
                <w:bCs/>
                <w:color w:val="FFFFFF" w:themeColor="background1"/>
                <w:lang w:eastAsia="sr-Cyrl-RS"/>
              </w:rPr>
              <w:t>807</w:t>
            </w:r>
          </w:p>
        </w:tc>
      </w:tr>
      <w:tr w:rsidR="00FD3DCD" w:rsidRPr="00FD3DCD" w14:paraId="58E5C2F3" w14:textId="77777777" w:rsidTr="00765323">
        <w:trPr>
          <w:trHeight w:val="240"/>
          <w:jc w:val="center"/>
        </w:trPr>
        <w:tc>
          <w:tcPr>
            <w:cnfStyle w:val="001000000000" w:firstRow="0" w:lastRow="0" w:firstColumn="1" w:lastColumn="0" w:oddVBand="0" w:evenVBand="0" w:oddHBand="0" w:evenHBand="0" w:firstRowFirstColumn="0" w:firstRowLastColumn="0" w:lastRowFirstColumn="0" w:lastRowLastColumn="0"/>
            <w:tcW w:w="7439" w:type="dxa"/>
            <w:gridSpan w:val="3"/>
            <w:shd w:val="clear" w:color="auto" w:fill="5B9BD5" w:themeFill="accent5"/>
            <w:vAlign w:val="center"/>
          </w:tcPr>
          <w:p w14:paraId="0A4CAA17" w14:textId="7D82E78A" w:rsidR="00FD3DCD" w:rsidRPr="00FD3DCD" w:rsidRDefault="00FD3DCD" w:rsidP="00765323">
            <w:pPr>
              <w:spacing w:line="276" w:lineRule="auto"/>
              <w:jc w:val="right"/>
              <w:rPr>
                <w:rFonts w:ascii="Times New Roman" w:eastAsia="Times New Roman" w:hAnsi="Times New Roman" w:cs="Times New Roman"/>
                <w:color w:val="FFFFFF" w:themeColor="background1"/>
                <w:lang w:eastAsia="sr-Cyrl-RS"/>
              </w:rPr>
            </w:pPr>
            <w:r w:rsidRPr="00FD3DCD">
              <w:rPr>
                <w:rFonts w:ascii="Times New Roman" w:eastAsia="Times New Roman" w:hAnsi="Times New Roman" w:cs="Times New Roman"/>
                <w:color w:val="FFFFFF" w:themeColor="background1"/>
                <w:lang w:eastAsia="sr-Cyrl-RS"/>
              </w:rPr>
              <w:t>Upotr</w:t>
            </w:r>
            <w:r w:rsidR="004F24DC">
              <w:rPr>
                <w:rFonts w:ascii="Times New Roman" w:eastAsia="Times New Roman" w:hAnsi="Times New Roman" w:cs="Times New Roman"/>
                <w:color w:val="FFFFFF" w:themeColor="background1"/>
                <w:lang w:eastAsia="sr-Cyrl-RS"/>
              </w:rPr>
              <w:t>ij</w:t>
            </w:r>
            <w:r w:rsidRPr="00FD3DCD">
              <w:rPr>
                <w:rFonts w:ascii="Times New Roman" w:eastAsia="Times New Roman" w:hAnsi="Times New Roman" w:cs="Times New Roman"/>
                <w:color w:val="FFFFFF" w:themeColor="background1"/>
                <w:lang w:eastAsia="sr-Cyrl-RS"/>
              </w:rPr>
              <w:t>ebljeno u analizi</w:t>
            </w:r>
          </w:p>
        </w:tc>
        <w:tc>
          <w:tcPr>
            <w:tcW w:w="1488" w:type="dxa"/>
            <w:shd w:val="clear" w:color="auto" w:fill="5B9BD5" w:themeFill="accent5"/>
            <w:vAlign w:val="center"/>
          </w:tcPr>
          <w:p w14:paraId="3A25D83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eastAsia="sr-Cyrl-RS"/>
              </w:rPr>
            </w:pPr>
            <w:r w:rsidRPr="00FD3DCD">
              <w:rPr>
                <w:rFonts w:ascii="Times New Roman" w:eastAsia="Times New Roman" w:hAnsi="Times New Roman" w:cs="Times New Roman"/>
                <w:b/>
                <w:bCs/>
                <w:color w:val="FFFFFF" w:themeColor="background1"/>
                <w:lang w:eastAsia="sr-Cyrl-RS"/>
              </w:rPr>
              <w:t>792</w:t>
            </w:r>
          </w:p>
        </w:tc>
      </w:tr>
    </w:tbl>
    <w:p w14:paraId="0174CADC" w14:textId="77777777" w:rsidR="00FD3DCD" w:rsidRPr="00FD3DCD" w:rsidRDefault="00FD3DCD" w:rsidP="00FD3DCD">
      <w:pPr>
        <w:spacing w:after="0" w:line="276" w:lineRule="auto"/>
        <w:jc w:val="both"/>
        <w:rPr>
          <w:rFonts w:ascii="Times New Roman" w:hAnsi="Times New Roman" w:cs="Times New Roman"/>
          <w:sz w:val="24"/>
          <w:szCs w:val="24"/>
        </w:rPr>
      </w:pPr>
    </w:p>
    <w:p w14:paraId="78970095" w14:textId="3B82B7AC"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Za potrebe izrade trećeg po redu Nacionalnog programa, zbog ograničenosti vremenskih okvira, anketirana je publika, pa je riječ o </w:t>
      </w:r>
      <w:r w:rsidRPr="00FD3DCD">
        <w:rPr>
          <w:rFonts w:ascii="Times New Roman" w:hAnsi="Times New Roman" w:cs="Times New Roman"/>
          <w:b/>
          <w:bCs/>
          <w:sz w:val="24"/>
          <w:szCs w:val="24"/>
        </w:rPr>
        <w:t>prigodnom uzorku, bez postavljenih kvota za određena socio-demografska obilježja ispitanika.</w:t>
      </w:r>
      <w:r w:rsidRPr="00FD3DCD">
        <w:rPr>
          <w:rFonts w:ascii="Times New Roman" w:hAnsi="Times New Roman" w:cs="Times New Roman"/>
          <w:sz w:val="24"/>
          <w:szCs w:val="24"/>
        </w:rPr>
        <w:t xml:space="preserve"> Svakako se Nacionalnim programom razvoja kulture Crne Gore 2023</w:t>
      </w:r>
      <w:r w:rsidR="004F24DC">
        <w:rPr>
          <w:rFonts w:ascii="Times New Roman" w:hAnsi="Times New Roman" w:cs="Times New Roman"/>
          <w:sz w:val="24"/>
          <w:szCs w:val="24"/>
        </w:rPr>
        <w:t>–</w:t>
      </w:r>
      <w:r w:rsidRPr="00FD3DCD">
        <w:rPr>
          <w:rFonts w:ascii="Times New Roman" w:hAnsi="Times New Roman" w:cs="Times New Roman"/>
          <w:sz w:val="24"/>
          <w:szCs w:val="24"/>
        </w:rPr>
        <w:t xml:space="preserve">2027. planira i uvođenje prakse redovnog sveobuhvatnog anketiranja građana o njihovim kulturnim potrebama i navikama na reprezentativnom uzorku, na petogodišnjem nivou. </w:t>
      </w:r>
    </w:p>
    <w:p w14:paraId="53FE49D7" w14:textId="3951C714"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lastRenderedPageBreak/>
        <w:t xml:space="preserve">Treba imati u vidu da ova analiza, s obzirom </w:t>
      </w:r>
      <w:r w:rsidR="004F24DC">
        <w:rPr>
          <w:rFonts w:ascii="Times New Roman" w:hAnsi="Times New Roman" w:cs="Times New Roman"/>
          <w:sz w:val="24"/>
          <w:szCs w:val="24"/>
        </w:rPr>
        <w:t xml:space="preserve">na to </w:t>
      </w:r>
      <w:r w:rsidRPr="00FD3DCD">
        <w:rPr>
          <w:rFonts w:ascii="Times New Roman" w:hAnsi="Times New Roman" w:cs="Times New Roman"/>
          <w:sz w:val="24"/>
          <w:szCs w:val="24"/>
        </w:rPr>
        <w:t xml:space="preserve">da se fokusira na publiku, pokazuje više nivoe kulturne participacije nego da je anketirana opšta populacija Crne Gore. Ipak, vrijednost ovih nalaza je za potrebe Nacionalnog programa razvoja kulture veća, jer su svoje stavove istakla lica koja zaista učestvuju u kulturnom životu.  </w:t>
      </w:r>
    </w:p>
    <w:p w14:paraId="5D63B045"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Sa stanovišta analize publike bitno je sagledati tip ustanova iz kojih su dobijeni upitnici. To ukazuje i na tip ispitanika u trenutku anketiranja, da li se radi o pozorišnoj, muzejskoj ili nekoj drugoj grupi publike. Najveći broj ustanova iz kojih su u Ministarstvo kulture i medija stigli upitnici su, očekivano, kulturni centri, kao inače najbrojnije ustanove u Crnoj Gori. </w:t>
      </w:r>
    </w:p>
    <w:p w14:paraId="546E27DF" w14:textId="77777777" w:rsidR="00FD3DCD" w:rsidRPr="00FD3DCD" w:rsidRDefault="00FD3DCD" w:rsidP="00FD3DCD">
      <w:pPr>
        <w:spacing w:line="276" w:lineRule="auto"/>
        <w:jc w:val="center"/>
        <w:rPr>
          <w:rFonts w:ascii="Times New Roman" w:hAnsi="Times New Roman" w:cs="Times New Roman"/>
          <w:sz w:val="24"/>
          <w:szCs w:val="24"/>
        </w:rPr>
      </w:pPr>
      <w:r w:rsidRPr="00FD3DCD">
        <w:rPr>
          <w:rFonts w:ascii="Times New Roman" w:hAnsi="Times New Roman" w:cs="Times New Roman"/>
          <w:b/>
          <w:bCs/>
          <w:noProof/>
          <w:color w:val="FFFFFF" w:themeColor="background1"/>
        </w:rPr>
        <w:drawing>
          <wp:inline distT="0" distB="0" distL="0" distR="0" wp14:anchorId="300AB5D8" wp14:editId="38425650">
            <wp:extent cx="2857500" cy="2673350"/>
            <wp:effectExtent l="0" t="0" r="0" b="1270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D3DCD">
        <w:rPr>
          <w:rFonts w:ascii="Times New Roman" w:hAnsi="Times New Roman" w:cs="Times New Roman"/>
          <w:b/>
          <w:bCs/>
          <w:noProof/>
          <w:color w:val="FFFFFF" w:themeColor="background1"/>
        </w:rPr>
        <w:drawing>
          <wp:inline distT="0" distB="0" distL="0" distR="0" wp14:anchorId="5A9D2BDB" wp14:editId="517B9477">
            <wp:extent cx="2806700" cy="2673350"/>
            <wp:effectExtent l="0" t="0" r="12700" b="1270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FC89EE" w14:textId="04E5C98E" w:rsidR="00FD3DCD" w:rsidRPr="00FD3DCD" w:rsidRDefault="00FD3DCD" w:rsidP="00FD3DCD">
      <w:pPr>
        <w:pStyle w:val="Heading2"/>
      </w:pPr>
      <w:bookmarkStart w:id="2" w:name="_Toc128266364"/>
      <w:bookmarkStart w:id="3" w:name="_Toc130366902"/>
      <w:r w:rsidRPr="00FD3DCD">
        <w:t>1. Struktura uzorka</w:t>
      </w:r>
      <w:bookmarkEnd w:id="2"/>
      <w:bookmarkEnd w:id="3"/>
    </w:p>
    <w:p w14:paraId="134422DD" w14:textId="77777777" w:rsidR="00FD3DCD" w:rsidRPr="00FD3DCD" w:rsidRDefault="00FD3DCD" w:rsidP="00FD3DCD">
      <w:pPr>
        <w:spacing w:after="0" w:line="276" w:lineRule="auto"/>
        <w:jc w:val="both"/>
        <w:rPr>
          <w:rFonts w:ascii="Times New Roman" w:hAnsi="Times New Roman" w:cs="Times New Roman"/>
          <w:sz w:val="24"/>
          <w:szCs w:val="24"/>
        </w:rPr>
      </w:pPr>
    </w:p>
    <w:p w14:paraId="37FA42FD" w14:textId="470BF1F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Struktura uzorka pokazuje predominantnost više i visokoobrazovanih koji čine 60,7% svih anketiranih.</w:t>
      </w:r>
      <w:r w:rsidRPr="00FD3DCD">
        <w:rPr>
          <w:rFonts w:ascii="Times New Roman" w:hAnsi="Times New Roman" w:cs="Times New Roman"/>
          <w:sz w:val="24"/>
          <w:szCs w:val="24"/>
        </w:rPr>
        <w:t xml:space="preserve"> Ovakva obrazovna struktura uzorka odgovara ciljevima analize, jer je pretpostavka da je njihova kritičnost prema sadržajima kulture i mjerama kulturne politike obuhvatnija. Takođe, ovo može navesti na zaključak da je publika u kulturi Crni Gore pretežno visokoobrazovana, te da treba kreirati modele animacije ostalih obrazovanih grupa. U pogledu polne strukture, u skladu s</w:t>
      </w:r>
      <w:r w:rsidR="00D90A38">
        <w:rPr>
          <w:rFonts w:ascii="Times New Roman" w:hAnsi="Times New Roman" w:cs="Times New Roman"/>
          <w:sz w:val="24"/>
          <w:szCs w:val="24"/>
        </w:rPr>
        <w:t xml:space="preserve"> </w:t>
      </w:r>
      <w:r w:rsidRPr="00FD3DCD">
        <w:rPr>
          <w:rFonts w:ascii="Times New Roman" w:hAnsi="Times New Roman" w:cs="Times New Roman"/>
          <w:sz w:val="24"/>
          <w:szCs w:val="24"/>
        </w:rPr>
        <w:t>opštom karakteristikom cijelog istraživanja</w:t>
      </w:r>
      <w:r w:rsidR="00D90A38">
        <w:rPr>
          <w:rFonts w:ascii="Times New Roman" w:hAnsi="Times New Roman" w:cs="Times New Roman"/>
          <w:sz w:val="24"/>
          <w:szCs w:val="24"/>
        </w:rPr>
        <w:t>,</w:t>
      </w:r>
      <w:r w:rsidRPr="00FD3DCD">
        <w:rPr>
          <w:rFonts w:ascii="Times New Roman" w:hAnsi="Times New Roman" w:cs="Times New Roman"/>
          <w:sz w:val="24"/>
          <w:szCs w:val="24"/>
        </w:rPr>
        <w:t xml:space="preserve"> većinu anketiranih čine žene. Kada je riječ o starosnoj strukturi, najbrojniji su građani srednjih godina, a potom mladi. </w:t>
      </w:r>
      <w:r w:rsidRPr="00FD3DCD">
        <w:rPr>
          <w:rFonts w:ascii="Times New Roman" w:hAnsi="Times New Roman" w:cs="Times New Roman"/>
          <w:b/>
          <w:bCs/>
          <w:sz w:val="24"/>
          <w:szCs w:val="24"/>
        </w:rPr>
        <w:t xml:space="preserve">Najmanje je anketirano najstarijih građana Crne Gore. </w:t>
      </w:r>
      <w:r w:rsidRPr="00FD3DCD">
        <w:rPr>
          <w:rFonts w:ascii="Times New Roman" w:hAnsi="Times New Roman" w:cs="Times New Roman"/>
          <w:sz w:val="24"/>
          <w:szCs w:val="24"/>
        </w:rPr>
        <w:t>Ovi podaci su značajni jer mladi predstavljaju posebno izazovnu ciljnu grupu publike javni</w:t>
      </w:r>
      <w:r w:rsidR="00D90A38">
        <w:rPr>
          <w:rFonts w:ascii="Times New Roman" w:hAnsi="Times New Roman" w:cs="Times New Roman"/>
          <w:sz w:val="24"/>
          <w:szCs w:val="24"/>
        </w:rPr>
        <w:t>h</w:t>
      </w:r>
      <w:r w:rsidRPr="00FD3DCD">
        <w:rPr>
          <w:rFonts w:ascii="Times New Roman" w:hAnsi="Times New Roman" w:cs="Times New Roman"/>
          <w:sz w:val="24"/>
          <w:szCs w:val="24"/>
        </w:rPr>
        <w:t xml:space="preserve"> ustanova kulture. S druge strane, u fokus grupama se moglo čuti da su programi specijalno profilisani za publiku trećeg doba rijetki, te da je neophodno kontinuirano animirati ovu populaciju za dolazak na sadržaje u oblasti kulture. U uzorku je tek svaki deseti posjetilac bio iz kategorije najstarijih.   </w:t>
      </w:r>
    </w:p>
    <w:p w14:paraId="16E8C16C" w14:textId="6220E83F" w:rsidR="00FD3DCD" w:rsidRPr="00FD3DCD" w:rsidRDefault="00FD3DCD" w:rsidP="00FD3DCD">
      <w:pPr>
        <w:spacing w:after="0" w:line="276" w:lineRule="auto"/>
        <w:jc w:val="both"/>
        <w:rPr>
          <w:rFonts w:ascii="Times New Roman" w:hAnsi="Times New Roman" w:cs="Times New Roman"/>
          <w:b/>
          <w:bCs/>
          <w:i/>
          <w:iCs/>
          <w:sz w:val="24"/>
          <w:szCs w:val="24"/>
        </w:rPr>
      </w:pPr>
      <w:r w:rsidRPr="00FD3DCD">
        <w:rPr>
          <w:rFonts w:ascii="Times New Roman" w:hAnsi="Times New Roman" w:cs="Times New Roman"/>
          <w:b/>
          <w:bCs/>
          <w:i/>
          <w:iCs/>
          <w:noProof/>
          <w:sz w:val="24"/>
          <w:szCs w:val="24"/>
        </w:rPr>
        <w:lastRenderedPageBreak/>
        <w:drawing>
          <wp:inline distT="0" distB="0" distL="0" distR="0" wp14:anchorId="0557BB70" wp14:editId="3C94486D">
            <wp:extent cx="2590800" cy="1800514"/>
            <wp:effectExtent l="0" t="0" r="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D3DCD">
        <w:rPr>
          <w:rFonts w:ascii="Times New Roman" w:hAnsi="Times New Roman" w:cs="Times New Roman"/>
          <w:b/>
          <w:bCs/>
          <w:i/>
          <w:iCs/>
          <w:sz w:val="24"/>
          <w:szCs w:val="24"/>
        </w:rPr>
        <w:t xml:space="preserve"> </w:t>
      </w:r>
      <w:r w:rsidR="00D90A38">
        <w:rPr>
          <w:rFonts w:ascii="Times New Roman" w:hAnsi="Times New Roman" w:cs="Times New Roman"/>
          <w:b/>
          <w:bCs/>
          <w:i/>
          <w:iCs/>
          <w:sz w:val="24"/>
          <w:szCs w:val="24"/>
        </w:rPr>
        <w:t xml:space="preserve"> </w:t>
      </w:r>
      <w:r w:rsidRPr="00FD3DCD">
        <w:rPr>
          <w:rFonts w:ascii="Times New Roman" w:hAnsi="Times New Roman" w:cs="Times New Roman"/>
          <w:b/>
          <w:bCs/>
          <w:i/>
          <w:iCs/>
          <w:sz w:val="24"/>
          <w:szCs w:val="24"/>
        </w:rPr>
        <w:t xml:space="preserve"> </w:t>
      </w:r>
      <w:r w:rsidRPr="00FD3DCD">
        <w:rPr>
          <w:rFonts w:ascii="Times New Roman" w:hAnsi="Times New Roman" w:cs="Times New Roman"/>
          <w:b/>
          <w:bCs/>
          <w:i/>
          <w:iCs/>
          <w:noProof/>
          <w:sz w:val="24"/>
          <w:szCs w:val="24"/>
        </w:rPr>
        <w:drawing>
          <wp:inline distT="0" distB="0" distL="0" distR="0" wp14:anchorId="50A3819F" wp14:editId="6B1DE56C">
            <wp:extent cx="3013364" cy="1801091"/>
            <wp:effectExtent l="0" t="0" r="15875" b="889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511A15" w14:textId="77777777" w:rsidR="00FD3DCD" w:rsidRPr="00FD3DCD" w:rsidRDefault="00FD3DCD" w:rsidP="00FD3DCD">
      <w:pPr>
        <w:spacing w:line="276" w:lineRule="auto"/>
        <w:rPr>
          <w:rFonts w:ascii="Times New Roman" w:hAnsi="Times New Roman" w:cs="Times New Roman"/>
          <w:b/>
          <w:bCs/>
          <w:i/>
          <w:iCs/>
          <w:sz w:val="24"/>
          <w:szCs w:val="24"/>
        </w:rPr>
      </w:pPr>
      <w:r w:rsidRPr="00FD3DCD">
        <w:rPr>
          <w:rFonts w:ascii="Times New Roman" w:hAnsi="Times New Roman" w:cs="Times New Roman"/>
          <w:b/>
          <w:bCs/>
          <w:i/>
          <w:iCs/>
          <w:noProof/>
          <w:sz w:val="24"/>
          <w:szCs w:val="24"/>
        </w:rPr>
        <w:drawing>
          <wp:inline distT="0" distB="0" distL="0" distR="0" wp14:anchorId="2D1E5A80" wp14:editId="2B334239">
            <wp:extent cx="5714711" cy="1378528"/>
            <wp:effectExtent l="0" t="0" r="635" b="1270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628D45" w14:textId="2533394F"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Kada je riječ o radnom statusu, </w:t>
      </w:r>
      <w:r w:rsidRPr="00FD3DCD">
        <w:rPr>
          <w:rFonts w:ascii="Times New Roman" w:hAnsi="Times New Roman" w:cs="Times New Roman"/>
          <w:b/>
          <w:bCs/>
          <w:sz w:val="24"/>
          <w:szCs w:val="24"/>
        </w:rPr>
        <w:t>anketirani velikom većin</w:t>
      </w:r>
      <w:r w:rsidR="00D90A38">
        <w:rPr>
          <w:rFonts w:ascii="Times New Roman" w:hAnsi="Times New Roman" w:cs="Times New Roman"/>
          <w:b/>
          <w:bCs/>
          <w:sz w:val="24"/>
          <w:szCs w:val="24"/>
        </w:rPr>
        <w:t>om</w:t>
      </w:r>
      <w:r w:rsidRPr="00FD3DCD">
        <w:rPr>
          <w:rFonts w:ascii="Times New Roman" w:hAnsi="Times New Roman" w:cs="Times New Roman"/>
          <w:b/>
          <w:bCs/>
          <w:sz w:val="24"/>
          <w:szCs w:val="24"/>
        </w:rPr>
        <w:t xml:space="preserve"> spadaju u kategoriju zaposlenih lica.</w:t>
      </w:r>
      <w:r w:rsidRPr="00FD3DCD">
        <w:rPr>
          <w:rFonts w:ascii="Times New Roman" w:hAnsi="Times New Roman" w:cs="Times New Roman"/>
          <w:sz w:val="24"/>
          <w:szCs w:val="24"/>
        </w:rPr>
        <w:t xml:space="preserve"> Tek svaki deseti anketirani je nezaposlen ili u statusu učenika, dok je svaki dvadeseti ispitanik u statusu studenta. </w:t>
      </w:r>
    </w:p>
    <w:p w14:paraId="23D24A70" w14:textId="77777777" w:rsidR="00FD3DCD" w:rsidRPr="00FD3DCD" w:rsidRDefault="00FD3DCD" w:rsidP="00FD3DCD">
      <w:pPr>
        <w:spacing w:line="276" w:lineRule="auto"/>
        <w:rPr>
          <w:rFonts w:ascii="Times New Roman" w:hAnsi="Times New Roman" w:cs="Times New Roman"/>
          <w:b/>
          <w:bCs/>
          <w:sz w:val="24"/>
          <w:szCs w:val="24"/>
        </w:rPr>
      </w:pPr>
      <w:r w:rsidRPr="00FD3DCD">
        <w:rPr>
          <w:rFonts w:ascii="Times New Roman" w:hAnsi="Times New Roman" w:cs="Times New Roman"/>
          <w:b/>
          <w:bCs/>
          <w:noProof/>
          <w:sz w:val="24"/>
          <w:szCs w:val="24"/>
        </w:rPr>
        <w:drawing>
          <wp:inline distT="0" distB="0" distL="0" distR="0" wp14:anchorId="30508301" wp14:editId="7B0E3F25">
            <wp:extent cx="5714711" cy="1136073"/>
            <wp:effectExtent l="0" t="0" r="635" b="698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7E7145" w14:textId="4E4208E1" w:rsidR="00FD3DCD" w:rsidRPr="00FD3DCD" w:rsidRDefault="00FD3DCD" w:rsidP="00FD3DCD">
      <w:pPr>
        <w:pStyle w:val="Heading2"/>
        <w:spacing w:after="240"/>
      </w:pPr>
      <w:bookmarkStart w:id="4" w:name="_Toc128266365"/>
      <w:bookmarkStart w:id="5" w:name="_Toc130366903"/>
      <w:r w:rsidRPr="00FD3DCD">
        <w:t>2. Kulturna ponuda očima ispitanika</w:t>
      </w:r>
      <w:bookmarkEnd w:id="4"/>
      <w:bookmarkEnd w:id="5"/>
      <w:r w:rsidRPr="00FD3DCD">
        <w:t xml:space="preserve"> </w:t>
      </w:r>
    </w:p>
    <w:p w14:paraId="6ECC41F3" w14:textId="423EBC0E"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Kulturnu ponudu generalno čine svi sadržaji u oblasti kulture u kojima ljubitelji umjetnosti i dešavanja mogu da uživaju. Osnovno pitanje o kulturnoj sceni jeste kako ispitanici ocjenjuju vlastito zadovoljstvo ponudom, odnosno učestalošću i kvalitetom kulturnih programa u svom gradu, koji u krajnjem zbiru čine zadovoljstvo kulturnom ponudom u državi. </w:t>
      </w:r>
      <w:r w:rsidRPr="00FD3DCD">
        <w:rPr>
          <w:rFonts w:ascii="Times New Roman" w:hAnsi="Times New Roman" w:cs="Times New Roman"/>
          <w:b/>
          <w:bCs/>
          <w:sz w:val="24"/>
          <w:szCs w:val="24"/>
        </w:rPr>
        <w:t>Crnogorska publika je generalno zadovoljna kulturnom ponudom</w:t>
      </w:r>
      <w:r w:rsidRPr="00FD3DCD">
        <w:rPr>
          <w:rFonts w:ascii="Times New Roman" w:hAnsi="Times New Roman" w:cs="Times New Roman"/>
          <w:sz w:val="24"/>
          <w:szCs w:val="24"/>
        </w:rPr>
        <w:t xml:space="preserve">, pa na pitanje „Koliko ste zadovoljni kulturnom ponudom u vašem gradu?“ čak </w:t>
      </w:r>
      <w:r w:rsidRPr="00FD3DCD">
        <w:rPr>
          <w:rFonts w:ascii="Times New Roman" w:hAnsi="Times New Roman" w:cs="Times New Roman"/>
          <w:b/>
          <w:bCs/>
          <w:sz w:val="24"/>
          <w:szCs w:val="24"/>
        </w:rPr>
        <w:t>73,3% ističe da je „zadovoljno“ ili „veoma zadovoljno“</w:t>
      </w:r>
      <w:r w:rsidRPr="00FD3DCD">
        <w:rPr>
          <w:rFonts w:ascii="Times New Roman" w:hAnsi="Times New Roman" w:cs="Times New Roman"/>
          <w:sz w:val="24"/>
          <w:szCs w:val="24"/>
        </w:rPr>
        <w:t xml:space="preserve">. Tek svaki peti anketirani ističe nezadovoljstvo kulturnom ponudom. Treba imati u vidu da su ovo rezultati na bazi objedinjenog uzorka iz velikog broja gradova, te da je broj anketiranih po gradu veoma mali da bi se mogao izvlačiti zaključak o ponudi na nivou pojedinačnih gradova. Stoga je važna preporuka za ustanove kulture na lokalnom nivou, kao i za lokalne samouprave, da redovno sprovode istraživanja publike i generalno građana. Ovako dobijeni rezultati mogu dodatno profilisati kulturne programe i politiku ustanova i gradova. Važno je pomenuti da je onih pripadnika publike koji nemaju stav veoma malo, tek 4,5%, što znači da anketirani građani istinski promišljaju na temu kulture. Kada se zadovoljstvo </w:t>
      </w:r>
      <w:r w:rsidR="00DC02F7">
        <w:rPr>
          <w:rFonts w:ascii="Times New Roman" w:hAnsi="Times New Roman" w:cs="Times New Roman"/>
          <w:sz w:val="24"/>
          <w:szCs w:val="24"/>
        </w:rPr>
        <w:t>s</w:t>
      </w:r>
      <w:r w:rsidRPr="00FD3DCD">
        <w:rPr>
          <w:rFonts w:ascii="Times New Roman" w:hAnsi="Times New Roman" w:cs="Times New Roman"/>
          <w:sz w:val="24"/>
          <w:szCs w:val="24"/>
        </w:rPr>
        <w:t xml:space="preserve">agleda kroz prizmu ocjene kvaliteta i broja događaja, primjetno je da </w:t>
      </w:r>
      <w:r w:rsidRPr="00FD3DCD">
        <w:rPr>
          <w:rFonts w:ascii="Times New Roman" w:hAnsi="Times New Roman" w:cs="Times New Roman"/>
          <w:b/>
          <w:bCs/>
          <w:sz w:val="24"/>
          <w:szCs w:val="24"/>
        </w:rPr>
        <w:t xml:space="preserve">ispitanici neznatno bolje </w:t>
      </w:r>
      <w:r w:rsidRPr="00FD3DCD">
        <w:rPr>
          <w:rFonts w:ascii="Times New Roman" w:hAnsi="Times New Roman" w:cs="Times New Roman"/>
          <w:b/>
          <w:bCs/>
          <w:sz w:val="24"/>
          <w:szCs w:val="24"/>
        </w:rPr>
        <w:lastRenderedPageBreak/>
        <w:t>ocjenjuju kvalitet u odnosu na učestalost događaja.</w:t>
      </w:r>
      <w:r w:rsidRPr="00FD3DCD">
        <w:rPr>
          <w:rFonts w:ascii="Times New Roman" w:hAnsi="Times New Roman" w:cs="Times New Roman"/>
          <w:sz w:val="24"/>
          <w:szCs w:val="24"/>
        </w:rPr>
        <w:t xml:space="preserve"> I kvalitet i učestalost događaja ocijenjen je prosječno vrlo dobrom ocjenom sa skorom 3,47 za učestalost i 3,54 za kvalitet (u rasponu od 1 do 5). Iako su generalno zadovoljni ponudom, prosječne ocjene pokazuju da postoji prostor za unapređenje kako broja događaja koji se organizuju, tako i sadržaja programa.</w:t>
      </w:r>
    </w:p>
    <w:p w14:paraId="2D0AF7F9" w14:textId="77777777" w:rsidR="00FD3DCD" w:rsidRPr="00FD3DCD" w:rsidRDefault="00FD3DCD" w:rsidP="00FD3DCD">
      <w:pPr>
        <w:spacing w:line="276" w:lineRule="auto"/>
        <w:jc w:val="center"/>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79EF40BC" wp14:editId="6A9356E1">
            <wp:extent cx="5791200" cy="831850"/>
            <wp:effectExtent l="0" t="0" r="0" b="63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D7C621" w14:textId="77777777" w:rsidR="00FD3DCD" w:rsidRPr="00FD3DCD" w:rsidRDefault="00FD3DCD" w:rsidP="00FD3DCD">
      <w:pPr>
        <w:spacing w:line="276" w:lineRule="auto"/>
        <w:jc w:val="center"/>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3178F199" wp14:editId="1D4CCDB2">
            <wp:extent cx="2887172" cy="1981200"/>
            <wp:effectExtent l="0" t="0" r="889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D3DCD">
        <w:rPr>
          <w:rFonts w:ascii="Times New Roman" w:hAnsi="Times New Roman" w:cs="Times New Roman"/>
          <w:noProof/>
          <w:sz w:val="24"/>
          <w:szCs w:val="24"/>
        </w:rPr>
        <w:drawing>
          <wp:inline distT="0" distB="0" distL="0" distR="0" wp14:anchorId="333B9670" wp14:editId="66B733D8">
            <wp:extent cx="2819400" cy="19812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D89C15" w14:textId="7E8E8B9A"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Sagledano prema socio-demografskim karakteristikama, </w:t>
      </w:r>
      <w:r w:rsidRPr="00FD3DCD">
        <w:rPr>
          <w:rFonts w:ascii="Times New Roman" w:hAnsi="Times New Roman" w:cs="Times New Roman"/>
          <w:b/>
          <w:bCs/>
          <w:sz w:val="24"/>
          <w:szCs w:val="24"/>
        </w:rPr>
        <w:t>kulturnom ponudom su najnezadovoljniji ispitanici u starosnoj grupi 30</w:t>
      </w:r>
      <w:r w:rsidR="00220F39">
        <w:rPr>
          <w:rFonts w:ascii="Times New Roman" w:hAnsi="Times New Roman" w:cs="Times New Roman"/>
          <w:b/>
          <w:bCs/>
          <w:sz w:val="24"/>
          <w:szCs w:val="24"/>
        </w:rPr>
        <w:t>–</w:t>
      </w:r>
      <w:r w:rsidRPr="00FD3DCD">
        <w:rPr>
          <w:rFonts w:ascii="Times New Roman" w:hAnsi="Times New Roman" w:cs="Times New Roman"/>
          <w:b/>
          <w:bCs/>
          <w:sz w:val="24"/>
          <w:szCs w:val="24"/>
        </w:rPr>
        <w:t>44 godin</w:t>
      </w:r>
      <w:r w:rsidR="00220F39">
        <w:rPr>
          <w:rFonts w:ascii="Times New Roman" w:hAnsi="Times New Roman" w:cs="Times New Roman"/>
          <w:b/>
          <w:bCs/>
          <w:sz w:val="24"/>
          <w:szCs w:val="24"/>
        </w:rPr>
        <w:t>a</w:t>
      </w:r>
      <w:r w:rsidRPr="00FD3DCD">
        <w:rPr>
          <w:rFonts w:ascii="Times New Roman" w:hAnsi="Times New Roman" w:cs="Times New Roman"/>
          <w:b/>
          <w:bCs/>
          <w:sz w:val="24"/>
          <w:szCs w:val="24"/>
        </w:rPr>
        <w:t xml:space="preserve"> i mladi do 29 godina, dok najmanje nezadovoljstvo pokazuju ispitanici između 45 i 60 godina. </w:t>
      </w:r>
      <w:r w:rsidRPr="00FD3DCD">
        <w:rPr>
          <w:rFonts w:ascii="Times New Roman" w:hAnsi="Times New Roman" w:cs="Times New Roman"/>
          <w:sz w:val="24"/>
          <w:szCs w:val="24"/>
        </w:rPr>
        <w:t xml:space="preserve">Polne i obrazovne karakteristike ispitanika nemaju statističku značajnost za ocjenu (ne)zadovoljstva kulturnim programima.  </w:t>
      </w:r>
    </w:p>
    <w:p w14:paraId="18E89F08"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7D38440C" wp14:editId="7297788B">
            <wp:extent cx="5899150" cy="1790700"/>
            <wp:effectExtent l="0" t="0" r="635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29C1BC" w14:textId="3C14978B" w:rsidR="00FD3DCD" w:rsidRPr="00FD3DCD" w:rsidRDefault="00FD3DCD" w:rsidP="00FD3DCD">
      <w:pPr>
        <w:pStyle w:val="Heading2"/>
        <w:spacing w:after="240"/>
      </w:pPr>
      <w:bookmarkStart w:id="6" w:name="_Toc128266366"/>
      <w:bookmarkStart w:id="7" w:name="_Toc130366904"/>
      <w:r w:rsidRPr="00FD3DCD">
        <w:t>3. Javna kulturna participacija</w:t>
      </w:r>
      <w:bookmarkEnd w:id="6"/>
      <w:bookmarkEnd w:id="7"/>
    </w:p>
    <w:p w14:paraId="6FFA1C3D" w14:textId="22E0B3C6"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Važno pitanje koje je u vezi i s ocjenom zadovoljstva, a takođe ukazuje na potrebu za određenim programima</w:t>
      </w:r>
      <w:r w:rsidR="00220F39">
        <w:rPr>
          <w:rFonts w:ascii="Times New Roman" w:hAnsi="Times New Roman" w:cs="Times New Roman"/>
          <w:sz w:val="24"/>
          <w:szCs w:val="24"/>
        </w:rPr>
        <w:t>,</w:t>
      </w:r>
      <w:r w:rsidRPr="00FD3DCD">
        <w:rPr>
          <w:rFonts w:ascii="Times New Roman" w:hAnsi="Times New Roman" w:cs="Times New Roman"/>
          <w:sz w:val="24"/>
          <w:szCs w:val="24"/>
        </w:rPr>
        <w:t xml:space="preserve"> je pitanje kulturne participacije, odnosno naklonosti ka određenom tipu programa. S obzirom na to da je za potrebe trećeg Nacionalnog programa razvoja kulture anketirana publika, rezultati očekivano pokazuju visoke skorove u oblasti javne kulturne participacije. Naime, velika je vjerovatnoća da je publika koja se u trenutku anketiranja nalazi na nekom kulturnom programu, aktivna i na drugim programima. Ukupna posjećenost kulturnih programa, bez obzira na vrstu, pokazuje da je </w:t>
      </w:r>
      <w:r w:rsidRPr="00FD3DCD">
        <w:rPr>
          <w:rFonts w:ascii="Times New Roman" w:hAnsi="Times New Roman" w:cs="Times New Roman"/>
          <w:b/>
          <w:bCs/>
          <w:sz w:val="24"/>
          <w:szCs w:val="24"/>
        </w:rPr>
        <w:t xml:space="preserve">publika kulturnih programa </w:t>
      </w:r>
      <w:r w:rsidRPr="00FD3DCD">
        <w:rPr>
          <w:rFonts w:ascii="Times New Roman" w:hAnsi="Times New Roman" w:cs="Times New Roman"/>
          <w:b/>
          <w:bCs/>
          <w:sz w:val="24"/>
          <w:szCs w:val="24"/>
        </w:rPr>
        <w:lastRenderedPageBreak/>
        <w:t>najbrojnija u kategoriji onih koji jednom ili dva puta godišnje ode na neki događaj – 43,2%.</w:t>
      </w:r>
      <w:r w:rsidRPr="00FD3DCD">
        <w:rPr>
          <w:rFonts w:ascii="Times New Roman" w:hAnsi="Times New Roman" w:cs="Times New Roman"/>
          <w:sz w:val="24"/>
          <w:szCs w:val="24"/>
        </w:rPr>
        <w:t xml:space="preserve"> Pasioniranih ljubitelja kulture koji barem jednom mjesečno posjete neki program iz kulture je 13,8%, odnosno svaki sedmi član publike je bar jednom u toku mjeseca u sali u kojoj se održava neki kulturni program.   </w:t>
      </w:r>
    </w:p>
    <w:p w14:paraId="691A5348"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37F853D3" wp14:editId="4CB48BB6">
            <wp:extent cx="5937250" cy="756557"/>
            <wp:effectExtent l="0" t="0" r="6350" b="571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F9EC90"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Žene su češći posjetioci kulturnih programa u odnosu na muškarce.</w:t>
      </w:r>
      <w:r w:rsidRPr="00FD3DCD">
        <w:rPr>
          <w:rFonts w:ascii="Times New Roman" w:hAnsi="Times New Roman" w:cs="Times New Roman"/>
          <w:sz w:val="24"/>
          <w:szCs w:val="24"/>
        </w:rPr>
        <w:t xml:space="preserve"> Naime, u grupi publike koja posjećuje programe barem jednom u dva mjeseca, 57,5% su osobe ženskog pola. U istoj grupi u pogledu uzrasta posjetilaca, najaktivniji su ispitanici od 30 do 44 godine, koji čine 40,9% ispitanih. Najveće razlike u učestalosti posjeta očitavaju se u odnosu na obrazovanje ispitanika. Tako, od onih koji barem jednom u dva mjeseca posejete kulturni sadržaj 66,1% su fakultetski obrazovani posjetioci.   </w:t>
      </w:r>
    </w:p>
    <w:p w14:paraId="5BF5305F" w14:textId="77777777" w:rsidR="00FD3DCD" w:rsidRPr="00FD3DCD" w:rsidRDefault="00FD3DCD" w:rsidP="00FD3DCD">
      <w:pPr>
        <w:spacing w:after="0"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45609896" wp14:editId="25CA99AC">
            <wp:extent cx="5937250" cy="996043"/>
            <wp:effectExtent l="0" t="0" r="6350" b="1397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4D811B" w14:textId="77777777" w:rsidR="00FD3DCD" w:rsidRPr="00FD3DCD" w:rsidRDefault="00FD3DCD" w:rsidP="00FD3DCD">
      <w:pPr>
        <w:spacing w:after="0"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68761387" wp14:editId="14D81D27">
            <wp:extent cx="5937250" cy="974272"/>
            <wp:effectExtent l="0" t="0" r="6350" b="1651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5EC56D" w14:textId="77777777" w:rsidR="00FD3DCD" w:rsidRPr="00FD3DCD" w:rsidRDefault="00FD3DCD" w:rsidP="00FD3DCD">
      <w:pPr>
        <w:spacing w:after="0"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41E3255A" wp14:editId="79CC1615">
            <wp:extent cx="5937250" cy="1387928"/>
            <wp:effectExtent l="0" t="0" r="6350" b="317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C88731" w14:textId="77777777" w:rsidR="00FD3DCD" w:rsidRPr="00FD3DCD" w:rsidRDefault="00FD3DCD" w:rsidP="00FD3DCD">
      <w:pPr>
        <w:spacing w:line="276" w:lineRule="auto"/>
        <w:jc w:val="both"/>
        <w:rPr>
          <w:rFonts w:ascii="Times New Roman" w:hAnsi="Times New Roman" w:cs="Times New Roman"/>
          <w:color w:val="FF0000"/>
          <w:sz w:val="24"/>
          <w:szCs w:val="24"/>
        </w:rPr>
      </w:pPr>
      <w:r w:rsidRPr="00FD3DCD">
        <w:rPr>
          <w:rFonts w:ascii="Times New Roman" w:hAnsi="Times New Roman" w:cs="Times New Roman"/>
          <w:sz w:val="24"/>
          <w:szCs w:val="24"/>
        </w:rPr>
        <w:t xml:space="preserve">Kada je riječ o tipu programa, </w:t>
      </w:r>
      <w:r w:rsidRPr="00FD3DCD">
        <w:rPr>
          <w:rFonts w:ascii="Times New Roman" w:hAnsi="Times New Roman" w:cs="Times New Roman"/>
          <w:b/>
          <w:bCs/>
          <w:sz w:val="24"/>
          <w:szCs w:val="24"/>
        </w:rPr>
        <w:t xml:space="preserve">crnogorska publika najčešće posjećuje koncerte i filmske projekcije. </w:t>
      </w:r>
      <w:r w:rsidRPr="00FD3DCD">
        <w:rPr>
          <w:rFonts w:ascii="Times New Roman" w:hAnsi="Times New Roman" w:cs="Times New Roman"/>
          <w:sz w:val="24"/>
          <w:szCs w:val="24"/>
        </w:rPr>
        <w:t xml:space="preserve">To su programi koji se posjećuju kako u najvećem broju, tako i najčešće od strane publike. Naime, koncerte i filmske projekcije bar jednom mjesečno posjeti preko 15% anketirane publike. Najslabija posjeta je u segmentu muzičko-scenskih sadržaja (balet i opera), što ne iznenađuje, jer je tih programa najmanje u ponudi. </w:t>
      </w:r>
    </w:p>
    <w:tbl>
      <w:tblPr>
        <w:tblStyle w:val="GridTable5Dark-Accent61"/>
        <w:tblW w:w="0" w:type="auto"/>
        <w:tblLook w:val="04A0" w:firstRow="1" w:lastRow="0" w:firstColumn="1" w:lastColumn="0" w:noHBand="0" w:noVBand="1"/>
      </w:tblPr>
      <w:tblGrid>
        <w:gridCol w:w="3799"/>
        <w:gridCol w:w="1041"/>
        <w:gridCol w:w="1041"/>
        <w:gridCol w:w="1039"/>
        <w:gridCol w:w="1047"/>
        <w:gridCol w:w="1049"/>
      </w:tblGrid>
      <w:tr w:rsidR="00FD3DCD" w:rsidRPr="00FD3DCD" w14:paraId="3C557AC0" w14:textId="77777777" w:rsidTr="0076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7DF73D2A" w14:textId="77777777" w:rsidR="00FD3DCD" w:rsidRPr="00FD3DCD" w:rsidRDefault="00FD3DCD" w:rsidP="00765323">
            <w:pPr>
              <w:spacing w:line="276" w:lineRule="auto"/>
              <w:jc w:val="center"/>
              <w:rPr>
                <w:rFonts w:ascii="Times New Roman" w:hAnsi="Times New Roman" w:cs="Times New Roman"/>
                <w:sz w:val="18"/>
                <w:szCs w:val="18"/>
              </w:rPr>
            </w:pPr>
            <w:r w:rsidRPr="00FD3DCD">
              <w:rPr>
                <w:rFonts w:ascii="Times New Roman" w:hAnsi="Times New Roman" w:cs="Times New Roman"/>
                <w:sz w:val="18"/>
                <w:szCs w:val="18"/>
              </w:rPr>
              <w:t>Koliko često posjećujete kulturne programe u ustanovama kulture?</w:t>
            </w:r>
          </w:p>
        </w:tc>
        <w:tc>
          <w:tcPr>
            <w:tcW w:w="1059" w:type="dxa"/>
            <w:vAlign w:val="center"/>
          </w:tcPr>
          <w:p w14:paraId="10F25EBC" w14:textId="3E6257BB"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1059" w:type="dxa"/>
            <w:vAlign w:val="center"/>
          </w:tcPr>
          <w:p w14:paraId="3D290A1E" w14:textId="036B7D95"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1060" w:type="dxa"/>
            <w:vAlign w:val="center"/>
          </w:tcPr>
          <w:p w14:paraId="6A760719"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Bar jednom u 2 mjeseca</w:t>
            </w:r>
          </w:p>
        </w:tc>
        <w:tc>
          <w:tcPr>
            <w:tcW w:w="1059" w:type="dxa"/>
            <w:vAlign w:val="center"/>
          </w:tcPr>
          <w:p w14:paraId="4CFB40FE"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Jednom mjesečno i češće</w:t>
            </w:r>
          </w:p>
        </w:tc>
        <w:tc>
          <w:tcPr>
            <w:tcW w:w="1060" w:type="dxa"/>
            <w:vAlign w:val="center"/>
          </w:tcPr>
          <w:p w14:paraId="5DF9343A"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Ne posjećuje</w:t>
            </w:r>
          </w:p>
        </w:tc>
      </w:tr>
      <w:tr w:rsidR="00FD3DCD" w:rsidRPr="00FD3DCD" w14:paraId="4358FE5F"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3652DDE2"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Pozorišne predstave</w:t>
            </w:r>
          </w:p>
        </w:tc>
        <w:tc>
          <w:tcPr>
            <w:tcW w:w="1059" w:type="dxa"/>
            <w:vAlign w:val="center"/>
          </w:tcPr>
          <w:p w14:paraId="2417018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31,6%</w:t>
            </w:r>
          </w:p>
        </w:tc>
        <w:tc>
          <w:tcPr>
            <w:tcW w:w="1059" w:type="dxa"/>
            <w:vAlign w:val="center"/>
          </w:tcPr>
          <w:p w14:paraId="21A2EE3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23,7%</w:t>
            </w:r>
          </w:p>
        </w:tc>
        <w:tc>
          <w:tcPr>
            <w:tcW w:w="1060" w:type="dxa"/>
            <w:vAlign w:val="center"/>
          </w:tcPr>
          <w:p w14:paraId="0298863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15,8%</w:t>
            </w:r>
          </w:p>
        </w:tc>
        <w:tc>
          <w:tcPr>
            <w:tcW w:w="1059" w:type="dxa"/>
            <w:vAlign w:val="center"/>
          </w:tcPr>
          <w:p w14:paraId="306209E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w:t>
            </w:r>
          </w:p>
        </w:tc>
        <w:tc>
          <w:tcPr>
            <w:tcW w:w="1060" w:type="dxa"/>
            <w:vAlign w:val="center"/>
          </w:tcPr>
          <w:p w14:paraId="3C23C56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47,9%</w:t>
            </w:r>
          </w:p>
        </w:tc>
      </w:tr>
      <w:tr w:rsidR="00FD3DCD" w:rsidRPr="00FD3DCD" w14:paraId="521807C1" w14:textId="77777777" w:rsidTr="00765323">
        <w:tc>
          <w:tcPr>
            <w:cnfStyle w:val="001000000000" w:firstRow="0" w:lastRow="0" w:firstColumn="1" w:lastColumn="0" w:oddVBand="0" w:evenVBand="0" w:oddHBand="0" w:evenHBand="0" w:firstRowFirstColumn="0" w:firstRowLastColumn="0" w:lastRowFirstColumn="0" w:lastRowLastColumn="0"/>
            <w:tcW w:w="4053" w:type="dxa"/>
            <w:vAlign w:val="center"/>
          </w:tcPr>
          <w:p w14:paraId="48236950"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Izložbe savremene umjetnosti</w:t>
            </w:r>
          </w:p>
        </w:tc>
        <w:tc>
          <w:tcPr>
            <w:tcW w:w="1059" w:type="dxa"/>
            <w:vAlign w:val="center"/>
          </w:tcPr>
          <w:p w14:paraId="118C03F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30,2%</w:t>
            </w:r>
          </w:p>
        </w:tc>
        <w:tc>
          <w:tcPr>
            <w:tcW w:w="1059" w:type="dxa"/>
            <w:vAlign w:val="center"/>
          </w:tcPr>
          <w:p w14:paraId="4382109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20,3%</w:t>
            </w:r>
          </w:p>
        </w:tc>
        <w:tc>
          <w:tcPr>
            <w:tcW w:w="1060" w:type="dxa"/>
            <w:vAlign w:val="center"/>
          </w:tcPr>
          <w:p w14:paraId="6FC48C6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6,6%</w:t>
            </w:r>
          </w:p>
        </w:tc>
        <w:tc>
          <w:tcPr>
            <w:tcW w:w="1059" w:type="dxa"/>
            <w:vAlign w:val="center"/>
          </w:tcPr>
          <w:p w14:paraId="624C750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5,9%</w:t>
            </w:r>
          </w:p>
        </w:tc>
        <w:tc>
          <w:tcPr>
            <w:tcW w:w="1060" w:type="dxa"/>
            <w:vAlign w:val="center"/>
          </w:tcPr>
          <w:p w14:paraId="2A31C32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37%</w:t>
            </w:r>
          </w:p>
        </w:tc>
      </w:tr>
      <w:tr w:rsidR="00FD3DCD" w:rsidRPr="00FD3DCD" w14:paraId="329AD438"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7EEE627B"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Muzejske izložbe</w:t>
            </w:r>
          </w:p>
        </w:tc>
        <w:tc>
          <w:tcPr>
            <w:tcW w:w="1059" w:type="dxa"/>
            <w:vAlign w:val="center"/>
          </w:tcPr>
          <w:p w14:paraId="1A45140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32,3%</w:t>
            </w:r>
          </w:p>
        </w:tc>
        <w:tc>
          <w:tcPr>
            <w:tcW w:w="1059" w:type="dxa"/>
            <w:vAlign w:val="center"/>
          </w:tcPr>
          <w:p w14:paraId="671F0AD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18,4%</w:t>
            </w:r>
          </w:p>
        </w:tc>
        <w:tc>
          <w:tcPr>
            <w:tcW w:w="1060" w:type="dxa"/>
            <w:vAlign w:val="center"/>
          </w:tcPr>
          <w:p w14:paraId="2CF0BFD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w:t>
            </w:r>
          </w:p>
        </w:tc>
        <w:tc>
          <w:tcPr>
            <w:tcW w:w="1059" w:type="dxa"/>
            <w:vAlign w:val="center"/>
          </w:tcPr>
          <w:p w14:paraId="2AFB6E3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1060" w:type="dxa"/>
            <w:vAlign w:val="center"/>
          </w:tcPr>
          <w:p w14:paraId="0AC13F0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33,5%</w:t>
            </w:r>
          </w:p>
        </w:tc>
      </w:tr>
      <w:tr w:rsidR="00FD3DCD" w:rsidRPr="00FD3DCD" w14:paraId="1D267B5E" w14:textId="77777777" w:rsidTr="00765323">
        <w:tc>
          <w:tcPr>
            <w:cnfStyle w:val="001000000000" w:firstRow="0" w:lastRow="0" w:firstColumn="1" w:lastColumn="0" w:oddVBand="0" w:evenVBand="0" w:oddHBand="0" w:evenHBand="0" w:firstRowFirstColumn="0" w:firstRowLastColumn="0" w:lastRowFirstColumn="0" w:lastRowLastColumn="0"/>
            <w:tcW w:w="4053" w:type="dxa"/>
            <w:vAlign w:val="center"/>
          </w:tcPr>
          <w:p w14:paraId="78CC2D6D"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Bioskopske projekcije</w:t>
            </w:r>
          </w:p>
        </w:tc>
        <w:tc>
          <w:tcPr>
            <w:tcW w:w="1059" w:type="dxa"/>
            <w:vAlign w:val="center"/>
          </w:tcPr>
          <w:p w14:paraId="4BF79A9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19,4%</w:t>
            </w:r>
          </w:p>
        </w:tc>
        <w:tc>
          <w:tcPr>
            <w:tcW w:w="1059" w:type="dxa"/>
            <w:vAlign w:val="center"/>
          </w:tcPr>
          <w:p w14:paraId="74F1A32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21,5%</w:t>
            </w:r>
          </w:p>
        </w:tc>
        <w:tc>
          <w:tcPr>
            <w:tcW w:w="1060" w:type="dxa"/>
            <w:vAlign w:val="center"/>
          </w:tcPr>
          <w:p w14:paraId="750C563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18,6%</w:t>
            </w:r>
          </w:p>
        </w:tc>
        <w:tc>
          <w:tcPr>
            <w:tcW w:w="1059" w:type="dxa"/>
            <w:vAlign w:val="center"/>
          </w:tcPr>
          <w:p w14:paraId="7554A0B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15,9%</w:t>
            </w:r>
          </w:p>
        </w:tc>
        <w:tc>
          <w:tcPr>
            <w:tcW w:w="1060" w:type="dxa"/>
            <w:vAlign w:val="center"/>
          </w:tcPr>
          <w:p w14:paraId="4AA7A9B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24,6%</w:t>
            </w:r>
          </w:p>
        </w:tc>
      </w:tr>
      <w:tr w:rsidR="00FD3DCD" w:rsidRPr="00FD3DCD" w14:paraId="0F3B36C8"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68578D3A"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lastRenderedPageBreak/>
              <w:t>Književne večeri</w:t>
            </w:r>
          </w:p>
        </w:tc>
        <w:tc>
          <w:tcPr>
            <w:tcW w:w="1059" w:type="dxa"/>
            <w:vAlign w:val="center"/>
          </w:tcPr>
          <w:p w14:paraId="01D1E03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28,8%</w:t>
            </w:r>
          </w:p>
        </w:tc>
        <w:tc>
          <w:tcPr>
            <w:tcW w:w="1059" w:type="dxa"/>
            <w:vAlign w:val="center"/>
          </w:tcPr>
          <w:p w14:paraId="6B94226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17,9%</w:t>
            </w:r>
          </w:p>
        </w:tc>
        <w:tc>
          <w:tcPr>
            <w:tcW w:w="1060" w:type="dxa"/>
            <w:vAlign w:val="center"/>
          </w:tcPr>
          <w:p w14:paraId="2CF9BE7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11,4%</w:t>
            </w:r>
          </w:p>
        </w:tc>
        <w:tc>
          <w:tcPr>
            <w:tcW w:w="1059" w:type="dxa"/>
            <w:vAlign w:val="center"/>
          </w:tcPr>
          <w:p w14:paraId="040D9AC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10,9%</w:t>
            </w:r>
          </w:p>
        </w:tc>
        <w:tc>
          <w:tcPr>
            <w:tcW w:w="1060" w:type="dxa"/>
            <w:vAlign w:val="center"/>
          </w:tcPr>
          <w:p w14:paraId="18F878B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31,1%</w:t>
            </w:r>
          </w:p>
        </w:tc>
      </w:tr>
      <w:tr w:rsidR="00FD3DCD" w:rsidRPr="00FD3DCD" w14:paraId="482B2F98" w14:textId="77777777" w:rsidTr="00765323">
        <w:tc>
          <w:tcPr>
            <w:cnfStyle w:val="001000000000" w:firstRow="0" w:lastRow="0" w:firstColumn="1" w:lastColumn="0" w:oddVBand="0" w:evenVBand="0" w:oddHBand="0" w:evenHBand="0" w:firstRowFirstColumn="0" w:firstRowLastColumn="0" w:lastRowFirstColumn="0" w:lastRowLastColumn="0"/>
            <w:tcW w:w="4053" w:type="dxa"/>
            <w:vAlign w:val="center"/>
          </w:tcPr>
          <w:p w14:paraId="6DB162A2"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Tribine</w:t>
            </w:r>
          </w:p>
        </w:tc>
        <w:tc>
          <w:tcPr>
            <w:tcW w:w="1059" w:type="dxa"/>
            <w:vAlign w:val="center"/>
          </w:tcPr>
          <w:p w14:paraId="4921C1B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31,4%</w:t>
            </w:r>
          </w:p>
        </w:tc>
        <w:tc>
          <w:tcPr>
            <w:tcW w:w="1059" w:type="dxa"/>
            <w:vAlign w:val="center"/>
          </w:tcPr>
          <w:p w14:paraId="2F121DE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15,4%</w:t>
            </w:r>
          </w:p>
        </w:tc>
        <w:tc>
          <w:tcPr>
            <w:tcW w:w="1060" w:type="dxa"/>
            <w:vAlign w:val="center"/>
          </w:tcPr>
          <w:p w14:paraId="6511907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7,4%</w:t>
            </w:r>
          </w:p>
        </w:tc>
        <w:tc>
          <w:tcPr>
            <w:tcW w:w="1059" w:type="dxa"/>
            <w:vAlign w:val="center"/>
          </w:tcPr>
          <w:p w14:paraId="6DDF060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1060" w:type="dxa"/>
            <w:vAlign w:val="center"/>
          </w:tcPr>
          <w:p w14:paraId="1FF6551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39,9%</w:t>
            </w:r>
          </w:p>
        </w:tc>
      </w:tr>
      <w:tr w:rsidR="00FD3DCD" w:rsidRPr="00FD3DCD" w14:paraId="03A957F1"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3BCDA4B3"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Koncerte</w:t>
            </w:r>
          </w:p>
        </w:tc>
        <w:tc>
          <w:tcPr>
            <w:tcW w:w="1059" w:type="dxa"/>
            <w:vAlign w:val="center"/>
          </w:tcPr>
          <w:p w14:paraId="5B342FA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22,9%</w:t>
            </w:r>
          </w:p>
        </w:tc>
        <w:tc>
          <w:tcPr>
            <w:tcW w:w="1059" w:type="dxa"/>
            <w:vAlign w:val="center"/>
          </w:tcPr>
          <w:p w14:paraId="7C14341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22,2%</w:t>
            </w:r>
          </w:p>
        </w:tc>
        <w:tc>
          <w:tcPr>
            <w:tcW w:w="1060" w:type="dxa"/>
            <w:vAlign w:val="center"/>
          </w:tcPr>
          <w:p w14:paraId="2E1E3E5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15,9%</w:t>
            </w:r>
          </w:p>
        </w:tc>
        <w:tc>
          <w:tcPr>
            <w:tcW w:w="1059" w:type="dxa"/>
            <w:vAlign w:val="center"/>
          </w:tcPr>
          <w:p w14:paraId="5949E16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15,9%</w:t>
            </w:r>
          </w:p>
        </w:tc>
        <w:tc>
          <w:tcPr>
            <w:tcW w:w="1060" w:type="dxa"/>
            <w:vAlign w:val="center"/>
          </w:tcPr>
          <w:p w14:paraId="0257F6F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23,1%</w:t>
            </w:r>
          </w:p>
        </w:tc>
      </w:tr>
      <w:tr w:rsidR="00FD3DCD" w:rsidRPr="00FD3DCD" w14:paraId="57CFC5C6" w14:textId="77777777" w:rsidTr="00765323">
        <w:tc>
          <w:tcPr>
            <w:cnfStyle w:val="001000000000" w:firstRow="0" w:lastRow="0" w:firstColumn="1" w:lastColumn="0" w:oddVBand="0" w:evenVBand="0" w:oddHBand="0" w:evenHBand="0" w:firstRowFirstColumn="0" w:firstRowLastColumn="0" w:lastRowFirstColumn="0" w:lastRowLastColumn="0"/>
            <w:tcW w:w="4053" w:type="dxa"/>
            <w:vAlign w:val="center"/>
          </w:tcPr>
          <w:p w14:paraId="129F6A9C"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Muzičko scenske sadržaje (opera, balet…)</w:t>
            </w:r>
          </w:p>
        </w:tc>
        <w:tc>
          <w:tcPr>
            <w:tcW w:w="1059" w:type="dxa"/>
            <w:vAlign w:val="center"/>
          </w:tcPr>
          <w:p w14:paraId="08C993A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35,9%</w:t>
            </w:r>
          </w:p>
        </w:tc>
        <w:tc>
          <w:tcPr>
            <w:tcW w:w="1059" w:type="dxa"/>
            <w:vAlign w:val="center"/>
          </w:tcPr>
          <w:p w14:paraId="3832C9C5"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7,8%</w:t>
            </w:r>
          </w:p>
        </w:tc>
        <w:tc>
          <w:tcPr>
            <w:tcW w:w="1060" w:type="dxa"/>
            <w:vAlign w:val="center"/>
          </w:tcPr>
          <w:p w14:paraId="0F73671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4,3%</w:t>
            </w:r>
          </w:p>
        </w:tc>
        <w:tc>
          <w:tcPr>
            <w:tcW w:w="1059" w:type="dxa"/>
            <w:vAlign w:val="center"/>
          </w:tcPr>
          <w:p w14:paraId="5945C6E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w:t>
            </w:r>
          </w:p>
        </w:tc>
        <w:tc>
          <w:tcPr>
            <w:tcW w:w="1060" w:type="dxa"/>
            <w:vAlign w:val="center"/>
          </w:tcPr>
          <w:p w14:paraId="64EC4995"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47,9%</w:t>
            </w:r>
          </w:p>
        </w:tc>
      </w:tr>
      <w:tr w:rsidR="00FD3DCD" w:rsidRPr="00FD3DCD" w14:paraId="7295CF51"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3" w:type="dxa"/>
            <w:vAlign w:val="center"/>
          </w:tcPr>
          <w:p w14:paraId="58E3254E" w14:textId="77777777" w:rsidR="00FD3DCD" w:rsidRPr="00FD3DCD" w:rsidRDefault="00FD3DCD" w:rsidP="00765323">
            <w:pPr>
              <w:spacing w:line="276" w:lineRule="auto"/>
              <w:jc w:val="center"/>
              <w:rPr>
                <w:rFonts w:ascii="Times New Roman" w:hAnsi="Times New Roman" w:cs="Times New Roman"/>
                <w:sz w:val="20"/>
                <w:szCs w:val="20"/>
              </w:rPr>
            </w:pPr>
            <w:r w:rsidRPr="00FD3DCD">
              <w:rPr>
                <w:rFonts w:ascii="Times New Roman" w:hAnsi="Times New Roman" w:cs="Times New Roman"/>
                <w:noProof/>
                <w:sz w:val="20"/>
                <w:szCs w:val="20"/>
              </w:rPr>
              <w:t>Folklorne programe</w:t>
            </w:r>
          </w:p>
        </w:tc>
        <w:tc>
          <w:tcPr>
            <w:tcW w:w="1059" w:type="dxa"/>
            <w:vAlign w:val="center"/>
          </w:tcPr>
          <w:p w14:paraId="1D1AFC2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32,1%</w:t>
            </w:r>
          </w:p>
        </w:tc>
        <w:tc>
          <w:tcPr>
            <w:tcW w:w="1059" w:type="dxa"/>
            <w:vAlign w:val="center"/>
          </w:tcPr>
          <w:p w14:paraId="2F481D5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19,2%</w:t>
            </w:r>
          </w:p>
        </w:tc>
        <w:tc>
          <w:tcPr>
            <w:tcW w:w="1060" w:type="dxa"/>
            <w:vAlign w:val="center"/>
          </w:tcPr>
          <w:p w14:paraId="7C9A5CC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7,3%</w:t>
            </w:r>
          </w:p>
        </w:tc>
        <w:tc>
          <w:tcPr>
            <w:tcW w:w="1059" w:type="dxa"/>
            <w:vAlign w:val="center"/>
          </w:tcPr>
          <w:p w14:paraId="48E65E1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9,1%</w:t>
            </w:r>
          </w:p>
        </w:tc>
        <w:tc>
          <w:tcPr>
            <w:tcW w:w="1060" w:type="dxa"/>
            <w:vAlign w:val="center"/>
          </w:tcPr>
          <w:p w14:paraId="48B5694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D3DCD">
              <w:rPr>
                <w:rFonts w:ascii="Times New Roman" w:hAnsi="Times New Roman" w:cs="Times New Roman"/>
                <w:color w:val="FF0000"/>
                <w:sz w:val="20"/>
                <w:szCs w:val="20"/>
              </w:rPr>
              <w:t>32,3%</w:t>
            </w:r>
          </w:p>
        </w:tc>
      </w:tr>
    </w:tbl>
    <w:p w14:paraId="783F4B89" w14:textId="77777777" w:rsidR="00FD3DCD" w:rsidRPr="00FD3DCD" w:rsidRDefault="00FD3DCD" w:rsidP="00FD3DCD">
      <w:pPr>
        <w:spacing w:after="0"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 </w:t>
      </w:r>
    </w:p>
    <w:p w14:paraId="2F41C360"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Polna struktura pokazuje da su </w:t>
      </w:r>
      <w:r w:rsidRPr="00FD3DCD">
        <w:rPr>
          <w:rFonts w:ascii="Times New Roman" w:hAnsi="Times New Roman" w:cs="Times New Roman"/>
          <w:b/>
          <w:bCs/>
          <w:sz w:val="24"/>
          <w:szCs w:val="24"/>
        </w:rPr>
        <w:t xml:space="preserve">žene u većem procentu zastupljene u publici ustanova kulture </w:t>
      </w:r>
      <w:r w:rsidRPr="00FD3DCD">
        <w:rPr>
          <w:rFonts w:ascii="Times New Roman" w:hAnsi="Times New Roman" w:cs="Times New Roman"/>
          <w:sz w:val="24"/>
          <w:szCs w:val="24"/>
        </w:rPr>
        <w:t xml:space="preserve">skoro na svim programima, kao i da češće odlaze na kulturne događaje. Među najaktivnijim posjetiocima, muškarci su značajnije brojniji jedino na književnim večerima i bioskopskim projekcijama. U svim ostalim programima češće uživaju žene. </w:t>
      </w:r>
      <w:r w:rsidRPr="00FD3DCD">
        <w:rPr>
          <w:rFonts w:ascii="Times New Roman" w:hAnsi="Times New Roman" w:cs="Times New Roman"/>
          <w:b/>
          <w:bCs/>
          <w:sz w:val="24"/>
          <w:szCs w:val="24"/>
        </w:rPr>
        <w:t>Varijabla koja značajno utiče na kulturnu participaciju je obrazovanje</w:t>
      </w:r>
      <w:r w:rsidRPr="00FD3DCD">
        <w:rPr>
          <w:rFonts w:ascii="Times New Roman" w:hAnsi="Times New Roman" w:cs="Times New Roman"/>
          <w:sz w:val="24"/>
          <w:szCs w:val="24"/>
        </w:rPr>
        <w:t xml:space="preserve">, pa su visokoobrazovani najčešća publika na svim dešavanjima. </w:t>
      </w:r>
    </w:p>
    <w:tbl>
      <w:tblPr>
        <w:tblStyle w:val="GridTable5Dark-Accent41"/>
        <w:tblW w:w="0" w:type="auto"/>
        <w:tblLook w:val="04A0" w:firstRow="1" w:lastRow="0" w:firstColumn="1" w:lastColumn="0" w:noHBand="0" w:noVBand="1"/>
      </w:tblPr>
      <w:tblGrid>
        <w:gridCol w:w="2788"/>
        <w:gridCol w:w="626"/>
        <w:gridCol w:w="626"/>
        <w:gridCol w:w="627"/>
        <w:gridCol w:w="627"/>
        <w:gridCol w:w="627"/>
        <w:gridCol w:w="627"/>
        <w:gridCol w:w="587"/>
        <w:gridCol w:w="627"/>
        <w:gridCol w:w="627"/>
        <w:gridCol w:w="627"/>
      </w:tblGrid>
      <w:tr w:rsidR="00FD3DCD" w:rsidRPr="00FD3DCD" w14:paraId="338095A6" w14:textId="77777777" w:rsidTr="0076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Merge w:val="restart"/>
            <w:vAlign w:val="center"/>
          </w:tcPr>
          <w:p w14:paraId="08F1166A" w14:textId="77777777" w:rsidR="00FD3DCD" w:rsidRPr="00FD3DCD" w:rsidRDefault="00FD3DCD" w:rsidP="00765323">
            <w:pPr>
              <w:spacing w:line="276" w:lineRule="auto"/>
              <w:jc w:val="center"/>
              <w:rPr>
                <w:rFonts w:ascii="Times New Roman" w:hAnsi="Times New Roman" w:cs="Times New Roman"/>
                <w:b w:val="0"/>
                <w:bCs w:val="0"/>
                <w:color w:val="7F7F7F" w:themeColor="text1" w:themeTint="80"/>
                <w:sz w:val="18"/>
                <w:szCs w:val="18"/>
              </w:rPr>
            </w:pPr>
            <w:r w:rsidRPr="00FD3DCD">
              <w:rPr>
                <w:rFonts w:ascii="Times New Roman" w:hAnsi="Times New Roman" w:cs="Times New Roman"/>
                <w:sz w:val="18"/>
                <w:szCs w:val="18"/>
              </w:rPr>
              <w:t xml:space="preserve">Koliko često posjećujete kulturne programe u ustanovama kulture? – </w:t>
            </w:r>
            <w:r w:rsidRPr="00FD3DCD">
              <w:rPr>
                <w:rFonts w:ascii="Times New Roman" w:hAnsi="Times New Roman" w:cs="Times New Roman"/>
                <w:color w:val="7F7F7F" w:themeColor="text1" w:themeTint="80"/>
                <w:sz w:val="18"/>
                <w:szCs w:val="18"/>
              </w:rPr>
              <w:t xml:space="preserve">PREMA POLU </w:t>
            </w:r>
          </w:p>
          <w:p w14:paraId="23F5A080" w14:textId="77777777" w:rsidR="00FD3DCD" w:rsidRPr="00FD3DCD" w:rsidRDefault="00FD3DCD" w:rsidP="00765323">
            <w:pPr>
              <w:spacing w:line="276" w:lineRule="auto"/>
              <w:jc w:val="center"/>
              <w:rPr>
                <w:rFonts w:ascii="Times New Roman" w:hAnsi="Times New Roman" w:cs="Times New Roman"/>
                <w:sz w:val="18"/>
                <w:szCs w:val="18"/>
              </w:rPr>
            </w:pPr>
            <w:r w:rsidRPr="00FD3DCD">
              <w:rPr>
                <w:rFonts w:ascii="Times New Roman" w:hAnsi="Times New Roman" w:cs="Times New Roman"/>
                <w:sz w:val="18"/>
                <w:szCs w:val="18"/>
              </w:rPr>
              <w:t>(M-muškarci; Ž-žene)</w:t>
            </w:r>
          </w:p>
        </w:tc>
        <w:tc>
          <w:tcPr>
            <w:tcW w:w="1272" w:type="dxa"/>
            <w:gridSpan w:val="2"/>
            <w:vAlign w:val="center"/>
          </w:tcPr>
          <w:p w14:paraId="211B06A0" w14:textId="76148D4F"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1272" w:type="dxa"/>
            <w:gridSpan w:val="2"/>
            <w:vAlign w:val="center"/>
          </w:tcPr>
          <w:p w14:paraId="24D9DD7A" w14:textId="34A88B88"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1272" w:type="dxa"/>
            <w:gridSpan w:val="2"/>
            <w:vAlign w:val="center"/>
          </w:tcPr>
          <w:p w14:paraId="55125162"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Bar jednom u dva mjeseca</w:t>
            </w:r>
          </w:p>
        </w:tc>
        <w:tc>
          <w:tcPr>
            <w:tcW w:w="1226" w:type="dxa"/>
            <w:gridSpan w:val="2"/>
            <w:vAlign w:val="center"/>
          </w:tcPr>
          <w:p w14:paraId="3AC9020E"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Jednom mjesečno i češće</w:t>
            </w:r>
          </w:p>
        </w:tc>
        <w:tc>
          <w:tcPr>
            <w:tcW w:w="1272" w:type="dxa"/>
            <w:gridSpan w:val="2"/>
            <w:vAlign w:val="center"/>
          </w:tcPr>
          <w:p w14:paraId="4C60AAAD"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Ne posjećuje</w:t>
            </w:r>
          </w:p>
        </w:tc>
      </w:tr>
      <w:tr w:rsidR="00FD3DCD" w:rsidRPr="00FD3DCD" w14:paraId="31C16342"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Merge/>
            <w:vAlign w:val="center"/>
          </w:tcPr>
          <w:p w14:paraId="66F9E33C" w14:textId="77777777" w:rsidR="00FD3DCD" w:rsidRPr="00FD3DCD" w:rsidRDefault="00FD3DCD" w:rsidP="00765323">
            <w:pPr>
              <w:spacing w:line="276" w:lineRule="auto"/>
              <w:jc w:val="center"/>
              <w:rPr>
                <w:rFonts w:ascii="Times New Roman" w:hAnsi="Times New Roman" w:cs="Times New Roman"/>
                <w:sz w:val="24"/>
                <w:szCs w:val="24"/>
              </w:rPr>
            </w:pPr>
          </w:p>
        </w:tc>
        <w:tc>
          <w:tcPr>
            <w:tcW w:w="636" w:type="dxa"/>
            <w:shd w:val="clear" w:color="auto" w:fill="A6A6A6" w:themeFill="background1" w:themeFillShade="A6"/>
            <w:vAlign w:val="center"/>
          </w:tcPr>
          <w:p w14:paraId="1B8F5E26"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M</w:t>
            </w:r>
          </w:p>
        </w:tc>
        <w:tc>
          <w:tcPr>
            <w:tcW w:w="636" w:type="dxa"/>
            <w:shd w:val="clear" w:color="auto" w:fill="A6A6A6" w:themeFill="background1" w:themeFillShade="A6"/>
            <w:vAlign w:val="center"/>
          </w:tcPr>
          <w:p w14:paraId="661B9A1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Ž</w:t>
            </w:r>
          </w:p>
        </w:tc>
        <w:tc>
          <w:tcPr>
            <w:tcW w:w="636" w:type="dxa"/>
            <w:shd w:val="clear" w:color="auto" w:fill="A6A6A6" w:themeFill="background1" w:themeFillShade="A6"/>
            <w:vAlign w:val="center"/>
          </w:tcPr>
          <w:p w14:paraId="4BF4413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M</w:t>
            </w:r>
          </w:p>
        </w:tc>
        <w:tc>
          <w:tcPr>
            <w:tcW w:w="636" w:type="dxa"/>
            <w:shd w:val="clear" w:color="auto" w:fill="A6A6A6" w:themeFill="background1" w:themeFillShade="A6"/>
            <w:vAlign w:val="center"/>
          </w:tcPr>
          <w:p w14:paraId="7476F6C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Ž</w:t>
            </w:r>
          </w:p>
        </w:tc>
        <w:tc>
          <w:tcPr>
            <w:tcW w:w="636" w:type="dxa"/>
            <w:shd w:val="clear" w:color="auto" w:fill="A6A6A6" w:themeFill="background1" w:themeFillShade="A6"/>
            <w:vAlign w:val="center"/>
          </w:tcPr>
          <w:p w14:paraId="12E53C2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M</w:t>
            </w:r>
          </w:p>
        </w:tc>
        <w:tc>
          <w:tcPr>
            <w:tcW w:w="636" w:type="dxa"/>
            <w:shd w:val="clear" w:color="auto" w:fill="A6A6A6" w:themeFill="background1" w:themeFillShade="A6"/>
            <w:vAlign w:val="center"/>
          </w:tcPr>
          <w:p w14:paraId="7F418FB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Ž</w:t>
            </w:r>
          </w:p>
        </w:tc>
        <w:tc>
          <w:tcPr>
            <w:tcW w:w="590" w:type="dxa"/>
            <w:shd w:val="clear" w:color="auto" w:fill="A6A6A6" w:themeFill="background1" w:themeFillShade="A6"/>
            <w:vAlign w:val="center"/>
          </w:tcPr>
          <w:p w14:paraId="113245E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M</w:t>
            </w:r>
          </w:p>
        </w:tc>
        <w:tc>
          <w:tcPr>
            <w:tcW w:w="636" w:type="dxa"/>
            <w:shd w:val="clear" w:color="auto" w:fill="A6A6A6" w:themeFill="background1" w:themeFillShade="A6"/>
            <w:vAlign w:val="center"/>
          </w:tcPr>
          <w:p w14:paraId="50AF94C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Ž</w:t>
            </w:r>
          </w:p>
        </w:tc>
        <w:tc>
          <w:tcPr>
            <w:tcW w:w="636" w:type="dxa"/>
            <w:shd w:val="clear" w:color="auto" w:fill="A6A6A6" w:themeFill="background1" w:themeFillShade="A6"/>
            <w:vAlign w:val="center"/>
          </w:tcPr>
          <w:p w14:paraId="7AEBF13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M</w:t>
            </w:r>
          </w:p>
        </w:tc>
        <w:tc>
          <w:tcPr>
            <w:tcW w:w="636" w:type="dxa"/>
            <w:shd w:val="clear" w:color="auto" w:fill="A6A6A6" w:themeFill="background1" w:themeFillShade="A6"/>
            <w:vAlign w:val="center"/>
          </w:tcPr>
          <w:p w14:paraId="48925B3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color w:val="FFFFFF" w:themeColor="background1"/>
                <w:sz w:val="24"/>
                <w:szCs w:val="24"/>
              </w:rPr>
              <w:t>Ž</w:t>
            </w:r>
          </w:p>
        </w:tc>
      </w:tr>
      <w:tr w:rsidR="00FD3DCD" w:rsidRPr="00FD3DCD" w14:paraId="32E36064" w14:textId="77777777" w:rsidTr="00765323">
        <w:tc>
          <w:tcPr>
            <w:cnfStyle w:val="001000000000" w:firstRow="0" w:lastRow="0" w:firstColumn="1" w:lastColumn="0" w:oddVBand="0" w:evenVBand="0" w:oddHBand="0" w:evenHBand="0" w:firstRowFirstColumn="0" w:firstRowLastColumn="0" w:lastRowFirstColumn="0" w:lastRowLastColumn="0"/>
            <w:tcW w:w="3036" w:type="dxa"/>
            <w:vAlign w:val="center"/>
          </w:tcPr>
          <w:p w14:paraId="6309A980"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Pozorišne predstave</w:t>
            </w:r>
          </w:p>
        </w:tc>
        <w:tc>
          <w:tcPr>
            <w:tcW w:w="636" w:type="dxa"/>
            <w:vAlign w:val="center"/>
          </w:tcPr>
          <w:p w14:paraId="04B87B2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31,3</w:t>
            </w:r>
          </w:p>
        </w:tc>
        <w:tc>
          <w:tcPr>
            <w:tcW w:w="636" w:type="dxa"/>
            <w:vAlign w:val="center"/>
          </w:tcPr>
          <w:p w14:paraId="34585C7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31,3</w:t>
            </w:r>
          </w:p>
        </w:tc>
        <w:tc>
          <w:tcPr>
            <w:tcW w:w="636" w:type="dxa"/>
            <w:vAlign w:val="center"/>
          </w:tcPr>
          <w:p w14:paraId="3CE0BD1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21,0</w:t>
            </w:r>
          </w:p>
        </w:tc>
        <w:tc>
          <w:tcPr>
            <w:tcW w:w="636" w:type="dxa"/>
            <w:vAlign w:val="center"/>
          </w:tcPr>
          <w:p w14:paraId="14C1FB9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26,0</w:t>
            </w:r>
          </w:p>
        </w:tc>
        <w:tc>
          <w:tcPr>
            <w:tcW w:w="636" w:type="dxa"/>
            <w:vAlign w:val="center"/>
          </w:tcPr>
          <w:p w14:paraId="70DE5F9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14,7</w:t>
            </w:r>
          </w:p>
        </w:tc>
        <w:tc>
          <w:tcPr>
            <w:tcW w:w="636" w:type="dxa"/>
            <w:vAlign w:val="center"/>
          </w:tcPr>
          <w:p w14:paraId="1E07295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16,4</w:t>
            </w:r>
          </w:p>
        </w:tc>
        <w:tc>
          <w:tcPr>
            <w:tcW w:w="590" w:type="dxa"/>
            <w:vAlign w:val="center"/>
          </w:tcPr>
          <w:p w14:paraId="13C9825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9,7</w:t>
            </w:r>
          </w:p>
        </w:tc>
        <w:tc>
          <w:tcPr>
            <w:tcW w:w="636" w:type="dxa"/>
            <w:vAlign w:val="center"/>
          </w:tcPr>
          <w:p w14:paraId="3499082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12,0</w:t>
            </w:r>
          </w:p>
        </w:tc>
        <w:tc>
          <w:tcPr>
            <w:tcW w:w="636" w:type="dxa"/>
            <w:vAlign w:val="center"/>
          </w:tcPr>
          <w:p w14:paraId="6DD9EEB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23,2</w:t>
            </w:r>
          </w:p>
        </w:tc>
        <w:tc>
          <w:tcPr>
            <w:tcW w:w="636" w:type="dxa"/>
            <w:vAlign w:val="center"/>
          </w:tcPr>
          <w:p w14:paraId="5CA7F80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14,2</w:t>
            </w:r>
          </w:p>
        </w:tc>
      </w:tr>
      <w:tr w:rsidR="00FD3DCD" w:rsidRPr="00FD3DCD" w14:paraId="747FC1EC"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Align w:val="center"/>
          </w:tcPr>
          <w:p w14:paraId="57F59E1D"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Izložbe savremene umjetnosti</w:t>
            </w:r>
          </w:p>
        </w:tc>
        <w:tc>
          <w:tcPr>
            <w:tcW w:w="636" w:type="dxa"/>
            <w:vAlign w:val="center"/>
          </w:tcPr>
          <w:p w14:paraId="04BFAAC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27,6</w:t>
            </w:r>
          </w:p>
        </w:tc>
        <w:tc>
          <w:tcPr>
            <w:tcW w:w="636" w:type="dxa"/>
            <w:vAlign w:val="center"/>
          </w:tcPr>
          <w:p w14:paraId="48088CB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31,9</w:t>
            </w:r>
          </w:p>
        </w:tc>
        <w:tc>
          <w:tcPr>
            <w:tcW w:w="636" w:type="dxa"/>
            <w:vAlign w:val="center"/>
          </w:tcPr>
          <w:p w14:paraId="0B0BD15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19,4</w:t>
            </w:r>
          </w:p>
        </w:tc>
        <w:tc>
          <w:tcPr>
            <w:tcW w:w="636" w:type="dxa"/>
            <w:vAlign w:val="center"/>
          </w:tcPr>
          <w:p w14:paraId="5F6B475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20,8</w:t>
            </w:r>
          </w:p>
        </w:tc>
        <w:tc>
          <w:tcPr>
            <w:tcW w:w="636" w:type="dxa"/>
            <w:vAlign w:val="center"/>
          </w:tcPr>
          <w:p w14:paraId="319D49D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6,6</w:t>
            </w:r>
          </w:p>
        </w:tc>
        <w:tc>
          <w:tcPr>
            <w:tcW w:w="636" w:type="dxa"/>
            <w:vAlign w:val="center"/>
          </w:tcPr>
          <w:p w14:paraId="7A26D0D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6,3</w:t>
            </w:r>
          </w:p>
        </w:tc>
        <w:tc>
          <w:tcPr>
            <w:tcW w:w="590" w:type="dxa"/>
            <w:vAlign w:val="center"/>
          </w:tcPr>
          <w:p w14:paraId="3E278F9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6,0</w:t>
            </w:r>
          </w:p>
        </w:tc>
        <w:tc>
          <w:tcPr>
            <w:tcW w:w="636" w:type="dxa"/>
            <w:vAlign w:val="center"/>
          </w:tcPr>
          <w:p w14:paraId="0EBD787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6,1</w:t>
            </w:r>
          </w:p>
        </w:tc>
        <w:tc>
          <w:tcPr>
            <w:tcW w:w="636" w:type="dxa"/>
            <w:vAlign w:val="center"/>
          </w:tcPr>
          <w:p w14:paraId="15C24AF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40,4</w:t>
            </w:r>
          </w:p>
        </w:tc>
        <w:tc>
          <w:tcPr>
            <w:tcW w:w="636" w:type="dxa"/>
            <w:vAlign w:val="center"/>
          </w:tcPr>
          <w:p w14:paraId="59C1A26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34,8</w:t>
            </w:r>
          </w:p>
        </w:tc>
      </w:tr>
      <w:tr w:rsidR="00FD3DCD" w:rsidRPr="00FD3DCD" w14:paraId="11BEB1C6" w14:textId="77777777" w:rsidTr="00765323">
        <w:tc>
          <w:tcPr>
            <w:cnfStyle w:val="001000000000" w:firstRow="0" w:lastRow="0" w:firstColumn="1" w:lastColumn="0" w:oddVBand="0" w:evenVBand="0" w:oddHBand="0" w:evenHBand="0" w:firstRowFirstColumn="0" w:firstRowLastColumn="0" w:lastRowFirstColumn="0" w:lastRowLastColumn="0"/>
            <w:tcW w:w="3036" w:type="dxa"/>
            <w:vAlign w:val="center"/>
          </w:tcPr>
          <w:p w14:paraId="643F74A4"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Muzejske izložbe</w:t>
            </w:r>
          </w:p>
        </w:tc>
        <w:tc>
          <w:tcPr>
            <w:tcW w:w="636" w:type="dxa"/>
            <w:vAlign w:val="center"/>
          </w:tcPr>
          <w:p w14:paraId="716AA5C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30,7</w:t>
            </w:r>
          </w:p>
        </w:tc>
        <w:tc>
          <w:tcPr>
            <w:tcW w:w="636" w:type="dxa"/>
            <w:vAlign w:val="center"/>
          </w:tcPr>
          <w:p w14:paraId="2367645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33,7</w:t>
            </w:r>
          </w:p>
        </w:tc>
        <w:tc>
          <w:tcPr>
            <w:tcW w:w="636" w:type="dxa"/>
            <w:vAlign w:val="center"/>
          </w:tcPr>
          <w:p w14:paraId="50823B4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16,0</w:t>
            </w:r>
          </w:p>
        </w:tc>
        <w:tc>
          <w:tcPr>
            <w:tcW w:w="636" w:type="dxa"/>
            <w:vAlign w:val="center"/>
          </w:tcPr>
          <w:p w14:paraId="2F29A19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19,3</w:t>
            </w:r>
          </w:p>
        </w:tc>
        <w:tc>
          <w:tcPr>
            <w:tcW w:w="636" w:type="dxa"/>
            <w:vAlign w:val="center"/>
          </w:tcPr>
          <w:p w14:paraId="6B28BC3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13,2</w:t>
            </w:r>
          </w:p>
        </w:tc>
        <w:tc>
          <w:tcPr>
            <w:tcW w:w="636" w:type="dxa"/>
            <w:vAlign w:val="center"/>
          </w:tcPr>
          <w:p w14:paraId="14C8E00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7,7</w:t>
            </w:r>
          </w:p>
        </w:tc>
        <w:tc>
          <w:tcPr>
            <w:tcW w:w="590" w:type="dxa"/>
            <w:vAlign w:val="center"/>
          </w:tcPr>
          <w:p w14:paraId="7947047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4,7</w:t>
            </w:r>
          </w:p>
        </w:tc>
        <w:tc>
          <w:tcPr>
            <w:tcW w:w="636" w:type="dxa"/>
            <w:vAlign w:val="center"/>
          </w:tcPr>
          <w:p w14:paraId="34826115"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6,8</w:t>
            </w:r>
          </w:p>
        </w:tc>
        <w:tc>
          <w:tcPr>
            <w:tcW w:w="636" w:type="dxa"/>
            <w:vAlign w:val="center"/>
          </w:tcPr>
          <w:p w14:paraId="08D32A3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35,4</w:t>
            </w:r>
          </w:p>
        </w:tc>
        <w:tc>
          <w:tcPr>
            <w:tcW w:w="636" w:type="dxa"/>
            <w:vAlign w:val="center"/>
          </w:tcPr>
          <w:p w14:paraId="280638D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32,6</w:t>
            </w:r>
          </w:p>
        </w:tc>
      </w:tr>
      <w:tr w:rsidR="00FD3DCD" w:rsidRPr="00FD3DCD" w14:paraId="1C8F5A77"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Align w:val="center"/>
          </w:tcPr>
          <w:p w14:paraId="5BB6B878"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Bioskopske projekcije</w:t>
            </w:r>
          </w:p>
        </w:tc>
        <w:tc>
          <w:tcPr>
            <w:tcW w:w="636" w:type="dxa"/>
            <w:vAlign w:val="center"/>
          </w:tcPr>
          <w:p w14:paraId="0BCFAEA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20,4</w:t>
            </w:r>
          </w:p>
        </w:tc>
        <w:tc>
          <w:tcPr>
            <w:tcW w:w="636" w:type="dxa"/>
            <w:vAlign w:val="center"/>
          </w:tcPr>
          <w:p w14:paraId="396B4AE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18,2</w:t>
            </w:r>
          </w:p>
        </w:tc>
        <w:tc>
          <w:tcPr>
            <w:tcW w:w="636" w:type="dxa"/>
            <w:vAlign w:val="center"/>
          </w:tcPr>
          <w:p w14:paraId="64264A46"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19,7</w:t>
            </w:r>
          </w:p>
        </w:tc>
        <w:tc>
          <w:tcPr>
            <w:tcW w:w="636" w:type="dxa"/>
            <w:vAlign w:val="center"/>
          </w:tcPr>
          <w:p w14:paraId="2BFC5A0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22,8</w:t>
            </w:r>
          </w:p>
        </w:tc>
        <w:tc>
          <w:tcPr>
            <w:tcW w:w="636" w:type="dxa"/>
            <w:vAlign w:val="center"/>
          </w:tcPr>
          <w:p w14:paraId="0B16053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15,7</w:t>
            </w:r>
          </w:p>
        </w:tc>
        <w:tc>
          <w:tcPr>
            <w:tcW w:w="636" w:type="dxa"/>
            <w:vAlign w:val="center"/>
          </w:tcPr>
          <w:p w14:paraId="66D3374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20,8</w:t>
            </w:r>
          </w:p>
        </w:tc>
        <w:tc>
          <w:tcPr>
            <w:tcW w:w="590" w:type="dxa"/>
            <w:vAlign w:val="center"/>
          </w:tcPr>
          <w:p w14:paraId="4FFC2A8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17,9</w:t>
            </w:r>
          </w:p>
        </w:tc>
        <w:tc>
          <w:tcPr>
            <w:tcW w:w="636" w:type="dxa"/>
            <w:vAlign w:val="center"/>
          </w:tcPr>
          <w:p w14:paraId="17F9774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14,4</w:t>
            </w:r>
          </w:p>
        </w:tc>
        <w:tc>
          <w:tcPr>
            <w:tcW w:w="636" w:type="dxa"/>
            <w:vAlign w:val="center"/>
          </w:tcPr>
          <w:p w14:paraId="5861DBF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26,3</w:t>
            </w:r>
          </w:p>
        </w:tc>
        <w:tc>
          <w:tcPr>
            <w:tcW w:w="636" w:type="dxa"/>
            <w:vAlign w:val="center"/>
          </w:tcPr>
          <w:p w14:paraId="3D41B37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23,9</w:t>
            </w:r>
          </w:p>
        </w:tc>
      </w:tr>
      <w:tr w:rsidR="00FD3DCD" w:rsidRPr="00FD3DCD" w14:paraId="2FC1DD9A" w14:textId="77777777" w:rsidTr="00765323">
        <w:tc>
          <w:tcPr>
            <w:cnfStyle w:val="001000000000" w:firstRow="0" w:lastRow="0" w:firstColumn="1" w:lastColumn="0" w:oddVBand="0" w:evenVBand="0" w:oddHBand="0" w:evenHBand="0" w:firstRowFirstColumn="0" w:firstRowLastColumn="0" w:lastRowFirstColumn="0" w:lastRowLastColumn="0"/>
            <w:tcW w:w="3036" w:type="dxa"/>
            <w:vAlign w:val="center"/>
          </w:tcPr>
          <w:p w14:paraId="428E4678"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Književne večeri</w:t>
            </w:r>
          </w:p>
        </w:tc>
        <w:tc>
          <w:tcPr>
            <w:tcW w:w="636" w:type="dxa"/>
            <w:vAlign w:val="center"/>
          </w:tcPr>
          <w:p w14:paraId="67324F1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25,4</w:t>
            </w:r>
          </w:p>
        </w:tc>
        <w:tc>
          <w:tcPr>
            <w:tcW w:w="636" w:type="dxa"/>
            <w:vAlign w:val="center"/>
          </w:tcPr>
          <w:p w14:paraId="101236D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31,1</w:t>
            </w:r>
          </w:p>
        </w:tc>
        <w:tc>
          <w:tcPr>
            <w:tcW w:w="636" w:type="dxa"/>
            <w:vAlign w:val="center"/>
          </w:tcPr>
          <w:p w14:paraId="25CDF8F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15,4</w:t>
            </w:r>
          </w:p>
        </w:tc>
        <w:tc>
          <w:tcPr>
            <w:tcW w:w="636" w:type="dxa"/>
            <w:vAlign w:val="center"/>
          </w:tcPr>
          <w:p w14:paraId="69D5246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19,3</w:t>
            </w:r>
          </w:p>
        </w:tc>
        <w:tc>
          <w:tcPr>
            <w:tcW w:w="636" w:type="dxa"/>
            <w:vAlign w:val="center"/>
          </w:tcPr>
          <w:p w14:paraId="30E242E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12,2</w:t>
            </w:r>
          </w:p>
        </w:tc>
        <w:tc>
          <w:tcPr>
            <w:tcW w:w="636" w:type="dxa"/>
            <w:vAlign w:val="center"/>
          </w:tcPr>
          <w:p w14:paraId="732CAC2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11,2</w:t>
            </w:r>
          </w:p>
        </w:tc>
        <w:tc>
          <w:tcPr>
            <w:tcW w:w="590" w:type="dxa"/>
            <w:vAlign w:val="center"/>
          </w:tcPr>
          <w:p w14:paraId="13D5E62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13,5</w:t>
            </w:r>
          </w:p>
        </w:tc>
        <w:tc>
          <w:tcPr>
            <w:tcW w:w="636" w:type="dxa"/>
            <w:vAlign w:val="center"/>
          </w:tcPr>
          <w:p w14:paraId="0FEC569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9,0</w:t>
            </w:r>
          </w:p>
        </w:tc>
        <w:tc>
          <w:tcPr>
            <w:tcW w:w="636" w:type="dxa"/>
            <w:vAlign w:val="center"/>
          </w:tcPr>
          <w:p w14:paraId="78C2BD9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33,5</w:t>
            </w:r>
          </w:p>
        </w:tc>
        <w:tc>
          <w:tcPr>
            <w:tcW w:w="636" w:type="dxa"/>
            <w:vAlign w:val="center"/>
          </w:tcPr>
          <w:p w14:paraId="61EF2DE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29,5</w:t>
            </w:r>
          </w:p>
        </w:tc>
      </w:tr>
      <w:tr w:rsidR="00FD3DCD" w:rsidRPr="00FD3DCD" w14:paraId="0C21C168"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Align w:val="center"/>
          </w:tcPr>
          <w:p w14:paraId="3B5F2421"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Tribine</w:t>
            </w:r>
          </w:p>
        </w:tc>
        <w:tc>
          <w:tcPr>
            <w:tcW w:w="636" w:type="dxa"/>
            <w:vAlign w:val="center"/>
          </w:tcPr>
          <w:p w14:paraId="4BF9CEE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26,3</w:t>
            </w:r>
          </w:p>
        </w:tc>
        <w:tc>
          <w:tcPr>
            <w:tcW w:w="636" w:type="dxa"/>
            <w:vAlign w:val="center"/>
          </w:tcPr>
          <w:p w14:paraId="4982F6E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34,4</w:t>
            </w:r>
          </w:p>
        </w:tc>
        <w:tc>
          <w:tcPr>
            <w:tcW w:w="636" w:type="dxa"/>
            <w:vAlign w:val="center"/>
          </w:tcPr>
          <w:p w14:paraId="4047530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16,0</w:t>
            </w:r>
          </w:p>
        </w:tc>
        <w:tc>
          <w:tcPr>
            <w:tcW w:w="636" w:type="dxa"/>
            <w:vAlign w:val="center"/>
          </w:tcPr>
          <w:p w14:paraId="0B496CE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14,9</w:t>
            </w:r>
          </w:p>
        </w:tc>
        <w:tc>
          <w:tcPr>
            <w:tcW w:w="636" w:type="dxa"/>
            <w:vAlign w:val="center"/>
          </w:tcPr>
          <w:p w14:paraId="1AE4356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8,8</w:t>
            </w:r>
          </w:p>
        </w:tc>
        <w:tc>
          <w:tcPr>
            <w:tcW w:w="636" w:type="dxa"/>
            <w:vAlign w:val="center"/>
          </w:tcPr>
          <w:p w14:paraId="3FE0CB6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6,6</w:t>
            </w:r>
          </w:p>
        </w:tc>
        <w:tc>
          <w:tcPr>
            <w:tcW w:w="590" w:type="dxa"/>
            <w:vAlign w:val="center"/>
          </w:tcPr>
          <w:p w14:paraId="2DE8810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8,2</w:t>
            </w:r>
          </w:p>
        </w:tc>
        <w:tc>
          <w:tcPr>
            <w:tcW w:w="636" w:type="dxa"/>
            <w:vAlign w:val="center"/>
          </w:tcPr>
          <w:p w14:paraId="4BAB4D2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w:t>
            </w:r>
          </w:p>
        </w:tc>
        <w:tc>
          <w:tcPr>
            <w:tcW w:w="636" w:type="dxa"/>
            <w:vAlign w:val="center"/>
          </w:tcPr>
          <w:p w14:paraId="05BC8A7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40,8</w:t>
            </w:r>
          </w:p>
        </w:tc>
        <w:tc>
          <w:tcPr>
            <w:tcW w:w="636" w:type="dxa"/>
            <w:vAlign w:val="center"/>
          </w:tcPr>
          <w:p w14:paraId="2D17FBC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40,0</w:t>
            </w:r>
          </w:p>
        </w:tc>
      </w:tr>
      <w:tr w:rsidR="00FD3DCD" w:rsidRPr="00FD3DCD" w14:paraId="746B4A08" w14:textId="77777777" w:rsidTr="00765323">
        <w:tc>
          <w:tcPr>
            <w:cnfStyle w:val="001000000000" w:firstRow="0" w:lastRow="0" w:firstColumn="1" w:lastColumn="0" w:oddVBand="0" w:evenVBand="0" w:oddHBand="0" w:evenHBand="0" w:firstRowFirstColumn="0" w:firstRowLastColumn="0" w:lastRowFirstColumn="0" w:lastRowLastColumn="0"/>
            <w:tcW w:w="3036" w:type="dxa"/>
            <w:vAlign w:val="center"/>
          </w:tcPr>
          <w:p w14:paraId="06055F4B"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Koncerte</w:t>
            </w:r>
          </w:p>
        </w:tc>
        <w:tc>
          <w:tcPr>
            <w:tcW w:w="636" w:type="dxa"/>
            <w:vAlign w:val="center"/>
          </w:tcPr>
          <w:p w14:paraId="17256FA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22,3</w:t>
            </w:r>
          </w:p>
        </w:tc>
        <w:tc>
          <w:tcPr>
            <w:tcW w:w="636" w:type="dxa"/>
            <w:vAlign w:val="center"/>
          </w:tcPr>
          <w:p w14:paraId="123A18D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w:t>
            </w:r>
          </w:p>
        </w:tc>
        <w:tc>
          <w:tcPr>
            <w:tcW w:w="636" w:type="dxa"/>
            <w:vAlign w:val="center"/>
          </w:tcPr>
          <w:p w14:paraId="59D8A80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19,1</w:t>
            </w:r>
          </w:p>
        </w:tc>
        <w:tc>
          <w:tcPr>
            <w:tcW w:w="636" w:type="dxa"/>
            <w:vAlign w:val="center"/>
          </w:tcPr>
          <w:p w14:paraId="67B31B4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24,1</w:t>
            </w:r>
          </w:p>
        </w:tc>
        <w:tc>
          <w:tcPr>
            <w:tcW w:w="636" w:type="dxa"/>
            <w:vAlign w:val="center"/>
          </w:tcPr>
          <w:p w14:paraId="5D29C9C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14,4</w:t>
            </w:r>
          </w:p>
        </w:tc>
        <w:tc>
          <w:tcPr>
            <w:tcW w:w="636" w:type="dxa"/>
            <w:vAlign w:val="center"/>
          </w:tcPr>
          <w:p w14:paraId="272FD65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16,8</w:t>
            </w:r>
          </w:p>
        </w:tc>
        <w:tc>
          <w:tcPr>
            <w:tcW w:w="590" w:type="dxa"/>
            <w:vAlign w:val="center"/>
          </w:tcPr>
          <w:p w14:paraId="713E1CF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17,2</w:t>
            </w:r>
          </w:p>
        </w:tc>
        <w:tc>
          <w:tcPr>
            <w:tcW w:w="636" w:type="dxa"/>
            <w:vAlign w:val="center"/>
          </w:tcPr>
          <w:p w14:paraId="76EA48B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15,3</w:t>
            </w:r>
          </w:p>
        </w:tc>
        <w:tc>
          <w:tcPr>
            <w:tcW w:w="636" w:type="dxa"/>
            <w:vAlign w:val="center"/>
          </w:tcPr>
          <w:p w14:paraId="14F52AD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27,0</w:t>
            </w:r>
          </w:p>
        </w:tc>
        <w:tc>
          <w:tcPr>
            <w:tcW w:w="636" w:type="dxa"/>
            <w:vAlign w:val="center"/>
          </w:tcPr>
          <w:p w14:paraId="1C794C2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20,8</w:t>
            </w:r>
          </w:p>
        </w:tc>
      </w:tr>
      <w:tr w:rsidR="00FD3DCD" w:rsidRPr="00FD3DCD" w14:paraId="7DA1C637"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vAlign w:val="center"/>
          </w:tcPr>
          <w:p w14:paraId="53041B40"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Muzičko scenske sadržaje (opera, balet…)</w:t>
            </w:r>
          </w:p>
        </w:tc>
        <w:tc>
          <w:tcPr>
            <w:tcW w:w="636" w:type="dxa"/>
            <w:vAlign w:val="center"/>
          </w:tcPr>
          <w:p w14:paraId="5F965A5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34,8</w:t>
            </w:r>
          </w:p>
        </w:tc>
        <w:tc>
          <w:tcPr>
            <w:tcW w:w="636" w:type="dxa"/>
            <w:vAlign w:val="center"/>
          </w:tcPr>
          <w:p w14:paraId="261396C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36,1</w:t>
            </w:r>
          </w:p>
        </w:tc>
        <w:tc>
          <w:tcPr>
            <w:tcW w:w="636" w:type="dxa"/>
            <w:vAlign w:val="center"/>
          </w:tcPr>
          <w:p w14:paraId="588B9FA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6,3</w:t>
            </w:r>
          </w:p>
        </w:tc>
        <w:tc>
          <w:tcPr>
            <w:tcW w:w="636" w:type="dxa"/>
            <w:vAlign w:val="center"/>
          </w:tcPr>
          <w:p w14:paraId="7F791B0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8,5</w:t>
            </w:r>
          </w:p>
        </w:tc>
        <w:tc>
          <w:tcPr>
            <w:tcW w:w="636" w:type="dxa"/>
            <w:vAlign w:val="center"/>
          </w:tcPr>
          <w:p w14:paraId="640E559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w:t>
            </w:r>
          </w:p>
        </w:tc>
        <w:tc>
          <w:tcPr>
            <w:tcW w:w="636" w:type="dxa"/>
            <w:vAlign w:val="center"/>
          </w:tcPr>
          <w:p w14:paraId="14F7A7A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5,3</w:t>
            </w:r>
          </w:p>
        </w:tc>
        <w:tc>
          <w:tcPr>
            <w:tcW w:w="590" w:type="dxa"/>
            <w:vAlign w:val="center"/>
          </w:tcPr>
          <w:p w14:paraId="7BE6906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5,0</w:t>
            </w:r>
          </w:p>
        </w:tc>
        <w:tc>
          <w:tcPr>
            <w:tcW w:w="636" w:type="dxa"/>
            <w:vAlign w:val="center"/>
          </w:tcPr>
          <w:p w14:paraId="573F5D4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3,5</w:t>
            </w:r>
          </w:p>
        </w:tc>
        <w:tc>
          <w:tcPr>
            <w:tcW w:w="636" w:type="dxa"/>
            <w:vAlign w:val="center"/>
          </w:tcPr>
          <w:p w14:paraId="34E9F86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50,8</w:t>
            </w:r>
          </w:p>
        </w:tc>
        <w:tc>
          <w:tcPr>
            <w:tcW w:w="636" w:type="dxa"/>
            <w:vAlign w:val="center"/>
          </w:tcPr>
          <w:p w14:paraId="0EEB8D8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46,6</w:t>
            </w:r>
          </w:p>
        </w:tc>
      </w:tr>
      <w:tr w:rsidR="00FD3DCD" w:rsidRPr="00FD3DCD" w14:paraId="42425371" w14:textId="77777777" w:rsidTr="00765323">
        <w:tc>
          <w:tcPr>
            <w:cnfStyle w:val="001000000000" w:firstRow="0" w:lastRow="0" w:firstColumn="1" w:lastColumn="0" w:oddVBand="0" w:evenVBand="0" w:oddHBand="0" w:evenHBand="0" w:firstRowFirstColumn="0" w:firstRowLastColumn="0" w:lastRowFirstColumn="0" w:lastRowLastColumn="0"/>
            <w:tcW w:w="3036" w:type="dxa"/>
            <w:vAlign w:val="center"/>
          </w:tcPr>
          <w:p w14:paraId="423E1914"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Folklorne programe</w:t>
            </w:r>
          </w:p>
        </w:tc>
        <w:tc>
          <w:tcPr>
            <w:tcW w:w="636" w:type="dxa"/>
            <w:vAlign w:val="center"/>
          </w:tcPr>
          <w:p w14:paraId="6354D9B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27,9</w:t>
            </w:r>
          </w:p>
        </w:tc>
        <w:tc>
          <w:tcPr>
            <w:tcW w:w="636" w:type="dxa"/>
            <w:vAlign w:val="center"/>
          </w:tcPr>
          <w:p w14:paraId="493176A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34,6</w:t>
            </w:r>
          </w:p>
        </w:tc>
        <w:tc>
          <w:tcPr>
            <w:tcW w:w="636" w:type="dxa"/>
            <w:vAlign w:val="center"/>
          </w:tcPr>
          <w:p w14:paraId="09A1ECD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17,6</w:t>
            </w:r>
          </w:p>
        </w:tc>
        <w:tc>
          <w:tcPr>
            <w:tcW w:w="636" w:type="dxa"/>
            <w:vAlign w:val="center"/>
          </w:tcPr>
          <w:p w14:paraId="2406C2F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19,9</w:t>
            </w:r>
          </w:p>
        </w:tc>
        <w:tc>
          <w:tcPr>
            <w:tcW w:w="636" w:type="dxa"/>
            <w:vAlign w:val="center"/>
          </w:tcPr>
          <w:p w14:paraId="3272BB6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8,5</w:t>
            </w:r>
          </w:p>
        </w:tc>
        <w:tc>
          <w:tcPr>
            <w:tcW w:w="636" w:type="dxa"/>
            <w:vAlign w:val="center"/>
          </w:tcPr>
          <w:p w14:paraId="768B217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6,8</w:t>
            </w:r>
          </w:p>
        </w:tc>
        <w:tc>
          <w:tcPr>
            <w:tcW w:w="590" w:type="dxa"/>
            <w:vAlign w:val="center"/>
          </w:tcPr>
          <w:p w14:paraId="528F0ED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9,4</w:t>
            </w:r>
          </w:p>
        </w:tc>
        <w:tc>
          <w:tcPr>
            <w:tcW w:w="636" w:type="dxa"/>
            <w:vAlign w:val="center"/>
          </w:tcPr>
          <w:p w14:paraId="553A4F9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9,2</w:t>
            </w:r>
          </w:p>
        </w:tc>
        <w:tc>
          <w:tcPr>
            <w:tcW w:w="636" w:type="dxa"/>
            <w:vAlign w:val="center"/>
          </w:tcPr>
          <w:p w14:paraId="390D024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36,7</w:t>
            </w:r>
          </w:p>
        </w:tc>
        <w:tc>
          <w:tcPr>
            <w:tcW w:w="636" w:type="dxa"/>
            <w:vAlign w:val="center"/>
          </w:tcPr>
          <w:p w14:paraId="431CC87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29,5</w:t>
            </w:r>
          </w:p>
        </w:tc>
      </w:tr>
    </w:tbl>
    <w:p w14:paraId="0587FF54" w14:textId="77777777" w:rsidR="00FD3DCD" w:rsidRPr="00FD3DCD" w:rsidRDefault="00FD3DCD" w:rsidP="00FD3DCD">
      <w:pPr>
        <w:spacing w:after="0" w:line="276" w:lineRule="auto"/>
        <w:jc w:val="right"/>
        <w:rPr>
          <w:rFonts w:ascii="Times New Roman" w:hAnsi="Times New Roman" w:cs="Times New Roman"/>
          <w:sz w:val="24"/>
          <w:szCs w:val="24"/>
        </w:rPr>
      </w:pPr>
    </w:p>
    <w:p w14:paraId="4D5AF4DC" w14:textId="2EE2C809"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Kada je riječ o starosnoj strukturi publike, najčešća publika na pozorišnim predstavama su osobe srednjih godina, jer bar jednom u dva mjeseca na ove programe ode oko 30% onih između 30 i 59 godina. Na izložbe savremene umjetnosti i književne večeri, iako su najmalobrojnija publika, najčešće odlaze najstariji ispitanici – bar jednom u dva mjeseca izložbama prisustvuje 19,8% osoba koje imaju 60 i više godina, a književnim večerima 36%. Muzejske izložbe, koncerte i filmske sadržaje u najvećem broju i najčešće posjećuju mladi do 29 godina.</w:t>
      </w:r>
    </w:p>
    <w:tbl>
      <w:tblPr>
        <w:tblStyle w:val="GridTable5Dark-Accent5"/>
        <w:tblW w:w="0" w:type="auto"/>
        <w:tblLayout w:type="fixed"/>
        <w:tblLook w:val="04A0" w:firstRow="1" w:lastRow="0" w:firstColumn="1" w:lastColumn="0" w:noHBand="0" w:noVBand="1"/>
      </w:tblPr>
      <w:tblGrid>
        <w:gridCol w:w="1534"/>
        <w:gridCol w:w="488"/>
        <w:gridCol w:w="489"/>
        <w:gridCol w:w="488"/>
        <w:gridCol w:w="489"/>
        <w:gridCol w:w="488"/>
        <w:gridCol w:w="489"/>
        <w:gridCol w:w="488"/>
        <w:gridCol w:w="489"/>
        <w:gridCol w:w="488"/>
        <w:gridCol w:w="489"/>
        <w:gridCol w:w="488"/>
        <w:gridCol w:w="489"/>
        <w:gridCol w:w="488"/>
        <w:gridCol w:w="489"/>
        <w:gridCol w:w="488"/>
        <w:gridCol w:w="489"/>
      </w:tblGrid>
      <w:tr w:rsidR="00FD3DCD" w:rsidRPr="00FD3DCD" w14:paraId="37F5ED2B" w14:textId="77777777" w:rsidTr="0076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3570705E" w14:textId="77777777" w:rsidR="00FD3DCD" w:rsidRPr="00FD3DCD" w:rsidRDefault="00FD3DCD" w:rsidP="00765323">
            <w:pPr>
              <w:spacing w:line="276" w:lineRule="auto"/>
              <w:jc w:val="center"/>
              <w:rPr>
                <w:rFonts w:ascii="Times New Roman" w:hAnsi="Times New Roman" w:cs="Times New Roman"/>
                <w:b w:val="0"/>
                <w:bCs w:val="0"/>
                <w:color w:val="7F7F7F" w:themeColor="text1" w:themeTint="80"/>
                <w:sz w:val="18"/>
                <w:szCs w:val="18"/>
              </w:rPr>
            </w:pPr>
            <w:r w:rsidRPr="00FD3DCD">
              <w:rPr>
                <w:rFonts w:ascii="Times New Roman" w:hAnsi="Times New Roman" w:cs="Times New Roman"/>
                <w:sz w:val="18"/>
                <w:szCs w:val="18"/>
              </w:rPr>
              <w:t xml:space="preserve">Koliko često posjećujete kulturne programe u ustanovama kulture? – </w:t>
            </w:r>
            <w:r w:rsidRPr="00FD3DCD">
              <w:rPr>
                <w:rFonts w:ascii="Times New Roman" w:hAnsi="Times New Roman" w:cs="Times New Roman"/>
                <w:color w:val="000000" w:themeColor="text1"/>
                <w:sz w:val="18"/>
                <w:szCs w:val="18"/>
              </w:rPr>
              <w:t>PREMA UZRASTU</w:t>
            </w:r>
          </w:p>
          <w:p w14:paraId="359394D3" w14:textId="77777777" w:rsidR="00FD3DCD" w:rsidRPr="00FD3DCD" w:rsidRDefault="00FD3DCD" w:rsidP="00765323">
            <w:pPr>
              <w:spacing w:line="276" w:lineRule="auto"/>
              <w:jc w:val="center"/>
              <w:rPr>
                <w:rFonts w:ascii="Times New Roman" w:hAnsi="Times New Roman" w:cs="Times New Roman"/>
                <w:sz w:val="18"/>
                <w:szCs w:val="18"/>
              </w:rPr>
            </w:pPr>
          </w:p>
        </w:tc>
        <w:tc>
          <w:tcPr>
            <w:tcW w:w="1954" w:type="dxa"/>
            <w:gridSpan w:val="4"/>
            <w:tcBorders>
              <w:right w:val="single" w:sz="8" w:space="0" w:color="FFFFFF" w:themeColor="background1"/>
            </w:tcBorders>
            <w:vAlign w:val="center"/>
          </w:tcPr>
          <w:p w14:paraId="79C131D9"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FD3DCD">
              <w:rPr>
                <w:rFonts w:ascii="Times New Roman" w:hAnsi="Times New Roman" w:cs="Times New Roman"/>
                <w:b w:val="0"/>
                <w:bCs w:val="0"/>
                <w:sz w:val="18"/>
                <w:szCs w:val="18"/>
              </w:rPr>
              <w:t>do 29 godina</w:t>
            </w:r>
          </w:p>
        </w:tc>
        <w:tc>
          <w:tcPr>
            <w:tcW w:w="1954" w:type="dxa"/>
            <w:gridSpan w:val="4"/>
            <w:tcBorders>
              <w:left w:val="single" w:sz="8" w:space="0" w:color="FFFFFF" w:themeColor="background1"/>
              <w:right w:val="single" w:sz="8" w:space="0" w:color="FFFFFF" w:themeColor="background1"/>
            </w:tcBorders>
            <w:vAlign w:val="center"/>
          </w:tcPr>
          <w:p w14:paraId="03A251D0" w14:textId="61886CED"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FD3DCD">
              <w:rPr>
                <w:rFonts w:ascii="Times New Roman" w:hAnsi="Times New Roman" w:cs="Times New Roman"/>
                <w:b w:val="0"/>
                <w:bCs w:val="0"/>
                <w:sz w:val="18"/>
                <w:szCs w:val="18"/>
              </w:rPr>
              <w:t>30</w:t>
            </w:r>
            <w:r w:rsidR="00220F39">
              <w:rPr>
                <w:rFonts w:ascii="Times New Roman" w:hAnsi="Times New Roman" w:cs="Times New Roman"/>
                <w:sz w:val="18"/>
                <w:szCs w:val="18"/>
              </w:rPr>
              <w:t>–</w:t>
            </w:r>
            <w:r w:rsidRPr="00FD3DCD">
              <w:rPr>
                <w:rFonts w:ascii="Times New Roman" w:hAnsi="Times New Roman" w:cs="Times New Roman"/>
                <w:b w:val="0"/>
                <w:bCs w:val="0"/>
                <w:sz w:val="18"/>
                <w:szCs w:val="18"/>
              </w:rPr>
              <w:t>44</w:t>
            </w:r>
          </w:p>
        </w:tc>
        <w:tc>
          <w:tcPr>
            <w:tcW w:w="1954" w:type="dxa"/>
            <w:gridSpan w:val="4"/>
            <w:tcBorders>
              <w:left w:val="single" w:sz="8" w:space="0" w:color="FFFFFF" w:themeColor="background1"/>
              <w:right w:val="single" w:sz="8" w:space="0" w:color="FFFFFF" w:themeColor="background1"/>
            </w:tcBorders>
            <w:vAlign w:val="center"/>
          </w:tcPr>
          <w:p w14:paraId="05295555" w14:textId="0D2692CC"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FD3DCD">
              <w:rPr>
                <w:rFonts w:ascii="Times New Roman" w:hAnsi="Times New Roman" w:cs="Times New Roman"/>
                <w:b w:val="0"/>
                <w:bCs w:val="0"/>
                <w:sz w:val="18"/>
                <w:szCs w:val="18"/>
              </w:rPr>
              <w:t>45</w:t>
            </w:r>
            <w:r w:rsidR="00220F39">
              <w:rPr>
                <w:rFonts w:ascii="Times New Roman" w:hAnsi="Times New Roman" w:cs="Times New Roman"/>
                <w:sz w:val="18"/>
                <w:szCs w:val="18"/>
              </w:rPr>
              <w:t>–</w:t>
            </w:r>
            <w:r w:rsidRPr="00FD3DCD">
              <w:rPr>
                <w:rFonts w:ascii="Times New Roman" w:hAnsi="Times New Roman" w:cs="Times New Roman"/>
                <w:b w:val="0"/>
                <w:bCs w:val="0"/>
                <w:sz w:val="18"/>
                <w:szCs w:val="18"/>
              </w:rPr>
              <w:t>59</w:t>
            </w:r>
          </w:p>
        </w:tc>
        <w:tc>
          <w:tcPr>
            <w:tcW w:w="1954" w:type="dxa"/>
            <w:gridSpan w:val="4"/>
            <w:tcBorders>
              <w:left w:val="single" w:sz="8" w:space="0" w:color="FFFFFF" w:themeColor="background1"/>
            </w:tcBorders>
            <w:vAlign w:val="center"/>
          </w:tcPr>
          <w:p w14:paraId="1DBB5D45"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D3DCD">
              <w:rPr>
                <w:rFonts w:ascii="Times New Roman" w:hAnsi="Times New Roman" w:cs="Times New Roman"/>
                <w:sz w:val="18"/>
                <w:szCs w:val="18"/>
              </w:rPr>
              <w:t>60 i više godina</w:t>
            </w:r>
          </w:p>
        </w:tc>
      </w:tr>
      <w:tr w:rsidR="00C24D15" w:rsidRPr="00FD3DCD" w14:paraId="5701AB38" w14:textId="77777777" w:rsidTr="00765323">
        <w:trPr>
          <w:cnfStyle w:val="000000100000" w:firstRow="0" w:lastRow="0" w:firstColumn="0" w:lastColumn="0" w:oddVBand="0" w:evenVBand="0" w:oddHBand="1" w:evenHBand="0" w:firstRowFirstColumn="0" w:firstRowLastColumn="0" w:lastRowFirstColumn="0" w:lastRowLastColumn="0"/>
          <w:cantSplit/>
          <w:trHeight w:val="2148"/>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709860F0" w14:textId="77777777" w:rsidR="00FD3DCD" w:rsidRPr="00FD3DCD" w:rsidRDefault="00FD3DCD" w:rsidP="00765323">
            <w:pPr>
              <w:spacing w:line="276" w:lineRule="auto"/>
              <w:jc w:val="center"/>
              <w:rPr>
                <w:rFonts w:ascii="Times New Roman" w:hAnsi="Times New Roman" w:cs="Times New Roman"/>
                <w:sz w:val="24"/>
                <w:szCs w:val="24"/>
              </w:rPr>
            </w:pPr>
          </w:p>
        </w:tc>
        <w:tc>
          <w:tcPr>
            <w:tcW w:w="488" w:type="dxa"/>
            <w:shd w:val="clear" w:color="auto" w:fill="A6A6A6" w:themeFill="background1" w:themeFillShade="A6"/>
            <w:textDirection w:val="btLr"/>
            <w:vAlign w:val="center"/>
          </w:tcPr>
          <w:p w14:paraId="20CBBA9F" w14:textId="7E56C009"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489" w:type="dxa"/>
            <w:shd w:val="clear" w:color="auto" w:fill="A6A6A6" w:themeFill="background1" w:themeFillShade="A6"/>
            <w:textDirection w:val="btLr"/>
            <w:vAlign w:val="center"/>
          </w:tcPr>
          <w:p w14:paraId="42C31ABC" w14:textId="0B34D90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488" w:type="dxa"/>
            <w:shd w:val="clear" w:color="auto" w:fill="A6A6A6" w:themeFill="background1" w:themeFillShade="A6"/>
            <w:textDirection w:val="btLr"/>
            <w:vAlign w:val="center"/>
          </w:tcPr>
          <w:p w14:paraId="51E5883F"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Bar jednom u 2 mjeseca</w:t>
            </w:r>
          </w:p>
        </w:tc>
        <w:tc>
          <w:tcPr>
            <w:tcW w:w="489" w:type="dxa"/>
            <w:tcBorders>
              <w:right w:val="single" w:sz="8" w:space="0" w:color="FFFFFF" w:themeColor="background1"/>
            </w:tcBorders>
            <w:shd w:val="clear" w:color="auto" w:fill="A6A6A6" w:themeFill="background1" w:themeFillShade="A6"/>
            <w:textDirection w:val="btLr"/>
            <w:vAlign w:val="center"/>
          </w:tcPr>
          <w:p w14:paraId="6DA8AC94"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Jednom mjesečno i češće</w:t>
            </w:r>
          </w:p>
        </w:tc>
        <w:tc>
          <w:tcPr>
            <w:tcW w:w="488" w:type="dxa"/>
            <w:shd w:val="clear" w:color="auto" w:fill="A6A6A6" w:themeFill="background1" w:themeFillShade="A6"/>
            <w:textDirection w:val="btLr"/>
            <w:vAlign w:val="center"/>
          </w:tcPr>
          <w:p w14:paraId="7AF1A5D8" w14:textId="348FAC5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489" w:type="dxa"/>
            <w:shd w:val="clear" w:color="auto" w:fill="A6A6A6" w:themeFill="background1" w:themeFillShade="A6"/>
            <w:textDirection w:val="btLr"/>
            <w:vAlign w:val="center"/>
          </w:tcPr>
          <w:p w14:paraId="237447E1" w14:textId="71F97883"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488" w:type="dxa"/>
            <w:shd w:val="clear" w:color="auto" w:fill="A6A6A6" w:themeFill="background1" w:themeFillShade="A6"/>
            <w:textDirection w:val="btLr"/>
            <w:vAlign w:val="center"/>
          </w:tcPr>
          <w:p w14:paraId="3EF658AE"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Bar jednom u 2 mjeseca</w:t>
            </w:r>
          </w:p>
        </w:tc>
        <w:tc>
          <w:tcPr>
            <w:tcW w:w="489" w:type="dxa"/>
            <w:tcBorders>
              <w:right w:val="single" w:sz="8" w:space="0" w:color="FFFFFF" w:themeColor="background1"/>
            </w:tcBorders>
            <w:shd w:val="clear" w:color="auto" w:fill="A6A6A6" w:themeFill="background1" w:themeFillShade="A6"/>
            <w:textDirection w:val="btLr"/>
            <w:vAlign w:val="center"/>
          </w:tcPr>
          <w:p w14:paraId="0BB4F22A"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Jednom mjesečno i češće</w:t>
            </w:r>
          </w:p>
        </w:tc>
        <w:tc>
          <w:tcPr>
            <w:tcW w:w="488" w:type="dxa"/>
            <w:shd w:val="clear" w:color="auto" w:fill="A6A6A6" w:themeFill="background1" w:themeFillShade="A6"/>
            <w:textDirection w:val="btLr"/>
            <w:vAlign w:val="center"/>
          </w:tcPr>
          <w:p w14:paraId="37BAFEC3" w14:textId="7DD0B02E"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489" w:type="dxa"/>
            <w:shd w:val="clear" w:color="auto" w:fill="A6A6A6" w:themeFill="background1" w:themeFillShade="A6"/>
            <w:textDirection w:val="btLr"/>
            <w:vAlign w:val="center"/>
          </w:tcPr>
          <w:p w14:paraId="1BCC5FF3" w14:textId="0FC40A11"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488" w:type="dxa"/>
            <w:shd w:val="clear" w:color="auto" w:fill="A6A6A6" w:themeFill="background1" w:themeFillShade="A6"/>
            <w:textDirection w:val="btLr"/>
            <w:vAlign w:val="center"/>
          </w:tcPr>
          <w:p w14:paraId="0A89B057"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Bar jednom u 2 mjeseca</w:t>
            </w:r>
          </w:p>
        </w:tc>
        <w:tc>
          <w:tcPr>
            <w:tcW w:w="489" w:type="dxa"/>
            <w:tcBorders>
              <w:right w:val="single" w:sz="8" w:space="0" w:color="FFFFFF" w:themeColor="background1"/>
            </w:tcBorders>
            <w:shd w:val="clear" w:color="auto" w:fill="A6A6A6" w:themeFill="background1" w:themeFillShade="A6"/>
            <w:textDirection w:val="btLr"/>
            <w:vAlign w:val="center"/>
          </w:tcPr>
          <w:p w14:paraId="5F3EC2E2"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Jednom mjesečno i češće</w:t>
            </w:r>
          </w:p>
        </w:tc>
        <w:tc>
          <w:tcPr>
            <w:tcW w:w="488" w:type="dxa"/>
            <w:shd w:val="clear" w:color="auto" w:fill="A6A6A6" w:themeFill="background1" w:themeFillShade="A6"/>
            <w:textDirection w:val="btLr"/>
            <w:vAlign w:val="center"/>
          </w:tcPr>
          <w:p w14:paraId="05C74AAC" w14:textId="458E32E2"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1</w:t>
            </w:r>
            <w:r w:rsidR="00220F39">
              <w:rPr>
                <w:rFonts w:ascii="Times New Roman" w:hAnsi="Times New Roman" w:cs="Times New Roman"/>
                <w:sz w:val="18"/>
                <w:szCs w:val="18"/>
              </w:rPr>
              <w:t>–</w:t>
            </w:r>
            <w:r w:rsidRPr="00FD3DCD">
              <w:rPr>
                <w:rFonts w:ascii="Times New Roman" w:hAnsi="Times New Roman" w:cs="Times New Roman"/>
                <w:sz w:val="18"/>
                <w:szCs w:val="18"/>
              </w:rPr>
              <w:t>2 puta godišnje</w:t>
            </w:r>
          </w:p>
        </w:tc>
        <w:tc>
          <w:tcPr>
            <w:tcW w:w="489" w:type="dxa"/>
            <w:shd w:val="clear" w:color="auto" w:fill="A6A6A6" w:themeFill="background1" w:themeFillShade="A6"/>
            <w:textDirection w:val="btLr"/>
            <w:vAlign w:val="center"/>
          </w:tcPr>
          <w:p w14:paraId="4988518B" w14:textId="4F97EF96"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3</w:t>
            </w:r>
            <w:r w:rsidR="00220F39">
              <w:rPr>
                <w:rFonts w:ascii="Times New Roman" w:hAnsi="Times New Roman" w:cs="Times New Roman"/>
                <w:sz w:val="18"/>
                <w:szCs w:val="18"/>
              </w:rPr>
              <w:t>–</w:t>
            </w:r>
            <w:r w:rsidRPr="00FD3DCD">
              <w:rPr>
                <w:rFonts w:ascii="Times New Roman" w:hAnsi="Times New Roman" w:cs="Times New Roman"/>
                <w:sz w:val="18"/>
                <w:szCs w:val="18"/>
              </w:rPr>
              <w:t>5 puta godišnje</w:t>
            </w:r>
          </w:p>
        </w:tc>
        <w:tc>
          <w:tcPr>
            <w:tcW w:w="488" w:type="dxa"/>
            <w:shd w:val="clear" w:color="auto" w:fill="A6A6A6" w:themeFill="background1" w:themeFillShade="A6"/>
            <w:textDirection w:val="btLr"/>
            <w:vAlign w:val="center"/>
          </w:tcPr>
          <w:p w14:paraId="0DAD3005"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Bar jednom u 2 mjeseca</w:t>
            </w:r>
          </w:p>
        </w:tc>
        <w:tc>
          <w:tcPr>
            <w:tcW w:w="489" w:type="dxa"/>
            <w:tcBorders>
              <w:right w:val="single" w:sz="8" w:space="0" w:color="FFFFFF" w:themeColor="background1"/>
            </w:tcBorders>
            <w:shd w:val="clear" w:color="auto" w:fill="A6A6A6" w:themeFill="background1" w:themeFillShade="A6"/>
            <w:textDirection w:val="btLr"/>
            <w:vAlign w:val="center"/>
          </w:tcPr>
          <w:p w14:paraId="4817E038" w14:textId="77777777" w:rsidR="00FD3DCD" w:rsidRPr="00FD3DCD" w:rsidRDefault="00FD3DCD" w:rsidP="00765323">
            <w:pPr>
              <w:spacing w:line="27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FD3DCD">
              <w:rPr>
                <w:rFonts w:ascii="Times New Roman" w:hAnsi="Times New Roman" w:cs="Times New Roman"/>
                <w:sz w:val="18"/>
                <w:szCs w:val="18"/>
              </w:rPr>
              <w:t>Jednom mjesečno i češće</w:t>
            </w:r>
          </w:p>
        </w:tc>
      </w:tr>
      <w:tr w:rsidR="00FD3DCD" w:rsidRPr="00FD3DCD" w14:paraId="60ADD57C" w14:textId="77777777" w:rsidTr="00765323">
        <w:trPr>
          <w:cantSplit/>
          <w:trHeight w:val="636"/>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76126C3E"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Pozorišne predstave</w:t>
            </w:r>
          </w:p>
        </w:tc>
        <w:tc>
          <w:tcPr>
            <w:tcW w:w="488" w:type="dxa"/>
            <w:textDirection w:val="btLr"/>
            <w:vAlign w:val="center"/>
          </w:tcPr>
          <w:p w14:paraId="3BCF6BC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42,4</w:t>
            </w:r>
          </w:p>
        </w:tc>
        <w:tc>
          <w:tcPr>
            <w:tcW w:w="489" w:type="dxa"/>
            <w:textDirection w:val="btLr"/>
            <w:vAlign w:val="center"/>
          </w:tcPr>
          <w:p w14:paraId="1F658DE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20,2</w:t>
            </w:r>
          </w:p>
        </w:tc>
        <w:tc>
          <w:tcPr>
            <w:tcW w:w="488" w:type="dxa"/>
            <w:textDirection w:val="btLr"/>
            <w:vAlign w:val="center"/>
          </w:tcPr>
          <w:p w14:paraId="16009E2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12,8</w:t>
            </w:r>
          </w:p>
        </w:tc>
        <w:tc>
          <w:tcPr>
            <w:tcW w:w="489" w:type="dxa"/>
            <w:tcBorders>
              <w:right w:val="single" w:sz="8" w:space="0" w:color="FFFFFF" w:themeColor="background1"/>
            </w:tcBorders>
            <w:textDirection w:val="btLr"/>
            <w:vAlign w:val="center"/>
          </w:tcPr>
          <w:p w14:paraId="30BFCE2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7,9</w:t>
            </w:r>
          </w:p>
        </w:tc>
        <w:tc>
          <w:tcPr>
            <w:tcW w:w="488" w:type="dxa"/>
            <w:tcBorders>
              <w:left w:val="single" w:sz="8" w:space="0" w:color="FFFFFF" w:themeColor="background1"/>
            </w:tcBorders>
            <w:textDirection w:val="btLr"/>
            <w:vAlign w:val="center"/>
          </w:tcPr>
          <w:p w14:paraId="495395E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29,4</w:t>
            </w:r>
          </w:p>
        </w:tc>
        <w:tc>
          <w:tcPr>
            <w:tcW w:w="489" w:type="dxa"/>
            <w:textDirection w:val="btLr"/>
            <w:vAlign w:val="center"/>
          </w:tcPr>
          <w:p w14:paraId="26AB084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24,4</w:t>
            </w:r>
          </w:p>
        </w:tc>
        <w:tc>
          <w:tcPr>
            <w:tcW w:w="488" w:type="dxa"/>
            <w:textDirection w:val="btLr"/>
            <w:vAlign w:val="center"/>
          </w:tcPr>
          <w:p w14:paraId="0A685BB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17,7</w:t>
            </w:r>
          </w:p>
        </w:tc>
        <w:tc>
          <w:tcPr>
            <w:tcW w:w="489" w:type="dxa"/>
            <w:tcBorders>
              <w:right w:val="single" w:sz="8" w:space="0" w:color="FFFFFF" w:themeColor="background1"/>
            </w:tcBorders>
            <w:textDirection w:val="btLr"/>
            <w:vAlign w:val="center"/>
          </w:tcPr>
          <w:p w14:paraId="6093348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12,3</w:t>
            </w:r>
          </w:p>
        </w:tc>
        <w:tc>
          <w:tcPr>
            <w:tcW w:w="488" w:type="dxa"/>
            <w:tcBorders>
              <w:left w:val="single" w:sz="8" w:space="0" w:color="FFFFFF" w:themeColor="background1"/>
            </w:tcBorders>
            <w:textDirection w:val="btLr"/>
            <w:vAlign w:val="center"/>
          </w:tcPr>
          <w:p w14:paraId="0A51F51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26,2</w:t>
            </w:r>
          </w:p>
        </w:tc>
        <w:tc>
          <w:tcPr>
            <w:tcW w:w="489" w:type="dxa"/>
            <w:textDirection w:val="btLr"/>
            <w:vAlign w:val="center"/>
          </w:tcPr>
          <w:p w14:paraId="0534E82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27,2</w:t>
            </w:r>
          </w:p>
        </w:tc>
        <w:tc>
          <w:tcPr>
            <w:tcW w:w="488" w:type="dxa"/>
            <w:textDirection w:val="btLr"/>
            <w:vAlign w:val="center"/>
          </w:tcPr>
          <w:p w14:paraId="59BABD6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18,3</w:t>
            </w:r>
          </w:p>
        </w:tc>
        <w:tc>
          <w:tcPr>
            <w:tcW w:w="489" w:type="dxa"/>
            <w:tcBorders>
              <w:right w:val="single" w:sz="8" w:space="0" w:color="FFFFFF" w:themeColor="background1"/>
            </w:tcBorders>
            <w:textDirection w:val="btLr"/>
            <w:vAlign w:val="center"/>
          </w:tcPr>
          <w:p w14:paraId="6C00790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11,5</w:t>
            </w:r>
          </w:p>
        </w:tc>
        <w:tc>
          <w:tcPr>
            <w:tcW w:w="488" w:type="dxa"/>
            <w:tcBorders>
              <w:left w:val="single" w:sz="8" w:space="0" w:color="FFFFFF" w:themeColor="background1"/>
            </w:tcBorders>
            <w:textDirection w:val="btLr"/>
            <w:vAlign w:val="center"/>
          </w:tcPr>
          <w:p w14:paraId="692FB0E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25,4</w:t>
            </w:r>
          </w:p>
        </w:tc>
        <w:tc>
          <w:tcPr>
            <w:tcW w:w="489" w:type="dxa"/>
            <w:textDirection w:val="btLr"/>
            <w:vAlign w:val="center"/>
          </w:tcPr>
          <w:p w14:paraId="65A2399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23,9</w:t>
            </w:r>
          </w:p>
        </w:tc>
        <w:tc>
          <w:tcPr>
            <w:tcW w:w="488" w:type="dxa"/>
            <w:textDirection w:val="btLr"/>
            <w:vAlign w:val="center"/>
          </w:tcPr>
          <w:p w14:paraId="1B889ED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9,9</w:t>
            </w:r>
          </w:p>
        </w:tc>
        <w:tc>
          <w:tcPr>
            <w:tcW w:w="489" w:type="dxa"/>
            <w:textDirection w:val="btLr"/>
            <w:vAlign w:val="center"/>
          </w:tcPr>
          <w:p w14:paraId="6341718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9,9</w:t>
            </w:r>
          </w:p>
        </w:tc>
      </w:tr>
      <w:tr w:rsidR="00FD3DCD" w:rsidRPr="00FD3DCD" w14:paraId="6BF8298C" w14:textId="77777777" w:rsidTr="00765323">
        <w:trPr>
          <w:cnfStyle w:val="000000100000" w:firstRow="0" w:lastRow="0" w:firstColumn="0" w:lastColumn="0" w:oddVBand="0" w:evenVBand="0" w:oddHBand="1" w:evenHBand="0"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07E3D6C8"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4AB37D3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16,7%</w:t>
            </w:r>
          </w:p>
        </w:tc>
        <w:tc>
          <w:tcPr>
            <w:tcW w:w="1954" w:type="dxa"/>
            <w:gridSpan w:val="4"/>
            <w:tcBorders>
              <w:left w:val="single" w:sz="8" w:space="0" w:color="FFFFFF" w:themeColor="background1"/>
              <w:right w:val="single" w:sz="8" w:space="0" w:color="FFFFFF" w:themeColor="background1"/>
            </w:tcBorders>
            <w:vAlign w:val="center"/>
          </w:tcPr>
          <w:p w14:paraId="62D86B0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16,1%</w:t>
            </w:r>
          </w:p>
        </w:tc>
        <w:tc>
          <w:tcPr>
            <w:tcW w:w="1954" w:type="dxa"/>
            <w:gridSpan w:val="4"/>
            <w:tcBorders>
              <w:left w:val="single" w:sz="8" w:space="0" w:color="FFFFFF" w:themeColor="background1"/>
              <w:right w:val="single" w:sz="8" w:space="0" w:color="FFFFFF" w:themeColor="background1"/>
            </w:tcBorders>
            <w:vAlign w:val="center"/>
          </w:tcPr>
          <w:p w14:paraId="238F75B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16,8%</w:t>
            </w:r>
          </w:p>
        </w:tc>
        <w:tc>
          <w:tcPr>
            <w:tcW w:w="1954" w:type="dxa"/>
            <w:gridSpan w:val="4"/>
            <w:tcBorders>
              <w:left w:val="single" w:sz="8" w:space="0" w:color="FFFFFF" w:themeColor="background1"/>
            </w:tcBorders>
            <w:vAlign w:val="center"/>
          </w:tcPr>
          <w:p w14:paraId="51A2C1F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31%</w:t>
            </w:r>
          </w:p>
        </w:tc>
      </w:tr>
      <w:tr w:rsidR="00FD3DCD" w:rsidRPr="00FD3DCD" w14:paraId="6D59B1E8" w14:textId="77777777" w:rsidTr="00765323">
        <w:trPr>
          <w:cantSplit/>
          <w:trHeight w:val="578"/>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2A5ED3A0"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lastRenderedPageBreak/>
              <w:t>Izložbe savremene umjetnosti</w:t>
            </w:r>
          </w:p>
        </w:tc>
        <w:tc>
          <w:tcPr>
            <w:tcW w:w="488" w:type="dxa"/>
            <w:textDirection w:val="btLr"/>
            <w:vAlign w:val="center"/>
          </w:tcPr>
          <w:p w14:paraId="12E96D0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35,0</w:t>
            </w:r>
          </w:p>
        </w:tc>
        <w:tc>
          <w:tcPr>
            <w:tcW w:w="489" w:type="dxa"/>
            <w:textDirection w:val="btLr"/>
            <w:vAlign w:val="center"/>
          </w:tcPr>
          <w:p w14:paraId="20087F7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19,7</w:t>
            </w:r>
          </w:p>
        </w:tc>
        <w:tc>
          <w:tcPr>
            <w:tcW w:w="488" w:type="dxa"/>
            <w:textDirection w:val="btLr"/>
            <w:vAlign w:val="center"/>
          </w:tcPr>
          <w:p w14:paraId="010E842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7,9</w:t>
            </w:r>
          </w:p>
        </w:tc>
        <w:tc>
          <w:tcPr>
            <w:tcW w:w="489" w:type="dxa"/>
            <w:tcBorders>
              <w:right w:val="single" w:sz="8" w:space="0" w:color="FFFFFF" w:themeColor="background1"/>
            </w:tcBorders>
            <w:textDirection w:val="btLr"/>
            <w:vAlign w:val="center"/>
          </w:tcPr>
          <w:p w14:paraId="24F054B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4,9</w:t>
            </w:r>
          </w:p>
        </w:tc>
        <w:tc>
          <w:tcPr>
            <w:tcW w:w="488" w:type="dxa"/>
            <w:tcBorders>
              <w:left w:val="single" w:sz="8" w:space="0" w:color="FFFFFF" w:themeColor="background1"/>
            </w:tcBorders>
            <w:textDirection w:val="btLr"/>
            <w:vAlign w:val="center"/>
          </w:tcPr>
          <w:p w14:paraId="32EE98B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31,6</w:t>
            </w:r>
          </w:p>
        </w:tc>
        <w:tc>
          <w:tcPr>
            <w:tcW w:w="489" w:type="dxa"/>
            <w:textDirection w:val="btLr"/>
            <w:vAlign w:val="center"/>
          </w:tcPr>
          <w:p w14:paraId="06659E9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21,5</w:t>
            </w:r>
          </w:p>
        </w:tc>
        <w:tc>
          <w:tcPr>
            <w:tcW w:w="488" w:type="dxa"/>
            <w:textDirection w:val="btLr"/>
            <w:vAlign w:val="center"/>
          </w:tcPr>
          <w:p w14:paraId="038159C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5,4</w:t>
            </w:r>
          </w:p>
        </w:tc>
        <w:tc>
          <w:tcPr>
            <w:tcW w:w="489" w:type="dxa"/>
            <w:tcBorders>
              <w:right w:val="single" w:sz="8" w:space="0" w:color="FFFFFF" w:themeColor="background1"/>
            </w:tcBorders>
            <w:textDirection w:val="btLr"/>
            <w:vAlign w:val="center"/>
          </w:tcPr>
          <w:p w14:paraId="145E573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6,0</w:t>
            </w:r>
          </w:p>
        </w:tc>
        <w:tc>
          <w:tcPr>
            <w:tcW w:w="488" w:type="dxa"/>
            <w:tcBorders>
              <w:left w:val="single" w:sz="8" w:space="0" w:color="FFFFFF" w:themeColor="background1"/>
            </w:tcBorders>
            <w:textDirection w:val="btLr"/>
            <w:vAlign w:val="center"/>
          </w:tcPr>
          <w:p w14:paraId="0243A27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28,3</w:t>
            </w:r>
          </w:p>
        </w:tc>
        <w:tc>
          <w:tcPr>
            <w:tcW w:w="489" w:type="dxa"/>
            <w:textDirection w:val="btLr"/>
            <w:vAlign w:val="center"/>
          </w:tcPr>
          <w:p w14:paraId="77BD99F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20,4</w:t>
            </w:r>
          </w:p>
        </w:tc>
        <w:tc>
          <w:tcPr>
            <w:tcW w:w="488" w:type="dxa"/>
            <w:textDirection w:val="btLr"/>
            <w:vAlign w:val="center"/>
          </w:tcPr>
          <w:p w14:paraId="3FC9A22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489" w:type="dxa"/>
            <w:tcBorders>
              <w:right w:val="single" w:sz="8" w:space="0" w:color="FFFFFF" w:themeColor="background1"/>
            </w:tcBorders>
            <w:textDirection w:val="btLr"/>
            <w:vAlign w:val="center"/>
          </w:tcPr>
          <w:p w14:paraId="355E37C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488" w:type="dxa"/>
            <w:tcBorders>
              <w:left w:val="single" w:sz="8" w:space="0" w:color="FFFFFF" w:themeColor="background1"/>
            </w:tcBorders>
            <w:textDirection w:val="btLr"/>
            <w:vAlign w:val="center"/>
          </w:tcPr>
          <w:p w14:paraId="7A8F0BC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18,3</w:t>
            </w:r>
          </w:p>
        </w:tc>
        <w:tc>
          <w:tcPr>
            <w:tcW w:w="489" w:type="dxa"/>
            <w:textDirection w:val="btLr"/>
            <w:vAlign w:val="center"/>
          </w:tcPr>
          <w:p w14:paraId="5CC3075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15,5</w:t>
            </w:r>
          </w:p>
        </w:tc>
        <w:tc>
          <w:tcPr>
            <w:tcW w:w="488" w:type="dxa"/>
            <w:textDirection w:val="btLr"/>
            <w:vAlign w:val="center"/>
          </w:tcPr>
          <w:p w14:paraId="40FD63C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11,3</w:t>
            </w:r>
          </w:p>
        </w:tc>
        <w:tc>
          <w:tcPr>
            <w:tcW w:w="489" w:type="dxa"/>
            <w:textDirection w:val="btLr"/>
            <w:vAlign w:val="center"/>
          </w:tcPr>
          <w:p w14:paraId="53EAAF7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8,5</w:t>
            </w:r>
          </w:p>
        </w:tc>
      </w:tr>
      <w:tr w:rsidR="00FD3DCD" w:rsidRPr="00FD3DCD" w14:paraId="5FFC816F" w14:textId="77777777" w:rsidTr="00765323">
        <w:trPr>
          <w:cnfStyle w:val="000000100000" w:firstRow="0" w:lastRow="0" w:firstColumn="0" w:lastColumn="0" w:oddVBand="0" w:evenVBand="0" w:oddHBand="1" w:evenHBand="0" w:firstRowFirstColumn="0" w:firstRowLastColumn="0" w:lastRowFirstColumn="0" w:lastRowLastColumn="0"/>
          <w:cantSplit/>
          <w:trHeight w:val="277"/>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250AF709"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30B3E186"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32,5%</w:t>
            </w:r>
          </w:p>
        </w:tc>
        <w:tc>
          <w:tcPr>
            <w:tcW w:w="1954" w:type="dxa"/>
            <w:gridSpan w:val="4"/>
            <w:tcBorders>
              <w:left w:val="single" w:sz="8" w:space="0" w:color="FFFFFF" w:themeColor="background1"/>
              <w:right w:val="single" w:sz="8" w:space="0" w:color="FFFFFF" w:themeColor="background1"/>
            </w:tcBorders>
            <w:vAlign w:val="center"/>
          </w:tcPr>
          <w:p w14:paraId="7FDF8F9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35,4%</w:t>
            </w:r>
          </w:p>
        </w:tc>
        <w:tc>
          <w:tcPr>
            <w:tcW w:w="1954" w:type="dxa"/>
            <w:gridSpan w:val="4"/>
            <w:tcBorders>
              <w:left w:val="single" w:sz="8" w:space="0" w:color="FFFFFF" w:themeColor="background1"/>
              <w:right w:val="single" w:sz="8" w:space="0" w:color="FFFFFF" w:themeColor="background1"/>
            </w:tcBorders>
            <w:vAlign w:val="center"/>
          </w:tcPr>
          <w:p w14:paraId="3E93AF3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39,8%</w:t>
            </w:r>
          </w:p>
        </w:tc>
        <w:tc>
          <w:tcPr>
            <w:tcW w:w="1954" w:type="dxa"/>
            <w:gridSpan w:val="4"/>
            <w:tcBorders>
              <w:left w:val="single" w:sz="8" w:space="0" w:color="FFFFFF" w:themeColor="background1"/>
            </w:tcBorders>
            <w:vAlign w:val="center"/>
          </w:tcPr>
          <w:p w14:paraId="42B6202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46,5%</w:t>
            </w:r>
          </w:p>
        </w:tc>
      </w:tr>
      <w:tr w:rsidR="00FD3DCD" w:rsidRPr="00FD3DCD" w14:paraId="11D126D4" w14:textId="77777777" w:rsidTr="00765323">
        <w:trPr>
          <w:cantSplit/>
          <w:trHeight w:val="690"/>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74FE7688"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Muzejske izložbe</w:t>
            </w:r>
          </w:p>
        </w:tc>
        <w:tc>
          <w:tcPr>
            <w:tcW w:w="488" w:type="dxa"/>
            <w:textDirection w:val="btLr"/>
            <w:vAlign w:val="center"/>
          </w:tcPr>
          <w:p w14:paraId="61163F3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36,0</w:t>
            </w:r>
          </w:p>
        </w:tc>
        <w:tc>
          <w:tcPr>
            <w:tcW w:w="489" w:type="dxa"/>
            <w:textDirection w:val="btLr"/>
            <w:vAlign w:val="center"/>
          </w:tcPr>
          <w:p w14:paraId="2D84B62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17,2</w:t>
            </w:r>
          </w:p>
        </w:tc>
        <w:tc>
          <w:tcPr>
            <w:tcW w:w="488" w:type="dxa"/>
            <w:textDirection w:val="btLr"/>
            <w:vAlign w:val="center"/>
          </w:tcPr>
          <w:p w14:paraId="574C58A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11,8</w:t>
            </w:r>
          </w:p>
        </w:tc>
        <w:tc>
          <w:tcPr>
            <w:tcW w:w="489" w:type="dxa"/>
            <w:tcBorders>
              <w:right w:val="single" w:sz="8" w:space="0" w:color="FFFFFF" w:themeColor="background1"/>
            </w:tcBorders>
            <w:textDirection w:val="btLr"/>
            <w:vAlign w:val="center"/>
          </w:tcPr>
          <w:p w14:paraId="26F19C6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4,4</w:t>
            </w:r>
          </w:p>
        </w:tc>
        <w:tc>
          <w:tcPr>
            <w:tcW w:w="488" w:type="dxa"/>
            <w:tcBorders>
              <w:left w:val="single" w:sz="8" w:space="0" w:color="FFFFFF" w:themeColor="background1"/>
            </w:tcBorders>
            <w:textDirection w:val="btLr"/>
            <w:vAlign w:val="center"/>
          </w:tcPr>
          <w:p w14:paraId="1E0A6C9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30,7</w:t>
            </w:r>
          </w:p>
        </w:tc>
        <w:tc>
          <w:tcPr>
            <w:tcW w:w="489" w:type="dxa"/>
            <w:textDirection w:val="btLr"/>
            <w:vAlign w:val="center"/>
          </w:tcPr>
          <w:p w14:paraId="10F5C8A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21,2</w:t>
            </w:r>
          </w:p>
        </w:tc>
        <w:tc>
          <w:tcPr>
            <w:tcW w:w="488" w:type="dxa"/>
            <w:textDirection w:val="btLr"/>
            <w:vAlign w:val="center"/>
          </w:tcPr>
          <w:p w14:paraId="401EC38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9,2</w:t>
            </w:r>
          </w:p>
        </w:tc>
        <w:tc>
          <w:tcPr>
            <w:tcW w:w="489" w:type="dxa"/>
            <w:tcBorders>
              <w:right w:val="single" w:sz="8" w:space="0" w:color="FFFFFF" w:themeColor="background1"/>
            </w:tcBorders>
            <w:textDirection w:val="btLr"/>
            <w:vAlign w:val="center"/>
          </w:tcPr>
          <w:p w14:paraId="773FA8E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6,0</w:t>
            </w:r>
          </w:p>
        </w:tc>
        <w:tc>
          <w:tcPr>
            <w:tcW w:w="488" w:type="dxa"/>
            <w:tcBorders>
              <w:left w:val="single" w:sz="8" w:space="0" w:color="FFFFFF" w:themeColor="background1"/>
            </w:tcBorders>
            <w:textDirection w:val="btLr"/>
            <w:vAlign w:val="center"/>
          </w:tcPr>
          <w:p w14:paraId="603F426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33,5</w:t>
            </w:r>
          </w:p>
        </w:tc>
        <w:tc>
          <w:tcPr>
            <w:tcW w:w="489" w:type="dxa"/>
            <w:textDirection w:val="btLr"/>
            <w:vAlign w:val="center"/>
          </w:tcPr>
          <w:p w14:paraId="75E2D11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16,8</w:t>
            </w:r>
          </w:p>
        </w:tc>
        <w:tc>
          <w:tcPr>
            <w:tcW w:w="488" w:type="dxa"/>
            <w:textDirection w:val="btLr"/>
            <w:vAlign w:val="center"/>
          </w:tcPr>
          <w:p w14:paraId="197B51B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10,5</w:t>
            </w:r>
          </w:p>
        </w:tc>
        <w:tc>
          <w:tcPr>
            <w:tcW w:w="489" w:type="dxa"/>
            <w:tcBorders>
              <w:right w:val="single" w:sz="8" w:space="0" w:color="FFFFFF" w:themeColor="background1"/>
            </w:tcBorders>
            <w:textDirection w:val="btLr"/>
            <w:vAlign w:val="center"/>
          </w:tcPr>
          <w:p w14:paraId="2AFBB47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5,2</w:t>
            </w:r>
          </w:p>
        </w:tc>
        <w:tc>
          <w:tcPr>
            <w:tcW w:w="488" w:type="dxa"/>
            <w:tcBorders>
              <w:left w:val="single" w:sz="8" w:space="0" w:color="FFFFFF" w:themeColor="background1"/>
            </w:tcBorders>
            <w:textDirection w:val="btLr"/>
            <w:vAlign w:val="center"/>
          </w:tcPr>
          <w:p w14:paraId="1547669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28,2</w:t>
            </w:r>
          </w:p>
        </w:tc>
        <w:tc>
          <w:tcPr>
            <w:tcW w:w="489" w:type="dxa"/>
            <w:textDirection w:val="btLr"/>
            <w:vAlign w:val="center"/>
          </w:tcPr>
          <w:p w14:paraId="6F387B0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15,5</w:t>
            </w:r>
          </w:p>
        </w:tc>
        <w:tc>
          <w:tcPr>
            <w:tcW w:w="488" w:type="dxa"/>
            <w:textDirection w:val="btLr"/>
            <w:vAlign w:val="center"/>
          </w:tcPr>
          <w:p w14:paraId="64D4041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7,0</w:t>
            </w:r>
          </w:p>
        </w:tc>
        <w:tc>
          <w:tcPr>
            <w:tcW w:w="489" w:type="dxa"/>
            <w:textDirection w:val="btLr"/>
            <w:vAlign w:val="center"/>
          </w:tcPr>
          <w:p w14:paraId="34ADFD0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9,9</w:t>
            </w:r>
          </w:p>
        </w:tc>
      </w:tr>
      <w:tr w:rsidR="00FD3DCD" w:rsidRPr="00FD3DCD" w14:paraId="7B38DD10" w14:textId="77777777" w:rsidTr="00765323">
        <w:trPr>
          <w:cnfStyle w:val="000000100000" w:firstRow="0" w:lastRow="0" w:firstColumn="0" w:lastColumn="0" w:oddVBand="0" w:evenVBand="0" w:oddHBand="1" w:evenHBand="0" w:firstRowFirstColumn="0" w:firstRowLastColumn="0" w:lastRowFirstColumn="0" w:lastRowLastColumn="0"/>
          <w:cantSplit/>
          <w:trHeight w:val="133"/>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1FCB3D5A"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52FD713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30,5%</w:t>
            </w:r>
          </w:p>
        </w:tc>
        <w:tc>
          <w:tcPr>
            <w:tcW w:w="1954" w:type="dxa"/>
            <w:gridSpan w:val="4"/>
            <w:tcBorders>
              <w:left w:val="single" w:sz="8" w:space="0" w:color="FFFFFF" w:themeColor="background1"/>
              <w:right w:val="single" w:sz="8" w:space="0" w:color="FFFFFF" w:themeColor="background1"/>
            </w:tcBorders>
            <w:vAlign w:val="center"/>
          </w:tcPr>
          <w:p w14:paraId="5FED752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32,9%</w:t>
            </w:r>
          </w:p>
        </w:tc>
        <w:tc>
          <w:tcPr>
            <w:tcW w:w="1954" w:type="dxa"/>
            <w:gridSpan w:val="4"/>
            <w:tcBorders>
              <w:left w:val="single" w:sz="8" w:space="0" w:color="FFFFFF" w:themeColor="background1"/>
              <w:right w:val="single" w:sz="8" w:space="0" w:color="FFFFFF" w:themeColor="background1"/>
            </w:tcBorders>
            <w:vAlign w:val="center"/>
          </w:tcPr>
          <w:p w14:paraId="33B3D35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34,0%</w:t>
            </w:r>
          </w:p>
        </w:tc>
        <w:tc>
          <w:tcPr>
            <w:tcW w:w="1954" w:type="dxa"/>
            <w:gridSpan w:val="4"/>
            <w:tcBorders>
              <w:left w:val="single" w:sz="8" w:space="0" w:color="FFFFFF" w:themeColor="background1"/>
            </w:tcBorders>
            <w:vAlign w:val="center"/>
          </w:tcPr>
          <w:p w14:paraId="14BEEA8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39,4%</w:t>
            </w:r>
          </w:p>
        </w:tc>
      </w:tr>
      <w:tr w:rsidR="00FD3DCD" w:rsidRPr="00FD3DCD" w14:paraId="149E1740" w14:textId="77777777" w:rsidTr="00765323">
        <w:trPr>
          <w:cantSplit/>
          <w:trHeight w:val="648"/>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4F85B7B5"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Bioskopske projekcije</w:t>
            </w:r>
          </w:p>
        </w:tc>
        <w:tc>
          <w:tcPr>
            <w:tcW w:w="488" w:type="dxa"/>
            <w:textDirection w:val="btLr"/>
            <w:vAlign w:val="center"/>
          </w:tcPr>
          <w:p w14:paraId="57E56F3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18,2</w:t>
            </w:r>
          </w:p>
        </w:tc>
        <w:tc>
          <w:tcPr>
            <w:tcW w:w="489" w:type="dxa"/>
            <w:textDirection w:val="btLr"/>
            <w:vAlign w:val="center"/>
          </w:tcPr>
          <w:p w14:paraId="17E7C63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20,2</w:t>
            </w:r>
          </w:p>
        </w:tc>
        <w:tc>
          <w:tcPr>
            <w:tcW w:w="488" w:type="dxa"/>
            <w:textDirection w:val="btLr"/>
            <w:vAlign w:val="center"/>
          </w:tcPr>
          <w:p w14:paraId="31AB881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22,7</w:t>
            </w:r>
          </w:p>
        </w:tc>
        <w:tc>
          <w:tcPr>
            <w:tcW w:w="489" w:type="dxa"/>
            <w:tcBorders>
              <w:right w:val="single" w:sz="8" w:space="0" w:color="FFFFFF" w:themeColor="background1"/>
            </w:tcBorders>
            <w:textDirection w:val="btLr"/>
            <w:vAlign w:val="center"/>
          </w:tcPr>
          <w:p w14:paraId="1C90B3F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18,7</w:t>
            </w:r>
          </w:p>
        </w:tc>
        <w:tc>
          <w:tcPr>
            <w:tcW w:w="488" w:type="dxa"/>
            <w:tcBorders>
              <w:left w:val="single" w:sz="8" w:space="0" w:color="FFFFFF" w:themeColor="background1"/>
            </w:tcBorders>
            <w:textDirection w:val="btLr"/>
            <w:vAlign w:val="center"/>
          </w:tcPr>
          <w:p w14:paraId="7655143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18,4</w:t>
            </w:r>
          </w:p>
        </w:tc>
        <w:tc>
          <w:tcPr>
            <w:tcW w:w="489" w:type="dxa"/>
            <w:textDirection w:val="btLr"/>
            <w:vAlign w:val="center"/>
          </w:tcPr>
          <w:p w14:paraId="38F5B47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24,4</w:t>
            </w:r>
          </w:p>
        </w:tc>
        <w:tc>
          <w:tcPr>
            <w:tcW w:w="488" w:type="dxa"/>
            <w:textDirection w:val="btLr"/>
            <w:vAlign w:val="center"/>
          </w:tcPr>
          <w:p w14:paraId="4518E01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20,3</w:t>
            </w:r>
          </w:p>
        </w:tc>
        <w:tc>
          <w:tcPr>
            <w:tcW w:w="489" w:type="dxa"/>
            <w:tcBorders>
              <w:right w:val="single" w:sz="8" w:space="0" w:color="FFFFFF" w:themeColor="background1"/>
            </w:tcBorders>
            <w:textDirection w:val="btLr"/>
            <w:vAlign w:val="center"/>
          </w:tcPr>
          <w:p w14:paraId="665AC32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17,4</w:t>
            </w:r>
          </w:p>
        </w:tc>
        <w:tc>
          <w:tcPr>
            <w:tcW w:w="488" w:type="dxa"/>
            <w:tcBorders>
              <w:left w:val="single" w:sz="8" w:space="0" w:color="FFFFFF" w:themeColor="background1"/>
            </w:tcBorders>
            <w:textDirection w:val="btLr"/>
            <w:vAlign w:val="center"/>
          </w:tcPr>
          <w:p w14:paraId="42FD8A5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23,0</w:t>
            </w:r>
          </w:p>
        </w:tc>
        <w:tc>
          <w:tcPr>
            <w:tcW w:w="489" w:type="dxa"/>
            <w:textDirection w:val="btLr"/>
            <w:vAlign w:val="center"/>
          </w:tcPr>
          <w:p w14:paraId="13B1A11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21,5</w:t>
            </w:r>
          </w:p>
        </w:tc>
        <w:tc>
          <w:tcPr>
            <w:tcW w:w="488" w:type="dxa"/>
            <w:textDirection w:val="btLr"/>
            <w:vAlign w:val="center"/>
          </w:tcPr>
          <w:p w14:paraId="207D0B7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15,2</w:t>
            </w:r>
          </w:p>
        </w:tc>
        <w:tc>
          <w:tcPr>
            <w:tcW w:w="489" w:type="dxa"/>
            <w:tcBorders>
              <w:right w:val="single" w:sz="8" w:space="0" w:color="FFFFFF" w:themeColor="background1"/>
            </w:tcBorders>
            <w:textDirection w:val="btLr"/>
            <w:vAlign w:val="center"/>
          </w:tcPr>
          <w:p w14:paraId="782E1C4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12,0</w:t>
            </w:r>
          </w:p>
        </w:tc>
        <w:tc>
          <w:tcPr>
            <w:tcW w:w="488" w:type="dxa"/>
            <w:tcBorders>
              <w:left w:val="single" w:sz="8" w:space="0" w:color="FFFFFF" w:themeColor="background1"/>
            </w:tcBorders>
            <w:textDirection w:val="btLr"/>
            <w:vAlign w:val="center"/>
          </w:tcPr>
          <w:p w14:paraId="1C001BF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19,7</w:t>
            </w:r>
          </w:p>
        </w:tc>
        <w:tc>
          <w:tcPr>
            <w:tcW w:w="489" w:type="dxa"/>
            <w:textDirection w:val="btLr"/>
            <w:vAlign w:val="center"/>
          </w:tcPr>
          <w:p w14:paraId="4B3DF83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14,1</w:t>
            </w:r>
          </w:p>
        </w:tc>
        <w:tc>
          <w:tcPr>
            <w:tcW w:w="488" w:type="dxa"/>
            <w:textDirection w:val="btLr"/>
            <w:vAlign w:val="center"/>
          </w:tcPr>
          <w:p w14:paraId="23696C1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11,3</w:t>
            </w:r>
          </w:p>
        </w:tc>
        <w:tc>
          <w:tcPr>
            <w:tcW w:w="489" w:type="dxa"/>
            <w:textDirection w:val="btLr"/>
            <w:vAlign w:val="center"/>
          </w:tcPr>
          <w:p w14:paraId="1E649B1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11,3</w:t>
            </w:r>
          </w:p>
        </w:tc>
      </w:tr>
      <w:tr w:rsidR="00FD3DCD" w:rsidRPr="00FD3DCD" w14:paraId="5CA50021" w14:textId="77777777" w:rsidTr="00765323">
        <w:trPr>
          <w:cnfStyle w:val="000000100000" w:firstRow="0" w:lastRow="0" w:firstColumn="0" w:lastColumn="0" w:oddVBand="0" w:evenVBand="0" w:oddHBand="1" w:evenHBand="0" w:firstRowFirstColumn="0" w:firstRowLastColumn="0" w:lastRowFirstColumn="0" w:lastRowLastColumn="0"/>
          <w:cantSplit/>
          <w:trHeight w:val="275"/>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0FEEA295"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50DFE7A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20,2%</w:t>
            </w:r>
          </w:p>
        </w:tc>
        <w:tc>
          <w:tcPr>
            <w:tcW w:w="1954" w:type="dxa"/>
            <w:gridSpan w:val="4"/>
            <w:tcBorders>
              <w:left w:val="single" w:sz="8" w:space="0" w:color="FFFFFF" w:themeColor="background1"/>
              <w:right w:val="single" w:sz="8" w:space="0" w:color="FFFFFF" w:themeColor="background1"/>
            </w:tcBorders>
            <w:vAlign w:val="center"/>
          </w:tcPr>
          <w:p w14:paraId="38C79E8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19,6%</w:t>
            </w:r>
          </w:p>
        </w:tc>
        <w:tc>
          <w:tcPr>
            <w:tcW w:w="1954" w:type="dxa"/>
            <w:gridSpan w:val="4"/>
            <w:tcBorders>
              <w:left w:val="single" w:sz="8" w:space="0" w:color="FFFFFF" w:themeColor="background1"/>
              <w:right w:val="single" w:sz="8" w:space="0" w:color="FFFFFF" w:themeColor="background1"/>
            </w:tcBorders>
            <w:vAlign w:val="center"/>
          </w:tcPr>
          <w:p w14:paraId="5D189FB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28,3%</w:t>
            </w:r>
          </w:p>
        </w:tc>
        <w:tc>
          <w:tcPr>
            <w:tcW w:w="1954" w:type="dxa"/>
            <w:gridSpan w:val="4"/>
            <w:tcBorders>
              <w:left w:val="single" w:sz="8" w:space="0" w:color="FFFFFF" w:themeColor="background1"/>
            </w:tcBorders>
            <w:vAlign w:val="center"/>
          </w:tcPr>
          <w:p w14:paraId="14B41C0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43,7%</w:t>
            </w:r>
          </w:p>
        </w:tc>
      </w:tr>
      <w:tr w:rsidR="00FD3DCD" w:rsidRPr="00FD3DCD" w14:paraId="76310BD6" w14:textId="77777777" w:rsidTr="00765323">
        <w:trPr>
          <w:cantSplit/>
          <w:trHeight w:val="706"/>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4102D0EC"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Književne večeri</w:t>
            </w:r>
          </w:p>
        </w:tc>
        <w:tc>
          <w:tcPr>
            <w:tcW w:w="488" w:type="dxa"/>
            <w:textDirection w:val="btLr"/>
            <w:vAlign w:val="center"/>
          </w:tcPr>
          <w:p w14:paraId="2415CCE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38,4</w:t>
            </w:r>
          </w:p>
        </w:tc>
        <w:tc>
          <w:tcPr>
            <w:tcW w:w="489" w:type="dxa"/>
            <w:textDirection w:val="btLr"/>
            <w:vAlign w:val="center"/>
          </w:tcPr>
          <w:p w14:paraId="73623AE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13,8</w:t>
            </w:r>
          </w:p>
        </w:tc>
        <w:tc>
          <w:tcPr>
            <w:tcW w:w="488" w:type="dxa"/>
            <w:textDirection w:val="btLr"/>
            <w:vAlign w:val="center"/>
          </w:tcPr>
          <w:p w14:paraId="1A7A248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10,8</w:t>
            </w:r>
          </w:p>
        </w:tc>
        <w:tc>
          <w:tcPr>
            <w:tcW w:w="489" w:type="dxa"/>
            <w:tcBorders>
              <w:right w:val="single" w:sz="8" w:space="0" w:color="FFFFFF" w:themeColor="background1"/>
            </w:tcBorders>
            <w:textDirection w:val="btLr"/>
            <w:vAlign w:val="center"/>
          </w:tcPr>
          <w:p w14:paraId="5AD837D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5,9</w:t>
            </w:r>
          </w:p>
        </w:tc>
        <w:tc>
          <w:tcPr>
            <w:tcW w:w="488" w:type="dxa"/>
            <w:tcBorders>
              <w:left w:val="single" w:sz="8" w:space="0" w:color="FFFFFF" w:themeColor="background1"/>
            </w:tcBorders>
            <w:textDirection w:val="btLr"/>
            <w:vAlign w:val="center"/>
          </w:tcPr>
          <w:p w14:paraId="33E41DE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28,8</w:t>
            </w:r>
          </w:p>
        </w:tc>
        <w:tc>
          <w:tcPr>
            <w:tcW w:w="489" w:type="dxa"/>
            <w:textDirection w:val="btLr"/>
            <w:vAlign w:val="center"/>
          </w:tcPr>
          <w:p w14:paraId="515C3A7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18,4</w:t>
            </w:r>
          </w:p>
        </w:tc>
        <w:tc>
          <w:tcPr>
            <w:tcW w:w="488" w:type="dxa"/>
            <w:textDirection w:val="btLr"/>
            <w:vAlign w:val="center"/>
          </w:tcPr>
          <w:p w14:paraId="5A3B409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9,5</w:t>
            </w:r>
          </w:p>
        </w:tc>
        <w:tc>
          <w:tcPr>
            <w:tcW w:w="489" w:type="dxa"/>
            <w:tcBorders>
              <w:right w:val="single" w:sz="8" w:space="0" w:color="FFFFFF" w:themeColor="background1"/>
            </w:tcBorders>
            <w:textDirection w:val="btLr"/>
            <w:vAlign w:val="center"/>
          </w:tcPr>
          <w:p w14:paraId="2E28DF0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11,7</w:t>
            </w:r>
          </w:p>
        </w:tc>
        <w:tc>
          <w:tcPr>
            <w:tcW w:w="488" w:type="dxa"/>
            <w:tcBorders>
              <w:left w:val="single" w:sz="8" w:space="0" w:color="FFFFFF" w:themeColor="background1"/>
            </w:tcBorders>
            <w:textDirection w:val="btLr"/>
            <w:vAlign w:val="center"/>
          </w:tcPr>
          <w:p w14:paraId="71000B8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23,6</w:t>
            </w:r>
          </w:p>
        </w:tc>
        <w:tc>
          <w:tcPr>
            <w:tcW w:w="489" w:type="dxa"/>
            <w:textDirection w:val="btLr"/>
            <w:vAlign w:val="center"/>
          </w:tcPr>
          <w:p w14:paraId="29C6C53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22,5</w:t>
            </w:r>
          </w:p>
        </w:tc>
        <w:tc>
          <w:tcPr>
            <w:tcW w:w="488" w:type="dxa"/>
            <w:textDirection w:val="btLr"/>
            <w:vAlign w:val="center"/>
          </w:tcPr>
          <w:p w14:paraId="49885EA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13,1</w:t>
            </w:r>
          </w:p>
        </w:tc>
        <w:tc>
          <w:tcPr>
            <w:tcW w:w="489" w:type="dxa"/>
            <w:tcBorders>
              <w:right w:val="single" w:sz="8" w:space="0" w:color="FFFFFF" w:themeColor="background1"/>
            </w:tcBorders>
            <w:textDirection w:val="btLr"/>
            <w:vAlign w:val="center"/>
          </w:tcPr>
          <w:p w14:paraId="0FA391F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11,5</w:t>
            </w:r>
          </w:p>
        </w:tc>
        <w:tc>
          <w:tcPr>
            <w:tcW w:w="488" w:type="dxa"/>
            <w:tcBorders>
              <w:left w:val="single" w:sz="8" w:space="0" w:color="FFFFFF" w:themeColor="background1"/>
            </w:tcBorders>
            <w:textDirection w:val="btLr"/>
            <w:vAlign w:val="center"/>
          </w:tcPr>
          <w:p w14:paraId="1124A40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19,7</w:t>
            </w:r>
          </w:p>
        </w:tc>
        <w:tc>
          <w:tcPr>
            <w:tcW w:w="489" w:type="dxa"/>
            <w:textDirection w:val="btLr"/>
            <w:vAlign w:val="center"/>
          </w:tcPr>
          <w:p w14:paraId="45B46EF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14,1</w:t>
            </w:r>
          </w:p>
        </w:tc>
        <w:tc>
          <w:tcPr>
            <w:tcW w:w="488" w:type="dxa"/>
            <w:textDirection w:val="btLr"/>
            <w:vAlign w:val="center"/>
          </w:tcPr>
          <w:p w14:paraId="3611C0D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18,3</w:t>
            </w:r>
          </w:p>
        </w:tc>
        <w:tc>
          <w:tcPr>
            <w:tcW w:w="489" w:type="dxa"/>
            <w:textDirection w:val="btLr"/>
            <w:vAlign w:val="center"/>
          </w:tcPr>
          <w:p w14:paraId="621FBA0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18,3</w:t>
            </w:r>
          </w:p>
        </w:tc>
      </w:tr>
      <w:tr w:rsidR="00FD3DCD" w:rsidRPr="00FD3DCD" w14:paraId="780F4886" w14:textId="77777777" w:rsidTr="00765323">
        <w:trPr>
          <w:cnfStyle w:val="000000100000" w:firstRow="0" w:lastRow="0" w:firstColumn="0" w:lastColumn="0" w:oddVBand="0" w:evenVBand="0" w:oddHBand="1" w:evenHBand="0" w:firstRowFirstColumn="0" w:firstRowLastColumn="0" w:lastRowFirstColumn="0" w:lastRowLastColumn="0"/>
          <w:cantSplit/>
          <w:trHeight w:val="276"/>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52A01AC2"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632F74C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31,0%</w:t>
            </w:r>
          </w:p>
        </w:tc>
        <w:tc>
          <w:tcPr>
            <w:tcW w:w="1954" w:type="dxa"/>
            <w:gridSpan w:val="4"/>
            <w:tcBorders>
              <w:left w:val="single" w:sz="8" w:space="0" w:color="FFFFFF" w:themeColor="background1"/>
              <w:right w:val="single" w:sz="8" w:space="0" w:color="FFFFFF" w:themeColor="background1"/>
            </w:tcBorders>
            <w:vAlign w:val="center"/>
          </w:tcPr>
          <w:p w14:paraId="2EA0744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31,6%</w:t>
            </w:r>
          </w:p>
        </w:tc>
        <w:tc>
          <w:tcPr>
            <w:tcW w:w="1954" w:type="dxa"/>
            <w:gridSpan w:val="4"/>
            <w:tcBorders>
              <w:left w:val="single" w:sz="8" w:space="0" w:color="FFFFFF" w:themeColor="background1"/>
              <w:right w:val="single" w:sz="8" w:space="0" w:color="FFFFFF" w:themeColor="background1"/>
            </w:tcBorders>
            <w:vAlign w:val="center"/>
          </w:tcPr>
          <w:p w14:paraId="5C9A7EA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29,3%</w:t>
            </w:r>
          </w:p>
        </w:tc>
        <w:tc>
          <w:tcPr>
            <w:tcW w:w="1954" w:type="dxa"/>
            <w:gridSpan w:val="4"/>
            <w:tcBorders>
              <w:left w:val="single" w:sz="8" w:space="0" w:color="FFFFFF" w:themeColor="background1"/>
            </w:tcBorders>
            <w:vAlign w:val="center"/>
          </w:tcPr>
          <w:p w14:paraId="2DFA580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29,6%</w:t>
            </w:r>
          </w:p>
        </w:tc>
      </w:tr>
      <w:tr w:rsidR="00FD3DCD" w:rsidRPr="00FD3DCD" w14:paraId="4535B451" w14:textId="77777777" w:rsidTr="00765323">
        <w:trPr>
          <w:cantSplit/>
          <w:trHeight w:val="605"/>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7D5E29EC"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Tribine</w:t>
            </w:r>
          </w:p>
        </w:tc>
        <w:tc>
          <w:tcPr>
            <w:tcW w:w="488" w:type="dxa"/>
            <w:textDirection w:val="btLr"/>
            <w:vAlign w:val="center"/>
          </w:tcPr>
          <w:p w14:paraId="207B3CA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36,0</w:t>
            </w:r>
          </w:p>
        </w:tc>
        <w:tc>
          <w:tcPr>
            <w:tcW w:w="489" w:type="dxa"/>
            <w:textDirection w:val="btLr"/>
            <w:vAlign w:val="center"/>
          </w:tcPr>
          <w:p w14:paraId="32D24DC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15,8</w:t>
            </w:r>
          </w:p>
        </w:tc>
        <w:tc>
          <w:tcPr>
            <w:tcW w:w="488" w:type="dxa"/>
            <w:textDirection w:val="btLr"/>
            <w:vAlign w:val="center"/>
          </w:tcPr>
          <w:p w14:paraId="48FF6C5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8,9</w:t>
            </w:r>
          </w:p>
        </w:tc>
        <w:tc>
          <w:tcPr>
            <w:tcW w:w="489" w:type="dxa"/>
            <w:tcBorders>
              <w:right w:val="single" w:sz="8" w:space="0" w:color="FFFFFF" w:themeColor="background1"/>
            </w:tcBorders>
            <w:textDirection w:val="btLr"/>
            <w:vAlign w:val="center"/>
          </w:tcPr>
          <w:p w14:paraId="09ED232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6,9</w:t>
            </w:r>
          </w:p>
        </w:tc>
        <w:tc>
          <w:tcPr>
            <w:tcW w:w="488" w:type="dxa"/>
            <w:tcBorders>
              <w:left w:val="single" w:sz="8" w:space="0" w:color="FFFFFF" w:themeColor="background1"/>
            </w:tcBorders>
            <w:textDirection w:val="btLr"/>
            <w:vAlign w:val="center"/>
          </w:tcPr>
          <w:p w14:paraId="696A29D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30,1</w:t>
            </w:r>
          </w:p>
        </w:tc>
        <w:tc>
          <w:tcPr>
            <w:tcW w:w="489" w:type="dxa"/>
            <w:textDirection w:val="btLr"/>
            <w:vAlign w:val="center"/>
          </w:tcPr>
          <w:p w14:paraId="28D4106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15,8</w:t>
            </w:r>
          </w:p>
        </w:tc>
        <w:tc>
          <w:tcPr>
            <w:tcW w:w="488" w:type="dxa"/>
            <w:textDirection w:val="btLr"/>
            <w:vAlign w:val="center"/>
          </w:tcPr>
          <w:p w14:paraId="6A86C79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8,2</w:t>
            </w:r>
          </w:p>
        </w:tc>
        <w:tc>
          <w:tcPr>
            <w:tcW w:w="489" w:type="dxa"/>
            <w:tcBorders>
              <w:right w:val="single" w:sz="8" w:space="0" w:color="FFFFFF" w:themeColor="background1"/>
            </w:tcBorders>
            <w:textDirection w:val="btLr"/>
            <w:vAlign w:val="center"/>
          </w:tcPr>
          <w:p w14:paraId="4FA4BDB5"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3,8</w:t>
            </w:r>
          </w:p>
        </w:tc>
        <w:tc>
          <w:tcPr>
            <w:tcW w:w="488" w:type="dxa"/>
            <w:tcBorders>
              <w:left w:val="single" w:sz="8" w:space="0" w:color="FFFFFF" w:themeColor="background1"/>
            </w:tcBorders>
            <w:textDirection w:val="btLr"/>
            <w:vAlign w:val="center"/>
          </w:tcPr>
          <w:p w14:paraId="7E0EA34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30,9</w:t>
            </w:r>
          </w:p>
        </w:tc>
        <w:tc>
          <w:tcPr>
            <w:tcW w:w="489" w:type="dxa"/>
            <w:textDirection w:val="btLr"/>
            <w:vAlign w:val="center"/>
          </w:tcPr>
          <w:p w14:paraId="129A51B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15,7</w:t>
            </w:r>
          </w:p>
        </w:tc>
        <w:tc>
          <w:tcPr>
            <w:tcW w:w="488" w:type="dxa"/>
            <w:textDirection w:val="btLr"/>
            <w:vAlign w:val="center"/>
          </w:tcPr>
          <w:p w14:paraId="453E274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489" w:type="dxa"/>
            <w:tcBorders>
              <w:right w:val="single" w:sz="8" w:space="0" w:color="FFFFFF" w:themeColor="background1"/>
            </w:tcBorders>
            <w:textDirection w:val="btLr"/>
            <w:vAlign w:val="center"/>
          </w:tcPr>
          <w:p w14:paraId="7C76DA4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5,8</w:t>
            </w:r>
          </w:p>
        </w:tc>
        <w:tc>
          <w:tcPr>
            <w:tcW w:w="488" w:type="dxa"/>
            <w:tcBorders>
              <w:left w:val="single" w:sz="8" w:space="0" w:color="FFFFFF" w:themeColor="background1"/>
            </w:tcBorders>
            <w:textDirection w:val="btLr"/>
            <w:vAlign w:val="center"/>
          </w:tcPr>
          <w:p w14:paraId="76A0310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26,8</w:t>
            </w:r>
          </w:p>
        </w:tc>
        <w:tc>
          <w:tcPr>
            <w:tcW w:w="489" w:type="dxa"/>
            <w:textDirection w:val="btLr"/>
            <w:vAlign w:val="center"/>
          </w:tcPr>
          <w:p w14:paraId="7A84C62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14,1</w:t>
            </w:r>
          </w:p>
        </w:tc>
        <w:tc>
          <w:tcPr>
            <w:tcW w:w="488" w:type="dxa"/>
            <w:textDirection w:val="btLr"/>
            <w:vAlign w:val="center"/>
          </w:tcPr>
          <w:p w14:paraId="52B2E1C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5,6</w:t>
            </w:r>
          </w:p>
        </w:tc>
        <w:tc>
          <w:tcPr>
            <w:tcW w:w="489" w:type="dxa"/>
            <w:textDirection w:val="btLr"/>
            <w:vAlign w:val="center"/>
          </w:tcPr>
          <w:p w14:paraId="338D0CE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9,9</w:t>
            </w:r>
          </w:p>
        </w:tc>
      </w:tr>
      <w:tr w:rsidR="00FD3DCD" w:rsidRPr="00FD3DCD" w14:paraId="4E074EFD" w14:textId="77777777" w:rsidTr="00765323">
        <w:trPr>
          <w:cnfStyle w:val="000000100000" w:firstRow="0" w:lastRow="0" w:firstColumn="0" w:lastColumn="0" w:oddVBand="0" w:evenVBand="0" w:oddHBand="1" w:evenHBand="0" w:firstRowFirstColumn="0" w:firstRowLastColumn="0" w:lastRowFirstColumn="0" w:lastRowLastColumn="0"/>
          <w:cantSplit/>
          <w:trHeight w:val="273"/>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3853678F"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72B8B48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32,5%</w:t>
            </w:r>
          </w:p>
        </w:tc>
        <w:tc>
          <w:tcPr>
            <w:tcW w:w="1954" w:type="dxa"/>
            <w:gridSpan w:val="4"/>
            <w:tcBorders>
              <w:left w:val="single" w:sz="8" w:space="0" w:color="FFFFFF" w:themeColor="background1"/>
              <w:right w:val="single" w:sz="8" w:space="0" w:color="FFFFFF" w:themeColor="background1"/>
            </w:tcBorders>
            <w:vAlign w:val="center"/>
          </w:tcPr>
          <w:p w14:paraId="32F1DE1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42,1%</w:t>
            </w:r>
          </w:p>
        </w:tc>
        <w:tc>
          <w:tcPr>
            <w:tcW w:w="1954" w:type="dxa"/>
            <w:gridSpan w:val="4"/>
            <w:tcBorders>
              <w:left w:val="single" w:sz="8" w:space="0" w:color="FFFFFF" w:themeColor="background1"/>
              <w:right w:val="single" w:sz="8" w:space="0" w:color="FFFFFF" w:themeColor="background1"/>
            </w:tcBorders>
            <w:vAlign w:val="center"/>
          </w:tcPr>
          <w:p w14:paraId="03E1930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41,9%</w:t>
            </w:r>
          </w:p>
        </w:tc>
        <w:tc>
          <w:tcPr>
            <w:tcW w:w="1954" w:type="dxa"/>
            <w:gridSpan w:val="4"/>
            <w:tcBorders>
              <w:left w:val="single" w:sz="8" w:space="0" w:color="FFFFFF" w:themeColor="background1"/>
            </w:tcBorders>
            <w:vAlign w:val="center"/>
          </w:tcPr>
          <w:p w14:paraId="7FD29E1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43,7%</w:t>
            </w:r>
          </w:p>
        </w:tc>
      </w:tr>
      <w:tr w:rsidR="00FD3DCD" w:rsidRPr="00FD3DCD" w14:paraId="49203BB1" w14:textId="77777777" w:rsidTr="00765323">
        <w:trPr>
          <w:cantSplit/>
          <w:trHeight w:val="688"/>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096E2524"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Koncerte</w:t>
            </w:r>
          </w:p>
        </w:tc>
        <w:tc>
          <w:tcPr>
            <w:tcW w:w="488" w:type="dxa"/>
            <w:textDirection w:val="btLr"/>
            <w:vAlign w:val="center"/>
          </w:tcPr>
          <w:p w14:paraId="619398C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20,7</w:t>
            </w:r>
          </w:p>
        </w:tc>
        <w:tc>
          <w:tcPr>
            <w:tcW w:w="489" w:type="dxa"/>
            <w:textDirection w:val="btLr"/>
            <w:vAlign w:val="center"/>
          </w:tcPr>
          <w:p w14:paraId="7658640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23,6</w:t>
            </w:r>
          </w:p>
        </w:tc>
        <w:tc>
          <w:tcPr>
            <w:tcW w:w="488" w:type="dxa"/>
            <w:textDirection w:val="btLr"/>
            <w:vAlign w:val="center"/>
          </w:tcPr>
          <w:p w14:paraId="38015B2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22,2</w:t>
            </w:r>
          </w:p>
        </w:tc>
        <w:tc>
          <w:tcPr>
            <w:tcW w:w="489" w:type="dxa"/>
            <w:tcBorders>
              <w:right w:val="single" w:sz="8" w:space="0" w:color="FFFFFF" w:themeColor="background1"/>
            </w:tcBorders>
            <w:textDirection w:val="btLr"/>
            <w:vAlign w:val="center"/>
          </w:tcPr>
          <w:p w14:paraId="2713748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19,2</w:t>
            </w:r>
          </w:p>
        </w:tc>
        <w:tc>
          <w:tcPr>
            <w:tcW w:w="488" w:type="dxa"/>
            <w:tcBorders>
              <w:left w:val="single" w:sz="8" w:space="0" w:color="FFFFFF" w:themeColor="background1"/>
            </w:tcBorders>
            <w:textDirection w:val="btLr"/>
            <w:vAlign w:val="center"/>
          </w:tcPr>
          <w:p w14:paraId="306A858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21,2</w:t>
            </w:r>
          </w:p>
        </w:tc>
        <w:tc>
          <w:tcPr>
            <w:tcW w:w="489" w:type="dxa"/>
            <w:textDirection w:val="btLr"/>
            <w:vAlign w:val="center"/>
          </w:tcPr>
          <w:p w14:paraId="0191A37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24,7</w:t>
            </w:r>
          </w:p>
        </w:tc>
        <w:tc>
          <w:tcPr>
            <w:tcW w:w="488" w:type="dxa"/>
            <w:textDirection w:val="btLr"/>
            <w:vAlign w:val="center"/>
          </w:tcPr>
          <w:p w14:paraId="4B39367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14,9</w:t>
            </w:r>
          </w:p>
        </w:tc>
        <w:tc>
          <w:tcPr>
            <w:tcW w:w="489" w:type="dxa"/>
            <w:tcBorders>
              <w:right w:val="single" w:sz="8" w:space="0" w:color="FFFFFF" w:themeColor="background1"/>
            </w:tcBorders>
            <w:textDirection w:val="btLr"/>
            <w:vAlign w:val="center"/>
          </w:tcPr>
          <w:p w14:paraId="6CEB677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18,0</w:t>
            </w:r>
          </w:p>
        </w:tc>
        <w:tc>
          <w:tcPr>
            <w:tcW w:w="488" w:type="dxa"/>
            <w:tcBorders>
              <w:left w:val="single" w:sz="8" w:space="0" w:color="FFFFFF" w:themeColor="background1"/>
            </w:tcBorders>
            <w:textDirection w:val="btLr"/>
            <w:vAlign w:val="center"/>
          </w:tcPr>
          <w:p w14:paraId="1DEC5B2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28,8</w:t>
            </w:r>
          </w:p>
        </w:tc>
        <w:tc>
          <w:tcPr>
            <w:tcW w:w="489" w:type="dxa"/>
            <w:textDirection w:val="btLr"/>
            <w:vAlign w:val="center"/>
          </w:tcPr>
          <w:p w14:paraId="0F71BFD0"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20,4</w:t>
            </w:r>
          </w:p>
        </w:tc>
        <w:tc>
          <w:tcPr>
            <w:tcW w:w="488" w:type="dxa"/>
            <w:textDirection w:val="btLr"/>
            <w:vAlign w:val="center"/>
          </w:tcPr>
          <w:p w14:paraId="19D83D7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15,7</w:t>
            </w:r>
          </w:p>
        </w:tc>
        <w:tc>
          <w:tcPr>
            <w:tcW w:w="489" w:type="dxa"/>
            <w:tcBorders>
              <w:right w:val="single" w:sz="8" w:space="0" w:color="FFFFFF" w:themeColor="background1"/>
            </w:tcBorders>
            <w:textDirection w:val="btLr"/>
            <w:vAlign w:val="center"/>
          </w:tcPr>
          <w:p w14:paraId="17BAF33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10,5</w:t>
            </w:r>
          </w:p>
        </w:tc>
        <w:tc>
          <w:tcPr>
            <w:tcW w:w="488" w:type="dxa"/>
            <w:tcBorders>
              <w:left w:val="single" w:sz="8" w:space="0" w:color="FFFFFF" w:themeColor="background1"/>
            </w:tcBorders>
            <w:textDirection w:val="btLr"/>
            <w:vAlign w:val="center"/>
          </w:tcPr>
          <w:p w14:paraId="7A108D6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23,9</w:t>
            </w:r>
          </w:p>
        </w:tc>
        <w:tc>
          <w:tcPr>
            <w:tcW w:w="489" w:type="dxa"/>
            <w:textDirection w:val="btLr"/>
            <w:vAlign w:val="center"/>
          </w:tcPr>
          <w:p w14:paraId="680D396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11,3</w:t>
            </w:r>
          </w:p>
        </w:tc>
        <w:tc>
          <w:tcPr>
            <w:tcW w:w="488" w:type="dxa"/>
            <w:textDirection w:val="btLr"/>
            <w:vAlign w:val="center"/>
          </w:tcPr>
          <w:p w14:paraId="5E60ED6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w:t>
            </w:r>
          </w:p>
        </w:tc>
        <w:tc>
          <w:tcPr>
            <w:tcW w:w="489" w:type="dxa"/>
            <w:textDirection w:val="btLr"/>
            <w:vAlign w:val="center"/>
          </w:tcPr>
          <w:p w14:paraId="47815ED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12,7</w:t>
            </w:r>
          </w:p>
        </w:tc>
      </w:tr>
      <w:tr w:rsidR="00FD3DCD" w:rsidRPr="00FD3DCD" w14:paraId="7380F6CD" w14:textId="77777777" w:rsidTr="00765323">
        <w:trPr>
          <w:cnfStyle w:val="000000100000" w:firstRow="0" w:lastRow="0" w:firstColumn="0" w:lastColumn="0" w:oddVBand="0" w:evenVBand="0" w:oddHBand="1"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749ECA1E"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0ABCD26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14,3%</w:t>
            </w:r>
          </w:p>
        </w:tc>
        <w:tc>
          <w:tcPr>
            <w:tcW w:w="1954" w:type="dxa"/>
            <w:gridSpan w:val="4"/>
            <w:tcBorders>
              <w:left w:val="single" w:sz="8" w:space="0" w:color="FFFFFF" w:themeColor="background1"/>
              <w:right w:val="single" w:sz="8" w:space="0" w:color="FFFFFF" w:themeColor="background1"/>
            </w:tcBorders>
            <w:vAlign w:val="center"/>
          </w:tcPr>
          <w:p w14:paraId="08E10D8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21,2%</w:t>
            </w:r>
          </w:p>
        </w:tc>
        <w:tc>
          <w:tcPr>
            <w:tcW w:w="1954" w:type="dxa"/>
            <w:gridSpan w:val="4"/>
            <w:tcBorders>
              <w:left w:val="single" w:sz="8" w:space="0" w:color="FFFFFF" w:themeColor="background1"/>
              <w:right w:val="single" w:sz="8" w:space="0" w:color="FFFFFF" w:themeColor="background1"/>
            </w:tcBorders>
            <w:vAlign w:val="center"/>
          </w:tcPr>
          <w:p w14:paraId="3CD1499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24,6%</w:t>
            </w:r>
          </w:p>
        </w:tc>
        <w:tc>
          <w:tcPr>
            <w:tcW w:w="1954" w:type="dxa"/>
            <w:gridSpan w:val="4"/>
            <w:tcBorders>
              <w:left w:val="single" w:sz="8" w:space="0" w:color="FFFFFF" w:themeColor="background1"/>
            </w:tcBorders>
            <w:vAlign w:val="center"/>
          </w:tcPr>
          <w:p w14:paraId="4400F34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47,9%</w:t>
            </w:r>
          </w:p>
        </w:tc>
      </w:tr>
      <w:tr w:rsidR="00FD3DCD" w:rsidRPr="00FD3DCD" w14:paraId="11C601C0" w14:textId="77777777" w:rsidTr="00765323">
        <w:trPr>
          <w:cantSplit/>
          <w:trHeight w:val="660"/>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35890FC8"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Muz-scen sadržaje (opera, balet)</w:t>
            </w:r>
          </w:p>
        </w:tc>
        <w:tc>
          <w:tcPr>
            <w:tcW w:w="488" w:type="dxa"/>
            <w:textDirection w:val="btLr"/>
            <w:vAlign w:val="center"/>
          </w:tcPr>
          <w:p w14:paraId="662F487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39,9</w:t>
            </w:r>
          </w:p>
        </w:tc>
        <w:tc>
          <w:tcPr>
            <w:tcW w:w="489" w:type="dxa"/>
            <w:textDirection w:val="btLr"/>
            <w:vAlign w:val="center"/>
          </w:tcPr>
          <w:p w14:paraId="3EFCE5A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8,9</w:t>
            </w:r>
          </w:p>
        </w:tc>
        <w:tc>
          <w:tcPr>
            <w:tcW w:w="488" w:type="dxa"/>
            <w:textDirection w:val="btLr"/>
            <w:vAlign w:val="center"/>
          </w:tcPr>
          <w:p w14:paraId="07026C3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4,9</w:t>
            </w:r>
          </w:p>
        </w:tc>
        <w:tc>
          <w:tcPr>
            <w:tcW w:w="489" w:type="dxa"/>
            <w:tcBorders>
              <w:right w:val="single" w:sz="8" w:space="0" w:color="FFFFFF" w:themeColor="background1"/>
            </w:tcBorders>
            <w:textDirection w:val="btLr"/>
            <w:vAlign w:val="center"/>
          </w:tcPr>
          <w:p w14:paraId="02FE573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4,9</w:t>
            </w:r>
          </w:p>
        </w:tc>
        <w:tc>
          <w:tcPr>
            <w:tcW w:w="488" w:type="dxa"/>
            <w:tcBorders>
              <w:left w:val="single" w:sz="8" w:space="0" w:color="FFFFFF" w:themeColor="background1"/>
            </w:tcBorders>
            <w:textDirection w:val="btLr"/>
            <w:vAlign w:val="center"/>
          </w:tcPr>
          <w:p w14:paraId="7263CB2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37,3</w:t>
            </w:r>
          </w:p>
        </w:tc>
        <w:tc>
          <w:tcPr>
            <w:tcW w:w="489" w:type="dxa"/>
            <w:textDirection w:val="btLr"/>
            <w:vAlign w:val="center"/>
          </w:tcPr>
          <w:p w14:paraId="797503D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7,3</w:t>
            </w:r>
          </w:p>
        </w:tc>
        <w:tc>
          <w:tcPr>
            <w:tcW w:w="488" w:type="dxa"/>
            <w:textDirection w:val="btLr"/>
            <w:vAlign w:val="center"/>
          </w:tcPr>
          <w:p w14:paraId="19211EE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6,0</w:t>
            </w:r>
          </w:p>
        </w:tc>
        <w:tc>
          <w:tcPr>
            <w:tcW w:w="489" w:type="dxa"/>
            <w:tcBorders>
              <w:right w:val="single" w:sz="8" w:space="0" w:color="FFFFFF" w:themeColor="background1"/>
            </w:tcBorders>
            <w:textDirection w:val="btLr"/>
            <w:vAlign w:val="center"/>
          </w:tcPr>
          <w:p w14:paraId="26AB6EFE"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2,8</w:t>
            </w:r>
          </w:p>
        </w:tc>
        <w:tc>
          <w:tcPr>
            <w:tcW w:w="488" w:type="dxa"/>
            <w:tcBorders>
              <w:left w:val="single" w:sz="8" w:space="0" w:color="FFFFFF" w:themeColor="background1"/>
            </w:tcBorders>
            <w:textDirection w:val="btLr"/>
            <w:vAlign w:val="center"/>
          </w:tcPr>
          <w:p w14:paraId="19CDCF6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30,9</w:t>
            </w:r>
          </w:p>
        </w:tc>
        <w:tc>
          <w:tcPr>
            <w:tcW w:w="489" w:type="dxa"/>
            <w:textDirection w:val="btLr"/>
            <w:vAlign w:val="center"/>
          </w:tcPr>
          <w:p w14:paraId="079A870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8,4</w:t>
            </w:r>
          </w:p>
        </w:tc>
        <w:tc>
          <w:tcPr>
            <w:tcW w:w="488" w:type="dxa"/>
            <w:textDirection w:val="btLr"/>
            <w:vAlign w:val="center"/>
          </w:tcPr>
          <w:p w14:paraId="4E3BAF0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w:t>
            </w:r>
          </w:p>
        </w:tc>
        <w:tc>
          <w:tcPr>
            <w:tcW w:w="489" w:type="dxa"/>
            <w:tcBorders>
              <w:right w:val="single" w:sz="8" w:space="0" w:color="FFFFFF" w:themeColor="background1"/>
            </w:tcBorders>
            <w:textDirection w:val="btLr"/>
            <w:vAlign w:val="center"/>
          </w:tcPr>
          <w:p w14:paraId="62B666F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w:t>
            </w:r>
          </w:p>
        </w:tc>
        <w:tc>
          <w:tcPr>
            <w:tcW w:w="488" w:type="dxa"/>
            <w:tcBorders>
              <w:left w:val="single" w:sz="8" w:space="0" w:color="FFFFFF" w:themeColor="background1"/>
            </w:tcBorders>
            <w:textDirection w:val="btLr"/>
            <w:vAlign w:val="center"/>
          </w:tcPr>
          <w:p w14:paraId="0A985617"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33,8</w:t>
            </w:r>
          </w:p>
        </w:tc>
        <w:tc>
          <w:tcPr>
            <w:tcW w:w="489" w:type="dxa"/>
            <w:textDirection w:val="btLr"/>
            <w:vAlign w:val="center"/>
          </w:tcPr>
          <w:p w14:paraId="112B73B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7,0</w:t>
            </w:r>
          </w:p>
        </w:tc>
        <w:tc>
          <w:tcPr>
            <w:tcW w:w="488" w:type="dxa"/>
            <w:textDirection w:val="btLr"/>
            <w:vAlign w:val="center"/>
          </w:tcPr>
          <w:p w14:paraId="4B0318A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0,0</w:t>
            </w:r>
          </w:p>
        </w:tc>
        <w:tc>
          <w:tcPr>
            <w:tcW w:w="489" w:type="dxa"/>
            <w:textDirection w:val="btLr"/>
            <w:vAlign w:val="center"/>
          </w:tcPr>
          <w:p w14:paraId="50D4E0E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7,0</w:t>
            </w:r>
          </w:p>
        </w:tc>
      </w:tr>
      <w:tr w:rsidR="00FD3DCD" w:rsidRPr="00FD3DCD" w14:paraId="231980E0" w14:textId="77777777" w:rsidTr="00765323">
        <w:trPr>
          <w:cnfStyle w:val="000000100000" w:firstRow="0" w:lastRow="0" w:firstColumn="0" w:lastColumn="0" w:oddVBand="0" w:evenVBand="0" w:oddHBand="1"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743DDCD1"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044D355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41,4%</w:t>
            </w:r>
          </w:p>
        </w:tc>
        <w:tc>
          <w:tcPr>
            <w:tcW w:w="1954" w:type="dxa"/>
            <w:gridSpan w:val="4"/>
            <w:tcBorders>
              <w:left w:val="single" w:sz="8" w:space="0" w:color="FFFFFF" w:themeColor="background1"/>
              <w:right w:val="single" w:sz="8" w:space="0" w:color="FFFFFF" w:themeColor="background1"/>
            </w:tcBorders>
            <w:vAlign w:val="center"/>
          </w:tcPr>
          <w:p w14:paraId="2104F8F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46,5%</w:t>
            </w:r>
          </w:p>
        </w:tc>
        <w:tc>
          <w:tcPr>
            <w:tcW w:w="1954" w:type="dxa"/>
            <w:gridSpan w:val="4"/>
            <w:tcBorders>
              <w:left w:val="single" w:sz="8" w:space="0" w:color="FFFFFF" w:themeColor="background1"/>
              <w:right w:val="single" w:sz="8" w:space="0" w:color="FFFFFF" w:themeColor="background1"/>
            </w:tcBorders>
            <w:vAlign w:val="center"/>
          </w:tcPr>
          <w:p w14:paraId="56CF0C5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53,9%</w:t>
            </w:r>
          </w:p>
        </w:tc>
        <w:tc>
          <w:tcPr>
            <w:tcW w:w="1954" w:type="dxa"/>
            <w:gridSpan w:val="4"/>
            <w:tcBorders>
              <w:left w:val="single" w:sz="8" w:space="0" w:color="FFFFFF" w:themeColor="background1"/>
            </w:tcBorders>
            <w:vAlign w:val="center"/>
          </w:tcPr>
          <w:p w14:paraId="6018664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52,1%</w:t>
            </w:r>
          </w:p>
        </w:tc>
      </w:tr>
      <w:tr w:rsidR="00FD3DCD" w:rsidRPr="00FD3DCD" w14:paraId="1C99E8C8" w14:textId="77777777" w:rsidTr="00765323">
        <w:trPr>
          <w:cantSplit/>
          <w:trHeight w:val="702"/>
        </w:trPr>
        <w:tc>
          <w:tcPr>
            <w:cnfStyle w:val="001000000000" w:firstRow="0" w:lastRow="0" w:firstColumn="1" w:lastColumn="0" w:oddVBand="0" w:evenVBand="0" w:oddHBand="0" w:evenHBand="0" w:firstRowFirstColumn="0" w:firstRowLastColumn="0" w:lastRowFirstColumn="0" w:lastRowLastColumn="0"/>
            <w:tcW w:w="1534" w:type="dxa"/>
            <w:vMerge w:val="restart"/>
            <w:vAlign w:val="center"/>
          </w:tcPr>
          <w:p w14:paraId="2471D03E"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noProof/>
                <w:sz w:val="20"/>
                <w:szCs w:val="20"/>
              </w:rPr>
              <w:t>Folklorne programe</w:t>
            </w:r>
          </w:p>
        </w:tc>
        <w:tc>
          <w:tcPr>
            <w:tcW w:w="488" w:type="dxa"/>
            <w:textDirection w:val="btLr"/>
            <w:vAlign w:val="center"/>
          </w:tcPr>
          <w:p w14:paraId="3D4E9D36"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32,5</w:t>
            </w:r>
          </w:p>
        </w:tc>
        <w:tc>
          <w:tcPr>
            <w:tcW w:w="489" w:type="dxa"/>
            <w:textDirection w:val="btLr"/>
            <w:vAlign w:val="center"/>
          </w:tcPr>
          <w:p w14:paraId="0BF1ED6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19,7</w:t>
            </w:r>
          </w:p>
        </w:tc>
        <w:tc>
          <w:tcPr>
            <w:tcW w:w="488" w:type="dxa"/>
            <w:textDirection w:val="btLr"/>
            <w:vAlign w:val="center"/>
          </w:tcPr>
          <w:p w14:paraId="5B2E02AD"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6,4</w:t>
            </w:r>
          </w:p>
        </w:tc>
        <w:tc>
          <w:tcPr>
            <w:tcW w:w="489" w:type="dxa"/>
            <w:tcBorders>
              <w:right w:val="single" w:sz="8" w:space="0" w:color="FFFFFF" w:themeColor="background1"/>
            </w:tcBorders>
            <w:textDirection w:val="btLr"/>
            <w:vAlign w:val="center"/>
          </w:tcPr>
          <w:p w14:paraId="0F299AC4"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10,8</w:t>
            </w:r>
          </w:p>
        </w:tc>
        <w:tc>
          <w:tcPr>
            <w:tcW w:w="488" w:type="dxa"/>
            <w:tcBorders>
              <w:left w:val="single" w:sz="8" w:space="0" w:color="FFFFFF" w:themeColor="background1"/>
            </w:tcBorders>
            <w:textDirection w:val="btLr"/>
            <w:vAlign w:val="center"/>
          </w:tcPr>
          <w:p w14:paraId="4A23049B"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36,7</w:t>
            </w:r>
          </w:p>
        </w:tc>
        <w:tc>
          <w:tcPr>
            <w:tcW w:w="489" w:type="dxa"/>
            <w:textDirection w:val="btLr"/>
            <w:vAlign w:val="center"/>
          </w:tcPr>
          <w:p w14:paraId="3C74790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18,7</w:t>
            </w:r>
          </w:p>
        </w:tc>
        <w:tc>
          <w:tcPr>
            <w:tcW w:w="488" w:type="dxa"/>
            <w:textDirection w:val="btLr"/>
            <w:vAlign w:val="center"/>
          </w:tcPr>
          <w:p w14:paraId="5B534599"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7,3</w:t>
            </w:r>
          </w:p>
        </w:tc>
        <w:tc>
          <w:tcPr>
            <w:tcW w:w="489" w:type="dxa"/>
            <w:tcBorders>
              <w:right w:val="single" w:sz="8" w:space="0" w:color="FFFFFF" w:themeColor="background1"/>
            </w:tcBorders>
            <w:textDirection w:val="btLr"/>
            <w:vAlign w:val="center"/>
          </w:tcPr>
          <w:p w14:paraId="24A1F2C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7,6</w:t>
            </w:r>
          </w:p>
        </w:tc>
        <w:tc>
          <w:tcPr>
            <w:tcW w:w="488" w:type="dxa"/>
            <w:tcBorders>
              <w:left w:val="single" w:sz="8" w:space="0" w:color="FFFFFF" w:themeColor="background1"/>
            </w:tcBorders>
            <w:textDirection w:val="btLr"/>
            <w:vAlign w:val="center"/>
          </w:tcPr>
          <w:p w14:paraId="73EC4B6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27,2</w:t>
            </w:r>
          </w:p>
        </w:tc>
        <w:tc>
          <w:tcPr>
            <w:tcW w:w="489" w:type="dxa"/>
            <w:textDirection w:val="btLr"/>
            <w:vAlign w:val="center"/>
          </w:tcPr>
          <w:p w14:paraId="4B14CF2F"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21,5</w:t>
            </w:r>
          </w:p>
        </w:tc>
        <w:tc>
          <w:tcPr>
            <w:tcW w:w="488" w:type="dxa"/>
            <w:textDirection w:val="btLr"/>
            <w:vAlign w:val="center"/>
          </w:tcPr>
          <w:p w14:paraId="785D1D28"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9,9</w:t>
            </w:r>
          </w:p>
        </w:tc>
        <w:tc>
          <w:tcPr>
            <w:tcW w:w="489" w:type="dxa"/>
            <w:tcBorders>
              <w:right w:val="single" w:sz="8" w:space="0" w:color="FFFFFF" w:themeColor="background1"/>
            </w:tcBorders>
            <w:textDirection w:val="btLr"/>
            <w:vAlign w:val="center"/>
          </w:tcPr>
          <w:p w14:paraId="273474A1"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8,9</w:t>
            </w:r>
          </w:p>
        </w:tc>
        <w:tc>
          <w:tcPr>
            <w:tcW w:w="488" w:type="dxa"/>
            <w:tcBorders>
              <w:left w:val="single" w:sz="8" w:space="0" w:color="FFFFFF" w:themeColor="background1"/>
            </w:tcBorders>
            <w:textDirection w:val="btLr"/>
            <w:vAlign w:val="center"/>
          </w:tcPr>
          <w:p w14:paraId="226B09F3"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26,8</w:t>
            </w:r>
          </w:p>
        </w:tc>
        <w:tc>
          <w:tcPr>
            <w:tcW w:w="489" w:type="dxa"/>
            <w:textDirection w:val="btLr"/>
            <w:vAlign w:val="center"/>
          </w:tcPr>
          <w:p w14:paraId="7F69715C"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16,9</w:t>
            </w:r>
          </w:p>
        </w:tc>
        <w:tc>
          <w:tcPr>
            <w:tcW w:w="488" w:type="dxa"/>
            <w:textDirection w:val="btLr"/>
            <w:vAlign w:val="center"/>
          </w:tcPr>
          <w:p w14:paraId="0B2EDE92"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4,2</w:t>
            </w:r>
          </w:p>
        </w:tc>
        <w:tc>
          <w:tcPr>
            <w:tcW w:w="489" w:type="dxa"/>
            <w:textDirection w:val="btLr"/>
            <w:vAlign w:val="center"/>
          </w:tcPr>
          <w:p w14:paraId="201D3C2A" w14:textId="77777777" w:rsidR="00FD3DCD" w:rsidRPr="00FD3DCD" w:rsidRDefault="00FD3DCD" w:rsidP="00765323">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11,3</w:t>
            </w:r>
          </w:p>
        </w:tc>
      </w:tr>
      <w:tr w:rsidR="00FD3DCD" w:rsidRPr="00FD3DCD" w14:paraId="4903FC6F" w14:textId="77777777" w:rsidTr="00765323">
        <w:trPr>
          <w:cnfStyle w:val="000000100000" w:firstRow="0" w:lastRow="0" w:firstColumn="0" w:lastColumn="0" w:oddVBand="0" w:evenVBand="0" w:oddHBand="1" w:evenHBand="0" w:firstRowFirstColumn="0" w:firstRowLastColumn="0" w:lastRowFirstColumn="0" w:lastRowLastColumn="0"/>
          <w:cantSplit/>
          <w:trHeight w:val="273"/>
        </w:trPr>
        <w:tc>
          <w:tcPr>
            <w:cnfStyle w:val="001000000000" w:firstRow="0" w:lastRow="0" w:firstColumn="1" w:lastColumn="0" w:oddVBand="0" w:evenVBand="0" w:oddHBand="0" w:evenHBand="0" w:firstRowFirstColumn="0" w:firstRowLastColumn="0" w:lastRowFirstColumn="0" w:lastRowLastColumn="0"/>
            <w:tcW w:w="1534" w:type="dxa"/>
            <w:vMerge/>
            <w:vAlign w:val="center"/>
          </w:tcPr>
          <w:p w14:paraId="57840C1C" w14:textId="77777777" w:rsidR="00FD3DCD" w:rsidRPr="00FD3DCD" w:rsidRDefault="00FD3DCD" w:rsidP="00765323">
            <w:pPr>
              <w:spacing w:line="276" w:lineRule="auto"/>
              <w:jc w:val="center"/>
              <w:rPr>
                <w:rFonts w:ascii="Times New Roman" w:hAnsi="Times New Roman" w:cs="Times New Roman"/>
                <w:noProof/>
                <w:sz w:val="20"/>
                <w:szCs w:val="20"/>
              </w:rPr>
            </w:pPr>
          </w:p>
        </w:tc>
        <w:tc>
          <w:tcPr>
            <w:tcW w:w="1954" w:type="dxa"/>
            <w:gridSpan w:val="4"/>
            <w:tcBorders>
              <w:right w:val="single" w:sz="8" w:space="0" w:color="FFFFFF" w:themeColor="background1"/>
            </w:tcBorders>
            <w:vAlign w:val="center"/>
          </w:tcPr>
          <w:p w14:paraId="7FD164A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30,5%</w:t>
            </w:r>
          </w:p>
        </w:tc>
        <w:tc>
          <w:tcPr>
            <w:tcW w:w="1954" w:type="dxa"/>
            <w:gridSpan w:val="4"/>
            <w:tcBorders>
              <w:left w:val="single" w:sz="8" w:space="0" w:color="FFFFFF" w:themeColor="background1"/>
              <w:right w:val="single" w:sz="8" w:space="0" w:color="FFFFFF" w:themeColor="background1"/>
            </w:tcBorders>
            <w:vAlign w:val="center"/>
          </w:tcPr>
          <w:p w14:paraId="1F0EB29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29,7%</w:t>
            </w:r>
          </w:p>
        </w:tc>
        <w:tc>
          <w:tcPr>
            <w:tcW w:w="1954" w:type="dxa"/>
            <w:gridSpan w:val="4"/>
            <w:tcBorders>
              <w:left w:val="single" w:sz="8" w:space="0" w:color="FFFFFF" w:themeColor="background1"/>
              <w:right w:val="single" w:sz="8" w:space="0" w:color="FFFFFF" w:themeColor="background1"/>
            </w:tcBorders>
            <w:vAlign w:val="center"/>
          </w:tcPr>
          <w:p w14:paraId="11E5D13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32,5%</w:t>
            </w:r>
          </w:p>
        </w:tc>
        <w:tc>
          <w:tcPr>
            <w:tcW w:w="1954" w:type="dxa"/>
            <w:gridSpan w:val="4"/>
            <w:tcBorders>
              <w:left w:val="single" w:sz="8" w:space="0" w:color="FFFFFF" w:themeColor="background1"/>
            </w:tcBorders>
            <w:vAlign w:val="center"/>
          </w:tcPr>
          <w:p w14:paraId="3898626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Ne ide 40,8%</w:t>
            </w:r>
          </w:p>
        </w:tc>
      </w:tr>
    </w:tbl>
    <w:p w14:paraId="38F80132" w14:textId="486A9524" w:rsidR="00FD3DCD" w:rsidRPr="00FD3DCD" w:rsidRDefault="00FD3DCD" w:rsidP="00FD3DCD">
      <w:pPr>
        <w:spacing w:before="240" w:line="276" w:lineRule="auto"/>
        <w:jc w:val="both"/>
        <w:rPr>
          <w:rFonts w:ascii="Times New Roman" w:hAnsi="Times New Roman" w:cs="Times New Roman"/>
          <w:b/>
          <w:bCs/>
          <w:color w:val="FF0000"/>
          <w:sz w:val="24"/>
          <w:szCs w:val="24"/>
        </w:rPr>
      </w:pPr>
      <w:r w:rsidRPr="00FD3DCD">
        <w:rPr>
          <w:rFonts w:ascii="Times New Roman" w:hAnsi="Times New Roman" w:cs="Times New Roman"/>
          <w:color w:val="000000" w:themeColor="text1"/>
          <w:sz w:val="24"/>
          <w:szCs w:val="24"/>
        </w:rPr>
        <w:t>Jedan od preduslova učešća u kulturi je često finansijski momenat u vezi s programima u kulturi. Iako su nerijetko kulturni sadržaji besplatni, popularni i zahtjevni događaji ipak podrazumijevaju izdvajanje sredstava. Na pitanje o mjesečnim izdvajanjima za kulturu, 14,9% ispitanika nije željelo da d</w:t>
      </w:r>
      <w:r w:rsidR="007C3B9E">
        <w:rPr>
          <w:rFonts w:ascii="Times New Roman" w:hAnsi="Times New Roman" w:cs="Times New Roman"/>
          <w:color w:val="000000" w:themeColor="text1"/>
          <w:sz w:val="24"/>
          <w:szCs w:val="24"/>
        </w:rPr>
        <w:t>â</w:t>
      </w:r>
      <w:r w:rsidRPr="00FD3DCD">
        <w:rPr>
          <w:rFonts w:ascii="Times New Roman" w:hAnsi="Times New Roman" w:cs="Times New Roman"/>
          <w:color w:val="000000" w:themeColor="text1"/>
          <w:sz w:val="24"/>
          <w:szCs w:val="24"/>
        </w:rPr>
        <w:t xml:space="preserve"> odgovor. Od ispitanika koji su dali odgovor na ovo pitanje, </w:t>
      </w:r>
      <w:r w:rsidRPr="00FD3DCD">
        <w:rPr>
          <w:rFonts w:ascii="Times New Roman" w:hAnsi="Times New Roman" w:cs="Times New Roman"/>
          <w:b/>
          <w:bCs/>
          <w:color w:val="000000" w:themeColor="text1"/>
          <w:sz w:val="24"/>
          <w:szCs w:val="24"/>
        </w:rPr>
        <w:t>nešto više od tri četvrtine ispitanika može da izdvoji do 50 eura mjesečno za zadovoljenje svojih kulturnih potreba, a posjetioci su najbrojniji u grupi onih koji mjesečno izdvajaju između 21 i 50 eura za potrebe kulture.</w:t>
      </w:r>
      <w:r w:rsidRPr="00FD3DCD">
        <w:rPr>
          <w:rFonts w:ascii="Times New Roman" w:hAnsi="Times New Roman" w:cs="Times New Roman"/>
          <w:color w:val="000000" w:themeColor="text1"/>
          <w:sz w:val="24"/>
          <w:szCs w:val="24"/>
        </w:rPr>
        <w:t xml:space="preserve"> Veoma je mali procenat onih koji uspijevaju da izdvoje preko 50 eura na mjesečnom nivou u svrhu kulture. Među ispitanicima ima i onih koji ne izdvajaju sredstva za kulturu, već odlaze na besplatne programe, njih 4,9% ili 33 ispitanika.</w:t>
      </w:r>
      <w:r w:rsidRPr="00FD3DCD">
        <w:rPr>
          <w:rFonts w:ascii="Times New Roman" w:hAnsi="Times New Roman" w:cs="Times New Roman"/>
          <w:color w:val="FF0000"/>
          <w:sz w:val="24"/>
          <w:szCs w:val="24"/>
        </w:rPr>
        <w:t xml:space="preserve"> </w:t>
      </w:r>
      <w:r w:rsidRPr="00FD3DCD">
        <w:rPr>
          <w:rFonts w:ascii="Times New Roman" w:hAnsi="Times New Roman" w:cs="Times New Roman"/>
          <w:b/>
          <w:bCs/>
          <w:color w:val="000000" w:themeColor="text1"/>
          <w:sz w:val="24"/>
          <w:szCs w:val="24"/>
        </w:rPr>
        <w:t>U odnosu na lična mjesečna primanja, crnogorska publika za kulturu izdvaja u prosjeku 7% budžeta.</w:t>
      </w:r>
    </w:p>
    <w:p w14:paraId="1D52B0F6" w14:textId="77777777" w:rsidR="00FD3DCD" w:rsidRPr="00FD3DCD" w:rsidRDefault="00FD3DCD" w:rsidP="00FD3DCD">
      <w:pPr>
        <w:spacing w:line="276" w:lineRule="auto"/>
        <w:jc w:val="center"/>
        <w:rPr>
          <w:rFonts w:ascii="Times New Roman" w:hAnsi="Times New Roman" w:cs="Times New Roman"/>
          <w:sz w:val="24"/>
          <w:szCs w:val="24"/>
        </w:rPr>
      </w:pPr>
      <w:r w:rsidRPr="00FD3DCD">
        <w:rPr>
          <w:rFonts w:ascii="Times New Roman" w:hAnsi="Times New Roman" w:cs="Times New Roman"/>
          <w:noProof/>
          <w:sz w:val="24"/>
          <w:szCs w:val="24"/>
        </w:rPr>
        <w:lastRenderedPageBreak/>
        <w:drawing>
          <wp:inline distT="0" distB="0" distL="0" distR="0" wp14:anchorId="66CED10A" wp14:editId="2736680B">
            <wp:extent cx="5575300" cy="2457450"/>
            <wp:effectExtent l="0" t="0" r="635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5B8006" w14:textId="5A6E2FBC"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Kada se rezultati sagledaju kroz prizmu socio-demografskih karakteristika, primjetno je da samo obrazovanje vrši uticaj na mjesečna izdvajanja na kulturu. S porastom stepena obrazovanja, publika je spremnija, odnosno ima mogućnosti da izdvoji veći mjesečni budžet za kulturu. Visokoobrazovani imaju najviše građana u grupama koje izdvajaju 51 i više eura mjesečno. </w:t>
      </w:r>
    </w:p>
    <w:p w14:paraId="394B1190"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6D4227B0" wp14:editId="1DF985E6">
            <wp:extent cx="5924550" cy="26670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A600D97" w14:textId="77777777" w:rsidR="00FD3DCD" w:rsidRPr="00FD3DCD" w:rsidRDefault="00FD3DCD" w:rsidP="00FD3DCD">
      <w:pPr>
        <w:spacing w:line="276" w:lineRule="auto"/>
        <w:jc w:val="both"/>
        <w:rPr>
          <w:rFonts w:ascii="Times New Roman" w:hAnsi="Times New Roman" w:cs="Times New Roman"/>
          <w:b/>
          <w:bCs/>
          <w:sz w:val="24"/>
          <w:szCs w:val="24"/>
        </w:rPr>
      </w:pPr>
      <w:r w:rsidRPr="00FD3DCD">
        <w:rPr>
          <w:rFonts w:ascii="Times New Roman" w:hAnsi="Times New Roman" w:cs="Times New Roman"/>
          <w:sz w:val="24"/>
          <w:szCs w:val="24"/>
        </w:rPr>
        <w:t xml:space="preserve">Drugi važan činilac, pored materijalnih mogućnosti, jeste lična </w:t>
      </w:r>
      <w:r w:rsidRPr="00FD3DCD">
        <w:rPr>
          <w:rFonts w:ascii="Times New Roman" w:hAnsi="Times New Roman" w:cs="Times New Roman"/>
          <w:b/>
          <w:bCs/>
          <w:sz w:val="24"/>
          <w:szCs w:val="24"/>
        </w:rPr>
        <w:t>motivacija, odnosno kriterijumi kojim se posjetioci vode prilikom odluke da posjete neki događaj u kulturi</w:t>
      </w:r>
      <w:r w:rsidRPr="00FD3DCD">
        <w:rPr>
          <w:rFonts w:ascii="Times New Roman" w:hAnsi="Times New Roman" w:cs="Times New Roman"/>
          <w:sz w:val="24"/>
          <w:szCs w:val="24"/>
        </w:rPr>
        <w:t xml:space="preserve">. Ispitanici su imali mogućnost da u anketi zaokruže dva najznačajnija motiva za participaciju u nekom kulturnom događaju. </w:t>
      </w:r>
      <w:r w:rsidRPr="00FD3DCD">
        <w:rPr>
          <w:rFonts w:ascii="Times New Roman" w:hAnsi="Times New Roman" w:cs="Times New Roman"/>
          <w:b/>
          <w:bCs/>
          <w:sz w:val="24"/>
          <w:szCs w:val="24"/>
        </w:rPr>
        <w:t xml:space="preserve">Odgovori pokazuju da ispitanici u svim kategorijama na prva dva mjesta stavljaju tematiku i kvalitet događaja. </w:t>
      </w:r>
    </w:p>
    <w:p w14:paraId="41F625FC" w14:textId="7AE7DBD0"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Kada se rezultati izanaliziraju kroz starosnu strukturu, primjetno je da je </w:t>
      </w:r>
      <w:r w:rsidRPr="00FD3DCD">
        <w:rPr>
          <w:rFonts w:ascii="Times New Roman" w:hAnsi="Times New Roman" w:cs="Times New Roman"/>
          <w:b/>
          <w:bCs/>
          <w:sz w:val="24"/>
          <w:szCs w:val="24"/>
        </w:rPr>
        <w:t>mladima značajno važnija popularnost učesnika događaja</w:t>
      </w:r>
      <w:r w:rsidRPr="00FD3DCD">
        <w:rPr>
          <w:rFonts w:ascii="Times New Roman" w:hAnsi="Times New Roman" w:cs="Times New Roman"/>
          <w:sz w:val="24"/>
          <w:szCs w:val="24"/>
        </w:rPr>
        <w:t>, koja starijima od 30 godina nije tako bitna, pa ispred nje stavljaju značaj događaja, inovativnost, i mjesto na kojem se održava neki kulturni program. Primjetno je da je cijena događaja najvažnija najstarijima, a potom najmlađima. Ovakav odgovor ne iznenađuje budući da to često ni</w:t>
      </w:r>
      <w:r w:rsidR="00976C63">
        <w:rPr>
          <w:rFonts w:ascii="Times New Roman" w:hAnsi="Times New Roman" w:cs="Times New Roman"/>
          <w:sz w:val="24"/>
          <w:szCs w:val="24"/>
        </w:rPr>
        <w:t>je</w:t>
      </w:r>
      <w:r w:rsidRPr="00FD3DCD">
        <w:rPr>
          <w:rFonts w:ascii="Times New Roman" w:hAnsi="Times New Roman" w:cs="Times New Roman"/>
          <w:sz w:val="24"/>
          <w:szCs w:val="24"/>
        </w:rPr>
        <w:t xml:space="preserve">su građani u grupi radno aktivnog stanovništva. </w:t>
      </w:r>
    </w:p>
    <w:tbl>
      <w:tblPr>
        <w:tblStyle w:val="GridTable6Colorful-Accent61"/>
        <w:tblW w:w="9284" w:type="dxa"/>
        <w:jc w:val="center"/>
        <w:tblLayout w:type="fixed"/>
        <w:tblLook w:val="04A0" w:firstRow="1" w:lastRow="0" w:firstColumn="1" w:lastColumn="0" w:noHBand="0" w:noVBand="1"/>
      </w:tblPr>
      <w:tblGrid>
        <w:gridCol w:w="2685"/>
        <w:gridCol w:w="1646"/>
        <w:gridCol w:w="1647"/>
        <w:gridCol w:w="1647"/>
        <w:gridCol w:w="1643"/>
        <w:gridCol w:w="16"/>
      </w:tblGrid>
      <w:tr w:rsidR="00FD3DCD" w:rsidRPr="00FD3DCD" w14:paraId="1087F8F9" w14:textId="77777777" w:rsidTr="00765323">
        <w:trPr>
          <w:gridAfter w:val="1"/>
          <w:cnfStyle w:val="100000000000" w:firstRow="1" w:lastRow="0" w:firstColumn="0" w:lastColumn="0" w:oddVBand="0" w:evenVBand="0" w:oddHBand="0" w:evenHBand="0" w:firstRowFirstColumn="0" w:firstRowLastColumn="0" w:lastRowFirstColumn="0" w:lastRowLastColumn="0"/>
          <w:wAfter w:w="16" w:type="dxa"/>
          <w:trHeight w:val="241"/>
          <w:jc w:val="center"/>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1B1BFD01" w14:textId="77777777" w:rsidR="00FD3DCD" w:rsidRPr="00FD3DCD" w:rsidRDefault="00FD3DCD" w:rsidP="00765323">
            <w:pPr>
              <w:spacing w:line="276" w:lineRule="auto"/>
              <w:jc w:val="center"/>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lastRenderedPageBreak/>
              <w:t>Motivi za posjetu događaja</w:t>
            </w:r>
          </w:p>
        </w:tc>
        <w:tc>
          <w:tcPr>
            <w:tcW w:w="6583" w:type="dxa"/>
            <w:gridSpan w:val="4"/>
            <w:vAlign w:val="center"/>
          </w:tcPr>
          <w:p w14:paraId="1BC5DBA5"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Starosna struktura</w:t>
            </w:r>
          </w:p>
        </w:tc>
      </w:tr>
      <w:tr w:rsidR="00FD3DCD" w:rsidRPr="00FD3DCD" w14:paraId="100E1798" w14:textId="77777777" w:rsidTr="00765323">
        <w:trPr>
          <w:gridAfter w:val="1"/>
          <w:cnfStyle w:val="000000100000" w:firstRow="0" w:lastRow="0" w:firstColumn="0" w:lastColumn="0" w:oddVBand="0" w:evenVBand="0" w:oddHBand="1" w:evenHBand="0" w:firstRowFirstColumn="0" w:firstRowLastColumn="0" w:lastRowFirstColumn="0" w:lastRowLastColumn="0"/>
          <w:wAfter w:w="16" w:type="dxa"/>
          <w:trHeight w:val="241"/>
          <w:jc w:val="center"/>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4B672C7E" w14:textId="77777777" w:rsidR="00FD3DCD" w:rsidRPr="00FD3DCD" w:rsidRDefault="00FD3DCD" w:rsidP="00765323">
            <w:pPr>
              <w:spacing w:line="276" w:lineRule="auto"/>
              <w:jc w:val="center"/>
              <w:rPr>
                <w:rFonts w:ascii="Times New Roman" w:eastAsia="Times New Roman" w:hAnsi="Times New Roman" w:cs="Times New Roman"/>
                <w:b w:val="0"/>
                <w:bCs w:val="0"/>
                <w:lang w:eastAsia="sr-Cyrl-RS"/>
              </w:rPr>
            </w:pPr>
          </w:p>
        </w:tc>
        <w:tc>
          <w:tcPr>
            <w:tcW w:w="1646" w:type="dxa"/>
            <w:vAlign w:val="center"/>
          </w:tcPr>
          <w:p w14:paraId="5022B4E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Do 30 godina</w:t>
            </w:r>
          </w:p>
        </w:tc>
        <w:tc>
          <w:tcPr>
            <w:tcW w:w="1647" w:type="dxa"/>
            <w:vAlign w:val="center"/>
          </w:tcPr>
          <w:p w14:paraId="5E83585C" w14:textId="4F6B0196"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30</w:t>
            </w:r>
            <w:r w:rsidR="00C013B6">
              <w:rPr>
                <w:rFonts w:ascii="Times New Roman" w:eastAsia="Times New Roman" w:hAnsi="Times New Roman" w:cs="Times New Roman"/>
                <w:lang w:eastAsia="sr-Cyrl-RS"/>
              </w:rPr>
              <w:t>–</w:t>
            </w:r>
            <w:r w:rsidRPr="00FD3DCD">
              <w:rPr>
                <w:rFonts w:ascii="Times New Roman" w:eastAsia="Times New Roman" w:hAnsi="Times New Roman" w:cs="Times New Roman"/>
                <w:lang w:eastAsia="sr-Cyrl-RS"/>
              </w:rPr>
              <w:t>44 godina</w:t>
            </w:r>
          </w:p>
        </w:tc>
        <w:tc>
          <w:tcPr>
            <w:tcW w:w="1647" w:type="dxa"/>
            <w:vAlign w:val="center"/>
          </w:tcPr>
          <w:p w14:paraId="6FE1BC14" w14:textId="761F9AB3"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45</w:t>
            </w:r>
            <w:r w:rsidR="00C013B6">
              <w:rPr>
                <w:rFonts w:ascii="Times New Roman" w:eastAsia="Times New Roman" w:hAnsi="Times New Roman" w:cs="Times New Roman"/>
                <w:lang w:eastAsia="sr-Cyrl-RS"/>
              </w:rPr>
              <w:t>–</w:t>
            </w:r>
            <w:r w:rsidRPr="00FD3DCD">
              <w:rPr>
                <w:rFonts w:ascii="Times New Roman" w:eastAsia="Times New Roman" w:hAnsi="Times New Roman" w:cs="Times New Roman"/>
                <w:lang w:eastAsia="sr-Cyrl-RS"/>
              </w:rPr>
              <w:t>59 godina</w:t>
            </w:r>
          </w:p>
        </w:tc>
        <w:tc>
          <w:tcPr>
            <w:tcW w:w="1643" w:type="dxa"/>
            <w:vAlign w:val="center"/>
          </w:tcPr>
          <w:p w14:paraId="41F9325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60+ godina</w:t>
            </w:r>
          </w:p>
        </w:tc>
      </w:tr>
      <w:tr w:rsidR="00FD3DCD" w:rsidRPr="00FD3DCD" w14:paraId="6C2A1D02"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07ABD4B9"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Interesantna tematika</w:t>
            </w:r>
          </w:p>
        </w:tc>
        <w:tc>
          <w:tcPr>
            <w:tcW w:w="1646" w:type="dxa"/>
            <w:noWrap/>
            <w:vAlign w:val="center"/>
            <w:hideMark/>
          </w:tcPr>
          <w:p w14:paraId="660C810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sr-Cyrl-RS"/>
              </w:rPr>
            </w:pPr>
            <w:r w:rsidRPr="00FD3DCD">
              <w:rPr>
                <w:rFonts w:ascii="Times New Roman" w:eastAsia="Times New Roman" w:hAnsi="Times New Roman" w:cs="Times New Roman"/>
                <w:b/>
                <w:bCs/>
                <w:color w:val="000000"/>
                <w:lang w:eastAsia="sr-Cyrl-RS"/>
              </w:rPr>
              <w:t>53,6%</w:t>
            </w:r>
          </w:p>
        </w:tc>
        <w:tc>
          <w:tcPr>
            <w:tcW w:w="1647" w:type="dxa"/>
            <w:vAlign w:val="center"/>
          </w:tcPr>
          <w:p w14:paraId="08BE5F0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61,1%</w:t>
            </w:r>
          </w:p>
        </w:tc>
        <w:tc>
          <w:tcPr>
            <w:tcW w:w="1647" w:type="dxa"/>
            <w:vAlign w:val="center"/>
          </w:tcPr>
          <w:p w14:paraId="0A51657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65,6%</w:t>
            </w:r>
          </w:p>
        </w:tc>
        <w:tc>
          <w:tcPr>
            <w:tcW w:w="1659" w:type="dxa"/>
            <w:gridSpan w:val="2"/>
            <w:vAlign w:val="center"/>
          </w:tcPr>
          <w:p w14:paraId="6FAD733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sr-Cyrl-RS"/>
              </w:rPr>
            </w:pPr>
            <w:r w:rsidRPr="00FD3DCD">
              <w:rPr>
                <w:rFonts w:ascii="Times New Roman" w:hAnsi="Times New Roman" w:cs="Times New Roman"/>
                <w:b/>
                <w:bCs/>
                <w:color w:val="000000"/>
              </w:rPr>
              <w:t>61,8%</w:t>
            </w:r>
          </w:p>
        </w:tc>
      </w:tr>
      <w:tr w:rsidR="00FD3DCD" w:rsidRPr="00FD3DCD" w14:paraId="385C853B" w14:textId="77777777" w:rsidTr="0076532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26A7C4B2"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Kvalitet događaja</w:t>
            </w:r>
          </w:p>
        </w:tc>
        <w:tc>
          <w:tcPr>
            <w:tcW w:w="1646" w:type="dxa"/>
            <w:noWrap/>
            <w:vAlign w:val="center"/>
            <w:hideMark/>
          </w:tcPr>
          <w:p w14:paraId="0D31BAF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sr-Cyrl-RS"/>
              </w:rPr>
            </w:pPr>
            <w:r w:rsidRPr="00FD3DCD">
              <w:rPr>
                <w:rFonts w:ascii="Times New Roman" w:eastAsia="Times New Roman" w:hAnsi="Times New Roman" w:cs="Times New Roman"/>
                <w:b/>
                <w:bCs/>
                <w:color w:val="000000"/>
                <w:lang w:eastAsia="sr-Cyrl-RS"/>
              </w:rPr>
              <w:t>39,6%</w:t>
            </w:r>
          </w:p>
        </w:tc>
        <w:tc>
          <w:tcPr>
            <w:tcW w:w="1647" w:type="dxa"/>
            <w:vAlign w:val="center"/>
          </w:tcPr>
          <w:p w14:paraId="47DDF7C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47,6%</w:t>
            </w:r>
          </w:p>
        </w:tc>
        <w:tc>
          <w:tcPr>
            <w:tcW w:w="1647" w:type="dxa"/>
            <w:vAlign w:val="center"/>
          </w:tcPr>
          <w:p w14:paraId="2976B48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54,8%</w:t>
            </w:r>
          </w:p>
        </w:tc>
        <w:tc>
          <w:tcPr>
            <w:tcW w:w="1659" w:type="dxa"/>
            <w:gridSpan w:val="2"/>
            <w:vAlign w:val="center"/>
          </w:tcPr>
          <w:p w14:paraId="49F78956"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sr-Cyrl-RS"/>
              </w:rPr>
            </w:pPr>
            <w:r w:rsidRPr="00FD3DCD">
              <w:rPr>
                <w:rFonts w:ascii="Times New Roman" w:hAnsi="Times New Roman" w:cs="Times New Roman"/>
                <w:b/>
                <w:bCs/>
                <w:color w:val="000000"/>
              </w:rPr>
              <w:t>47,1%</w:t>
            </w:r>
          </w:p>
        </w:tc>
      </w:tr>
      <w:tr w:rsidR="00FD3DCD" w:rsidRPr="00FD3DCD" w14:paraId="356D0670"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506FEBDE"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Inovativnost događaja</w:t>
            </w:r>
          </w:p>
        </w:tc>
        <w:tc>
          <w:tcPr>
            <w:tcW w:w="1646" w:type="dxa"/>
            <w:noWrap/>
            <w:vAlign w:val="center"/>
            <w:hideMark/>
          </w:tcPr>
          <w:p w14:paraId="70B88FC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9,9%</w:t>
            </w:r>
          </w:p>
        </w:tc>
        <w:tc>
          <w:tcPr>
            <w:tcW w:w="1647" w:type="dxa"/>
            <w:vAlign w:val="center"/>
          </w:tcPr>
          <w:p w14:paraId="7370568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13,8%</w:t>
            </w:r>
          </w:p>
        </w:tc>
        <w:tc>
          <w:tcPr>
            <w:tcW w:w="1647" w:type="dxa"/>
            <w:vAlign w:val="center"/>
          </w:tcPr>
          <w:p w14:paraId="37B44A7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7,0%</w:t>
            </w:r>
          </w:p>
        </w:tc>
        <w:tc>
          <w:tcPr>
            <w:tcW w:w="1659" w:type="dxa"/>
            <w:gridSpan w:val="2"/>
            <w:vAlign w:val="center"/>
          </w:tcPr>
          <w:p w14:paraId="1A9A885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7,4%</w:t>
            </w:r>
          </w:p>
        </w:tc>
      </w:tr>
      <w:tr w:rsidR="00FD3DCD" w:rsidRPr="00FD3DCD" w14:paraId="6D6477DD" w14:textId="77777777" w:rsidTr="0076532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329CBD32"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Mjesto događaja</w:t>
            </w:r>
          </w:p>
        </w:tc>
        <w:tc>
          <w:tcPr>
            <w:tcW w:w="1646" w:type="dxa"/>
            <w:noWrap/>
            <w:vAlign w:val="center"/>
            <w:hideMark/>
          </w:tcPr>
          <w:p w14:paraId="4212FE1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15,6%</w:t>
            </w:r>
          </w:p>
        </w:tc>
        <w:tc>
          <w:tcPr>
            <w:tcW w:w="1647" w:type="dxa"/>
            <w:vAlign w:val="center"/>
          </w:tcPr>
          <w:p w14:paraId="6DAA3A1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8,4%</w:t>
            </w:r>
          </w:p>
        </w:tc>
        <w:tc>
          <w:tcPr>
            <w:tcW w:w="1647" w:type="dxa"/>
            <w:vAlign w:val="center"/>
          </w:tcPr>
          <w:p w14:paraId="3682F1E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8,6%</w:t>
            </w:r>
          </w:p>
        </w:tc>
        <w:tc>
          <w:tcPr>
            <w:tcW w:w="1659" w:type="dxa"/>
            <w:gridSpan w:val="2"/>
            <w:vAlign w:val="center"/>
          </w:tcPr>
          <w:p w14:paraId="5887D0D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8,8%</w:t>
            </w:r>
          </w:p>
        </w:tc>
      </w:tr>
      <w:tr w:rsidR="00FD3DCD" w:rsidRPr="00FD3DCD" w14:paraId="73E84938"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4257415C"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Popularnost učesnika</w:t>
            </w:r>
          </w:p>
        </w:tc>
        <w:tc>
          <w:tcPr>
            <w:tcW w:w="1646" w:type="dxa"/>
            <w:noWrap/>
            <w:vAlign w:val="center"/>
            <w:hideMark/>
          </w:tcPr>
          <w:p w14:paraId="28734BC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16,7%</w:t>
            </w:r>
          </w:p>
        </w:tc>
        <w:tc>
          <w:tcPr>
            <w:tcW w:w="1647" w:type="dxa"/>
            <w:vAlign w:val="center"/>
          </w:tcPr>
          <w:p w14:paraId="6A2FC81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8,7%</w:t>
            </w:r>
          </w:p>
        </w:tc>
        <w:tc>
          <w:tcPr>
            <w:tcW w:w="1647" w:type="dxa"/>
            <w:vAlign w:val="center"/>
          </w:tcPr>
          <w:p w14:paraId="461C2BA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8,6%</w:t>
            </w:r>
          </w:p>
        </w:tc>
        <w:tc>
          <w:tcPr>
            <w:tcW w:w="1659" w:type="dxa"/>
            <w:gridSpan w:val="2"/>
            <w:vAlign w:val="center"/>
          </w:tcPr>
          <w:p w14:paraId="41C3142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8,8%</w:t>
            </w:r>
          </w:p>
        </w:tc>
      </w:tr>
      <w:tr w:rsidR="00FD3DCD" w:rsidRPr="00FD3DCD" w14:paraId="7B93CA42" w14:textId="77777777" w:rsidTr="0076532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314DE6A0"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Cijena</w:t>
            </w:r>
          </w:p>
        </w:tc>
        <w:tc>
          <w:tcPr>
            <w:tcW w:w="1646" w:type="dxa"/>
            <w:noWrap/>
            <w:vAlign w:val="center"/>
            <w:hideMark/>
          </w:tcPr>
          <w:p w14:paraId="1495569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6,8%</w:t>
            </w:r>
          </w:p>
        </w:tc>
        <w:tc>
          <w:tcPr>
            <w:tcW w:w="1647" w:type="dxa"/>
            <w:vAlign w:val="center"/>
          </w:tcPr>
          <w:p w14:paraId="4027260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3,5%</w:t>
            </w:r>
          </w:p>
        </w:tc>
        <w:tc>
          <w:tcPr>
            <w:tcW w:w="1647" w:type="dxa"/>
            <w:vAlign w:val="center"/>
          </w:tcPr>
          <w:p w14:paraId="38EBF36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4,3%</w:t>
            </w:r>
          </w:p>
        </w:tc>
        <w:tc>
          <w:tcPr>
            <w:tcW w:w="1659" w:type="dxa"/>
            <w:gridSpan w:val="2"/>
            <w:vAlign w:val="center"/>
          </w:tcPr>
          <w:p w14:paraId="4EE67E9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10,3%</w:t>
            </w:r>
          </w:p>
        </w:tc>
      </w:tr>
      <w:tr w:rsidR="00FD3DCD" w:rsidRPr="00FD3DCD" w14:paraId="1F9F1428"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6FC350E4"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Veličina/Značaj događaja</w:t>
            </w:r>
          </w:p>
        </w:tc>
        <w:tc>
          <w:tcPr>
            <w:tcW w:w="1646" w:type="dxa"/>
            <w:noWrap/>
            <w:vAlign w:val="center"/>
            <w:hideMark/>
          </w:tcPr>
          <w:p w14:paraId="3303320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13,0%</w:t>
            </w:r>
          </w:p>
        </w:tc>
        <w:tc>
          <w:tcPr>
            <w:tcW w:w="1647" w:type="dxa"/>
            <w:vAlign w:val="center"/>
          </w:tcPr>
          <w:p w14:paraId="1CA3832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14,1%</w:t>
            </w:r>
          </w:p>
        </w:tc>
        <w:tc>
          <w:tcPr>
            <w:tcW w:w="1647" w:type="dxa"/>
            <w:vAlign w:val="center"/>
          </w:tcPr>
          <w:p w14:paraId="47EC0B25"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8,6%</w:t>
            </w:r>
          </w:p>
        </w:tc>
        <w:tc>
          <w:tcPr>
            <w:tcW w:w="1659" w:type="dxa"/>
            <w:gridSpan w:val="2"/>
            <w:vAlign w:val="center"/>
          </w:tcPr>
          <w:p w14:paraId="4574745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10,3%</w:t>
            </w:r>
          </w:p>
        </w:tc>
      </w:tr>
      <w:tr w:rsidR="00FD3DCD" w:rsidRPr="00FD3DCD" w14:paraId="62892CDB" w14:textId="77777777" w:rsidTr="0076532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34D4F602"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Ambijent</w:t>
            </w:r>
          </w:p>
        </w:tc>
        <w:tc>
          <w:tcPr>
            <w:tcW w:w="1646" w:type="dxa"/>
            <w:noWrap/>
            <w:vAlign w:val="center"/>
            <w:hideMark/>
          </w:tcPr>
          <w:p w14:paraId="68EE7C6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10,4%</w:t>
            </w:r>
          </w:p>
        </w:tc>
        <w:tc>
          <w:tcPr>
            <w:tcW w:w="1647" w:type="dxa"/>
            <w:vAlign w:val="center"/>
          </w:tcPr>
          <w:p w14:paraId="20272E7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7,1%</w:t>
            </w:r>
          </w:p>
        </w:tc>
        <w:tc>
          <w:tcPr>
            <w:tcW w:w="1647" w:type="dxa"/>
            <w:vAlign w:val="center"/>
          </w:tcPr>
          <w:p w14:paraId="1A2D99A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3,8%</w:t>
            </w:r>
          </w:p>
        </w:tc>
        <w:tc>
          <w:tcPr>
            <w:tcW w:w="1659" w:type="dxa"/>
            <w:gridSpan w:val="2"/>
            <w:vAlign w:val="center"/>
          </w:tcPr>
          <w:p w14:paraId="626BF45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5,9%</w:t>
            </w:r>
          </w:p>
        </w:tc>
      </w:tr>
      <w:tr w:rsidR="00FD3DCD" w:rsidRPr="00FD3DCD" w14:paraId="7A8867B6"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438AAE71"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Medijska promocija</w:t>
            </w:r>
          </w:p>
        </w:tc>
        <w:tc>
          <w:tcPr>
            <w:tcW w:w="1646" w:type="dxa"/>
            <w:noWrap/>
            <w:vAlign w:val="center"/>
            <w:hideMark/>
          </w:tcPr>
          <w:p w14:paraId="3A52F99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5,7%</w:t>
            </w:r>
          </w:p>
        </w:tc>
        <w:tc>
          <w:tcPr>
            <w:tcW w:w="1647" w:type="dxa"/>
            <w:vAlign w:val="center"/>
          </w:tcPr>
          <w:p w14:paraId="1C3D2BA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7,7%</w:t>
            </w:r>
          </w:p>
        </w:tc>
        <w:tc>
          <w:tcPr>
            <w:tcW w:w="1647" w:type="dxa"/>
            <w:vAlign w:val="center"/>
          </w:tcPr>
          <w:p w14:paraId="71C1A3A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3,8%</w:t>
            </w:r>
          </w:p>
        </w:tc>
        <w:tc>
          <w:tcPr>
            <w:tcW w:w="1659" w:type="dxa"/>
            <w:gridSpan w:val="2"/>
            <w:vAlign w:val="center"/>
          </w:tcPr>
          <w:p w14:paraId="2CB017A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2,9%</w:t>
            </w:r>
          </w:p>
        </w:tc>
      </w:tr>
      <w:tr w:rsidR="00FD3DCD" w:rsidRPr="00FD3DCD" w14:paraId="7FD75311" w14:textId="77777777" w:rsidTr="0076532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5DFFAF98"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Vrijeme događaja</w:t>
            </w:r>
          </w:p>
        </w:tc>
        <w:tc>
          <w:tcPr>
            <w:tcW w:w="1646" w:type="dxa"/>
            <w:noWrap/>
            <w:vAlign w:val="center"/>
            <w:hideMark/>
          </w:tcPr>
          <w:p w14:paraId="35004B7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4,7%</w:t>
            </w:r>
          </w:p>
        </w:tc>
        <w:tc>
          <w:tcPr>
            <w:tcW w:w="1647" w:type="dxa"/>
            <w:vAlign w:val="center"/>
          </w:tcPr>
          <w:p w14:paraId="675ACCC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6,4%</w:t>
            </w:r>
          </w:p>
        </w:tc>
        <w:tc>
          <w:tcPr>
            <w:tcW w:w="1647" w:type="dxa"/>
            <w:vAlign w:val="center"/>
          </w:tcPr>
          <w:p w14:paraId="216E8D8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8,1%</w:t>
            </w:r>
          </w:p>
        </w:tc>
        <w:tc>
          <w:tcPr>
            <w:tcW w:w="1659" w:type="dxa"/>
            <w:gridSpan w:val="2"/>
            <w:vAlign w:val="center"/>
          </w:tcPr>
          <w:p w14:paraId="2938B72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5,9%</w:t>
            </w:r>
          </w:p>
        </w:tc>
      </w:tr>
      <w:tr w:rsidR="00FD3DCD" w:rsidRPr="00FD3DCD" w14:paraId="718995C9" w14:textId="77777777" w:rsidTr="00765323">
        <w:trPr>
          <w:trHeight w:val="267"/>
          <w:jc w:val="center"/>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029AB5B4"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Mogućnost rezervacije</w:t>
            </w:r>
          </w:p>
        </w:tc>
        <w:tc>
          <w:tcPr>
            <w:tcW w:w="1646" w:type="dxa"/>
            <w:noWrap/>
            <w:vAlign w:val="center"/>
            <w:hideMark/>
          </w:tcPr>
          <w:p w14:paraId="04397E0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2,1%</w:t>
            </w:r>
          </w:p>
        </w:tc>
        <w:tc>
          <w:tcPr>
            <w:tcW w:w="1647" w:type="dxa"/>
            <w:vAlign w:val="center"/>
          </w:tcPr>
          <w:p w14:paraId="2CA5936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0,6%</w:t>
            </w:r>
          </w:p>
        </w:tc>
        <w:tc>
          <w:tcPr>
            <w:tcW w:w="1647" w:type="dxa"/>
            <w:vAlign w:val="center"/>
          </w:tcPr>
          <w:p w14:paraId="6714258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2,2%</w:t>
            </w:r>
          </w:p>
        </w:tc>
        <w:tc>
          <w:tcPr>
            <w:tcW w:w="1659" w:type="dxa"/>
            <w:gridSpan w:val="2"/>
            <w:vAlign w:val="center"/>
          </w:tcPr>
          <w:p w14:paraId="0AF1990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1,5%</w:t>
            </w:r>
          </w:p>
        </w:tc>
      </w:tr>
    </w:tbl>
    <w:p w14:paraId="464428D8" w14:textId="77777777" w:rsidR="00FD3DCD" w:rsidRPr="00FD3DCD" w:rsidRDefault="00FD3DCD" w:rsidP="00FD3DCD">
      <w:pPr>
        <w:spacing w:after="0" w:line="276" w:lineRule="auto"/>
        <w:jc w:val="both"/>
        <w:rPr>
          <w:rFonts w:ascii="Times New Roman" w:hAnsi="Times New Roman" w:cs="Times New Roman"/>
          <w:sz w:val="24"/>
          <w:szCs w:val="24"/>
        </w:rPr>
      </w:pPr>
    </w:p>
    <w:p w14:paraId="3FDFC4CE" w14:textId="5BEE13C4"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Analizom obrazovne strukture, primjetno je da </w:t>
      </w:r>
      <w:r w:rsidRPr="00FD3DCD">
        <w:rPr>
          <w:rFonts w:ascii="Times New Roman" w:hAnsi="Times New Roman" w:cs="Times New Roman"/>
          <w:b/>
          <w:bCs/>
          <w:sz w:val="24"/>
          <w:szCs w:val="24"/>
        </w:rPr>
        <w:t xml:space="preserve">visokoobrazovani ispitanici u najvećem broju nalaze motivaciju u tematici i kvalitetu događaja. </w:t>
      </w:r>
      <w:r w:rsidRPr="00FD3DCD">
        <w:rPr>
          <w:rFonts w:ascii="Times New Roman" w:hAnsi="Times New Roman" w:cs="Times New Roman"/>
          <w:sz w:val="24"/>
          <w:szCs w:val="24"/>
        </w:rPr>
        <w:t>Treba imati u vidu da je kvalitet subjektivni kriterijum, to je ono što ispitanici sami pripisuju sadržajima tako da i ove rezultate treba tako tumačiti. Međutim, činjenica je da postoje događaji koji su nesumnjivo odraz kvaliteta, pa je pretpostavka da su u motivima ispitanika d</w:t>
      </w:r>
      <w:r w:rsidR="00C013B6">
        <w:rPr>
          <w:rFonts w:ascii="Times New Roman" w:hAnsi="Times New Roman" w:cs="Times New Roman"/>
          <w:sz w:val="24"/>
          <w:szCs w:val="24"/>
        </w:rPr>
        <w:t>i</w:t>
      </w:r>
      <w:r w:rsidRPr="00FD3DCD">
        <w:rPr>
          <w:rFonts w:ascii="Times New Roman" w:hAnsi="Times New Roman" w:cs="Times New Roman"/>
          <w:sz w:val="24"/>
          <w:szCs w:val="24"/>
        </w:rPr>
        <w:t xml:space="preserve">jelom i ovi sadržaji. </w:t>
      </w:r>
      <w:r w:rsidRPr="00FD3DCD">
        <w:rPr>
          <w:rFonts w:ascii="Times New Roman" w:hAnsi="Times New Roman" w:cs="Times New Roman"/>
          <w:b/>
          <w:bCs/>
          <w:sz w:val="24"/>
          <w:szCs w:val="24"/>
        </w:rPr>
        <w:t xml:space="preserve">Cijena događaja kod opredjeljivanja za posjetu više utiče na ispitanike s osnovnoškolskim obrazovanjem </w:t>
      </w:r>
      <w:r w:rsidRPr="00FD3DCD">
        <w:rPr>
          <w:rFonts w:ascii="Times New Roman" w:hAnsi="Times New Roman" w:cs="Times New Roman"/>
          <w:sz w:val="24"/>
          <w:szCs w:val="24"/>
        </w:rPr>
        <w:t xml:space="preserve">u odnosu na obrazovaniju publiku. Popularnost je značajno veći motiv kod niže obrazovanih kada se odlučuju za učešće u nekom programu, što navodi na zaključak da obrazovanija publika ima jasno definisan ukus koji ne zavisi od faktora popularnosti, cijene, mjesta ili vremena održavanja događanja. </w:t>
      </w:r>
      <w:r w:rsidRPr="00FD3DCD">
        <w:rPr>
          <w:rFonts w:ascii="Times New Roman" w:hAnsi="Times New Roman" w:cs="Times New Roman"/>
          <w:b/>
          <w:bCs/>
          <w:sz w:val="24"/>
          <w:szCs w:val="24"/>
        </w:rPr>
        <w:t>Visokoobrazovanima je više nego drugim grupama publike važna inovativnost</w:t>
      </w:r>
      <w:r w:rsidRPr="00FD3DCD">
        <w:rPr>
          <w:rFonts w:ascii="Times New Roman" w:hAnsi="Times New Roman" w:cs="Times New Roman"/>
          <w:sz w:val="24"/>
          <w:szCs w:val="24"/>
        </w:rPr>
        <w:t>, odnosno da sadržaj nudi nešto novo.</w:t>
      </w:r>
    </w:p>
    <w:p w14:paraId="068DE09E" w14:textId="70140293" w:rsidR="00FD3DCD" w:rsidRPr="00FD3DCD" w:rsidRDefault="00FD3DCD" w:rsidP="00FD3DCD">
      <w:pPr>
        <w:spacing w:line="276" w:lineRule="auto"/>
        <w:jc w:val="both"/>
        <w:rPr>
          <w:rFonts w:ascii="Times New Roman" w:hAnsi="Times New Roman" w:cs="Times New Roman"/>
          <w:b/>
          <w:bCs/>
          <w:sz w:val="24"/>
          <w:szCs w:val="24"/>
        </w:rPr>
      </w:pPr>
      <w:r w:rsidRPr="00FD3DCD">
        <w:rPr>
          <w:rFonts w:ascii="Times New Roman" w:hAnsi="Times New Roman" w:cs="Times New Roman"/>
          <w:sz w:val="24"/>
          <w:szCs w:val="24"/>
        </w:rPr>
        <w:t>Kada je o polnim razlikama riječ, one ni</w:t>
      </w:r>
      <w:r w:rsidR="00C013B6">
        <w:rPr>
          <w:rFonts w:ascii="Times New Roman" w:hAnsi="Times New Roman" w:cs="Times New Roman"/>
          <w:sz w:val="24"/>
          <w:szCs w:val="24"/>
        </w:rPr>
        <w:t>je</w:t>
      </w:r>
      <w:r w:rsidRPr="00FD3DCD">
        <w:rPr>
          <w:rFonts w:ascii="Times New Roman" w:hAnsi="Times New Roman" w:cs="Times New Roman"/>
          <w:sz w:val="24"/>
          <w:szCs w:val="24"/>
        </w:rPr>
        <w:t xml:space="preserve">su značajnije izražene, ali može se reći da </w:t>
      </w:r>
      <w:r w:rsidRPr="00FD3DCD">
        <w:rPr>
          <w:rFonts w:ascii="Times New Roman" w:hAnsi="Times New Roman" w:cs="Times New Roman"/>
          <w:b/>
          <w:bCs/>
          <w:sz w:val="24"/>
          <w:szCs w:val="24"/>
        </w:rPr>
        <w:t xml:space="preserve">muškarce za učešće u kulturi nešto češće nego žene opredjeljuju cijena ulaznica i popularnost učesnika. </w:t>
      </w:r>
    </w:p>
    <w:tbl>
      <w:tblPr>
        <w:tblStyle w:val="GridTable6Colorful-Accent5"/>
        <w:tblW w:w="9317" w:type="dxa"/>
        <w:tblLayout w:type="fixed"/>
        <w:tblLook w:val="04A0" w:firstRow="1" w:lastRow="0" w:firstColumn="1" w:lastColumn="0" w:noHBand="0" w:noVBand="1"/>
      </w:tblPr>
      <w:tblGrid>
        <w:gridCol w:w="3072"/>
        <w:gridCol w:w="1247"/>
        <w:gridCol w:w="1248"/>
        <w:gridCol w:w="1248"/>
        <w:gridCol w:w="1245"/>
        <w:gridCol w:w="1245"/>
        <w:gridCol w:w="12"/>
      </w:tblGrid>
      <w:tr w:rsidR="00FD3DCD" w:rsidRPr="00FD3DCD" w14:paraId="62CF0DE8" w14:textId="77777777" w:rsidTr="00765323">
        <w:trPr>
          <w:gridAfter w:val="1"/>
          <w:cnfStyle w:val="100000000000" w:firstRow="1" w:lastRow="0" w:firstColumn="0" w:lastColumn="0" w:oddVBand="0" w:evenVBand="0" w:oddHBand="0" w:evenHBand="0" w:firstRowFirstColumn="0" w:firstRowLastColumn="0" w:lastRowFirstColumn="0" w:lastRowLastColumn="0"/>
          <w:wAfter w:w="12" w:type="dxa"/>
          <w:trHeight w:val="338"/>
        </w:trPr>
        <w:tc>
          <w:tcPr>
            <w:cnfStyle w:val="001000000000" w:firstRow="0" w:lastRow="0" w:firstColumn="1" w:lastColumn="0" w:oddVBand="0" w:evenVBand="0" w:oddHBand="0" w:evenHBand="0" w:firstRowFirstColumn="0" w:firstRowLastColumn="0" w:lastRowFirstColumn="0" w:lastRowLastColumn="0"/>
            <w:tcW w:w="3072" w:type="dxa"/>
            <w:vMerge w:val="restart"/>
          </w:tcPr>
          <w:p w14:paraId="73729255" w14:textId="77777777" w:rsidR="00FD3DCD" w:rsidRPr="00FD3DCD" w:rsidRDefault="00FD3DCD" w:rsidP="00765323">
            <w:pPr>
              <w:spacing w:line="276" w:lineRule="auto"/>
              <w:jc w:val="center"/>
              <w:rPr>
                <w:rFonts w:ascii="Times New Roman" w:eastAsia="Times New Roman" w:hAnsi="Times New Roman" w:cs="Times New Roman"/>
                <w:b w:val="0"/>
                <w:bCs w:val="0"/>
                <w:lang w:eastAsia="sr-Cyrl-RS"/>
              </w:rPr>
            </w:pPr>
            <w:r w:rsidRPr="00FD3DCD">
              <w:rPr>
                <w:rFonts w:ascii="Times New Roman" w:eastAsia="Times New Roman" w:hAnsi="Times New Roman" w:cs="Times New Roman"/>
                <w:lang w:eastAsia="sr-Cyrl-RS"/>
              </w:rPr>
              <w:t xml:space="preserve">Motivi za posjetu </w:t>
            </w:r>
          </w:p>
          <w:p w14:paraId="0D64B088" w14:textId="77777777" w:rsidR="00FD3DCD" w:rsidRPr="00FD3DCD" w:rsidRDefault="00FD3DCD" w:rsidP="00765323">
            <w:pPr>
              <w:spacing w:line="276" w:lineRule="auto"/>
              <w:jc w:val="center"/>
              <w:rPr>
                <w:rFonts w:ascii="Times New Roman" w:eastAsia="Times New Roman" w:hAnsi="Times New Roman" w:cs="Times New Roman"/>
                <w:b w:val="0"/>
                <w:bCs w:val="0"/>
                <w:color w:val="538135" w:themeColor="accent6" w:themeShade="BF"/>
                <w:lang w:eastAsia="sr-Cyrl-RS"/>
              </w:rPr>
            </w:pPr>
            <w:r w:rsidRPr="00FD3DCD">
              <w:rPr>
                <w:rFonts w:ascii="Times New Roman" w:eastAsia="Times New Roman" w:hAnsi="Times New Roman" w:cs="Times New Roman"/>
                <w:lang w:eastAsia="sr-Cyrl-RS"/>
              </w:rPr>
              <w:t>događaja</w:t>
            </w:r>
          </w:p>
        </w:tc>
        <w:tc>
          <w:tcPr>
            <w:tcW w:w="3743" w:type="dxa"/>
            <w:gridSpan w:val="3"/>
          </w:tcPr>
          <w:p w14:paraId="6AD50960"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Obrazovna struktura</w:t>
            </w:r>
          </w:p>
        </w:tc>
        <w:tc>
          <w:tcPr>
            <w:tcW w:w="2490" w:type="dxa"/>
            <w:gridSpan w:val="2"/>
          </w:tcPr>
          <w:p w14:paraId="09D59C04"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Polna struktura</w:t>
            </w:r>
          </w:p>
        </w:tc>
      </w:tr>
      <w:tr w:rsidR="00FD3DCD" w:rsidRPr="00FD3DCD" w14:paraId="01E12D67" w14:textId="77777777" w:rsidTr="00765323">
        <w:trPr>
          <w:gridAfter w:val="1"/>
          <w:cnfStyle w:val="000000100000" w:firstRow="0" w:lastRow="0" w:firstColumn="0" w:lastColumn="0" w:oddVBand="0" w:evenVBand="0" w:oddHBand="1" w:evenHBand="0" w:firstRowFirstColumn="0" w:firstRowLastColumn="0" w:lastRowFirstColumn="0" w:lastRowLastColumn="0"/>
          <w:wAfter w:w="12" w:type="dxa"/>
          <w:trHeight w:val="239"/>
        </w:trPr>
        <w:tc>
          <w:tcPr>
            <w:cnfStyle w:val="001000000000" w:firstRow="0" w:lastRow="0" w:firstColumn="1" w:lastColumn="0" w:oddVBand="0" w:evenVBand="0" w:oddHBand="0" w:evenHBand="0" w:firstRowFirstColumn="0" w:firstRowLastColumn="0" w:lastRowFirstColumn="0" w:lastRowLastColumn="0"/>
            <w:tcW w:w="3072" w:type="dxa"/>
            <w:vMerge/>
          </w:tcPr>
          <w:p w14:paraId="3C556FEC" w14:textId="77777777" w:rsidR="00FD3DCD" w:rsidRPr="00FD3DCD" w:rsidRDefault="00FD3DCD" w:rsidP="00765323">
            <w:pPr>
              <w:spacing w:line="276" w:lineRule="auto"/>
              <w:jc w:val="center"/>
              <w:rPr>
                <w:rFonts w:ascii="Times New Roman" w:eastAsia="Times New Roman" w:hAnsi="Times New Roman" w:cs="Times New Roman"/>
                <w:b w:val="0"/>
                <w:bCs w:val="0"/>
                <w:color w:val="538135" w:themeColor="accent6" w:themeShade="BF"/>
                <w:lang w:eastAsia="sr-Cyrl-RS"/>
              </w:rPr>
            </w:pPr>
          </w:p>
        </w:tc>
        <w:tc>
          <w:tcPr>
            <w:tcW w:w="1247" w:type="dxa"/>
            <w:vAlign w:val="center"/>
          </w:tcPr>
          <w:p w14:paraId="34B3872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Osnovna škola</w:t>
            </w:r>
          </w:p>
        </w:tc>
        <w:tc>
          <w:tcPr>
            <w:tcW w:w="1248" w:type="dxa"/>
            <w:vAlign w:val="center"/>
          </w:tcPr>
          <w:p w14:paraId="6653C10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Srednja škola</w:t>
            </w:r>
          </w:p>
        </w:tc>
        <w:tc>
          <w:tcPr>
            <w:tcW w:w="1248" w:type="dxa"/>
            <w:vAlign w:val="center"/>
          </w:tcPr>
          <w:p w14:paraId="3620DA5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Fakultet</w:t>
            </w:r>
          </w:p>
        </w:tc>
        <w:tc>
          <w:tcPr>
            <w:tcW w:w="1245" w:type="dxa"/>
            <w:vAlign w:val="center"/>
          </w:tcPr>
          <w:p w14:paraId="25645F2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muškarci</w:t>
            </w:r>
          </w:p>
        </w:tc>
        <w:tc>
          <w:tcPr>
            <w:tcW w:w="1245" w:type="dxa"/>
            <w:vAlign w:val="center"/>
          </w:tcPr>
          <w:p w14:paraId="16A2E2B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eastAsia="Times New Roman" w:hAnsi="Times New Roman" w:cs="Times New Roman"/>
                <w:lang w:eastAsia="sr-Cyrl-RS"/>
              </w:rPr>
              <w:t>žene</w:t>
            </w:r>
          </w:p>
        </w:tc>
      </w:tr>
      <w:tr w:rsidR="00FD3DCD" w:rsidRPr="00FD3DCD" w14:paraId="7F8B7305"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3697797F"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Interesantna tematika</w:t>
            </w:r>
          </w:p>
        </w:tc>
        <w:tc>
          <w:tcPr>
            <w:tcW w:w="1247" w:type="dxa"/>
            <w:noWrap/>
            <w:hideMark/>
          </w:tcPr>
          <w:p w14:paraId="6C1CD60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sr-Cyrl-RS"/>
              </w:rPr>
            </w:pPr>
            <w:r w:rsidRPr="00FD3DCD">
              <w:rPr>
                <w:rFonts w:ascii="Times New Roman" w:eastAsia="Times New Roman" w:hAnsi="Times New Roman" w:cs="Times New Roman"/>
                <w:b/>
                <w:bCs/>
                <w:color w:val="000000"/>
                <w:lang w:eastAsia="sr-Cyrl-RS"/>
              </w:rPr>
              <w:t>34,2%</w:t>
            </w:r>
          </w:p>
        </w:tc>
        <w:tc>
          <w:tcPr>
            <w:tcW w:w="1248" w:type="dxa"/>
          </w:tcPr>
          <w:p w14:paraId="294ABF2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55,0%</w:t>
            </w:r>
          </w:p>
        </w:tc>
        <w:tc>
          <w:tcPr>
            <w:tcW w:w="1248" w:type="dxa"/>
          </w:tcPr>
          <w:p w14:paraId="339500E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67,0%</w:t>
            </w:r>
          </w:p>
        </w:tc>
        <w:tc>
          <w:tcPr>
            <w:tcW w:w="1245" w:type="dxa"/>
          </w:tcPr>
          <w:p w14:paraId="764FA847"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53,4%</w:t>
            </w:r>
          </w:p>
        </w:tc>
        <w:tc>
          <w:tcPr>
            <w:tcW w:w="1257" w:type="dxa"/>
            <w:gridSpan w:val="2"/>
          </w:tcPr>
          <w:p w14:paraId="68F7A54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sr-Cyrl-RS"/>
              </w:rPr>
            </w:pPr>
            <w:r w:rsidRPr="00FD3DCD">
              <w:rPr>
                <w:rFonts w:ascii="Times New Roman" w:hAnsi="Times New Roman" w:cs="Times New Roman"/>
                <w:b/>
                <w:bCs/>
                <w:color w:val="000000"/>
              </w:rPr>
              <w:t>65,3%</w:t>
            </w:r>
          </w:p>
        </w:tc>
      </w:tr>
      <w:tr w:rsidR="00FD3DCD" w:rsidRPr="00FD3DCD" w14:paraId="51FAFAEA" w14:textId="77777777" w:rsidTr="0076532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23C880CD"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Kvalitet događaja</w:t>
            </w:r>
          </w:p>
        </w:tc>
        <w:tc>
          <w:tcPr>
            <w:tcW w:w="1247" w:type="dxa"/>
            <w:noWrap/>
            <w:hideMark/>
          </w:tcPr>
          <w:p w14:paraId="5E02073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sr-Cyrl-RS"/>
              </w:rPr>
            </w:pPr>
            <w:r w:rsidRPr="00FD3DCD">
              <w:rPr>
                <w:rFonts w:ascii="Times New Roman" w:eastAsia="Times New Roman" w:hAnsi="Times New Roman" w:cs="Times New Roman"/>
                <w:b/>
                <w:bCs/>
                <w:color w:val="000000"/>
                <w:lang w:eastAsia="sr-Cyrl-RS"/>
              </w:rPr>
              <w:t>34,2%</w:t>
            </w:r>
          </w:p>
        </w:tc>
        <w:tc>
          <w:tcPr>
            <w:tcW w:w="1248" w:type="dxa"/>
          </w:tcPr>
          <w:p w14:paraId="0EDBEBE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45,9%</w:t>
            </w:r>
          </w:p>
        </w:tc>
        <w:tc>
          <w:tcPr>
            <w:tcW w:w="1248" w:type="dxa"/>
          </w:tcPr>
          <w:p w14:paraId="25F4C5D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49,8%</w:t>
            </w:r>
          </w:p>
        </w:tc>
        <w:tc>
          <w:tcPr>
            <w:tcW w:w="1245" w:type="dxa"/>
          </w:tcPr>
          <w:p w14:paraId="3A57B92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FD3DCD">
              <w:rPr>
                <w:rFonts w:ascii="Times New Roman" w:hAnsi="Times New Roman" w:cs="Times New Roman"/>
                <w:b/>
                <w:bCs/>
                <w:color w:val="000000"/>
              </w:rPr>
              <w:t>48,2%</w:t>
            </w:r>
          </w:p>
        </w:tc>
        <w:tc>
          <w:tcPr>
            <w:tcW w:w="1257" w:type="dxa"/>
            <w:gridSpan w:val="2"/>
          </w:tcPr>
          <w:p w14:paraId="5266EF66"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sr-Cyrl-RS"/>
              </w:rPr>
            </w:pPr>
            <w:r w:rsidRPr="00FD3DCD">
              <w:rPr>
                <w:rFonts w:ascii="Times New Roman" w:hAnsi="Times New Roman" w:cs="Times New Roman"/>
                <w:b/>
                <w:bCs/>
                <w:color w:val="000000"/>
              </w:rPr>
              <w:t>46,7%</w:t>
            </w:r>
          </w:p>
        </w:tc>
      </w:tr>
      <w:tr w:rsidR="00FD3DCD" w:rsidRPr="00FD3DCD" w14:paraId="4A02460A"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2478BB33"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Inovativnost događaja</w:t>
            </w:r>
          </w:p>
        </w:tc>
        <w:tc>
          <w:tcPr>
            <w:tcW w:w="1247" w:type="dxa"/>
            <w:noWrap/>
            <w:hideMark/>
          </w:tcPr>
          <w:p w14:paraId="46B2655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7,9%</w:t>
            </w:r>
          </w:p>
        </w:tc>
        <w:tc>
          <w:tcPr>
            <w:tcW w:w="1248" w:type="dxa"/>
          </w:tcPr>
          <w:p w14:paraId="44E6EEA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7,8%</w:t>
            </w:r>
          </w:p>
        </w:tc>
        <w:tc>
          <w:tcPr>
            <w:tcW w:w="1248" w:type="dxa"/>
          </w:tcPr>
          <w:p w14:paraId="6A5E8F6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12,6%</w:t>
            </w:r>
          </w:p>
        </w:tc>
        <w:tc>
          <w:tcPr>
            <w:tcW w:w="1245" w:type="dxa"/>
          </w:tcPr>
          <w:p w14:paraId="48AF48B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9,6%</w:t>
            </w:r>
          </w:p>
        </w:tc>
        <w:tc>
          <w:tcPr>
            <w:tcW w:w="1257" w:type="dxa"/>
            <w:gridSpan w:val="2"/>
          </w:tcPr>
          <w:p w14:paraId="078665F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11,3%</w:t>
            </w:r>
          </w:p>
        </w:tc>
      </w:tr>
      <w:tr w:rsidR="00FD3DCD" w:rsidRPr="00FD3DCD" w14:paraId="0DDF0FE6" w14:textId="77777777" w:rsidTr="0076532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5445C5E6"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Mjesto događaja</w:t>
            </w:r>
          </w:p>
        </w:tc>
        <w:tc>
          <w:tcPr>
            <w:tcW w:w="1247" w:type="dxa"/>
            <w:noWrap/>
            <w:hideMark/>
          </w:tcPr>
          <w:p w14:paraId="13C5E15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21,1%</w:t>
            </w:r>
          </w:p>
        </w:tc>
        <w:tc>
          <w:tcPr>
            <w:tcW w:w="1248" w:type="dxa"/>
          </w:tcPr>
          <w:p w14:paraId="2962D02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10,1%</w:t>
            </w:r>
          </w:p>
        </w:tc>
        <w:tc>
          <w:tcPr>
            <w:tcW w:w="1248" w:type="dxa"/>
          </w:tcPr>
          <w:p w14:paraId="4ED914B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8,1%</w:t>
            </w:r>
          </w:p>
        </w:tc>
        <w:tc>
          <w:tcPr>
            <w:tcW w:w="1245" w:type="dxa"/>
          </w:tcPr>
          <w:p w14:paraId="78FC2CB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10,0%</w:t>
            </w:r>
          </w:p>
        </w:tc>
        <w:tc>
          <w:tcPr>
            <w:tcW w:w="1257" w:type="dxa"/>
            <w:gridSpan w:val="2"/>
          </w:tcPr>
          <w:p w14:paraId="7D4CFEF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10,7%</w:t>
            </w:r>
          </w:p>
        </w:tc>
      </w:tr>
      <w:tr w:rsidR="00FD3DCD" w:rsidRPr="00FD3DCD" w14:paraId="775B3DDF"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417191E4"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Popularnost učesnika</w:t>
            </w:r>
          </w:p>
        </w:tc>
        <w:tc>
          <w:tcPr>
            <w:tcW w:w="1247" w:type="dxa"/>
            <w:noWrap/>
            <w:hideMark/>
          </w:tcPr>
          <w:p w14:paraId="3CF6BF8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23,7%</w:t>
            </w:r>
          </w:p>
        </w:tc>
        <w:tc>
          <w:tcPr>
            <w:tcW w:w="1248" w:type="dxa"/>
          </w:tcPr>
          <w:p w14:paraId="611E86D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11,9%</w:t>
            </w:r>
          </w:p>
        </w:tc>
        <w:tc>
          <w:tcPr>
            <w:tcW w:w="1248" w:type="dxa"/>
          </w:tcPr>
          <w:p w14:paraId="6B28D0E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8,6%</w:t>
            </w:r>
          </w:p>
        </w:tc>
        <w:tc>
          <w:tcPr>
            <w:tcW w:w="1245" w:type="dxa"/>
          </w:tcPr>
          <w:p w14:paraId="17E3417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12,9%</w:t>
            </w:r>
          </w:p>
        </w:tc>
        <w:tc>
          <w:tcPr>
            <w:tcW w:w="1257" w:type="dxa"/>
            <w:gridSpan w:val="2"/>
          </w:tcPr>
          <w:p w14:paraId="0452CBA5"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9,1%</w:t>
            </w:r>
          </w:p>
        </w:tc>
      </w:tr>
      <w:tr w:rsidR="00FD3DCD" w:rsidRPr="00FD3DCD" w14:paraId="311B12A1" w14:textId="77777777" w:rsidTr="0076532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0261986A"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Cijena</w:t>
            </w:r>
          </w:p>
        </w:tc>
        <w:tc>
          <w:tcPr>
            <w:tcW w:w="1247" w:type="dxa"/>
            <w:noWrap/>
            <w:hideMark/>
          </w:tcPr>
          <w:p w14:paraId="7520CC7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10,5%</w:t>
            </w:r>
          </w:p>
        </w:tc>
        <w:tc>
          <w:tcPr>
            <w:tcW w:w="1248" w:type="dxa"/>
          </w:tcPr>
          <w:p w14:paraId="065190D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7,3%</w:t>
            </w:r>
          </w:p>
        </w:tc>
        <w:tc>
          <w:tcPr>
            <w:tcW w:w="1248" w:type="dxa"/>
          </w:tcPr>
          <w:p w14:paraId="022D250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3,4%</w:t>
            </w:r>
          </w:p>
        </w:tc>
        <w:tc>
          <w:tcPr>
            <w:tcW w:w="1245" w:type="dxa"/>
          </w:tcPr>
          <w:p w14:paraId="18F135A3"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6,1%</w:t>
            </w:r>
          </w:p>
        </w:tc>
        <w:tc>
          <w:tcPr>
            <w:tcW w:w="1257" w:type="dxa"/>
            <w:gridSpan w:val="2"/>
          </w:tcPr>
          <w:p w14:paraId="78A3706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4,5%</w:t>
            </w:r>
          </w:p>
        </w:tc>
      </w:tr>
      <w:tr w:rsidR="00FD3DCD" w:rsidRPr="00FD3DCD" w14:paraId="245556C2"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76A678C9"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Veličina/Značaj događaja</w:t>
            </w:r>
          </w:p>
        </w:tc>
        <w:tc>
          <w:tcPr>
            <w:tcW w:w="1247" w:type="dxa"/>
            <w:noWrap/>
            <w:hideMark/>
          </w:tcPr>
          <w:p w14:paraId="6B74B01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17,1%</w:t>
            </w:r>
          </w:p>
        </w:tc>
        <w:tc>
          <w:tcPr>
            <w:tcW w:w="1248" w:type="dxa"/>
          </w:tcPr>
          <w:p w14:paraId="7694C3A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11,9%</w:t>
            </w:r>
          </w:p>
        </w:tc>
        <w:tc>
          <w:tcPr>
            <w:tcW w:w="1248" w:type="dxa"/>
          </w:tcPr>
          <w:p w14:paraId="44233217"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11,7%</w:t>
            </w:r>
          </w:p>
        </w:tc>
        <w:tc>
          <w:tcPr>
            <w:tcW w:w="1245" w:type="dxa"/>
          </w:tcPr>
          <w:p w14:paraId="1545746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10,3%</w:t>
            </w:r>
          </w:p>
        </w:tc>
        <w:tc>
          <w:tcPr>
            <w:tcW w:w="1257" w:type="dxa"/>
            <w:gridSpan w:val="2"/>
          </w:tcPr>
          <w:p w14:paraId="248F30F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13,8%</w:t>
            </w:r>
          </w:p>
        </w:tc>
      </w:tr>
      <w:tr w:rsidR="00FD3DCD" w:rsidRPr="00FD3DCD" w14:paraId="54E2670C" w14:textId="77777777" w:rsidTr="0076532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78EE15B5"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Ambijent</w:t>
            </w:r>
          </w:p>
        </w:tc>
        <w:tc>
          <w:tcPr>
            <w:tcW w:w="1247" w:type="dxa"/>
            <w:noWrap/>
            <w:hideMark/>
          </w:tcPr>
          <w:p w14:paraId="60C3BAA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13,2%</w:t>
            </w:r>
          </w:p>
        </w:tc>
        <w:tc>
          <w:tcPr>
            <w:tcW w:w="1248" w:type="dxa"/>
          </w:tcPr>
          <w:p w14:paraId="4FDCD39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6,4%</w:t>
            </w:r>
          </w:p>
        </w:tc>
        <w:tc>
          <w:tcPr>
            <w:tcW w:w="1248" w:type="dxa"/>
          </w:tcPr>
          <w:p w14:paraId="65AF0F4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6,0%</w:t>
            </w:r>
          </w:p>
        </w:tc>
        <w:tc>
          <w:tcPr>
            <w:tcW w:w="1245" w:type="dxa"/>
          </w:tcPr>
          <w:p w14:paraId="07EA813F"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7,7%</w:t>
            </w:r>
          </w:p>
        </w:tc>
        <w:tc>
          <w:tcPr>
            <w:tcW w:w="1257" w:type="dxa"/>
            <w:gridSpan w:val="2"/>
          </w:tcPr>
          <w:p w14:paraId="4A6D0EE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5,9%</w:t>
            </w:r>
          </w:p>
        </w:tc>
      </w:tr>
      <w:tr w:rsidR="00FD3DCD" w:rsidRPr="00FD3DCD" w14:paraId="2D7BCD82"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0C98261B"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Medijska promocija</w:t>
            </w:r>
          </w:p>
        </w:tc>
        <w:tc>
          <w:tcPr>
            <w:tcW w:w="1247" w:type="dxa"/>
            <w:noWrap/>
            <w:hideMark/>
          </w:tcPr>
          <w:p w14:paraId="43FA9F1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3,9%</w:t>
            </w:r>
          </w:p>
        </w:tc>
        <w:tc>
          <w:tcPr>
            <w:tcW w:w="1248" w:type="dxa"/>
          </w:tcPr>
          <w:p w14:paraId="00B71C6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4,6%</w:t>
            </w:r>
          </w:p>
        </w:tc>
        <w:tc>
          <w:tcPr>
            <w:tcW w:w="1248" w:type="dxa"/>
          </w:tcPr>
          <w:p w14:paraId="0BC9D22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6,6%</w:t>
            </w:r>
          </w:p>
        </w:tc>
        <w:tc>
          <w:tcPr>
            <w:tcW w:w="1245" w:type="dxa"/>
          </w:tcPr>
          <w:p w14:paraId="5890964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7,4%</w:t>
            </w:r>
          </w:p>
        </w:tc>
        <w:tc>
          <w:tcPr>
            <w:tcW w:w="1257" w:type="dxa"/>
            <w:gridSpan w:val="2"/>
          </w:tcPr>
          <w:p w14:paraId="3DE24B9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5,0%</w:t>
            </w:r>
          </w:p>
        </w:tc>
      </w:tr>
      <w:tr w:rsidR="00FD3DCD" w:rsidRPr="00FD3DCD" w14:paraId="029721DE" w14:textId="77777777" w:rsidTr="0076532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0187B74B"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Vrijeme događaja</w:t>
            </w:r>
          </w:p>
        </w:tc>
        <w:tc>
          <w:tcPr>
            <w:tcW w:w="1247" w:type="dxa"/>
            <w:noWrap/>
            <w:hideMark/>
          </w:tcPr>
          <w:p w14:paraId="4E8F5B2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10,5%</w:t>
            </w:r>
          </w:p>
        </w:tc>
        <w:tc>
          <w:tcPr>
            <w:tcW w:w="1248" w:type="dxa"/>
          </w:tcPr>
          <w:p w14:paraId="6CA9267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6,9%</w:t>
            </w:r>
          </w:p>
        </w:tc>
        <w:tc>
          <w:tcPr>
            <w:tcW w:w="1248" w:type="dxa"/>
          </w:tcPr>
          <w:p w14:paraId="303557C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5,3%</w:t>
            </w:r>
          </w:p>
        </w:tc>
        <w:tc>
          <w:tcPr>
            <w:tcW w:w="1245" w:type="dxa"/>
          </w:tcPr>
          <w:p w14:paraId="09746DB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6,1%</w:t>
            </w:r>
          </w:p>
        </w:tc>
        <w:tc>
          <w:tcPr>
            <w:tcW w:w="1257" w:type="dxa"/>
            <w:gridSpan w:val="2"/>
          </w:tcPr>
          <w:p w14:paraId="52A0EC5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6,1%</w:t>
            </w:r>
          </w:p>
        </w:tc>
      </w:tr>
      <w:tr w:rsidR="00FD3DCD" w:rsidRPr="00FD3DCD" w14:paraId="61491337" w14:textId="77777777" w:rsidTr="00765323">
        <w:trPr>
          <w:trHeight w:val="265"/>
        </w:trPr>
        <w:tc>
          <w:tcPr>
            <w:cnfStyle w:val="001000000000" w:firstRow="0" w:lastRow="0" w:firstColumn="1" w:lastColumn="0" w:oddVBand="0" w:evenVBand="0" w:oddHBand="0" w:evenHBand="0" w:firstRowFirstColumn="0" w:firstRowLastColumn="0" w:lastRowFirstColumn="0" w:lastRowLastColumn="0"/>
            <w:tcW w:w="3072" w:type="dxa"/>
            <w:hideMark/>
          </w:tcPr>
          <w:p w14:paraId="7AFB02D5" w14:textId="77777777" w:rsidR="00FD3DCD" w:rsidRPr="00FD3DCD" w:rsidRDefault="00FD3DCD" w:rsidP="00765323">
            <w:pPr>
              <w:spacing w:line="276" w:lineRule="auto"/>
              <w:jc w:val="center"/>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Mogućnost rezervacije</w:t>
            </w:r>
          </w:p>
        </w:tc>
        <w:tc>
          <w:tcPr>
            <w:tcW w:w="1247" w:type="dxa"/>
            <w:noWrap/>
            <w:hideMark/>
          </w:tcPr>
          <w:p w14:paraId="0AA8A6A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sr-Cyrl-RS"/>
              </w:rPr>
            </w:pPr>
            <w:r w:rsidRPr="00FD3DCD">
              <w:rPr>
                <w:rFonts w:ascii="Times New Roman" w:eastAsia="Times New Roman" w:hAnsi="Times New Roman" w:cs="Times New Roman"/>
                <w:color w:val="000000"/>
                <w:lang w:eastAsia="sr-Cyrl-RS"/>
              </w:rPr>
              <w:t>3,9%</w:t>
            </w:r>
          </w:p>
        </w:tc>
        <w:tc>
          <w:tcPr>
            <w:tcW w:w="1248" w:type="dxa"/>
          </w:tcPr>
          <w:p w14:paraId="030D6BF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1,4%</w:t>
            </w:r>
          </w:p>
        </w:tc>
        <w:tc>
          <w:tcPr>
            <w:tcW w:w="1248" w:type="dxa"/>
          </w:tcPr>
          <w:p w14:paraId="34F4D2A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1,1%</w:t>
            </w:r>
          </w:p>
        </w:tc>
        <w:tc>
          <w:tcPr>
            <w:tcW w:w="1245" w:type="dxa"/>
          </w:tcPr>
          <w:p w14:paraId="2F413EC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1,0%</w:t>
            </w:r>
          </w:p>
        </w:tc>
        <w:tc>
          <w:tcPr>
            <w:tcW w:w="1257" w:type="dxa"/>
            <w:gridSpan w:val="2"/>
          </w:tcPr>
          <w:p w14:paraId="75127CC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sr-Cyrl-RS"/>
              </w:rPr>
            </w:pPr>
            <w:r w:rsidRPr="00FD3DCD">
              <w:rPr>
                <w:rFonts w:ascii="Times New Roman" w:hAnsi="Times New Roman" w:cs="Times New Roman"/>
                <w:color w:val="000000"/>
              </w:rPr>
              <w:t>1,8%</w:t>
            </w:r>
          </w:p>
        </w:tc>
      </w:tr>
    </w:tbl>
    <w:p w14:paraId="4B72FED2" w14:textId="77777777" w:rsidR="00FD3DCD" w:rsidRPr="00FD3DCD" w:rsidRDefault="00FD3DCD" w:rsidP="00FD3DCD">
      <w:pPr>
        <w:spacing w:line="276" w:lineRule="auto"/>
        <w:jc w:val="both"/>
        <w:rPr>
          <w:rFonts w:ascii="Times New Roman" w:hAnsi="Times New Roman" w:cs="Times New Roman"/>
          <w:sz w:val="24"/>
          <w:szCs w:val="24"/>
        </w:rPr>
      </w:pPr>
    </w:p>
    <w:p w14:paraId="15A68FF7" w14:textId="77777777" w:rsidR="00FD3DCD" w:rsidRPr="00FD3DCD" w:rsidRDefault="00FD3DCD" w:rsidP="00FD3DCD">
      <w:pPr>
        <w:spacing w:line="276" w:lineRule="auto"/>
        <w:jc w:val="both"/>
        <w:rPr>
          <w:rFonts w:ascii="Times New Roman" w:hAnsi="Times New Roman" w:cs="Times New Roman"/>
          <w:b/>
          <w:bCs/>
          <w:sz w:val="24"/>
          <w:szCs w:val="24"/>
        </w:rPr>
      </w:pPr>
      <w:r w:rsidRPr="00FD3DCD">
        <w:rPr>
          <w:rFonts w:ascii="Times New Roman" w:hAnsi="Times New Roman" w:cs="Times New Roman"/>
          <w:sz w:val="24"/>
          <w:szCs w:val="24"/>
        </w:rPr>
        <w:lastRenderedPageBreak/>
        <w:t xml:space="preserve">Shodno rezultatima, </w:t>
      </w:r>
      <w:r w:rsidRPr="00FD3DCD">
        <w:rPr>
          <w:rFonts w:ascii="Times New Roman" w:hAnsi="Times New Roman" w:cs="Times New Roman"/>
          <w:b/>
          <w:bCs/>
          <w:sz w:val="24"/>
          <w:szCs w:val="24"/>
        </w:rPr>
        <w:t>preporuka ustanovama i organizacijama koje realizuju programe je da osluškuju potrebe svojih posjetilaca i biraju programe koje će njima biti interesantni i visoko vrednovani u njihovim kriterijumima kvaliteta. Da bi to uradili, akteri organizacije događaja moraju redovno da ispituju svoju publiku koristeći tehnike anketiranja, fokus grupa, razgovora, otvaranje mogućnosti za komentar putem „kutije za prijedloge“ na licu mjesta ili na internet stranici ili profilu na mrežama ustanove i organizacije.</w:t>
      </w:r>
    </w:p>
    <w:p w14:paraId="31EDA9C2" w14:textId="64D3F7AC"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Pored motiva za odlazak na kulturne programe, za potrebe sagledavanja kulturne participacije, važno je ispitati i koje su osnovne prepreke za češće učešće u kulturi.</w:t>
      </w:r>
      <w:r w:rsidR="000C17BA">
        <w:rPr>
          <w:rFonts w:ascii="Times New Roman" w:hAnsi="Times New Roman" w:cs="Times New Roman"/>
          <w:sz w:val="24"/>
          <w:szCs w:val="24"/>
        </w:rPr>
        <w:t xml:space="preserve"> </w:t>
      </w:r>
      <w:r w:rsidRPr="00FD3DCD">
        <w:rPr>
          <w:rFonts w:ascii="Times New Roman" w:hAnsi="Times New Roman" w:cs="Times New Roman"/>
          <w:sz w:val="24"/>
          <w:szCs w:val="24"/>
        </w:rPr>
        <w:t>Najveća prepreka za veće učešće u kulturnim sadržajima, sudeći prema odgovorima ispitanika, jeste nedostatak vremena. Ovo je inače tipičan odgovor i u svim novijim istraživanjima Eurostata, gd</w:t>
      </w:r>
      <w:r w:rsidR="000C17BA">
        <w:rPr>
          <w:rFonts w:ascii="Times New Roman" w:hAnsi="Times New Roman" w:cs="Times New Roman"/>
          <w:sz w:val="24"/>
          <w:szCs w:val="24"/>
        </w:rPr>
        <w:t>j</w:t>
      </w:r>
      <w:r w:rsidRPr="00FD3DCD">
        <w:rPr>
          <w:rFonts w:ascii="Times New Roman" w:hAnsi="Times New Roman" w:cs="Times New Roman"/>
          <w:sz w:val="24"/>
          <w:szCs w:val="24"/>
        </w:rPr>
        <w:t>e se nedostatak vremena  navodi kao glavni izazov za veću kulturnu participaciju, pa i crnogorska publika nije izuzetak. Upravo zbog toga, ustanove širom svijeta revidiraju svoje radno vrijeme kako bi se uklopile u vremenske okvire svoje publike na najbolji mogući način. S obzirom na to da se u fokus grupama sa mnogim učesnicima moglo čuti da javne ustanove kulture često ne rade posl</w:t>
      </w:r>
      <w:r w:rsidR="000C17BA">
        <w:rPr>
          <w:rFonts w:ascii="Times New Roman" w:hAnsi="Times New Roman" w:cs="Times New Roman"/>
          <w:sz w:val="24"/>
          <w:szCs w:val="24"/>
        </w:rPr>
        <w:t>ij</w:t>
      </w:r>
      <w:r w:rsidRPr="00FD3DCD">
        <w:rPr>
          <w:rFonts w:ascii="Times New Roman" w:hAnsi="Times New Roman" w:cs="Times New Roman"/>
          <w:sz w:val="24"/>
          <w:szCs w:val="24"/>
        </w:rPr>
        <w:t xml:space="preserve">e 15 časova, onda je i ovo jedna od preporuka za promjene u odnosu prema publici. </w:t>
      </w:r>
    </w:p>
    <w:p w14:paraId="059645B5"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Ono što takođe treba da zabrine ustanove i organizacije u kulturi je činjenica da skoro svaki peti posjetilac smatra da su sadržaji nedovoljno zanimljivi.</w:t>
      </w:r>
      <w:r w:rsidRPr="00FD3DCD">
        <w:rPr>
          <w:rFonts w:ascii="Times New Roman" w:hAnsi="Times New Roman" w:cs="Times New Roman"/>
          <w:sz w:val="24"/>
          <w:szCs w:val="24"/>
        </w:rPr>
        <w:t xml:space="preserve"> Ovaj problem se može prevazići ispitivanjem publike na temu šta ona zapravo očekuje da vidi u ustanovama koje posjećuje. Dobar model su i radionice sa stalnom publikom u cilju osmišljavanja, organizacije i realizacije sadržaja na različite teme. </w:t>
      </w:r>
    </w:p>
    <w:p w14:paraId="70FCD624"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Visoke cijene ulaznica našle su se na trećoj mjestu prema broju odgovora ispitanika, iako se u ustanovama tokom konsultacija naglašavalo to da su cijene ulaznica izuzetno niske i da ne obezbjeđuju značajniji dio prihoda. U fokus grupama se moglo čuti da su sagovornici protivnici besplatnih sadržaja, da kultura kao visoka vrijednost mora da košta, da građani moraju da steknu naviku da zapravo ulažu u kulturu, a ne da je kultura trošak.   </w:t>
      </w:r>
    </w:p>
    <w:p w14:paraId="2EB0156C"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08927EE2" wp14:editId="4ED9A863">
            <wp:extent cx="5913120" cy="2002971"/>
            <wp:effectExtent l="0" t="0" r="11430" b="1651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328AE7" w14:textId="44C375B6"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Kroz prizmu socio-demografskih karakteristika ispitanika, odnosno anketirane publike, </w:t>
      </w:r>
      <w:r w:rsidRPr="00FD3DCD">
        <w:rPr>
          <w:rFonts w:ascii="Times New Roman" w:hAnsi="Times New Roman" w:cs="Times New Roman"/>
          <w:b/>
          <w:bCs/>
          <w:sz w:val="24"/>
          <w:szCs w:val="24"/>
        </w:rPr>
        <w:t>visoke cijene ulaznica su najveća prepreka za posjetioce s</w:t>
      </w:r>
      <w:r w:rsidR="00F32BD6">
        <w:rPr>
          <w:rFonts w:ascii="Times New Roman" w:hAnsi="Times New Roman" w:cs="Times New Roman"/>
          <w:b/>
          <w:bCs/>
          <w:sz w:val="24"/>
          <w:szCs w:val="24"/>
        </w:rPr>
        <w:t xml:space="preserve"> </w:t>
      </w:r>
      <w:r w:rsidRPr="00FD3DCD">
        <w:rPr>
          <w:rFonts w:ascii="Times New Roman" w:hAnsi="Times New Roman" w:cs="Times New Roman"/>
          <w:b/>
          <w:bCs/>
          <w:sz w:val="24"/>
          <w:szCs w:val="24"/>
        </w:rPr>
        <w:t>osnovnim nivoom obrazovanja</w:t>
      </w:r>
      <w:r w:rsidRPr="00FD3DCD">
        <w:rPr>
          <w:rFonts w:ascii="Times New Roman" w:hAnsi="Times New Roman" w:cs="Times New Roman"/>
          <w:sz w:val="24"/>
          <w:szCs w:val="24"/>
        </w:rPr>
        <w:t xml:space="preserve">, nevjerovatnije zbog najnižih primanja. Ako se tome doda podatak da su </w:t>
      </w:r>
      <w:r w:rsidRPr="00FD3DCD">
        <w:rPr>
          <w:rFonts w:ascii="Times New Roman" w:hAnsi="Times New Roman" w:cs="Times New Roman"/>
          <w:b/>
          <w:bCs/>
          <w:sz w:val="24"/>
          <w:szCs w:val="24"/>
        </w:rPr>
        <w:t>cijene problem i najmlađima,</w:t>
      </w:r>
      <w:r w:rsidRPr="00FD3DCD">
        <w:rPr>
          <w:rFonts w:ascii="Times New Roman" w:hAnsi="Times New Roman" w:cs="Times New Roman"/>
          <w:sz w:val="24"/>
          <w:szCs w:val="24"/>
        </w:rPr>
        <w:t xml:space="preserve"> možemo zaključiti da u ovu grupu veliki broj učenika i studenata bez stabilnih prihoda, pa otuda i uticaj na kulturnu participaciju. </w:t>
      </w:r>
      <w:r w:rsidRPr="00FD3DCD">
        <w:rPr>
          <w:rFonts w:ascii="Times New Roman" w:hAnsi="Times New Roman" w:cs="Times New Roman"/>
          <w:b/>
          <w:bCs/>
          <w:sz w:val="24"/>
          <w:szCs w:val="24"/>
        </w:rPr>
        <w:t xml:space="preserve">Cijene su problem i najstarijoj grupi </w:t>
      </w:r>
      <w:r w:rsidRPr="00FD3DCD">
        <w:rPr>
          <w:rFonts w:ascii="Times New Roman" w:hAnsi="Times New Roman" w:cs="Times New Roman"/>
          <w:b/>
          <w:bCs/>
          <w:sz w:val="24"/>
          <w:szCs w:val="24"/>
        </w:rPr>
        <w:lastRenderedPageBreak/>
        <w:t>ispitanika</w:t>
      </w:r>
      <w:r w:rsidRPr="00FD3DCD">
        <w:rPr>
          <w:rFonts w:ascii="Times New Roman" w:hAnsi="Times New Roman" w:cs="Times New Roman"/>
          <w:sz w:val="24"/>
          <w:szCs w:val="24"/>
        </w:rPr>
        <w:t xml:space="preserve">, a pretpostavka je da je to zbog toga što su penzije niske. Od onih koji visoke cijene ulaznica kao prepreku za kulturnu participaciju, u 57,8% su oni koji za kulturu mjesečno mogu da izdvoje svega 20 eura, a 31,1% onih koji u tu svrhu izdvajaju između 21 i 50 eura mjesečno. </w:t>
      </w:r>
    </w:p>
    <w:p w14:paraId="1207A260" w14:textId="7A8A16A0"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Nezanimljivi sadržaji će u najvećoj mjeri od posjete odbiti visokoobrazovane žene srednjih godina (30</w:t>
      </w:r>
      <w:r w:rsidR="00F32BD6">
        <w:rPr>
          <w:rFonts w:ascii="Times New Roman" w:hAnsi="Times New Roman" w:cs="Times New Roman"/>
          <w:sz w:val="24"/>
          <w:szCs w:val="24"/>
        </w:rPr>
        <w:t>–</w:t>
      </w:r>
      <w:r w:rsidRPr="00FD3DCD">
        <w:rPr>
          <w:rFonts w:ascii="Times New Roman" w:hAnsi="Times New Roman" w:cs="Times New Roman"/>
          <w:sz w:val="24"/>
          <w:szCs w:val="24"/>
        </w:rPr>
        <w:t xml:space="preserve">59), a ista situacija je i a nedostatkom vremena – najviše su zauzete visokoobrazovane žene starosti od 30 do 59 godina.  </w:t>
      </w:r>
    </w:p>
    <w:tbl>
      <w:tblPr>
        <w:tblStyle w:val="GridTable6Colorful-Accent2"/>
        <w:tblW w:w="9350" w:type="dxa"/>
        <w:tblLayout w:type="fixed"/>
        <w:tblLook w:val="04A0" w:firstRow="1" w:lastRow="0" w:firstColumn="1" w:lastColumn="0" w:noHBand="0" w:noVBand="1"/>
      </w:tblPr>
      <w:tblGrid>
        <w:gridCol w:w="2507"/>
        <w:gridCol w:w="759"/>
        <w:gridCol w:w="759"/>
        <w:gridCol w:w="759"/>
        <w:gridCol w:w="760"/>
        <w:gridCol w:w="760"/>
        <w:gridCol w:w="759"/>
        <w:gridCol w:w="760"/>
        <w:gridCol w:w="759"/>
        <w:gridCol w:w="759"/>
        <w:gridCol w:w="9"/>
      </w:tblGrid>
      <w:tr w:rsidR="00FD3DCD" w:rsidRPr="00FD3DCD" w14:paraId="6D1BD3FF" w14:textId="77777777" w:rsidTr="00765323">
        <w:trPr>
          <w:gridAfter w:val="1"/>
          <w:cnfStyle w:val="100000000000" w:firstRow="1" w:lastRow="0" w:firstColumn="0" w:lastColumn="0" w:oddVBand="0" w:evenVBand="0" w:oddHBand="0" w:evenHBand="0" w:firstRowFirstColumn="0" w:firstRowLastColumn="0" w:lastRowFirstColumn="0" w:lastRowLastColumn="0"/>
          <w:wAfter w:w="9" w:type="dxa"/>
          <w:trHeight w:val="338"/>
        </w:trPr>
        <w:tc>
          <w:tcPr>
            <w:cnfStyle w:val="001000000000" w:firstRow="0" w:lastRow="0" w:firstColumn="1" w:lastColumn="0" w:oddVBand="0" w:evenVBand="0" w:oddHBand="0" w:evenHBand="0" w:firstRowFirstColumn="0" w:firstRowLastColumn="0" w:lastRowFirstColumn="0" w:lastRowLastColumn="0"/>
            <w:tcW w:w="2507" w:type="dxa"/>
            <w:vMerge w:val="restart"/>
            <w:vAlign w:val="center"/>
          </w:tcPr>
          <w:p w14:paraId="49ED0A47" w14:textId="3DE435F5" w:rsidR="00FD3DCD" w:rsidRPr="00FD3DCD" w:rsidRDefault="00FD3DCD" w:rsidP="00765323">
            <w:pPr>
              <w:spacing w:line="276" w:lineRule="auto"/>
              <w:jc w:val="center"/>
              <w:rPr>
                <w:rFonts w:ascii="Times New Roman" w:eastAsia="Times New Roman" w:hAnsi="Times New Roman" w:cs="Times New Roman"/>
                <w:b w:val="0"/>
                <w:bCs w:val="0"/>
                <w:color w:val="538135" w:themeColor="accent6" w:themeShade="BF"/>
                <w:sz w:val="24"/>
                <w:szCs w:val="24"/>
                <w:lang w:eastAsia="sr-Cyrl-RS"/>
              </w:rPr>
            </w:pPr>
            <w:r w:rsidRPr="00FD3DCD">
              <w:rPr>
                <w:rFonts w:ascii="Times New Roman" w:eastAsia="Times New Roman" w:hAnsi="Times New Roman" w:cs="Times New Roman"/>
                <w:sz w:val="24"/>
                <w:szCs w:val="24"/>
                <w:lang w:eastAsia="sr-Cyrl-RS"/>
              </w:rPr>
              <w:t>Prepr</w:t>
            </w:r>
            <w:r w:rsidR="00F32BD6">
              <w:rPr>
                <w:rFonts w:ascii="Times New Roman" w:eastAsia="Times New Roman" w:hAnsi="Times New Roman" w:cs="Times New Roman"/>
                <w:sz w:val="24"/>
                <w:szCs w:val="24"/>
                <w:lang w:eastAsia="sr-Cyrl-RS"/>
              </w:rPr>
              <w:t>e</w:t>
            </w:r>
            <w:r w:rsidRPr="00FD3DCD">
              <w:rPr>
                <w:rFonts w:ascii="Times New Roman" w:eastAsia="Times New Roman" w:hAnsi="Times New Roman" w:cs="Times New Roman"/>
                <w:sz w:val="24"/>
                <w:szCs w:val="24"/>
                <w:lang w:eastAsia="sr-Cyrl-RS"/>
              </w:rPr>
              <w:t>ke za veće učešće u kulturi</w:t>
            </w:r>
          </w:p>
        </w:tc>
        <w:tc>
          <w:tcPr>
            <w:tcW w:w="2277" w:type="dxa"/>
            <w:gridSpan w:val="3"/>
            <w:vAlign w:val="center"/>
          </w:tcPr>
          <w:p w14:paraId="25B0119F"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FD3DCD">
              <w:rPr>
                <w:rFonts w:ascii="Times New Roman" w:eastAsia="Times New Roman" w:hAnsi="Times New Roman" w:cs="Times New Roman"/>
                <w:sz w:val="20"/>
                <w:szCs w:val="20"/>
                <w:lang w:eastAsia="sr-Cyrl-RS"/>
              </w:rPr>
              <w:t>Obrazovna struktura</w:t>
            </w:r>
          </w:p>
        </w:tc>
        <w:tc>
          <w:tcPr>
            <w:tcW w:w="1520" w:type="dxa"/>
            <w:gridSpan w:val="2"/>
            <w:vAlign w:val="center"/>
          </w:tcPr>
          <w:p w14:paraId="6EA0D3B4"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FD3DCD">
              <w:rPr>
                <w:rFonts w:ascii="Times New Roman" w:eastAsia="Times New Roman" w:hAnsi="Times New Roman" w:cs="Times New Roman"/>
                <w:sz w:val="20"/>
                <w:szCs w:val="20"/>
                <w:lang w:eastAsia="sr-Cyrl-RS"/>
              </w:rPr>
              <w:t>Polna struktura</w:t>
            </w:r>
          </w:p>
        </w:tc>
        <w:tc>
          <w:tcPr>
            <w:tcW w:w="3037" w:type="dxa"/>
            <w:gridSpan w:val="4"/>
            <w:vAlign w:val="center"/>
          </w:tcPr>
          <w:p w14:paraId="2AE6A384"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FD3DCD">
              <w:rPr>
                <w:rFonts w:ascii="Times New Roman" w:eastAsia="Times New Roman" w:hAnsi="Times New Roman" w:cs="Times New Roman"/>
                <w:sz w:val="20"/>
                <w:szCs w:val="20"/>
                <w:lang w:eastAsia="sr-Cyrl-RS"/>
              </w:rPr>
              <w:t>Starosna struktura</w:t>
            </w:r>
          </w:p>
        </w:tc>
      </w:tr>
      <w:tr w:rsidR="00FD3DCD" w:rsidRPr="00FD3DCD" w14:paraId="4784CE56" w14:textId="77777777" w:rsidTr="00765323">
        <w:trPr>
          <w:gridAfter w:val="1"/>
          <w:cnfStyle w:val="000000100000" w:firstRow="0" w:lastRow="0" w:firstColumn="0" w:lastColumn="0" w:oddVBand="0" w:evenVBand="0" w:oddHBand="1" w:evenHBand="0" w:firstRowFirstColumn="0" w:firstRowLastColumn="0" w:lastRowFirstColumn="0" w:lastRowLastColumn="0"/>
          <w:wAfter w:w="9" w:type="dxa"/>
          <w:trHeight w:val="239"/>
        </w:trPr>
        <w:tc>
          <w:tcPr>
            <w:cnfStyle w:val="001000000000" w:firstRow="0" w:lastRow="0" w:firstColumn="1" w:lastColumn="0" w:oddVBand="0" w:evenVBand="0" w:oddHBand="0" w:evenHBand="0" w:firstRowFirstColumn="0" w:firstRowLastColumn="0" w:lastRowFirstColumn="0" w:lastRowLastColumn="0"/>
            <w:tcW w:w="2507" w:type="dxa"/>
            <w:vMerge/>
          </w:tcPr>
          <w:p w14:paraId="5FA0BDB1" w14:textId="77777777" w:rsidR="00FD3DCD" w:rsidRPr="00FD3DCD" w:rsidRDefault="00FD3DCD" w:rsidP="00765323">
            <w:pPr>
              <w:spacing w:line="276" w:lineRule="auto"/>
              <w:jc w:val="center"/>
              <w:rPr>
                <w:rFonts w:ascii="Times New Roman" w:eastAsia="Times New Roman" w:hAnsi="Times New Roman" w:cs="Times New Roman"/>
                <w:b w:val="0"/>
                <w:bCs w:val="0"/>
                <w:color w:val="538135" w:themeColor="accent6" w:themeShade="BF"/>
                <w:sz w:val="20"/>
                <w:szCs w:val="20"/>
                <w:lang w:eastAsia="sr-Cyrl-RS"/>
              </w:rPr>
            </w:pPr>
          </w:p>
        </w:tc>
        <w:tc>
          <w:tcPr>
            <w:tcW w:w="759" w:type="dxa"/>
            <w:shd w:val="clear" w:color="auto" w:fill="BFBFBF" w:themeFill="background1" w:themeFillShade="BF"/>
          </w:tcPr>
          <w:p w14:paraId="349A2A6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OŠ</w:t>
            </w:r>
          </w:p>
        </w:tc>
        <w:tc>
          <w:tcPr>
            <w:tcW w:w="759" w:type="dxa"/>
            <w:shd w:val="clear" w:color="auto" w:fill="BFBFBF" w:themeFill="background1" w:themeFillShade="BF"/>
          </w:tcPr>
          <w:p w14:paraId="1959C25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SŠ</w:t>
            </w:r>
          </w:p>
        </w:tc>
        <w:tc>
          <w:tcPr>
            <w:tcW w:w="759" w:type="dxa"/>
            <w:shd w:val="clear" w:color="auto" w:fill="BFBFBF" w:themeFill="background1" w:themeFillShade="BF"/>
          </w:tcPr>
          <w:p w14:paraId="2380F59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F</w:t>
            </w:r>
          </w:p>
        </w:tc>
        <w:tc>
          <w:tcPr>
            <w:tcW w:w="760" w:type="dxa"/>
            <w:shd w:val="clear" w:color="auto" w:fill="BFBFBF" w:themeFill="background1" w:themeFillShade="BF"/>
          </w:tcPr>
          <w:p w14:paraId="255AA35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M</w:t>
            </w:r>
          </w:p>
        </w:tc>
        <w:tc>
          <w:tcPr>
            <w:tcW w:w="760" w:type="dxa"/>
            <w:shd w:val="clear" w:color="auto" w:fill="BFBFBF" w:themeFill="background1" w:themeFillShade="BF"/>
          </w:tcPr>
          <w:p w14:paraId="2138C8E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Ž</w:t>
            </w:r>
          </w:p>
        </w:tc>
        <w:tc>
          <w:tcPr>
            <w:tcW w:w="759" w:type="dxa"/>
            <w:shd w:val="clear" w:color="auto" w:fill="BFBFBF" w:themeFill="background1" w:themeFillShade="BF"/>
          </w:tcPr>
          <w:p w14:paraId="1A80E5CC"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-29</w:t>
            </w:r>
          </w:p>
        </w:tc>
        <w:tc>
          <w:tcPr>
            <w:tcW w:w="760" w:type="dxa"/>
            <w:shd w:val="clear" w:color="auto" w:fill="BFBFBF" w:themeFill="background1" w:themeFillShade="BF"/>
          </w:tcPr>
          <w:p w14:paraId="5DFC715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30-44</w:t>
            </w:r>
          </w:p>
        </w:tc>
        <w:tc>
          <w:tcPr>
            <w:tcW w:w="759" w:type="dxa"/>
            <w:shd w:val="clear" w:color="auto" w:fill="BFBFBF" w:themeFill="background1" w:themeFillShade="BF"/>
          </w:tcPr>
          <w:p w14:paraId="3894F33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45-59</w:t>
            </w:r>
          </w:p>
        </w:tc>
        <w:tc>
          <w:tcPr>
            <w:tcW w:w="759" w:type="dxa"/>
            <w:shd w:val="clear" w:color="auto" w:fill="BFBFBF" w:themeFill="background1" w:themeFillShade="BF"/>
          </w:tcPr>
          <w:p w14:paraId="4543724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Cyrl-RS"/>
              </w:rPr>
            </w:pPr>
            <w:r w:rsidRPr="00FD3DCD">
              <w:rPr>
                <w:rFonts w:ascii="Times New Roman" w:eastAsia="Times New Roman" w:hAnsi="Times New Roman" w:cs="Times New Roman"/>
                <w:color w:val="auto"/>
                <w:lang w:eastAsia="sr-Cyrl-RS"/>
              </w:rPr>
              <w:t>60+</w:t>
            </w:r>
          </w:p>
        </w:tc>
      </w:tr>
      <w:tr w:rsidR="00FD3DCD" w:rsidRPr="00FD3DCD" w14:paraId="5EEE7BF1" w14:textId="77777777" w:rsidTr="00765323">
        <w:trPr>
          <w:trHeight w:val="340"/>
        </w:trPr>
        <w:tc>
          <w:tcPr>
            <w:cnfStyle w:val="001000000000" w:firstRow="0" w:lastRow="0" w:firstColumn="1" w:lastColumn="0" w:oddVBand="0" w:evenVBand="0" w:oddHBand="0" w:evenHBand="0" w:firstRowFirstColumn="0" w:firstRowLastColumn="0" w:lastRowFirstColumn="0" w:lastRowLastColumn="0"/>
            <w:tcW w:w="2507" w:type="dxa"/>
          </w:tcPr>
          <w:p w14:paraId="4CEC9554"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Visoke cijene ulaznica</w:t>
            </w:r>
          </w:p>
        </w:tc>
        <w:tc>
          <w:tcPr>
            <w:tcW w:w="759" w:type="dxa"/>
            <w:noWrap/>
            <w:vAlign w:val="center"/>
          </w:tcPr>
          <w:p w14:paraId="2B299A6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24,7%</w:t>
            </w:r>
          </w:p>
        </w:tc>
        <w:tc>
          <w:tcPr>
            <w:tcW w:w="759" w:type="dxa"/>
            <w:vAlign w:val="center"/>
          </w:tcPr>
          <w:p w14:paraId="7615F21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20,9%</w:t>
            </w:r>
          </w:p>
        </w:tc>
        <w:tc>
          <w:tcPr>
            <w:tcW w:w="759" w:type="dxa"/>
            <w:vAlign w:val="center"/>
          </w:tcPr>
          <w:p w14:paraId="42F4E91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10,9%</w:t>
            </w:r>
          </w:p>
        </w:tc>
        <w:tc>
          <w:tcPr>
            <w:tcW w:w="760" w:type="dxa"/>
            <w:vAlign w:val="center"/>
          </w:tcPr>
          <w:p w14:paraId="489F131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19,3%</w:t>
            </w:r>
          </w:p>
        </w:tc>
        <w:tc>
          <w:tcPr>
            <w:tcW w:w="760" w:type="dxa"/>
            <w:vAlign w:val="center"/>
          </w:tcPr>
          <w:p w14:paraId="19AB226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13,1%</w:t>
            </w:r>
          </w:p>
        </w:tc>
        <w:tc>
          <w:tcPr>
            <w:tcW w:w="759" w:type="dxa"/>
            <w:vAlign w:val="center"/>
          </w:tcPr>
          <w:p w14:paraId="5552CDB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23,8%</w:t>
            </w:r>
          </w:p>
        </w:tc>
        <w:tc>
          <w:tcPr>
            <w:tcW w:w="760" w:type="dxa"/>
            <w:vAlign w:val="center"/>
          </w:tcPr>
          <w:p w14:paraId="64AA9D3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11,1%</w:t>
            </w:r>
          </w:p>
        </w:tc>
        <w:tc>
          <w:tcPr>
            <w:tcW w:w="759" w:type="dxa"/>
            <w:vAlign w:val="center"/>
          </w:tcPr>
          <w:p w14:paraId="005E994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9,6%</w:t>
            </w:r>
          </w:p>
        </w:tc>
        <w:tc>
          <w:tcPr>
            <w:tcW w:w="768" w:type="dxa"/>
            <w:gridSpan w:val="2"/>
            <w:vAlign w:val="center"/>
          </w:tcPr>
          <w:p w14:paraId="482C1A0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23,0%</w:t>
            </w:r>
          </w:p>
        </w:tc>
      </w:tr>
      <w:tr w:rsidR="00FD3DCD" w:rsidRPr="00FD3DCD" w14:paraId="40FCE366" w14:textId="77777777" w:rsidTr="0076532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7" w:type="dxa"/>
          </w:tcPr>
          <w:p w14:paraId="7E15C422"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Neadekvatni prostori za programe</w:t>
            </w:r>
          </w:p>
        </w:tc>
        <w:tc>
          <w:tcPr>
            <w:tcW w:w="759" w:type="dxa"/>
            <w:noWrap/>
            <w:vAlign w:val="center"/>
          </w:tcPr>
          <w:p w14:paraId="241248A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8,6%</w:t>
            </w:r>
          </w:p>
        </w:tc>
        <w:tc>
          <w:tcPr>
            <w:tcW w:w="759" w:type="dxa"/>
            <w:vAlign w:val="center"/>
          </w:tcPr>
          <w:p w14:paraId="6C7A3C0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7,9%</w:t>
            </w:r>
          </w:p>
        </w:tc>
        <w:tc>
          <w:tcPr>
            <w:tcW w:w="759" w:type="dxa"/>
            <w:vAlign w:val="center"/>
          </w:tcPr>
          <w:p w14:paraId="285EDBED"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10,9%</w:t>
            </w:r>
          </w:p>
        </w:tc>
        <w:tc>
          <w:tcPr>
            <w:tcW w:w="760" w:type="dxa"/>
            <w:vAlign w:val="center"/>
          </w:tcPr>
          <w:p w14:paraId="5A27C9D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9,2%</w:t>
            </w:r>
          </w:p>
        </w:tc>
        <w:tc>
          <w:tcPr>
            <w:tcW w:w="760" w:type="dxa"/>
            <w:vAlign w:val="center"/>
          </w:tcPr>
          <w:p w14:paraId="4378416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10,1%</w:t>
            </w:r>
          </w:p>
        </w:tc>
        <w:tc>
          <w:tcPr>
            <w:tcW w:w="759" w:type="dxa"/>
            <w:vAlign w:val="center"/>
          </w:tcPr>
          <w:p w14:paraId="7771307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9,3%</w:t>
            </w:r>
          </w:p>
        </w:tc>
        <w:tc>
          <w:tcPr>
            <w:tcW w:w="760" w:type="dxa"/>
            <w:vAlign w:val="center"/>
          </w:tcPr>
          <w:p w14:paraId="4C5DBD6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12,5%</w:t>
            </w:r>
          </w:p>
        </w:tc>
        <w:tc>
          <w:tcPr>
            <w:tcW w:w="759" w:type="dxa"/>
            <w:vAlign w:val="center"/>
          </w:tcPr>
          <w:p w14:paraId="433795F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5,9%</w:t>
            </w:r>
          </w:p>
        </w:tc>
        <w:tc>
          <w:tcPr>
            <w:tcW w:w="768" w:type="dxa"/>
            <w:gridSpan w:val="2"/>
            <w:vAlign w:val="center"/>
          </w:tcPr>
          <w:p w14:paraId="46803EF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13,1%</w:t>
            </w:r>
          </w:p>
        </w:tc>
      </w:tr>
      <w:tr w:rsidR="00FD3DCD" w:rsidRPr="00FD3DCD" w14:paraId="0B74BE9B" w14:textId="77777777" w:rsidTr="00765323">
        <w:trPr>
          <w:trHeight w:val="340"/>
        </w:trPr>
        <w:tc>
          <w:tcPr>
            <w:cnfStyle w:val="001000000000" w:firstRow="0" w:lastRow="0" w:firstColumn="1" w:lastColumn="0" w:oddVBand="0" w:evenVBand="0" w:oddHBand="0" w:evenHBand="0" w:firstRowFirstColumn="0" w:firstRowLastColumn="0" w:lastRowFirstColumn="0" w:lastRowLastColumn="0"/>
            <w:tcW w:w="2507" w:type="dxa"/>
          </w:tcPr>
          <w:p w14:paraId="40AC8D15"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Udaljenost od kulturnih prostora</w:t>
            </w:r>
          </w:p>
        </w:tc>
        <w:tc>
          <w:tcPr>
            <w:tcW w:w="759" w:type="dxa"/>
            <w:noWrap/>
            <w:vAlign w:val="center"/>
          </w:tcPr>
          <w:p w14:paraId="36AD2DF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7,4%</w:t>
            </w:r>
          </w:p>
        </w:tc>
        <w:tc>
          <w:tcPr>
            <w:tcW w:w="759" w:type="dxa"/>
            <w:vAlign w:val="center"/>
          </w:tcPr>
          <w:p w14:paraId="2CC9B75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11,2%</w:t>
            </w:r>
          </w:p>
        </w:tc>
        <w:tc>
          <w:tcPr>
            <w:tcW w:w="759" w:type="dxa"/>
            <w:vAlign w:val="center"/>
          </w:tcPr>
          <w:p w14:paraId="518C926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11,4%</w:t>
            </w:r>
          </w:p>
        </w:tc>
        <w:tc>
          <w:tcPr>
            <w:tcW w:w="760" w:type="dxa"/>
            <w:vAlign w:val="center"/>
          </w:tcPr>
          <w:p w14:paraId="18D9398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11,4%</w:t>
            </w:r>
          </w:p>
        </w:tc>
        <w:tc>
          <w:tcPr>
            <w:tcW w:w="760" w:type="dxa"/>
            <w:vAlign w:val="center"/>
          </w:tcPr>
          <w:p w14:paraId="6081E90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9,7%</w:t>
            </w:r>
          </w:p>
        </w:tc>
        <w:tc>
          <w:tcPr>
            <w:tcW w:w="759" w:type="dxa"/>
            <w:vAlign w:val="center"/>
          </w:tcPr>
          <w:p w14:paraId="72D4C53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13,0%</w:t>
            </w:r>
          </w:p>
        </w:tc>
        <w:tc>
          <w:tcPr>
            <w:tcW w:w="760" w:type="dxa"/>
            <w:vAlign w:val="center"/>
          </w:tcPr>
          <w:p w14:paraId="679DF657"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8,9%</w:t>
            </w:r>
          </w:p>
        </w:tc>
        <w:tc>
          <w:tcPr>
            <w:tcW w:w="759" w:type="dxa"/>
            <w:vAlign w:val="center"/>
          </w:tcPr>
          <w:p w14:paraId="32004617"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11,8%</w:t>
            </w:r>
          </w:p>
        </w:tc>
        <w:tc>
          <w:tcPr>
            <w:tcW w:w="768" w:type="dxa"/>
            <w:gridSpan w:val="2"/>
            <w:vAlign w:val="center"/>
          </w:tcPr>
          <w:p w14:paraId="4F8DBC11"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11,5%</w:t>
            </w:r>
          </w:p>
        </w:tc>
      </w:tr>
      <w:tr w:rsidR="00FD3DCD" w:rsidRPr="00FD3DCD" w14:paraId="55A3B6F8" w14:textId="77777777" w:rsidTr="0076532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7" w:type="dxa"/>
          </w:tcPr>
          <w:p w14:paraId="18C0FF67"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Nezanimljivost sadržaja, odnosno nezanimljiva prezentacija sadržaja</w:t>
            </w:r>
          </w:p>
        </w:tc>
        <w:tc>
          <w:tcPr>
            <w:tcW w:w="759" w:type="dxa"/>
            <w:noWrap/>
            <w:vAlign w:val="center"/>
          </w:tcPr>
          <w:p w14:paraId="3F12C3A5"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12,3%</w:t>
            </w:r>
          </w:p>
        </w:tc>
        <w:tc>
          <w:tcPr>
            <w:tcW w:w="759" w:type="dxa"/>
            <w:vAlign w:val="center"/>
          </w:tcPr>
          <w:p w14:paraId="4DE877B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13,5%</w:t>
            </w:r>
          </w:p>
        </w:tc>
        <w:tc>
          <w:tcPr>
            <w:tcW w:w="759" w:type="dxa"/>
            <w:vAlign w:val="center"/>
          </w:tcPr>
          <w:p w14:paraId="6A4695F4"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20,1%</w:t>
            </w:r>
          </w:p>
        </w:tc>
        <w:tc>
          <w:tcPr>
            <w:tcW w:w="760" w:type="dxa"/>
            <w:vAlign w:val="center"/>
          </w:tcPr>
          <w:p w14:paraId="30F39AF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15,7%</w:t>
            </w:r>
          </w:p>
        </w:tc>
        <w:tc>
          <w:tcPr>
            <w:tcW w:w="760" w:type="dxa"/>
            <w:vAlign w:val="center"/>
          </w:tcPr>
          <w:p w14:paraId="0C8DC49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18,9%</w:t>
            </w:r>
          </w:p>
        </w:tc>
        <w:tc>
          <w:tcPr>
            <w:tcW w:w="759" w:type="dxa"/>
            <w:vAlign w:val="center"/>
          </w:tcPr>
          <w:p w14:paraId="35BB7ED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16,6%</w:t>
            </w:r>
          </w:p>
        </w:tc>
        <w:tc>
          <w:tcPr>
            <w:tcW w:w="760" w:type="dxa"/>
            <w:vAlign w:val="center"/>
          </w:tcPr>
          <w:p w14:paraId="74FCE6F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18,0%</w:t>
            </w:r>
          </w:p>
        </w:tc>
        <w:tc>
          <w:tcPr>
            <w:tcW w:w="759" w:type="dxa"/>
            <w:vAlign w:val="center"/>
          </w:tcPr>
          <w:p w14:paraId="2535D08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18,7%</w:t>
            </w:r>
          </w:p>
        </w:tc>
        <w:tc>
          <w:tcPr>
            <w:tcW w:w="768" w:type="dxa"/>
            <w:gridSpan w:val="2"/>
            <w:vAlign w:val="center"/>
          </w:tcPr>
          <w:p w14:paraId="1C8C83A9"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11,5%</w:t>
            </w:r>
          </w:p>
        </w:tc>
      </w:tr>
      <w:tr w:rsidR="00FD3DCD" w:rsidRPr="00FD3DCD" w14:paraId="6FF96ADD" w14:textId="77777777" w:rsidTr="00765323">
        <w:trPr>
          <w:trHeight w:val="340"/>
        </w:trPr>
        <w:tc>
          <w:tcPr>
            <w:cnfStyle w:val="001000000000" w:firstRow="0" w:lastRow="0" w:firstColumn="1" w:lastColumn="0" w:oddVBand="0" w:evenVBand="0" w:oddHBand="0" w:evenHBand="0" w:firstRowFirstColumn="0" w:firstRowLastColumn="0" w:lastRowFirstColumn="0" w:lastRowLastColumn="0"/>
            <w:tcW w:w="2507" w:type="dxa"/>
          </w:tcPr>
          <w:p w14:paraId="04AF3A5D"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Nedovoljno korišćenje savremenih digitalnih izraza i prezentacija</w:t>
            </w:r>
          </w:p>
        </w:tc>
        <w:tc>
          <w:tcPr>
            <w:tcW w:w="759" w:type="dxa"/>
            <w:noWrap/>
            <w:vAlign w:val="center"/>
          </w:tcPr>
          <w:p w14:paraId="515EB55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0,0%</w:t>
            </w:r>
          </w:p>
        </w:tc>
        <w:tc>
          <w:tcPr>
            <w:tcW w:w="759" w:type="dxa"/>
            <w:vAlign w:val="center"/>
          </w:tcPr>
          <w:p w14:paraId="395F7CE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6,5%</w:t>
            </w:r>
          </w:p>
        </w:tc>
        <w:tc>
          <w:tcPr>
            <w:tcW w:w="759" w:type="dxa"/>
            <w:vAlign w:val="center"/>
          </w:tcPr>
          <w:p w14:paraId="1F46BF5F"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6,8%</w:t>
            </w:r>
          </w:p>
        </w:tc>
        <w:tc>
          <w:tcPr>
            <w:tcW w:w="760" w:type="dxa"/>
            <w:vAlign w:val="center"/>
          </w:tcPr>
          <w:p w14:paraId="78286E1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8,5%</w:t>
            </w:r>
          </w:p>
        </w:tc>
        <w:tc>
          <w:tcPr>
            <w:tcW w:w="760" w:type="dxa"/>
            <w:vAlign w:val="center"/>
          </w:tcPr>
          <w:p w14:paraId="421516C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3,9%</w:t>
            </w:r>
          </w:p>
        </w:tc>
        <w:tc>
          <w:tcPr>
            <w:tcW w:w="759" w:type="dxa"/>
            <w:vAlign w:val="center"/>
          </w:tcPr>
          <w:p w14:paraId="3E173AF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2,6%</w:t>
            </w:r>
          </w:p>
        </w:tc>
        <w:tc>
          <w:tcPr>
            <w:tcW w:w="760" w:type="dxa"/>
            <w:vAlign w:val="center"/>
          </w:tcPr>
          <w:p w14:paraId="1C3CEBF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8,9%</w:t>
            </w:r>
          </w:p>
        </w:tc>
        <w:tc>
          <w:tcPr>
            <w:tcW w:w="759" w:type="dxa"/>
            <w:vAlign w:val="center"/>
          </w:tcPr>
          <w:p w14:paraId="683465D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6,4%</w:t>
            </w:r>
          </w:p>
        </w:tc>
        <w:tc>
          <w:tcPr>
            <w:tcW w:w="768" w:type="dxa"/>
            <w:gridSpan w:val="2"/>
            <w:vAlign w:val="center"/>
          </w:tcPr>
          <w:p w14:paraId="3D33315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1,6%</w:t>
            </w:r>
          </w:p>
        </w:tc>
      </w:tr>
      <w:tr w:rsidR="00FD3DCD" w:rsidRPr="00FD3DCD" w14:paraId="1AF4EA11" w14:textId="77777777" w:rsidTr="0076532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7" w:type="dxa"/>
          </w:tcPr>
          <w:p w14:paraId="4E859553"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Nedostatak vremena</w:t>
            </w:r>
          </w:p>
        </w:tc>
        <w:tc>
          <w:tcPr>
            <w:tcW w:w="759" w:type="dxa"/>
            <w:noWrap/>
            <w:vAlign w:val="center"/>
          </w:tcPr>
          <w:p w14:paraId="75BE608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33,3%</w:t>
            </w:r>
          </w:p>
        </w:tc>
        <w:tc>
          <w:tcPr>
            <w:tcW w:w="759" w:type="dxa"/>
            <w:vAlign w:val="center"/>
          </w:tcPr>
          <w:p w14:paraId="2388F60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34,4%</w:t>
            </w:r>
          </w:p>
        </w:tc>
        <w:tc>
          <w:tcPr>
            <w:tcW w:w="759" w:type="dxa"/>
            <w:vAlign w:val="center"/>
          </w:tcPr>
          <w:p w14:paraId="58542BC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35,6%</w:t>
            </w:r>
          </w:p>
        </w:tc>
        <w:tc>
          <w:tcPr>
            <w:tcW w:w="760" w:type="dxa"/>
            <w:vAlign w:val="center"/>
          </w:tcPr>
          <w:p w14:paraId="301FA5E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30,7%</w:t>
            </w:r>
          </w:p>
        </w:tc>
        <w:tc>
          <w:tcPr>
            <w:tcW w:w="760" w:type="dxa"/>
            <w:vAlign w:val="center"/>
          </w:tcPr>
          <w:p w14:paraId="492CE630"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38,6%</w:t>
            </w:r>
          </w:p>
        </w:tc>
        <w:tc>
          <w:tcPr>
            <w:tcW w:w="759" w:type="dxa"/>
            <w:vAlign w:val="center"/>
          </w:tcPr>
          <w:p w14:paraId="5A8793A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27,5%</w:t>
            </w:r>
          </w:p>
        </w:tc>
        <w:tc>
          <w:tcPr>
            <w:tcW w:w="760" w:type="dxa"/>
            <w:vAlign w:val="center"/>
          </w:tcPr>
          <w:p w14:paraId="1E38742B"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36,1%</w:t>
            </w:r>
          </w:p>
        </w:tc>
        <w:tc>
          <w:tcPr>
            <w:tcW w:w="759" w:type="dxa"/>
            <w:vAlign w:val="center"/>
          </w:tcPr>
          <w:p w14:paraId="76CD4AD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43,3%</w:t>
            </w:r>
          </w:p>
        </w:tc>
        <w:tc>
          <w:tcPr>
            <w:tcW w:w="768" w:type="dxa"/>
            <w:gridSpan w:val="2"/>
            <w:vAlign w:val="center"/>
          </w:tcPr>
          <w:p w14:paraId="3CBC32C8"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29,5%</w:t>
            </w:r>
          </w:p>
        </w:tc>
      </w:tr>
      <w:tr w:rsidR="00FD3DCD" w:rsidRPr="00FD3DCD" w14:paraId="37D5CB11" w14:textId="77777777" w:rsidTr="00765323">
        <w:trPr>
          <w:trHeight w:val="340"/>
        </w:trPr>
        <w:tc>
          <w:tcPr>
            <w:cnfStyle w:val="001000000000" w:firstRow="0" w:lastRow="0" w:firstColumn="1" w:lastColumn="0" w:oddVBand="0" w:evenVBand="0" w:oddHBand="0" w:evenHBand="0" w:firstRowFirstColumn="0" w:firstRowLastColumn="0" w:lastRowFirstColumn="0" w:lastRowLastColumn="0"/>
            <w:tcW w:w="2507" w:type="dxa"/>
          </w:tcPr>
          <w:p w14:paraId="40C4459F" w14:textId="77777777" w:rsidR="00FD3DCD" w:rsidRPr="00FD3DCD" w:rsidRDefault="00FD3DCD" w:rsidP="00765323">
            <w:pPr>
              <w:spacing w:line="276" w:lineRule="auto"/>
              <w:jc w:val="center"/>
              <w:rPr>
                <w:rFonts w:ascii="Times New Roman" w:eastAsia="Times New Roman" w:hAnsi="Times New Roman" w:cs="Times New Roman"/>
                <w:color w:val="000000"/>
                <w:sz w:val="20"/>
                <w:szCs w:val="20"/>
                <w:lang w:eastAsia="sr-Cyrl-RS"/>
              </w:rPr>
            </w:pPr>
            <w:r w:rsidRPr="00FD3DCD">
              <w:rPr>
                <w:rFonts w:ascii="Times New Roman" w:hAnsi="Times New Roman" w:cs="Times New Roman"/>
                <w:sz w:val="20"/>
                <w:szCs w:val="20"/>
              </w:rPr>
              <w:t>Nedostatak interesovanja</w:t>
            </w:r>
          </w:p>
        </w:tc>
        <w:tc>
          <w:tcPr>
            <w:tcW w:w="759" w:type="dxa"/>
            <w:noWrap/>
            <w:vAlign w:val="center"/>
          </w:tcPr>
          <w:p w14:paraId="44AFCE7C"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12,3%</w:t>
            </w:r>
          </w:p>
        </w:tc>
        <w:tc>
          <w:tcPr>
            <w:tcW w:w="759" w:type="dxa"/>
            <w:vAlign w:val="center"/>
          </w:tcPr>
          <w:p w14:paraId="27915034"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5,6%</w:t>
            </w:r>
          </w:p>
        </w:tc>
        <w:tc>
          <w:tcPr>
            <w:tcW w:w="759" w:type="dxa"/>
            <w:vAlign w:val="center"/>
          </w:tcPr>
          <w:p w14:paraId="0CBE969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3,3%</w:t>
            </w:r>
          </w:p>
        </w:tc>
        <w:tc>
          <w:tcPr>
            <w:tcW w:w="760" w:type="dxa"/>
            <w:vAlign w:val="center"/>
          </w:tcPr>
          <w:p w14:paraId="06A4AF9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4,9%</w:t>
            </w:r>
          </w:p>
        </w:tc>
        <w:tc>
          <w:tcPr>
            <w:tcW w:w="760" w:type="dxa"/>
            <w:vAlign w:val="center"/>
          </w:tcPr>
          <w:p w14:paraId="76F13AA6"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4,8%</w:t>
            </w:r>
          </w:p>
        </w:tc>
        <w:tc>
          <w:tcPr>
            <w:tcW w:w="759" w:type="dxa"/>
            <w:vAlign w:val="center"/>
          </w:tcPr>
          <w:p w14:paraId="1F63E9B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6,7%</w:t>
            </w:r>
          </w:p>
        </w:tc>
        <w:tc>
          <w:tcPr>
            <w:tcW w:w="760" w:type="dxa"/>
            <w:vAlign w:val="center"/>
          </w:tcPr>
          <w:p w14:paraId="570AE62E"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3,3%</w:t>
            </w:r>
          </w:p>
        </w:tc>
        <w:tc>
          <w:tcPr>
            <w:tcW w:w="759" w:type="dxa"/>
            <w:vAlign w:val="center"/>
          </w:tcPr>
          <w:p w14:paraId="582D497A"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D3DCD">
              <w:rPr>
                <w:rFonts w:ascii="Times New Roman" w:hAnsi="Times New Roman" w:cs="Times New Roman"/>
                <w:color w:val="auto"/>
                <w:sz w:val="20"/>
                <w:szCs w:val="20"/>
              </w:rPr>
              <w:t>4,3%</w:t>
            </w:r>
          </w:p>
        </w:tc>
        <w:tc>
          <w:tcPr>
            <w:tcW w:w="768" w:type="dxa"/>
            <w:gridSpan w:val="2"/>
            <w:vAlign w:val="center"/>
          </w:tcPr>
          <w:p w14:paraId="5C68B43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sr-Cyrl-RS"/>
              </w:rPr>
            </w:pPr>
            <w:r w:rsidRPr="00FD3DCD">
              <w:rPr>
                <w:rFonts w:ascii="Times New Roman" w:eastAsia="Times New Roman" w:hAnsi="Times New Roman" w:cs="Times New Roman"/>
                <w:color w:val="auto"/>
                <w:sz w:val="20"/>
                <w:szCs w:val="20"/>
                <w:lang w:eastAsia="sr-Cyrl-RS"/>
              </w:rPr>
              <w:t>8,2%</w:t>
            </w:r>
          </w:p>
        </w:tc>
      </w:tr>
    </w:tbl>
    <w:p w14:paraId="1FDC0A0B" w14:textId="77777777" w:rsidR="00FD3DCD" w:rsidRPr="00FD3DCD" w:rsidRDefault="00FD3DCD" w:rsidP="00FD3DCD">
      <w:pPr>
        <w:spacing w:after="0"/>
      </w:pPr>
    </w:p>
    <w:p w14:paraId="577A0AAE" w14:textId="1F5F26EF" w:rsidR="00FD3DCD" w:rsidRPr="00FD3DCD" w:rsidRDefault="00FD3DCD" w:rsidP="00FD3DCD">
      <w:pPr>
        <w:pStyle w:val="Heading2"/>
        <w:spacing w:after="240"/>
      </w:pPr>
      <w:bookmarkStart w:id="8" w:name="_Toc128266367"/>
      <w:bookmarkStart w:id="9" w:name="_Toc130366905"/>
      <w:r w:rsidRPr="00FD3DCD">
        <w:t xml:space="preserve">4. </w:t>
      </w:r>
      <w:r w:rsidR="0084554A">
        <w:t>I</w:t>
      </w:r>
      <w:r w:rsidRPr="00FD3DCD">
        <w:t>nteresovanja</w:t>
      </w:r>
      <w:bookmarkEnd w:id="8"/>
      <w:r w:rsidR="0084554A">
        <w:t xml:space="preserve"> u sferi kulture</w:t>
      </w:r>
      <w:bookmarkEnd w:id="9"/>
    </w:p>
    <w:p w14:paraId="7FF8A85F" w14:textId="4788F151"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Brojna istraživanja pokazala su da je </w:t>
      </w:r>
      <w:r w:rsidRPr="00874E30">
        <w:rPr>
          <w:rFonts w:ascii="Times New Roman" w:hAnsi="Times New Roman" w:cs="Times New Roman"/>
          <w:b/>
          <w:bCs/>
          <w:sz w:val="24"/>
          <w:szCs w:val="24"/>
        </w:rPr>
        <w:t>j</w:t>
      </w:r>
      <w:r w:rsidRPr="00FD3DCD">
        <w:rPr>
          <w:rFonts w:ascii="Times New Roman" w:hAnsi="Times New Roman" w:cs="Times New Roman"/>
          <w:b/>
          <w:bCs/>
          <w:sz w:val="24"/>
          <w:szCs w:val="24"/>
        </w:rPr>
        <w:t>avna kulturna participacija u sprezi s privatnom participacijom i produkcijom</w:t>
      </w:r>
      <w:r w:rsidRPr="00FD3DCD">
        <w:rPr>
          <w:rFonts w:ascii="Times New Roman" w:hAnsi="Times New Roman" w:cs="Times New Roman"/>
          <w:sz w:val="24"/>
          <w:szCs w:val="24"/>
        </w:rPr>
        <w:t xml:space="preserve">. To je i razlog zašto je ispitanicima postavljeno pitanje da li imaju neki umjetnički hobi na koji troše svoje slobodno vrijeme. </w:t>
      </w:r>
      <w:r w:rsidRPr="00FD3DCD">
        <w:rPr>
          <w:rFonts w:ascii="Times New Roman" w:hAnsi="Times New Roman" w:cs="Times New Roman"/>
          <w:b/>
          <w:bCs/>
          <w:sz w:val="24"/>
          <w:szCs w:val="24"/>
        </w:rPr>
        <w:t xml:space="preserve">Ovakva pitanja mogu biti od velikog značaja za ustanove kod ispitivanja publike, jer mogu oblikovati radionice i druge sadržaje u skladu sa sklonostima svoje publike. </w:t>
      </w:r>
      <w:r w:rsidRPr="00FD3DCD">
        <w:rPr>
          <w:rFonts w:ascii="Times New Roman" w:hAnsi="Times New Roman" w:cs="Times New Roman"/>
          <w:sz w:val="24"/>
          <w:szCs w:val="24"/>
        </w:rPr>
        <w:t>Time će ustanove i organizacije u kulturi proširiti brojnost publike, ali i ostvariti emotivnu povezanost sa njima. Konačno, aktivizam u kulturi ni</w:t>
      </w:r>
      <w:r w:rsidR="00874E30">
        <w:rPr>
          <w:rFonts w:ascii="Times New Roman" w:hAnsi="Times New Roman" w:cs="Times New Roman"/>
          <w:sz w:val="24"/>
          <w:szCs w:val="24"/>
        </w:rPr>
        <w:t>je</w:t>
      </w:r>
      <w:r w:rsidRPr="00FD3DCD">
        <w:rPr>
          <w:rFonts w:ascii="Times New Roman" w:hAnsi="Times New Roman" w:cs="Times New Roman"/>
          <w:sz w:val="24"/>
          <w:szCs w:val="24"/>
        </w:rPr>
        <w:t>su samo javni programi u kulturi</w:t>
      </w:r>
      <w:r w:rsidR="00874E30">
        <w:rPr>
          <w:rFonts w:ascii="Times New Roman" w:hAnsi="Times New Roman" w:cs="Times New Roman"/>
          <w:sz w:val="24"/>
          <w:szCs w:val="24"/>
        </w:rPr>
        <w:t>,</w:t>
      </w:r>
      <w:r w:rsidRPr="00FD3DCD">
        <w:rPr>
          <w:rFonts w:ascii="Times New Roman" w:hAnsi="Times New Roman" w:cs="Times New Roman"/>
          <w:sz w:val="24"/>
          <w:szCs w:val="24"/>
        </w:rPr>
        <w:t xml:space="preserve"> nego i n</w:t>
      </w:r>
      <w:r w:rsidR="00874E30">
        <w:rPr>
          <w:rFonts w:ascii="Times New Roman" w:hAnsi="Times New Roman" w:cs="Times New Roman"/>
          <w:sz w:val="24"/>
          <w:szCs w:val="24"/>
        </w:rPr>
        <w:t>j</w:t>
      </w:r>
      <w:r w:rsidRPr="00FD3DCD">
        <w:rPr>
          <w:rFonts w:ascii="Times New Roman" w:hAnsi="Times New Roman" w:cs="Times New Roman"/>
          <w:sz w:val="24"/>
          <w:szCs w:val="24"/>
        </w:rPr>
        <w:t>egovanje kulturnih navika i stvaralaštva u privatnoj sferi.</w:t>
      </w:r>
    </w:p>
    <w:p w14:paraId="01604BB0" w14:textId="693C60C3"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U skladu s drugim sličnim istraživanjima na svjetskom nivou, i ovo ispitivanje publike pokazalo je da je većina aktivna ne samo u formi posjeti</w:t>
      </w:r>
      <w:r w:rsidR="00874E30">
        <w:rPr>
          <w:rFonts w:ascii="Times New Roman" w:hAnsi="Times New Roman" w:cs="Times New Roman"/>
          <w:sz w:val="24"/>
          <w:szCs w:val="24"/>
        </w:rPr>
        <w:t>la</w:t>
      </w:r>
      <w:r w:rsidRPr="00FD3DCD">
        <w:rPr>
          <w:rFonts w:ascii="Times New Roman" w:hAnsi="Times New Roman" w:cs="Times New Roman"/>
          <w:sz w:val="24"/>
          <w:szCs w:val="24"/>
        </w:rPr>
        <w:t>ca</w:t>
      </w:r>
      <w:r w:rsidR="00874E30">
        <w:rPr>
          <w:rFonts w:ascii="Times New Roman" w:hAnsi="Times New Roman" w:cs="Times New Roman"/>
          <w:sz w:val="24"/>
          <w:szCs w:val="24"/>
        </w:rPr>
        <w:t>,</w:t>
      </w:r>
      <w:r w:rsidRPr="00FD3DCD">
        <w:rPr>
          <w:rFonts w:ascii="Times New Roman" w:hAnsi="Times New Roman" w:cs="Times New Roman"/>
          <w:sz w:val="24"/>
          <w:szCs w:val="24"/>
        </w:rPr>
        <w:t xml:space="preserve"> nego i u domenu umjetničke produkcije. Naime, </w:t>
      </w:r>
      <w:r w:rsidRPr="00FD3DCD">
        <w:rPr>
          <w:rFonts w:ascii="Times New Roman" w:hAnsi="Times New Roman" w:cs="Times New Roman"/>
          <w:b/>
          <w:bCs/>
          <w:sz w:val="24"/>
          <w:szCs w:val="24"/>
        </w:rPr>
        <w:t>53,3% ispitanika zaokružilo je da ima neki umjetnički hobi.</w:t>
      </w:r>
      <w:r w:rsidRPr="00FD3DCD">
        <w:rPr>
          <w:rFonts w:ascii="Times New Roman" w:hAnsi="Times New Roman" w:cs="Times New Roman"/>
          <w:sz w:val="24"/>
          <w:szCs w:val="24"/>
        </w:rPr>
        <w:t xml:space="preserve"> Najčešće je to likovna umjetnost, a potom prema broju odgovora izrada umjetničkih fotografija i pisanje. </w:t>
      </w:r>
    </w:p>
    <w:tbl>
      <w:tblPr>
        <w:tblStyle w:val="GridTable4-Accent61"/>
        <w:tblW w:w="9358" w:type="dxa"/>
        <w:tblLook w:val="04A0" w:firstRow="1" w:lastRow="0" w:firstColumn="1" w:lastColumn="0" w:noHBand="0" w:noVBand="1"/>
      </w:tblPr>
      <w:tblGrid>
        <w:gridCol w:w="3854"/>
        <w:gridCol w:w="836"/>
        <w:gridCol w:w="3832"/>
        <w:gridCol w:w="836"/>
      </w:tblGrid>
      <w:tr w:rsidR="00FD3DCD" w:rsidRPr="00FD3DCD" w14:paraId="64431363" w14:textId="77777777" w:rsidTr="0076532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358" w:type="dxa"/>
            <w:gridSpan w:val="4"/>
          </w:tcPr>
          <w:p w14:paraId="6644461F" w14:textId="77777777" w:rsidR="00FD3DCD" w:rsidRPr="00FD3DCD" w:rsidRDefault="00FD3DCD" w:rsidP="00765323">
            <w:pPr>
              <w:spacing w:line="276" w:lineRule="auto"/>
              <w:jc w:val="center"/>
              <w:rPr>
                <w:rFonts w:ascii="Times New Roman" w:hAnsi="Times New Roman" w:cs="Times New Roman"/>
                <w:sz w:val="24"/>
                <w:szCs w:val="24"/>
              </w:rPr>
            </w:pPr>
            <w:r w:rsidRPr="00FD3DCD">
              <w:rPr>
                <w:rFonts w:ascii="Times New Roman" w:hAnsi="Times New Roman" w:cs="Times New Roman"/>
                <w:sz w:val="24"/>
                <w:szCs w:val="24"/>
              </w:rPr>
              <w:t>Kojim umjetničkim hobijem i u kom procentu se bave ispitanici</w:t>
            </w:r>
          </w:p>
        </w:tc>
      </w:tr>
      <w:tr w:rsidR="00FD3DCD" w:rsidRPr="00FD3DCD" w14:paraId="7FA34A3F" w14:textId="77777777" w:rsidTr="0076532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7C4BB97E"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t>Pjevanje u horu</w:t>
            </w:r>
          </w:p>
        </w:tc>
        <w:tc>
          <w:tcPr>
            <w:tcW w:w="836" w:type="dxa"/>
            <w:vAlign w:val="center"/>
          </w:tcPr>
          <w:p w14:paraId="001812A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7,1%</w:t>
            </w:r>
          </w:p>
        </w:tc>
        <w:tc>
          <w:tcPr>
            <w:tcW w:w="3832" w:type="dxa"/>
            <w:vAlign w:val="center"/>
          </w:tcPr>
          <w:p w14:paraId="368F8E12"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Kreiranje digitalnih sadržaja</w:t>
            </w:r>
          </w:p>
        </w:tc>
        <w:tc>
          <w:tcPr>
            <w:tcW w:w="836" w:type="dxa"/>
            <w:vAlign w:val="center"/>
          </w:tcPr>
          <w:p w14:paraId="3C4A0B6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5,7%</w:t>
            </w:r>
          </w:p>
        </w:tc>
      </w:tr>
      <w:tr w:rsidR="00FD3DCD" w:rsidRPr="00FD3DCD" w14:paraId="52355545" w14:textId="77777777" w:rsidTr="00765323">
        <w:trPr>
          <w:trHeight w:val="255"/>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36645410"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t>Sviranje muzičkog instrumenta</w:t>
            </w:r>
          </w:p>
        </w:tc>
        <w:tc>
          <w:tcPr>
            <w:tcW w:w="836" w:type="dxa"/>
            <w:vAlign w:val="center"/>
          </w:tcPr>
          <w:p w14:paraId="41F9C959"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9,8%</w:t>
            </w:r>
          </w:p>
        </w:tc>
        <w:tc>
          <w:tcPr>
            <w:tcW w:w="3832" w:type="dxa"/>
            <w:vAlign w:val="center"/>
          </w:tcPr>
          <w:p w14:paraId="26AE258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Pisanje pjesama, priča, drame</w:t>
            </w:r>
          </w:p>
        </w:tc>
        <w:tc>
          <w:tcPr>
            <w:tcW w:w="836" w:type="dxa"/>
            <w:vAlign w:val="center"/>
          </w:tcPr>
          <w:p w14:paraId="01E1E5B0"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10,8%</w:t>
            </w:r>
          </w:p>
        </w:tc>
      </w:tr>
      <w:tr w:rsidR="00FD3DCD" w:rsidRPr="00FD3DCD" w14:paraId="175B1F57" w14:textId="77777777" w:rsidTr="0076532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63152B15"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t>Gluma/statiranje (film, pozorište)</w:t>
            </w:r>
          </w:p>
        </w:tc>
        <w:tc>
          <w:tcPr>
            <w:tcW w:w="836" w:type="dxa"/>
            <w:vAlign w:val="center"/>
          </w:tcPr>
          <w:p w14:paraId="3E22AE8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2,3%</w:t>
            </w:r>
          </w:p>
        </w:tc>
        <w:tc>
          <w:tcPr>
            <w:tcW w:w="3832" w:type="dxa"/>
            <w:vAlign w:val="center"/>
          </w:tcPr>
          <w:p w14:paraId="538D5797"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Pravljenje umjetničkih fotografija</w:t>
            </w:r>
          </w:p>
        </w:tc>
        <w:tc>
          <w:tcPr>
            <w:tcW w:w="836" w:type="dxa"/>
            <w:vAlign w:val="center"/>
          </w:tcPr>
          <w:p w14:paraId="706615B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10,9%</w:t>
            </w:r>
          </w:p>
        </w:tc>
      </w:tr>
      <w:tr w:rsidR="00FD3DCD" w:rsidRPr="00FD3DCD" w14:paraId="42278C5F" w14:textId="77777777" w:rsidTr="00765323">
        <w:trPr>
          <w:trHeight w:val="255"/>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1DCDFFC9"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t>Igranje u KUD-u</w:t>
            </w:r>
          </w:p>
        </w:tc>
        <w:tc>
          <w:tcPr>
            <w:tcW w:w="836" w:type="dxa"/>
            <w:vAlign w:val="center"/>
          </w:tcPr>
          <w:p w14:paraId="02DA77D2"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7,7%</w:t>
            </w:r>
          </w:p>
        </w:tc>
        <w:tc>
          <w:tcPr>
            <w:tcW w:w="3832" w:type="dxa"/>
            <w:vAlign w:val="center"/>
          </w:tcPr>
          <w:p w14:paraId="123376CD"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Snimanje filmova</w:t>
            </w:r>
          </w:p>
        </w:tc>
        <w:tc>
          <w:tcPr>
            <w:tcW w:w="836" w:type="dxa"/>
            <w:vAlign w:val="center"/>
          </w:tcPr>
          <w:p w14:paraId="5B61633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1,6%</w:t>
            </w:r>
          </w:p>
        </w:tc>
      </w:tr>
      <w:tr w:rsidR="00FD3DCD" w:rsidRPr="00FD3DCD" w14:paraId="100D599B" w14:textId="77777777" w:rsidTr="0076532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0240E11F"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t>Plesanje u plesnoj grupi</w:t>
            </w:r>
          </w:p>
        </w:tc>
        <w:tc>
          <w:tcPr>
            <w:tcW w:w="836" w:type="dxa"/>
            <w:vAlign w:val="center"/>
          </w:tcPr>
          <w:p w14:paraId="0E09161E"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3,4%</w:t>
            </w:r>
          </w:p>
        </w:tc>
        <w:tc>
          <w:tcPr>
            <w:tcW w:w="3832" w:type="dxa"/>
            <w:vAlign w:val="center"/>
          </w:tcPr>
          <w:p w14:paraId="0DA224B1"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Bavljenje ručnim radom</w:t>
            </w:r>
          </w:p>
        </w:tc>
        <w:tc>
          <w:tcPr>
            <w:tcW w:w="836" w:type="dxa"/>
            <w:vAlign w:val="center"/>
          </w:tcPr>
          <w:p w14:paraId="20664FBA" w14:textId="77777777" w:rsidR="00FD3DCD" w:rsidRPr="00FD3DCD" w:rsidRDefault="00FD3DCD" w:rsidP="007653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8,8%</w:t>
            </w:r>
          </w:p>
        </w:tc>
      </w:tr>
      <w:tr w:rsidR="00FD3DCD" w:rsidRPr="00FD3DCD" w14:paraId="4E0DA87A" w14:textId="77777777" w:rsidTr="00765323">
        <w:trPr>
          <w:trHeight w:val="462"/>
        </w:trPr>
        <w:tc>
          <w:tcPr>
            <w:cnfStyle w:val="001000000000" w:firstRow="0" w:lastRow="0" w:firstColumn="1" w:lastColumn="0" w:oddVBand="0" w:evenVBand="0" w:oddHBand="0" w:evenHBand="0" w:firstRowFirstColumn="0" w:firstRowLastColumn="0" w:lastRowFirstColumn="0" w:lastRowLastColumn="0"/>
            <w:tcW w:w="3854" w:type="dxa"/>
            <w:vAlign w:val="center"/>
          </w:tcPr>
          <w:p w14:paraId="6B334A46" w14:textId="77777777" w:rsidR="00FD3DCD" w:rsidRPr="00FD3DCD" w:rsidRDefault="00FD3DCD" w:rsidP="00765323">
            <w:pPr>
              <w:spacing w:line="276" w:lineRule="auto"/>
              <w:jc w:val="center"/>
              <w:rPr>
                <w:rFonts w:ascii="Times New Roman" w:hAnsi="Times New Roman" w:cs="Times New Roman"/>
                <w:b w:val="0"/>
                <w:bCs w:val="0"/>
                <w:sz w:val="20"/>
                <w:szCs w:val="20"/>
              </w:rPr>
            </w:pPr>
            <w:r w:rsidRPr="00FD3DCD">
              <w:rPr>
                <w:rFonts w:ascii="Times New Roman" w:hAnsi="Times New Roman" w:cs="Times New Roman"/>
                <w:b w:val="0"/>
                <w:bCs w:val="0"/>
                <w:sz w:val="20"/>
                <w:szCs w:val="20"/>
              </w:rPr>
              <w:lastRenderedPageBreak/>
              <w:t>Slikanje, crtanje, vajanje</w:t>
            </w:r>
          </w:p>
        </w:tc>
        <w:tc>
          <w:tcPr>
            <w:tcW w:w="836" w:type="dxa"/>
            <w:vAlign w:val="center"/>
          </w:tcPr>
          <w:p w14:paraId="29B55DC3"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14,1%</w:t>
            </w:r>
          </w:p>
        </w:tc>
        <w:tc>
          <w:tcPr>
            <w:tcW w:w="3832" w:type="dxa"/>
            <w:vAlign w:val="center"/>
          </w:tcPr>
          <w:p w14:paraId="2DDABEE8"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Bavljenje dekupažom izradom nakita, suvenira i tome slično</w:t>
            </w:r>
          </w:p>
        </w:tc>
        <w:tc>
          <w:tcPr>
            <w:tcW w:w="836" w:type="dxa"/>
            <w:vAlign w:val="center"/>
          </w:tcPr>
          <w:p w14:paraId="3BDAA58B" w14:textId="77777777" w:rsidR="00FD3DCD" w:rsidRPr="00FD3DCD" w:rsidRDefault="00FD3DCD" w:rsidP="007653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D3DCD">
              <w:rPr>
                <w:rFonts w:ascii="Times New Roman" w:hAnsi="Times New Roman" w:cs="Times New Roman"/>
                <w:sz w:val="20"/>
                <w:szCs w:val="20"/>
              </w:rPr>
              <w:t>5,1%</w:t>
            </w:r>
          </w:p>
        </w:tc>
      </w:tr>
    </w:tbl>
    <w:p w14:paraId="7D052822" w14:textId="77777777" w:rsidR="00FD3DCD" w:rsidRPr="00FD3DCD" w:rsidRDefault="00FD3DCD" w:rsidP="00FD3DCD">
      <w:pPr>
        <w:spacing w:after="0"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  </w:t>
      </w:r>
    </w:p>
    <w:p w14:paraId="49E19C0F" w14:textId="0F81BF6C"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Što se tiče razlika prema socio-demografskim kategorijama, dvije su veoma izražene razlike uslovljene polnom strukturom. Prvo, </w:t>
      </w:r>
      <w:r w:rsidRPr="00FD3DCD">
        <w:rPr>
          <w:rFonts w:ascii="Times New Roman" w:hAnsi="Times New Roman" w:cs="Times New Roman"/>
          <w:b/>
          <w:bCs/>
          <w:sz w:val="24"/>
          <w:szCs w:val="24"/>
        </w:rPr>
        <w:t>umjetničkim hobijem se generalno više bave žene nego muškarci</w:t>
      </w:r>
      <w:r w:rsidRPr="00FD3DCD">
        <w:rPr>
          <w:rFonts w:ascii="Times New Roman" w:hAnsi="Times New Roman" w:cs="Times New Roman"/>
          <w:sz w:val="24"/>
          <w:szCs w:val="24"/>
        </w:rPr>
        <w:t xml:space="preserve"> (da ima umjetnički hobi izjašnjava se 61,8% žena, naspram 46% muškaraca). Drugo, očekivano </w:t>
      </w:r>
      <w:r w:rsidRPr="00FD3DCD">
        <w:rPr>
          <w:rFonts w:ascii="Times New Roman" w:hAnsi="Times New Roman" w:cs="Times New Roman"/>
          <w:b/>
          <w:bCs/>
          <w:sz w:val="24"/>
          <w:szCs w:val="24"/>
        </w:rPr>
        <w:t>žene se višestruko češće bave ručnim radom u odnosu na muškarce</w:t>
      </w:r>
      <w:r w:rsidRPr="00FD3DCD">
        <w:rPr>
          <w:rFonts w:ascii="Times New Roman" w:hAnsi="Times New Roman" w:cs="Times New Roman"/>
          <w:sz w:val="24"/>
          <w:szCs w:val="24"/>
        </w:rPr>
        <w:t xml:space="preserve"> – 22,8% žena naspram 4,3% muškaraca. Sve ostale razlike su slabije izražene, ali podaci pokazuju da </w:t>
      </w:r>
      <w:r w:rsidRPr="00FD3DCD">
        <w:rPr>
          <w:rFonts w:ascii="Times New Roman" w:hAnsi="Times New Roman" w:cs="Times New Roman"/>
          <w:b/>
          <w:bCs/>
          <w:sz w:val="24"/>
          <w:szCs w:val="24"/>
        </w:rPr>
        <w:t>muškarci češće sviraju neki muzički instrument</w:t>
      </w:r>
      <w:r w:rsidRPr="00FD3DCD">
        <w:rPr>
          <w:rFonts w:ascii="Times New Roman" w:hAnsi="Times New Roman" w:cs="Times New Roman"/>
          <w:sz w:val="24"/>
          <w:szCs w:val="24"/>
        </w:rPr>
        <w:t xml:space="preserve"> (21,6% muškaraca prema 16,2% žena) i češće kreiraju digitalne sadržaje od svojih sugrađanki (13,7% muškaraca prema 8,8% žena). Žene češće od muškaraca plešu u plesnim grupama ili kulturno-umjetničkim društvima (8,5% žena naspram 2,9% muškaraca), ali češće i pjevaju u horu i muzičkim grupama (15,4% žena i 10,1% muškaraca). Žene se i nešto češće bave glumom, a muškarci likovnim stvaralaštvom, ali te razlike ni</w:t>
      </w:r>
      <w:r w:rsidR="00874E30">
        <w:rPr>
          <w:rFonts w:ascii="Times New Roman" w:hAnsi="Times New Roman" w:cs="Times New Roman"/>
          <w:sz w:val="24"/>
          <w:szCs w:val="24"/>
        </w:rPr>
        <w:t>je</w:t>
      </w:r>
      <w:r w:rsidRPr="00FD3DCD">
        <w:rPr>
          <w:rFonts w:ascii="Times New Roman" w:hAnsi="Times New Roman" w:cs="Times New Roman"/>
          <w:sz w:val="24"/>
          <w:szCs w:val="24"/>
        </w:rPr>
        <w:t xml:space="preserve">su izražene.   </w:t>
      </w:r>
    </w:p>
    <w:p w14:paraId="6F2CC117" w14:textId="7A43877B"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Razlike kod bavljenja umjetničkih hobijem su dosta izraženije u odnosu na uzrast</w:t>
      </w:r>
      <w:r w:rsidRPr="00FD3DCD">
        <w:rPr>
          <w:rFonts w:ascii="Times New Roman" w:hAnsi="Times New Roman" w:cs="Times New Roman"/>
          <w:sz w:val="24"/>
          <w:szCs w:val="24"/>
        </w:rPr>
        <w:t xml:space="preserve">, odnosno generacijsku pripadnost ispitanika. Tako je značajno </w:t>
      </w:r>
      <w:r w:rsidRPr="00FD3DCD">
        <w:rPr>
          <w:rFonts w:ascii="Times New Roman" w:hAnsi="Times New Roman" w:cs="Times New Roman"/>
          <w:b/>
          <w:bCs/>
          <w:sz w:val="24"/>
          <w:szCs w:val="24"/>
        </w:rPr>
        <w:t>primjetan trend rasta bavljenja ručnim radom s povećanjem broja godina ispitanika</w:t>
      </w:r>
      <w:r w:rsidRPr="00FD3DCD">
        <w:rPr>
          <w:rFonts w:ascii="Times New Roman" w:hAnsi="Times New Roman" w:cs="Times New Roman"/>
          <w:sz w:val="24"/>
          <w:szCs w:val="24"/>
        </w:rPr>
        <w:t xml:space="preserve">. S druge strane, </w:t>
      </w:r>
      <w:r w:rsidRPr="00874E30">
        <w:rPr>
          <w:rFonts w:ascii="Times New Roman" w:hAnsi="Times New Roman" w:cs="Times New Roman"/>
          <w:sz w:val="24"/>
          <w:szCs w:val="24"/>
        </w:rPr>
        <w:t>s</w:t>
      </w:r>
      <w:r w:rsidRPr="00FD3DCD">
        <w:rPr>
          <w:rFonts w:ascii="Times New Roman" w:hAnsi="Times New Roman" w:cs="Times New Roman"/>
          <w:b/>
          <w:bCs/>
          <w:sz w:val="24"/>
          <w:szCs w:val="24"/>
        </w:rPr>
        <w:t xml:space="preserve"> povećanjem broja godina smanjuje se procenat onih koji se bave plesom i folklorom</w:t>
      </w:r>
      <w:r w:rsidRPr="00FD3DCD">
        <w:rPr>
          <w:rFonts w:ascii="Times New Roman" w:hAnsi="Times New Roman" w:cs="Times New Roman"/>
          <w:sz w:val="24"/>
          <w:szCs w:val="24"/>
        </w:rPr>
        <w:t xml:space="preserve"> (što je i biološki uslovljeno), zatim procenat onih koji se bave likovnom umjetnošću (crtanjem, slikanjem, vajanjem), što pravi i najveće razlike među uzrasnim grupama. Glumom se u najvećem broju bave mladi do 30 godina. Interesantno je da se gotovo podjednako u svih starosnim kategorijama ispitanici bave literarnom umjetnošću, odnosno pisanjem pjesama, tekstova, drama. </w:t>
      </w:r>
    </w:p>
    <w:p w14:paraId="22F880CD"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46D58F00" wp14:editId="7C0C37CF">
            <wp:extent cx="5894070" cy="2775857"/>
            <wp:effectExtent l="0" t="0" r="11430" b="571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71EC40" w14:textId="0C568A94"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Obrazovne karakteristike ni</w:t>
      </w:r>
      <w:r w:rsidR="00874E30">
        <w:rPr>
          <w:rFonts w:ascii="Times New Roman" w:hAnsi="Times New Roman" w:cs="Times New Roman"/>
          <w:b/>
          <w:bCs/>
          <w:sz w:val="24"/>
          <w:szCs w:val="24"/>
        </w:rPr>
        <w:t>je</w:t>
      </w:r>
      <w:r w:rsidRPr="00FD3DCD">
        <w:rPr>
          <w:rFonts w:ascii="Times New Roman" w:hAnsi="Times New Roman" w:cs="Times New Roman"/>
          <w:b/>
          <w:bCs/>
          <w:sz w:val="24"/>
          <w:szCs w:val="24"/>
        </w:rPr>
        <w:t>su presudne za bavljenje umjetničkim hobijem, ali prave izvjesne razlike kod kreiranja digitalnih sadržaja</w:t>
      </w:r>
      <w:r w:rsidR="00874E30">
        <w:rPr>
          <w:rFonts w:ascii="Times New Roman" w:hAnsi="Times New Roman" w:cs="Times New Roman"/>
          <w:b/>
          <w:bCs/>
          <w:sz w:val="24"/>
          <w:szCs w:val="24"/>
        </w:rPr>
        <w:t>,</w:t>
      </w:r>
      <w:r w:rsidRPr="00FD3DCD">
        <w:rPr>
          <w:rFonts w:ascii="Times New Roman" w:hAnsi="Times New Roman" w:cs="Times New Roman"/>
          <w:b/>
          <w:bCs/>
          <w:sz w:val="24"/>
          <w:szCs w:val="24"/>
        </w:rPr>
        <w:t xml:space="preserve"> što je u najvećoj mjeri zastupljeno kod visokoobrazovanih, a opada s obrazovnim nivoom ispitanika.</w:t>
      </w:r>
      <w:r w:rsidRPr="00FD3DCD">
        <w:rPr>
          <w:rFonts w:ascii="Times New Roman" w:hAnsi="Times New Roman" w:cs="Times New Roman"/>
          <w:sz w:val="24"/>
          <w:szCs w:val="24"/>
        </w:rPr>
        <w:t xml:space="preserve"> Tako će digitalni sadržaj izraditi 13,4% visokoobrazovanih, 6% srednje obrazovanih i svega 3,9% onih s osnovnim nivoom obrazovanja. S druge strane, ispitanici sa završenom osnovnom školom se češće bave </w:t>
      </w:r>
      <w:r w:rsidRPr="00FD3DCD">
        <w:rPr>
          <w:rFonts w:ascii="Times New Roman" w:hAnsi="Times New Roman" w:cs="Times New Roman"/>
          <w:sz w:val="24"/>
          <w:szCs w:val="24"/>
        </w:rPr>
        <w:lastRenderedPageBreak/>
        <w:t>plesom i folklorom  (23% njih naspram 13% srednje i visoko obrazovanih). Kod ostalih hobija ni</w:t>
      </w:r>
      <w:r w:rsidR="00874E30">
        <w:rPr>
          <w:rFonts w:ascii="Times New Roman" w:hAnsi="Times New Roman" w:cs="Times New Roman"/>
          <w:sz w:val="24"/>
          <w:szCs w:val="24"/>
        </w:rPr>
        <w:t>je</w:t>
      </w:r>
      <w:r w:rsidRPr="00FD3DCD">
        <w:rPr>
          <w:rFonts w:ascii="Times New Roman" w:hAnsi="Times New Roman" w:cs="Times New Roman"/>
          <w:sz w:val="24"/>
          <w:szCs w:val="24"/>
        </w:rPr>
        <w:t>su zab</w:t>
      </w:r>
      <w:r w:rsidR="00874E30">
        <w:rPr>
          <w:rFonts w:ascii="Times New Roman" w:hAnsi="Times New Roman" w:cs="Times New Roman"/>
          <w:sz w:val="24"/>
          <w:szCs w:val="24"/>
        </w:rPr>
        <w:t>i</w:t>
      </w:r>
      <w:r w:rsidRPr="00FD3DCD">
        <w:rPr>
          <w:rFonts w:ascii="Times New Roman" w:hAnsi="Times New Roman" w:cs="Times New Roman"/>
          <w:sz w:val="24"/>
          <w:szCs w:val="24"/>
        </w:rPr>
        <w:t>l</w:t>
      </w:r>
      <w:r w:rsidR="00874E30">
        <w:rPr>
          <w:rFonts w:ascii="Times New Roman" w:hAnsi="Times New Roman" w:cs="Times New Roman"/>
          <w:sz w:val="24"/>
          <w:szCs w:val="24"/>
        </w:rPr>
        <w:t>j</w:t>
      </w:r>
      <w:r w:rsidRPr="00FD3DCD">
        <w:rPr>
          <w:rFonts w:ascii="Times New Roman" w:hAnsi="Times New Roman" w:cs="Times New Roman"/>
          <w:sz w:val="24"/>
          <w:szCs w:val="24"/>
        </w:rPr>
        <w:t xml:space="preserve">ežene značajne razlike prema obrazovanju ispitanika. </w:t>
      </w:r>
    </w:p>
    <w:p w14:paraId="57811A6E" w14:textId="7C600503"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Sa stanovišta kulturne i politika ustanova, </w:t>
      </w:r>
      <w:r w:rsidRPr="00FD3DCD">
        <w:rPr>
          <w:rFonts w:ascii="Times New Roman" w:hAnsi="Times New Roman" w:cs="Times New Roman"/>
          <w:b/>
          <w:bCs/>
          <w:sz w:val="24"/>
          <w:szCs w:val="24"/>
        </w:rPr>
        <w:t>bavljenje umjetničkih hobijem od strane publike i građana je važno u smislu obezb</w:t>
      </w:r>
      <w:r w:rsidR="00BF3FCB">
        <w:rPr>
          <w:rFonts w:ascii="Times New Roman" w:hAnsi="Times New Roman" w:cs="Times New Roman"/>
          <w:b/>
          <w:bCs/>
          <w:sz w:val="24"/>
          <w:szCs w:val="24"/>
        </w:rPr>
        <w:t>j</w:t>
      </w:r>
      <w:r w:rsidRPr="00FD3DCD">
        <w:rPr>
          <w:rFonts w:ascii="Times New Roman" w:hAnsi="Times New Roman" w:cs="Times New Roman"/>
          <w:b/>
          <w:bCs/>
          <w:sz w:val="24"/>
          <w:szCs w:val="24"/>
        </w:rPr>
        <w:t>eđivanja uslova u gradu da se ti hobiji n</w:t>
      </w:r>
      <w:r w:rsidR="00BF3FCB">
        <w:rPr>
          <w:rFonts w:ascii="Times New Roman" w:hAnsi="Times New Roman" w:cs="Times New Roman"/>
          <w:b/>
          <w:bCs/>
          <w:sz w:val="24"/>
          <w:szCs w:val="24"/>
        </w:rPr>
        <w:t>j</w:t>
      </w:r>
      <w:r w:rsidRPr="00FD3DCD">
        <w:rPr>
          <w:rFonts w:ascii="Times New Roman" w:hAnsi="Times New Roman" w:cs="Times New Roman"/>
          <w:b/>
          <w:bCs/>
          <w:sz w:val="24"/>
          <w:szCs w:val="24"/>
        </w:rPr>
        <w:t>eguju, odnosno da se povećava ponuda različitih kurseva, radionica i drugih edukativnih programa koji omogućavaju n</w:t>
      </w:r>
      <w:r w:rsidR="00BF3FCB">
        <w:rPr>
          <w:rFonts w:ascii="Times New Roman" w:hAnsi="Times New Roman" w:cs="Times New Roman"/>
          <w:b/>
          <w:bCs/>
          <w:sz w:val="24"/>
          <w:szCs w:val="24"/>
        </w:rPr>
        <w:t>j</w:t>
      </w:r>
      <w:r w:rsidRPr="00FD3DCD">
        <w:rPr>
          <w:rFonts w:ascii="Times New Roman" w:hAnsi="Times New Roman" w:cs="Times New Roman"/>
          <w:b/>
          <w:bCs/>
          <w:sz w:val="24"/>
          <w:szCs w:val="24"/>
        </w:rPr>
        <w:t xml:space="preserve">egovanje umjetničkih sklonosti. </w:t>
      </w:r>
      <w:r w:rsidRPr="00FD3DCD">
        <w:rPr>
          <w:rFonts w:ascii="Times New Roman" w:hAnsi="Times New Roman" w:cs="Times New Roman"/>
          <w:sz w:val="24"/>
          <w:szCs w:val="24"/>
        </w:rPr>
        <w:t>Veoma važan podatak</w:t>
      </w:r>
      <w:r w:rsidR="00BF3FCB">
        <w:rPr>
          <w:rFonts w:ascii="Times New Roman" w:hAnsi="Times New Roman" w:cs="Times New Roman"/>
          <w:sz w:val="24"/>
          <w:szCs w:val="24"/>
        </w:rPr>
        <w:t>,</w:t>
      </w:r>
      <w:r w:rsidRPr="00FD3DCD">
        <w:rPr>
          <w:rFonts w:ascii="Times New Roman" w:hAnsi="Times New Roman" w:cs="Times New Roman"/>
          <w:sz w:val="24"/>
          <w:szCs w:val="24"/>
        </w:rPr>
        <w:t xml:space="preserve"> kada je riječ o bavljenju umjetničkim aktivnostima u slobodno vrijeme</w:t>
      </w:r>
      <w:r w:rsidR="00BF3FCB">
        <w:rPr>
          <w:rFonts w:ascii="Times New Roman" w:hAnsi="Times New Roman" w:cs="Times New Roman"/>
          <w:sz w:val="24"/>
          <w:szCs w:val="24"/>
        </w:rPr>
        <w:t>, je</w:t>
      </w:r>
      <w:r w:rsidRPr="00FD3DCD">
        <w:rPr>
          <w:rFonts w:ascii="Times New Roman" w:hAnsi="Times New Roman" w:cs="Times New Roman"/>
          <w:sz w:val="24"/>
          <w:szCs w:val="24"/>
        </w:rPr>
        <w:t xml:space="preserve"> da je ono najizraženije kod mladih i najstarijih ispitanika. Takav odgovor je očekivan, jer u tom periodu mladi i oni preko 65 godina imaju mnogo više slobodnog vremena na raspolaganju. Sa stanovišta kulturne i politika ustanova, ovaj podatak ukazuje da bi trebalo osmišljavati i realizovati više kreativnih radionica za mlade, a posebno najstariju populaciju, kako bi se zadovoljile potrebe ovih grupa ispitanika. </w:t>
      </w:r>
    </w:p>
    <w:p w14:paraId="0EDFDD3C" w14:textId="5FD4E0FD" w:rsidR="00FD3DCD" w:rsidRPr="00FD3DCD" w:rsidRDefault="00FD3DCD" w:rsidP="00FD3DCD">
      <w:pPr>
        <w:pStyle w:val="Heading2"/>
        <w:spacing w:after="240"/>
      </w:pPr>
      <w:bookmarkStart w:id="10" w:name="_Toc128266368"/>
      <w:bookmarkStart w:id="11" w:name="_Toc130366906"/>
      <w:r w:rsidRPr="00FD3DCD">
        <w:t>5. Informisanje</w:t>
      </w:r>
      <w:bookmarkEnd w:id="10"/>
      <w:bookmarkEnd w:id="11"/>
    </w:p>
    <w:p w14:paraId="3D36F028" w14:textId="7425E788"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Veoma je važan put kojim informacija o nekom događaju dolazi do publike. U tom polju se na osnovu informacija dobijenih istraživanjem mogu uvesti značajne promjene. Upravo zbog toga upitnik je sadržao i nekoliko pitanja o informisanosti posjetilaca kulturnih programa. </w:t>
      </w:r>
      <w:r w:rsidRPr="00FD3DCD">
        <w:rPr>
          <w:rFonts w:ascii="Times New Roman" w:hAnsi="Times New Roman" w:cs="Times New Roman"/>
          <w:b/>
          <w:bCs/>
          <w:sz w:val="24"/>
          <w:szCs w:val="24"/>
        </w:rPr>
        <w:t xml:space="preserve">Iako se u fokus grupama mogla čuti kritika o načinu komunikacije i informisanju javnosti o događajima, istraživanje pokazuje da svega 10,8% anketirane publike smatra da su informacije nedovoljno dostupne. Više od 40% ističe da su informacije uglavnom ili uvijek dostupne. </w:t>
      </w:r>
      <w:r w:rsidRPr="00FD3DCD">
        <w:rPr>
          <w:rFonts w:ascii="Times New Roman" w:hAnsi="Times New Roman" w:cs="Times New Roman"/>
          <w:sz w:val="24"/>
          <w:szCs w:val="24"/>
        </w:rPr>
        <w:t xml:space="preserve">To upućuje na dva zaključka. Prvi, da oni koji žele da učestvuju u kulturi uglavnom nađu način da budu informisani. I drugo, da ustanove mogu da prošire polje promotivnih aktivnosti s obzirom da veliki broj odgovora upućuje na to da je nekada nemoguće naći pravu informaciju. </w:t>
      </w:r>
    </w:p>
    <w:p w14:paraId="7FA8128F"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50B5A11F" wp14:editId="62F300BF">
            <wp:extent cx="5899785" cy="1257300"/>
            <wp:effectExtent l="0" t="0" r="571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DCE498" w14:textId="71D52462" w:rsidR="00FD3DCD" w:rsidRPr="00FD3DCD" w:rsidRDefault="00FD3DCD" w:rsidP="00FD3DCD">
      <w:pPr>
        <w:spacing w:line="276" w:lineRule="auto"/>
        <w:jc w:val="both"/>
        <w:rPr>
          <w:rFonts w:ascii="Times New Roman" w:hAnsi="Times New Roman" w:cs="Times New Roman"/>
          <w:b/>
          <w:bCs/>
          <w:sz w:val="24"/>
          <w:szCs w:val="24"/>
          <w:u w:val="single"/>
        </w:rPr>
      </w:pPr>
      <w:r w:rsidRPr="00FD3DCD">
        <w:rPr>
          <w:rFonts w:ascii="Times New Roman" w:hAnsi="Times New Roman" w:cs="Times New Roman"/>
          <w:sz w:val="24"/>
          <w:szCs w:val="24"/>
        </w:rPr>
        <w:t xml:space="preserve">Polno uslovljene razlike kada je riječ o dostupnosti informacija o programima pokazuju da su </w:t>
      </w:r>
      <w:r w:rsidRPr="00FD3DCD">
        <w:rPr>
          <w:rFonts w:ascii="Times New Roman" w:hAnsi="Times New Roman" w:cs="Times New Roman"/>
          <w:b/>
          <w:bCs/>
          <w:sz w:val="24"/>
          <w:szCs w:val="24"/>
        </w:rPr>
        <w:t>muškarcima manje dostupne informacije o kulturnim dešavanjima, ali ne u visokoj mjeri</w:t>
      </w:r>
      <w:r w:rsidRPr="00FD3DCD">
        <w:rPr>
          <w:rFonts w:ascii="Times New Roman" w:hAnsi="Times New Roman" w:cs="Times New Roman"/>
          <w:sz w:val="24"/>
          <w:szCs w:val="24"/>
        </w:rPr>
        <w:t xml:space="preserve"> – 13,8% muškaraca ističe da im informacije ni</w:t>
      </w:r>
      <w:r w:rsidR="001C226B">
        <w:rPr>
          <w:rFonts w:ascii="Times New Roman" w:hAnsi="Times New Roman" w:cs="Times New Roman"/>
          <w:sz w:val="24"/>
          <w:szCs w:val="24"/>
        </w:rPr>
        <w:t>je</w:t>
      </w:r>
      <w:r w:rsidRPr="00FD3DCD">
        <w:rPr>
          <w:rFonts w:ascii="Times New Roman" w:hAnsi="Times New Roman" w:cs="Times New Roman"/>
          <w:sz w:val="24"/>
          <w:szCs w:val="24"/>
        </w:rPr>
        <w:t xml:space="preserve">su dostupne (prema 8,6% žena), ali i 38,7% njih ističe da su im informacije uvijek dostupne (za razliku od 45% žena). Kod starosnih kategorija primjetno je da </w:t>
      </w:r>
      <w:r w:rsidRPr="00FD3DCD">
        <w:rPr>
          <w:rFonts w:ascii="Times New Roman" w:hAnsi="Times New Roman" w:cs="Times New Roman"/>
          <w:b/>
          <w:bCs/>
          <w:sz w:val="24"/>
          <w:szCs w:val="24"/>
        </w:rPr>
        <w:t>najstariji građani najčešće ističu nedovoljnu dostupnost informacija</w:t>
      </w:r>
      <w:r w:rsidRPr="00FD3DCD">
        <w:rPr>
          <w:rFonts w:ascii="Times New Roman" w:hAnsi="Times New Roman" w:cs="Times New Roman"/>
          <w:sz w:val="24"/>
          <w:szCs w:val="24"/>
        </w:rPr>
        <w:t xml:space="preserve"> – 18,8%, za razliku od 10,4% najmlađih, 11% onih između 30 i 44, i 7,7% ispitanika između 45 i 60 godina starosti. </w:t>
      </w:r>
    </w:p>
    <w:p w14:paraId="4E3A83BE" w14:textId="5268939F"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 xml:space="preserve">Razlog ovakvoj situaciji vjerovatno leži u načinu informisanja. Mlađe generacije znatno češće koriste internet za informisanje, koji je daleko manje zastupljen kod najstarijih sugrađana. Naime, za skoro polovinu ispitanika do 44 godine starosti će društvene mreže i portali biti najčešći izvor informisanja o kulturnim događajima, za razliku od 14,8% </w:t>
      </w:r>
      <w:r w:rsidRPr="00FD3DCD">
        <w:rPr>
          <w:rFonts w:ascii="Times New Roman" w:hAnsi="Times New Roman" w:cs="Times New Roman"/>
          <w:b/>
          <w:bCs/>
          <w:sz w:val="24"/>
          <w:szCs w:val="24"/>
        </w:rPr>
        <w:lastRenderedPageBreak/>
        <w:t xml:space="preserve">starijih od 60 godina. </w:t>
      </w:r>
      <w:r w:rsidRPr="00FD3DCD">
        <w:rPr>
          <w:rFonts w:ascii="Times New Roman" w:hAnsi="Times New Roman" w:cs="Times New Roman"/>
          <w:sz w:val="24"/>
          <w:szCs w:val="24"/>
        </w:rPr>
        <w:t>S druge strane, informisanje putem radija i novina raste sa starošću ispitanika, pa se najstariji</w:t>
      </w:r>
      <w:r w:rsidR="001C226B">
        <w:rPr>
          <w:rFonts w:ascii="Times New Roman" w:hAnsi="Times New Roman" w:cs="Times New Roman"/>
          <w:sz w:val="24"/>
          <w:szCs w:val="24"/>
        </w:rPr>
        <w:t xml:space="preserve"> ispitanici</w:t>
      </w:r>
      <w:r w:rsidRPr="00FD3DCD">
        <w:rPr>
          <w:rFonts w:ascii="Times New Roman" w:hAnsi="Times New Roman" w:cs="Times New Roman"/>
          <w:sz w:val="24"/>
          <w:szCs w:val="24"/>
        </w:rPr>
        <w:t xml:space="preserve"> skoro pet puta češće odlučuju za ovaj vid informisanja u odnosu na najmlađe ispitanike. </w:t>
      </w:r>
    </w:p>
    <w:p w14:paraId="35DCF8D9" w14:textId="67E56BEB"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Razlike prema obrazovnoj strukturi pokazuju da su one najizraženije u pogledu korišćenja sajtova  ustanova kulture kao informacionog kanala, i to u smislu da se ovom načinu informisanja najčešće okreću visoko obrazovani.</w:t>
      </w:r>
      <w:r w:rsidRPr="00FD3DCD">
        <w:rPr>
          <w:rFonts w:ascii="Times New Roman" w:hAnsi="Times New Roman" w:cs="Times New Roman"/>
          <w:sz w:val="24"/>
          <w:szCs w:val="24"/>
        </w:rPr>
        <w:t xml:space="preserve"> Takođe, značajno češće su visoko obrazovani ispitanici kontaktirani od neke ustanove kulture u svrhu dolaska na program. S druge strane, korišćenje televizije kao kanala komunikacije najizraženije je u grupi ispitanika s osnovnim obrazovanjem. Oni najčešće kao kanal za informisanje koriste prijatelje, rodbinu i kolege u odnosu na obrazovanije sugrađane.</w:t>
      </w:r>
    </w:p>
    <w:p w14:paraId="79437B17"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Nakon interneta u svim starosnim, polnim i obrazovnim kategorijama najvažniji kanal informisanja su prijatelji i rodbina.</w:t>
      </w:r>
      <w:r w:rsidRPr="00FD3DCD">
        <w:rPr>
          <w:rFonts w:ascii="Times New Roman" w:hAnsi="Times New Roman" w:cs="Times New Roman"/>
          <w:sz w:val="24"/>
          <w:szCs w:val="24"/>
        </w:rPr>
        <w:t xml:space="preserve"> Ovaj odgovor je veoma značajan, jer sve što se objavi kao način promocije dolazi do znatno većeg broja ljudi od očekivanog. I druga istraživanja, poput Eurostatovih, upravo su prepoznala veliki značaj socijalnih kontakata i kapaciteta za komunikaciju i participaciju u kulturi. </w:t>
      </w:r>
    </w:p>
    <w:p w14:paraId="2CD60E87"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1F707B1A" wp14:editId="2CF99BF0">
            <wp:extent cx="5899785" cy="4566557"/>
            <wp:effectExtent l="0" t="0" r="5715" b="571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F81D8C" w14:textId="77777777" w:rsidR="00FD3DCD" w:rsidRPr="00FD3DCD" w:rsidRDefault="00FD3DCD" w:rsidP="00FD3DCD">
      <w:pPr>
        <w:spacing w:line="276" w:lineRule="auto"/>
        <w:jc w:val="both"/>
        <w:rPr>
          <w:rFonts w:ascii="Times New Roman" w:hAnsi="Times New Roman" w:cs="Times New Roman"/>
          <w:sz w:val="24"/>
          <w:szCs w:val="24"/>
        </w:rPr>
      </w:pPr>
      <w:bookmarkStart w:id="12" w:name="_Hlk122802670"/>
      <w:r w:rsidRPr="00FD3DCD">
        <w:rPr>
          <w:rFonts w:ascii="Times New Roman" w:hAnsi="Times New Roman" w:cs="Times New Roman"/>
          <w:noProof/>
          <w:sz w:val="24"/>
          <w:szCs w:val="24"/>
        </w:rPr>
        <w:lastRenderedPageBreak/>
        <w:drawing>
          <wp:inline distT="0" distB="0" distL="0" distR="0" wp14:anchorId="67C9E4AD" wp14:editId="4756BECD">
            <wp:extent cx="5899785" cy="3309257"/>
            <wp:effectExtent l="0" t="0" r="5715" b="571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9248CC" w14:textId="75BE0F48"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 xml:space="preserve">Polna struktura ne utiče značajno na odabir izvora informisanja. </w:t>
      </w:r>
      <w:r w:rsidRPr="00FD3DCD">
        <w:rPr>
          <w:rFonts w:ascii="Times New Roman" w:hAnsi="Times New Roman" w:cs="Times New Roman"/>
          <w:sz w:val="24"/>
          <w:szCs w:val="24"/>
        </w:rPr>
        <w:t>Žene se nešto češće informišu preko interneta, a muškarci putem televizije, ali te razlike ni</w:t>
      </w:r>
      <w:r w:rsidR="00DD6464">
        <w:rPr>
          <w:rFonts w:ascii="Times New Roman" w:hAnsi="Times New Roman" w:cs="Times New Roman"/>
          <w:sz w:val="24"/>
          <w:szCs w:val="24"/>
        </w:rPr>
        <w:t>je</w:t>
      </w:r>
      <w:r w:rsidRPr="00FD3DCD">
        <w:rPr>
          <w:rFonts w:ascii="Times New Roman" w:hAnsi="Times New Roman" w:cs="Times New Roman"/>
          <w:sz w:val="24"/>
          <w:szCs w:val="24"/>
        </w:rPr>
        <w:t xml:space="preserve">su statistički važne. </w:t>
      </w:r>
    </w:p>
    <w:bookmarkEnd w:id="12"/>
    <w:p w14:paraId="05FF71C9"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 xml:space="preserve">S obzirom na značaj koji internet ima za informisanje o kulturi, treba razmisliti o otvaranju portala ili aplikacije za mobilni telefon koji bi objedinjavali kompletnu kulturnu ponudu na jednom mjestu. </w:t>
      </w:r>
      <w:r w:rsidRPr="00FD3DCD">
        <w:rPr>
          <w:rFonts w:ascii="Times New Roman" w:hAnsi="Times New Roman" w:cs="Times New Roman"/>
          <w:sz w:val="24"/>
          <w:szCs w:val="24"/>
        </w:rPr>
        <w:t xml:space="preserve">Ovo posebno ima smisla imajući u vidu kompaktnost Crne Gore i mogućnost da građani za kratko vrijeme mogu promijeniti lokaciju i učestvovati u nekom programu. </w:t>
      </w:r>
    </w:p>
    <w:p w14:paraId="33BCDDEC" w14:textId="5CAE499A" w:rsidR="00FD3DCD" w:rsidRPr="00FD3DCD" w:rsidRDefault="00FD3DCD" w:rsidP="00FD3DCD">
      <w:pPr>
        <w:pStyle w:val="Heading2"/>
        <w:spacing w:after="240"/>
      </w:pPr>
      <w:bookmarkStart w:id="13" w:name="_Toc128266369"/>
      <w:bookmarkStart w:id="14" w:name="_Toc130366907"/>
      <w:r w:rsidRPr="00FD3DCD">
        <w:t>6. O kulturnoj politici</w:t>
      </w:r>
      <w:bookmarkEnd w:id="13"/>
      <w:bookmarkEnd w:id="14"/>
    </w:p>
    <w:p w14:paraId="6F9A7F86" w14:textId="7004B8C9"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Set pitanja u upitniku za publiku crnogorskih ustanova bio je posvećen kulturnoj politici, odnosno doživljaju kulture i njenog mjesta u društvenim aktivnostima, a jedno pitanje bilo je posvećeno i kulturnom identitetu. U ovom dijelu upitnika ispitanici su dali odgovor o značaju strateškog planiranja u kulturi. U ovim pitanjima socio-demografske karakteristike ispitanika ni</w:t>
      </w:r>
      <w:r w:rsidR="00DD6464">
        <w:rPr>
          <w:rFonts w:ascii="Times New Roman" w:hAnsi="Times New Roman" w:cs="Times New Roman"/>
          <w:sz w:val="24"/>
          <w:szCs w:val="24"/>
        </w:rPr>
        <w:t>je</w:t>
      </w:r>
      <w:r w:rsidRPr="00FD3DCD">
        <w:rPr>
          <w:rFonts w:ascii="Times New Roman" w:hAnsi="Times New Roman" w:cs="Times New Roman"/>
          <w:sz w:val="24"/>
          <w:szCs w:val="24"/>
        </w:rPr>
        <w:t xml:space="preserve">su imale statistički značaj. </w:t>
      </w:r>
    </w:p>
    <w:p w14:paraId="151B1AE3" w14:textId="0031EC5D"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Značajna većina anketiranih građana Crne Gore (74%) kulturu doživljava kao vitalan dio, odnosno jedan od najznačajnijih segmenata društvenih aktivnosti.</w:t>
      </w:r>
      <w:r w:rsidRPr="00FD3DCD">
        <w:rPr>
          <w:rFonts w:ascii="Times New Roman" w:hAnsi="Times New Roman" w:cs="Times New Roman"/>
          <w:sz w:val="24"/>
          <w:szCs w:val="24"/>
        </w:rPr>
        <w:t xml:space="preserve"> Zbog toga donošenje strategije razvoja kulture jeste jedna od ključnih stvari za obezb</w:t>
      </w:r>
      <w:r w:rsidR="00DD6464">
        <w:rPr>
          <w:rFonts w:ascii="Times New Roman" w:hAnsi="Times New Roman" w:cs="Times New Roman"/>
          <w:sz w:val="24"/>
          <w:szCs w:val="24"/>
        </w:rPr>
        <w:t>j</w:t>
      </w:r>
      <w:r w:rsidRPr="00FD3DCD">
        <w:rPr>
          <w:rFonts w:ascii="Times New Roman" w:hAnsi="Times New Roman" w:cs="Times New Roman"/>
          <w:sz w:val="24"/>
          <w:szCs w:val="24"/>
        </w:rPr>
        <w:t xml:space="preserve">eđivanje značajnog mjesta za kulturu u državnoj politici, ciljevima i odlukama. Važno je istaći i da </w:t>
      </w:r>
      <w:r w:rsidRPr="00FD3DCD">
        <w:rPr>
          <w:rFonts w:ascii="Times New Roman" w:hAnsi="Times New Roman" w:cs="Times New Roman"/>
          <w:b/>
          <w:bCs/>
          <w:sz w:val="24"/>
          <w:szCs w:val="24"/>
        </w:rPr>
        <w:t>svega 4% anketiranih kulturu vidi kao stvar ličnog izbora</w:t>
      </w:r>
      <w:r w:rsidRPr="00FD3DCD">
        <w:rPr>
          <w:rFonts w:ascii="Times New Roman" w:hAnsi="Times New Roman" w:cs="Times New Roman"/>
          <w:sz w:val="24"/>
          <w:szCs w:val="24"/>
        </w:rPr>
        <w:t xml:space="preserve">, što otvara široko polje za aktivnost ustanova i organizacija za animaciju građana u cilju njihovog uključivanja u programe. Dakle, kultura se sagledava kao važno društveno proaktivno jezgro koje može da „kreira“ izbore građana. </w:t>
      </w:r>
    </w:p>
    <w:p w14:paraId="4BE33CD2"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lastRenderedPageBreak/>
        <w:drawing>
          <wp:inline distT="0" distB="0" distL="0" distR="0" wp14:anchorId="65E2A546" wp14:editId="42EB505C">
            <wp:extent cx="5943600" cy="1910080"/>
            <wp:effectExtent l="0" t="0" r="0" b="1397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FD3DCD">
        <w:rPr>
          <w:rFonts w:ascii="Times New Roman" w:hAnsi="Times New Roman" w:cs="Times New Roman"/>
          <w:sz w:val="24"/>
          <w:szCs w:val="24"/>
        </w:rPr>
        <w:t xml:space="preserve"> </w:t>
      </w:r>
    </w:p>
    <w:p w14:paraId="67A133A1"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Međutim, </w:t>
      </w:r>
      <w:r w:rsidRPr="0060639C">
        <w:rPr>
          <w:rFonts w:ascii="Times New Roman" w:hAnsi="Times New Roman" w:cs="Times New Roman"/>
          <w:sz w:val="24"/>
          <w:szCs w:val="24"/>
        </w:rPr>
        <w:t>na pitanje</w:t>
      </w:r>
      <w:r w:rsidRPr="00FD3DCD">
        <w:rPr>
          <w:rFonts w:ascii="Times New Roman" w:hAnsi="Times New Roman" w:cs="Times New Roman"/>
          <w:b/>
          <w:bCs/>
          <w:sz w:val="24"/>
          <w:szCs w:val="24"/>
        </w:rPr>
        <w:t xml:space="preserve"> koliko se Vlada Crne Gore bavi kulturom u odnosu na druge oblasti, više od tri četvrtine anketiranih smatra da postoji prostor za unapređenje odnosa prema kulturi</w:t>
      </w:r>
      <w:r w:rsidRPr="00FD3DCD">
        <w:rPr>
          <w:rFonts w:ascii="Times New Roman" w:hAnsi="Times New Roman" w:cs="Times New Roman"/>
          <w:sz w:val="24"/>
          <w:szCs w:val="24"/>
        </w:rPr>
        <w:t>. To još jednom govori o važnosti donošenja strateškog dokumenta u kulturi koji će usmjeriti korake kulturne politike u narednih pet godina. Činjenica da je treći po redu strateški dokument rezultat širokog participativnog i konsultativnog procesa govori u prilog tome da je kulturna politika polje komunikacije i da i strateško planiranje na njemu treba da počiva.</w:t>
      </w:r>
    </w:p>
    <w:p w14:paraId="2E46A48C" w14:textId="77777777" w:rsidR="00FD3DCD" w:rsidRPr="00FD3DCD" w:rsidRDefault="00FD3DCD" w:rsidP="00FD3DCD">
      <w:pPr>
        <w:spacing w:line="276" w:lineRule="auto"/>
        <w:jc w:val="both"/>
        <w:rPr>
          <w:rFonts w:ascii="Times New Roman" w:hAnsi="Times New Roman" w:cs="Times New Roman"/>
          <w:sz w:val="24"/>
          <w:szCs w:val="24"/>
          <w:highlight w:val="yellow"/>
        </w:rPr>
      </w:pPr>
      <w:r w:rsidRPr="00FD3DCD">
        <w:rPr>
          <w:rFonts w:ascii="Times New Roman" w:hAnsi="Times New Roman" w:cs="Times New Roman"/>
          <w:noProof/>
          <w:sz w:val="24"/>
          <w:szCs w:val="24"/>
        </w:rPr>
        <w:drawing>
          <wp:inline distT="0" distB="0" distL="0" distR="0" wp14:anchorId="5876C2C5" wp14:editId="5F1AE83D">
            <wp:extent cx="5938157" cy="1931670"/>
            <wp:effectExtent l="0" t="0" r="5715" b="1143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234867" w14:textId="4348E4E9"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Na ovom mjestu je važno istaći da 47,3% anketiranih vjeruje da će se u narednih pet godina stvari u kulturi promijeniti na bolje</w:t>
      </w:r>
      <w:r w:rsidRPr="00FD3DCD">
        <w:rPr>
          <w:rFonts w:ascii="Times New Roman" w:hAnsi="Times New Roman" w:cs="Times New Roman"/>
          <w:sz w:val="24"/>
          <w:szCs w:val="24"/>
        </w:rPr>
        <w:t xml:space="preserve">. Međutim, dosljednom realizacijom aktivnosti, i čineći kulturu vidljivijom, važno je razuvjeriti i brojnu publiku koja smatra da neće doći do bilo kakvog pomaka, odnosno da će stvari biti gore. </w:t>
      </w:r>
    </w:p>
    <w:p w14:paraId="4F9D8470"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264C62D9" wp14:editId="5B78EDE1">
            <wp:extent cx="5894070" cy="1600200"/>
            <wp:effectExtent l="0" t="0" r="1143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FD3DCD">
        <w:rPr>
          <w:rFonts w:ascii="Times New Roman" w:hAnsi="Times New Roman" w:cs="Times New Roman"/>
          <w:sz w:val="24"/>
          <w:szCs w:val="24"/>
        </w:rPr>
        <w:t xml:space="preserve">  </w:t>
      </w:r>
    </w:p>
    <w:p w14:paraId="68EEA18A" w14:textId="5545A604"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Da aktivnosti Ministarstva kulture i medija treba da budu vidljivije pokazuje 51,9% odgovora anketiranih građana koji smatraju da to sada nije slučaj.</w:t>
      </w:r>
      <w:r w:rsidRPr="00FD3DCD">
        <w:rPr>
          <w:rFonts w:ascii="Times New Roman" w:hAnsi="Times New Roman" w:cs="Times New Roman"/>
          <w:sz w:val="24"/>
          <w:szCs w:val="24"/>
        </w:rPr>
        <w:t xml:space="preserve"> Naime, svega 22,1% anketiranih ističe da su aktivnosti Ministarstva kulture i medija dovoljno vidljive u javnosti. Važno je pomenuti i 24,4% onih koji ne zna odgovor na to pitanje što zapravo pokazuje da </w:t>
      </w:r>
      <w:r w:rsidRPr="00FD3DCD">
        <w:rPr>
          <w:rFonts w:ascii="Times New Roman" w:hAnsi="Times New Roman" w:cs="Times New Roman"/>
          <w:sz w:val="24"/>
          <w:szCs w:val="24"/>
        </w:rPr>
        <w:lastRenderedPageBreak/>
        <w:t>vijesti iz kulture ni</w:t>
      </w:r>
      <w:r w:rsidR="0060639C">
        <w:rPr>
          <w:rFonts w:ascii="Times New Roman" w:hAnsi="Times New Roman" w:cs="Times New Roman"/>
          <w:sz w:val="24"/>
          <w:szCs w:val="24"/>
        </w:rPr>
        <w:t>je</w:t>
      </w:r>
      <w:r w:rsidRPr="00FD3DCD">
        <w:rPr>
          <w:rFonts w:ascii="Times New Roman" w:hAnsi="Times New Roman" w:cs="Times New Roman"/>
          <w:sz w:val="24"/>
          <w:szCs w:val="24"/>
        </w:rPr>
        <w:t xml:space="preserve">su dovoljno prisutne. Ovi odgovori zapravo su preporuka ministarstvu u čijoj je nadležnosti kultura da bolje promoviše svoje aktivnosti i na taj način i samu kulturu i programe. </w:t>
      </w:r>
    </w:p>
    <w:p w14:paraId="25B817B5"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noProof/>
          <w:sz w:val="24"/>
          <w:szCs w:val="24"/>
        </w:rPr>
        <w:drawing>
          <wp:inline distT="0" distB="0" distL="0" distR="0" wp14:anchorId="494AC2C7" wp14:editId="34678DDA">
            <wp:extent cx="5699760" cy="1333500"/>
            <wp:effectExtent l="0" t="0" r="1524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27235CD"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Da građani pozitivno gledaju na kreiranje strateškog plana u kulturi pokazali su odgovori anketirane publike. Naime, </w:t>
      </w:r>
      <w:r w:rsidRPr="00FD3DCD">
        <w:rPr>
          <w:rFonts w:ascii="Times New Roman" w:hAnsi="Times New Roman" w:cs="Times New Roman"/>
          <w:b/>
          <w:bCs/>
          <w:sz w:val="24"/>
          <w:szCs w:val="24"/>
        </w:rPr>
        <w:t>62,7% anketiranih smatra da je strateško planiranje važna aktivnost koja vodi unapređenju kulture u Crnoj Gori</w:t>
      </w:r>
      <w:r w:rsidRPr="00FD3DCD">
        <w:rPr>
          <w:rFonts w:ascii="Times New Roman" w:hAnsi="Times New Roman" w:cs="Times New Roman"/>
          <w:sz w:val="24"/>
          <w:szCs w:val="24"/>
        </w:rPr>
        <w:t>. Svega 3,8% smatra da strateško planiranje nema uticaja na funkcionisanje kulture.</w:t>
      </w:r>
    </w:p>
    <w:p w14:paraId="1286B20C" w14:textId="77777777" w:rsidR="00FD3DCD" w:rsidRPr="00FD3DCD" w:rsidRDefault="00FD3DCD" w:rsidP="00FD3DCD">
      <w:pPr>
        <w:spacing w:line="276" w:lineRule="auto"/>
        <w:jc w:val="both"/>
        <w:rPr>
          <w:rFonts w:ascii="Times New Roman" w:hAnsi="Times New Roman" w:cs="Times New Roman"/>
          <w:sz w:val="24"/>
          <w:szCs w:val="24"/>
          <w:highlight w:val="yellow"/>
        </w:rPr>
      </w:pPr>
      <w:r w:rsidRPr="00FD3DCD">
        <w:rPr>
          <w:rFonts w:ascii="Times New Roman" w:hAnsi="Times New Roman" w:cs="Times New Roman"/>
          <w:noProof/>
          <w:sz w:val="24"/>
          <w:szCs w:val="24"/>
        </w:rPr>
        <w:drawing>
          <wp:inline distT="0" distB="0" distL="0" distR="0" wp14:anchorId="4CA759C3" wp14:editId="008DC76D">
            <wp:extent cx="5699760" cy="1691640"/>
            <wp:effectExtent l="0" t="0" r="15240" b="381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4692F27" w14:textId="40594093" w:rsidR="00FD3DCD" w:rsidRPr="00FD3DCD" w:rsidRDefault="00FD3DCD" w:rsidP="00FD3DCD">
      <w:pPr>
        <w:spacing w:after="0" w:line="276" w:lineRule="auto"/>
        <w:jc w:val="both"/>
        <w:rPr>
          <w:rFonts w:ascii="Times New Roman" w:hAnsi="Times New Roman" w:cs="Times New Roman"/>
          <w:b/>
          <w:bCs/>
          <w:sz w:val="24"/>
          <w:szCs w:val="24"/>
        </w:rPr>
      </w:pPr>
      <w:r w:rsidRPr="00FD3DCD">
        <w:rPr>
          <w:rFonts w:ascii="Times New Roman" w:hAnsi="Times New Roman" w:cs="Times New Roman"/>
          <w:sz w:val="24"/>
          <w:szCs w:val="24"/>
        </w:rPr>
        <w:t xml:space="preserve">Percepcija kulture je čvrsto povezana s onim što građani vide kao elemente identiteta države u kojoj žive. Od ispitanih građana, njih 45,3% nije dalo odgovor. Preostalih 54,7% odgovora ukazuje da crnogorska </w:t>
      </w:r>
      <w:r w:rsidRPr="00FD3DCD">
        <w:rPr>
          <w:rFonts w:ascii="Times New Roman" w:hAnsi="Times New Roman" w:cs="Times New Roman"/>
          <w:b/>
          <w:bCs/>
          <w:sz w:val="24"/>
          <w:szCs w:val="24"/>
        </w:rPr>
        <w:t>publika kao najznačajniju ličnost nacionalnog identiteta vidi Petra II Petrovića Njegoša (11,3% odgovora)</w:t>
      </w:r>
      <w:r w:rsidRPr="00FD3DCD">
        <w:rPr>
          <w:rFonts w:ascii="Times New Roman" w:hAnsi="Times New Roman" w:cs="Times New Roman"/>
          <w:sz w:val="24"/>
          <w:szCs w:val="24"/>
        </w:rPr>
        <w:t xml:space="preserve">. Ipak, najveći broj odgovora upućuje na razne ustanove kulture, što je i očekivano jer je riječ o publici koja je anketirana na događajima. </w:t>
      </w:r>
      <w:r w:rsidRPr="00FD3DCD">
        <w:rPr>
          <w:rFonts w:ascii="Times New Roman" w:hAnsi="Times New Roman" w:cs="Times New Roman"/>
          <w:b/>
          <w:bCs/>
          <w:sz w:val="24"/>
          <w:szCs w:val="24"/>
        </w:rPr>
        <w:t>Od ustanova kulture najčešće se pominju muzeji, a zatim pozorišta. Posebno se među ovim odgovorima ističu Narodni muzej Crne Gore i Crnogorsko narodno pozorište.</w:t>
      </w:r>
      <w:r w:rsidRPr="00FD3DCD">
        <w:rPr>
          <w:rFonts w:ascii="Times New Roman" w:hAnsi="Times New Roman" w:cs="Times New Roman"/>
          <w:sz w:val="24"/>
          <w:szCs w:val="24"/>
        </w:rPr>
        <w:t xml:space="preserve"> Nasljeđe</w:t>
      </w:r>
      <w:r w:rsidR="0060639C">
        <w:rPr>
          <w:rFonts w:ascii="Times New Roman" w:hAnsi="Times New Roman" w:cs="Times New Roman"/>
          <w:sz w:val="24"/>
          <w:szCs w:val="24"/>
        </w:rPr>
        <w:t>,</w:t>
      </w:r>
      <w:r w:rsidRPr="00FD3DCD">
        <w:rPr>
          <w:rFonts w:ascii="Times New Roman" w:hAnsi="Times New Roman" w:cs="Times New Roman"/>
          <w:sz w:val="24"/>
          <w:szCs w:val="24"/>
        </w:rPr>
        <w:t xml:space="preserve"> kako uopšteno posmatrano, tako i posebno istaknuto nematerijalno, odnosno izvorno stvaralaštvo se takođe doživljava kao značajna okosnica identiteta. Zatim slijedi savremeno stvaralaštvo u koje su svrstani i pojedini glumci i umjetnici, a potom i multikulturalnost crnogorskog društva. </w:t>
      </w:r>
      <w:r w:rsidRPr="00FD3DCD">
        <w:rPr>
          <w:rFonts w:ascii="Times New Roman" w:hAnsi="Times New Roman" w:cs="Times New Roman"/>
          <w:b/>
          <w:bCs/>
          <w:sz w:val="24"/>
          <w:szCs w:val="24"/>
        </w:rPr>
        <w:t xml:space="preserve">Značajnu ulogu u gradnji i očuvanju identiteta ispitanici su dali Ministarstvu kulture i medija, kao zadatak da nastavi da unapređuje ovo polje društvenog života. </w:t>
      </w:r>
    </w:p>
    <w:p w14:paraId="6242DF3B" w14:textId="77777777" w:rsidR="00FD3DCD" w:rsidRPr="00FD3DCD" w:rsidRDefault="00FD3DCD" w:rsidP="00FD3DCD">
      <w:pPr>
        <w:spacing w:after="0" w:line="276" w:lineRule="auto"/>
        <w:jc w:val="both"/>
        <w:rPr>
          <w:rFonts w:ascii="Times New Roman" w:hAnsi="Times New Roman" w:cs="Times New Roman"/>
          <w:sz w:val="24"/>
          <w:szCs w:val="24"/>
          <w:highlight w:val="yellow"/>
        </w:rPr>
      </w:pPr>
    </w:p>
    <w:tbl>
      <w:tblPr>
        <w:tblStyle w:val="GridTable4-Accent6"/>
        <w:tblW w:w="0" w:type="auto"/>
        <w:tblLook w:val="04A0" w:firstRow="1" w:lastRow="0" w:firstColumn="1" w:lastColumn="0" w:noHBand="0" w:noVBand="1"/>
      </w:tblPr>
      <w:tblGrid>
        <w:gridCol w:w="6539"/>
        <w:gridCol w:w="2477"/>
      </w:tblGrid>
      <w:tr w:rsidR="00FD3DCD" w:rsidRPr="00FD3DCD" w14:paraId="66604B9B" w14:textId="77777777" w:rsidTr="0076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A7AC223"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sz w:val="24"/>
                <w:szCs w:val="24"/>
              </w:rPr>
              <w:t>Glavni elementi kulturnog identiteta Crne Gore</w:t>
            </w:r>
          </w:p>
        </w:tc>
        <w:tc>
          <w:tcPr>
            <w:tcW w:w="2551" w:type="dxa"/>
          </w:tcPr>
          <w:p w14:paraId="12767B2E"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highlight w:val="yellow"/>
              </w:rPr>
            </w:pPr>
            <w:r w:rsidRPr="00FD3DCD">
              <w:rPr>
                <w:rFonts w:ascii="Times New Roman" w:hAnsi="Times New Roman" w:cs="Times New Roman"/>
                <w:b w:val="0"/>
                <w:bCs w:val="0"/>
                <w:sz w:val="24"/>
                <w:szCs w:val="24"/>
              </w:rPr>
              <w:t>% odgovora</w:t>
            </w:r>
          </w:p>
        </w:tc>
      </w:tr>
      <w:tr w:rsidR="00FD3DCD" w:rsidRPr="00FD3DCD" w14:paraId="3CD29B80"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741667B"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Ustanove kulture</w:t>
            </w:r>
          </w:p>
        </w:tc>
        <w:tc>
          <w:tcPr>
            <w:tcW w:w="2551" w:type="dxa"/>
          </w:tcPr>
          <w:p w14:paraId="4305491C" w14:textId="5035C547" w:rsidR="00FD3DCD" w:rsidRPr="00FD3DCD"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33</w:t>
            </w:r>
            <w:r w:rsidR="0060639C">
              <w:rPr>
                <w:rFonts w:ascii="Times New Roman" w:hAnsi="Times New Roman" w:cs="Times New Roman"/>
                <w:color w:val="000000"/>
              </w:rPr>
              <w:t>,</w:t>
            </w:r>
            <w:r w:rsidRPr="00FD3DCD">
              <w:rPr>
                <w:rFonts w:ascii="Times New Roman" w:hAnsi="Times New Roman" w:cs="Times New Roman"/>
                <w:color w:val="000000"/>
              </w:rPr>
              <w:t>3%</w:t>
            </w:r>
          </w:p>
        </w:tc>
      </w:tr>
      <w:tr w:rsidR="00FD3DCD" w:rsidRPr="00FD3DCD" w14:paraId="7EC9451E" w14:textId="77777777" w:rsidTr="00765323">
        <w:tc>
          <w:tcPr>
            <w:cnfStyle w:val="001000000000" w:firstRow="0" w:lastRow="0" w:firstColumn="1" w:lastColumn="0" w:oddVBand="0" w:evenVBand="0" w:oddHBand="0" w:evenHBand="0" w:firstRowFirstColumn="0" w:firstRowLastColumn="0" w:lastRowFirstColumn="0" w:lastRowLastColumn="0"/>
            <w:tcW w:w="6799" w:type="dxa"/>
          </w:tcPr>
          <w:p w14:paraId="76A45FA7"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Nasljeđe generalno</w:t>
            </w:r>
          </w:p>
        </w:tc>
        <w:tc>
          <w:tcPr>
            <w:tcW w:w="2551" w:type="dxa"/>
          </w:tcPr>
          <w:p w14:paraId="1AF687ED" w14:textId="1973910A" w:rsidR="00FD3DCD" w:rsidRPr="00FD3DCD"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15</w:t>
            </w:r>
            <w:r w:rsidR="0060639C">
              <w:rPr>
                <w:rFonts w:ascii="Times New Roman" w:hAnsi="Times New Roman" w:cs="Times New Roman"/>
                <w:color w:val="000000"/>
              </w:rPr>
              <w:t>,</w:t>
            </w:r>
            <w:r w:rsidRPr="00FD3DCD">
              <w:rPr>
                <w:rFonts w:ascii="Times New Roman" w:hAnsi="Times New Roman" w:cs="Times New Roman"/>
                <w:color w:val="000000"/>
              </w:rPr>
              <w:t>0%</w:t>
            </w:r>
          </w:p>
        </w:tc>
      </w:tr>
      <w:tr w:rsidR="00FD3DCD" w:rsidRPr="00FD3DCD" w14:paraId="3F6A075E"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A6D8EAE"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Petar II Petrović Njegoš</w:t>
            </w:r>
          </w:p>
        </w:tc>
        <w:tc>
          <w:tcPr>
            <w:tcW w:w="2551" w:type="dxa"/>
          </w:tcPr>
          <w:p w14:paraId="28076993" w14:textId="0A6F8300" w:rsidR="00FD3DCD" w:rsidRPr="00FD3DCD"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11</w:t>
            </w:r>
            <w:r w:rsidR="0060639C">
              <w:rPr>
                <w:rFonts w:ascii="Times New Roman" w:hAnsi="Times New Roman" w:cs="Times New Roman"/>
                <w:color w:val="000000"/>
              </w:rPr>
              <w:t>,</w:t>
            </w:r>
            <w:r w:rsidRPr="00FD3DCD">
              <w:rPr>
                <w:rFonts w:ascii="Times New Roman" w:hAnsi="Times New Roman" w:cs="Times New Roman"/>
                <w:color w:val="000000"/>
              </w:rPr>
              <w:t>3%</w:t>
            </w:r>
          </w:p>
        </w:tc>
      </w:tr>
      <w:tr w:rsidR="00FD3DCD" w:rsidRPr="00FD3DCD" w14:paraId="26B27DDB" w14:textId="77777777" w:rsidTr="00765323">
        <w:tc>
          <w:tcPr>
            <w:cnfStyle w:val="001000000000" w:firstRow="0" w:lastRow="0" w:firstColumn="1" w:lastColumn="0" w:oddVBand="0" w:evenVBand="0" w:oddHBand="0" w:evenHBand="0" w:firstRowFirstColumn="0" w:firstRowLastColumn="0" w:lastRowFirstColumn="0" w:lastRowLastColumn="0"/>
            <w:tcW w:w="6799" w:type="dxa"/>
          </w:tcPr>
          <w:p w14:paraId="61A96841"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Kulturno-umjetnička društva, izvorno stvaralaštvo</w:t>
            </w:r>
          </w:p>
        </w:tc>
        <w:tc>
          <w:tcPr>
            <w:tcW w:w="2551" w:type="dxa"/>
          </w:tcPr>
          <w:p w14:paraId="3B116DEA" w14:textId="11DE1B28" w:rsidR="00FD3DCD" w:rsidRPr="00FD3DCD"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9</w:t>
            </w:r>
            <w:r w:rsidR="0060639C">
              <w:rPr>
                <w:rFonts w:ascii="Times New Roman" w:hAnsi="Times New Roman" w:cs="Times New Roman"/>
                <w:color w:val="000000"/>
              </w:rPr>
              <w:t>,</w:t>
            </w:r>
            <w:r w:rsidRPr="00FD3DCD">
              <w:rPr>
                <w:rFonts w:ascii="Times New Roman" w:hAnsi="Times New Roman" w:cs="Times New Roman"/>
                <w:color w:val="000000"/>
              </w:rPr>
              <w:t>2%</w:t>
            </w:r>
          </w:p>
        </w:tc>
      </w:tr>
      <w:tr w:rsidR="00FD3DCD" w:rsidRPr="00FD3DCD" w14:paraId="5EAD469E"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892F7DA"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lastRenderedPageBreak/>
              <w:t>Savremeno stvaralaštvo i umjetnici</w:t>
            </w:r>
          </w:p>
        </w:tc>
        <w:tc>
          <w:tcPr>
            <w:tcW w:w="2551" w:type="dxa"/>
          </w:tcPr>
          <w:p w14:paraId="293B3000" w14:textId="5BDB4F50" w:rsidR="00FD3DCD" w:rsidRPr="00FD3DCD"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6</w:t>
            </w:r>
            <w:r w:rsidR="0060639C">
              <w:rPr>
                <w:rFonts w:ascii="Times New Roman" w:hAnsi="Times New Roman" w:cs="Times New Roman"/>
                <w:color w:val="000000"/>
              </w:rPr>
              <w:t>,</w:t>
            </w:r>
            <w:r w:rsidRPr="00FD3DCD">
              <w:rPr>
                <w:rFonts w:ascii="Times New Roman" w:hAnsi="Times New Roman" w:cs="Times New Roman"/>
                <w:color w:val="000000"/>
              </w:rPr>
              <w:t>7%</w:t>
            </w:r>
          </w:p>
        </w:tc>
      </w:tr>
      <w:tr w:rsidR="00FD3DCD" w:rsidRPr="00FD3DCD" w14:paraId="73A32C14" w14:textId="77777777" w:rsidTr="00765323">
        <w:tc>
          <w:tcPr>
            <w:cnfStyle w:val="001000000000" w:firstRow="0" w:lastRow="0" w:firstColumn="1" w:lastColumn="0" w:oddVBand="0" w:evenVBand="0" w:oddHBand="0" w:evenHBand="0" w:firstRowFirstColumn="0" w:firstRowLastColumn="0" w:lastRowFirstColumn="0" w:lastRowLastColumn="0"/>
            <w:tcW w:w="6799" w:type="dxa"/>
          </w:tcPr>
          <w:p w14:paraId="387AF457"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Multikulturalnost</w:t>
            </w:r>
          </w:p>
        </w:tc>
        <w:tc>
          <w:tcPr>
            <w:tcW w:w="2551" w:type="dxa"/>
          </w:tcPr>
          <w:p w14:paraId="5FFC7862" w14:textId="1F8B116A" w:rsidR="00FD3DCD" w:rsidRPr="00FD3DCD"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5</w:t>
            </w:r>
            <w:r w:rsidR="0060639C">
              <w:rPr>
                <w:rFonts w:ascii="Times New Roman" w:hAnsi="Times New Roman" w:cs="Times New Roman"/>
                <w:color w:val="000000"/>
              </w:rPr>
              <w:t>,</w:t>
            </w:r>
            <w:r w:rsidRPr="00FD3DCD">
              <w:rPr>
                <w:rFonts w:ascii="Times New Roman" w:hAnsi="Times New Roman" w:cs="Times New Roman"/>
                <w:color w:val="000000"/>
              </w:rPr>
              <w:t>1%</w:t>
            </w:r>
          </w:p>
        </w:tc>
      </w:tr>
      <w:tr w:rsidR="00FD3DCD" w:rsidRPr="00FD3DCD" w14:paraId="3AF4A79A"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55DEEB5B" w14:textId="77777777" w:rsidR="00FD3DCD" w:rsidRPr="00FD3DCD" w:rsidRDefault="00FD3DCD" w:rsidP="00765323">
            <w:pPr>
              <w:spacing w:line="276" w:lineRule="auto"/>
              <w:jc w:val="both"/>
              <w:rPr>
                <w:rFonts w:ascii="Times New Roman" w:hAnsi="Times New Roman" w:cs="Times New Roman"/>
                <w:b w:val="0"/>
                <w:bCs w:val="0"/>
                <w:sz w:val="24"/>
                <w:szCs w:val="24"/>
                <w:highlight w:val="yellow"/>
              </w:rPr>
            </w:pPr>
            <w:r w:rsidRPr="00FD3DCD">
              <w:rPr>
                <w:rFonts w:ascii="Times New Roman" w:hAnsi="Times New Roman" w:cs="Times New Roman"/>
                <w:b w:val="0"/>
                <w:bCs w:val="0"/>
                <w:color w:val="000000"/>
              </w:rPr>
              <w:t>Manifestacije</w:t>
            </w:r>
          </w:p>
        </w:tc>
        <w:tc>
          <w:tcPr>
            <w:tcW w:w="2551" w:type="dxa"/>
          </w:tcPr>
          <w:p w14:paraId="63F7F812" w14:textId="55DC9C43" w:rsidR="00FD3DCD" w:rsidRPr="00FD3DCD"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FD3DCD">
              <w:rPr>
                <w:rFonts w:ascii="Times New Roman" w:hAnsi="Times New Roman" w:cs="Times New Roman"/>
                <w:color w:val="000000"/>
              </w:rPr>
              <w:t>3</w:t>
            </w:r>
            <w:r w:rsidR="0060639C">
              <w:rPr>
                <w:rFonts w:ascii="Times New Roman" w:hAnsi="Times New Roman" w:cs="Times New Roman"/>
                <w:color w:val="000000"/>
              </w:rPr>
              <w:t>,</w:t>
            </w:r>
            <w:r w:rsidRPr="00FD3DCD">
              <w:rPr>
                <w:rFonts w:ascii="Times New Roman" w:hAnsi="Times New Roman" w:cs="Times New Roman"/>
                <w:color w:val="000000"/>
              </w:rPr>
              <w:t>9%</w:t>
            </w:r>
          </w:p>
        </w:tc>
      </w:tr>
      <w:tr w:rsidR="00FD3DCD" w:rsidRPr="00FD3DCD" w14:paraId="3324B237" w14:textId="77777777" w:rsidTr="00765323">
        <w:tc>
          <w:tcPr>
            <w:cnfStyle w:val="001000000000" w:firstRow="0" w:lastRow="0" w:firstColumn="1" w:lastColumn="0" w:oddVBand="0" w:evenVBand="0" w:oddHBand="0" w:evenHBand="0" w:firstRowFirstColumn="0" w:firstRowLastColumn="0" w:lastRowFirstColumn="0" w:lastRowLastColumn="0"/>
            <w:tcW w:w="6799" w:type="dxa"/>
          </w:tcPr>
          <w:p w14:paraId="56CE8959" w14:textId="77777777" w:rsidR="00FD3DCD" w:rsidRPr="00FD3DCD" w:rsidRDefault="00FD3DCD" w:rsidP="00765323">
            <w:pPr>
              <w:spacing w:line="276" w:lineRule="auto"/>
              <w:jc w:val="both"/>
              <w:rPr>
                <w:rFonts w:ascii="Times New Roman" w:hAnsi="Times New Roman" w:cs="Times New Roman"/>
                <w:b w:val="0"/>
                <w:bCs w:val="0"/>
                <w:color w:val="000000"/>
              </w:rPr>
            </w:pPr>
            <w:r w:rsidRPr="00FD3DCD">
              <w:rPr>
                <w:rFonts w:ascii="Times New Roman" w:hAnsi="Times New Roman" w:cs="Times New Roman"/>
                <w:b w:val="0"/>
                <w:bCs w:val="0"/>
                <w:color w:val="000000"/>
              </w:rPr>
              <w:t>Ministarstvo kulture i medija</w:t>
            </w:r>
          </w:p>
        </w:tc>
        <w:tc>
          <w:tcPr>
            <w:tcW w:w="2551" w:type="dxa"/>
          </w:tcPr>
          <w:p w14:paraId="4C780355" w14:textId="09705A6A" w:rsidR="00FD3DCD" w:rsidRPr="00FD3DCD"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w:t>
            </w:r>
            <w:r w:rsidR="0060639C">
              <w:rPr>
                <w:rFonts w:ascii="Times New Roman" w:hAnsi="Times New Roman" w:cs="Times New Roman"/>
                <w:color w:val="000000"/>
              </w:rPr>
              <w:t>,</w:t>
            </w:r>
            <w:r w:rsidRPr="00FD3DCD">
              <w:rPr>
                <w:rFonts w:ascii="Times New Roman" w:hAnsi="Times New Roman" w:cs="Times New Roman"/>
                <w:color w:val="000000"/>
              </w:rPr>
              <w:t>2%</w:t>
            </w:r>
          </w:p>
        </w:tc>
      </w:tr>
      <w:tr w:rsidR="00FD3DCD" w:rsidRPr="00FD3DCD" w14:paraId="12272C5D" w14:textId="77777777" w:rsidTr="0076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1D5B5C2" w14:textId="77777777" w:rsidR="00FD3DCD" w:rsidRPr="00FD3DCD" w:rsidRDefault="00FD3DCD" w:rsidP="00765323">
            <w:pPr>
              <w:spacing w:line="276" w:lineRule="auto"/>
              <w:jc w:val="both"/>
              <w:rPr>
                <w:rFonts w:ascii="Times New Roman" w:hAnsi="Times New Roman" w:cs="Times New Roman"/>
                <w:b w:val="0"/>
                <w:bCs w:val="0"/>
                <w:color w:val="000000"/>
              </w:rPr>
            </w:pPr>
            <w:r w:rsidRPr="00FD3DCD">
              <w:rPr>
                <w:rFonts w:ascii="Times New Roman" w:hAnsi="Times New Roman" w:cs="Times New Roman"/>
                <w:b w:val="0"/>
                <w:bCs w:val="0"/>
                <w:color w:val="000000"/>
              </w:rPr>
              <w:t>Crnogorski jezik, obilježja državnosti, tradicija i vladari</w:t>
            </w:r>
          </w:p>
        </w:tc>
        <w:tc>
          <w:tcPr>
            <w:tcW w:w="2551" w:type="dxa"/>
          </w:tcPr>
          <w:p w14:paraId="1EAA9BC9" w14:textId="37078171" w:rsidR="00FD3DCD" w:rsidRPr="00FD3DCD"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3</w:t>
            </w:r>
            <w:r w:rsidR="0060639C">
              <w:rPr>
                <w:rFonts w:ascii="Times New Roman" w:hAnsi="Times New Roman" w:cs="Times New Roman"/>
                <w:color w:val="000000"/>
              </w:rPr>
              <w:t>,</w:t>
            </w:r>
            <w:r w:rsidRPr="00FD3DCD">
              <w:rPr>
                <w:rFonts w:ascii="Times New Roman" w:hAnsi="Times New Roman" w:cs="Times New Roman"/>
                <w:color w:val="000000"/>
              </w:rPr>
              <w:t>2%</w:t>
            </w:r>
          </w:p>
        </w:tc>
      </w:tr>
      <w:tr w:rsidR="00FD3DCD" w:rsidRPr="00FD3DCD" w14:paraId="3102887C" w14:textId="77777777" w:rsidTr="00765323">
        <w:tc>
          <w:tcPr>
            <w:cnfStyle w:val="001000000000" w:firstRow="0" w:lastRow="0" w:firstColumn="1" w:lastColumn="0" w:oddVBand="0" w:evenVBand="0" w:oddHBand="0" w:evenHBand="0" w:firstRowFirstColumn="0" w:firstRowLastColumn="0" w:lastRowFirstColumn="0" w:lastRowLastColumn="0"/>
            <w:tcW w:w="6799" w:type="dxa"/>
          </w:tcPr>
          <w:p w14:paraId="03DDA40F" w14:textId="77777777" w:rsidR="00FD3DCD" w:rsidRPr="00FD3DCD" w:rsidRDefault="00FD3DCD" w:rsidP="00765323">
            <w:pPr>
              <w:spacing w:line="276" w:lineRule="auto"/>
              <w:jc w:val="both"/>
              <w:rPr>
                <w:rFonts w:ascii="Times New Roman" w:hAnsi="Times New Roman" w:cs="Times New Roman"/>
                <w:b w:val="0"/>
                <w:bCs w:val="0"/>
                <w:color w:val="000000"/>
              </w:rPr>
            </w:pPr>
            <w:r w:rsidRPr="00FD3DCD">
              <w:rPr>
                <w:rFonts w:ascii="Times New Roman" w:hAnsi="Times New Roman" w:cs="Times New Roman"/>
                <w:b w:val="0"/>
                <w:bCs w:val="0"/>
                <w:color w:val="000000"/>
              </w:rPr>
              <w:t>Ostalo</w:t>
            </w:r>
          </w:p>
        </w:tc>
        <w:tc>
          <w:tcPr>
            <w:tcW w:w="2551" w:type="dxa"/>
          </w:tcPr>
          <w:p w14:paraId="68EB96BC" w14:textId="5B7F13C7" w:rsidR="00FD3DCD" w:rsidRPr="00FD3DCD"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DCD">
              <w:rPr>
                <w:rFonts w:ascii="Times New Roman" w:hAnsi="Times New Roman" w:cs="Times New Roman"/>
                <w:color w:val="000000"/>
              </w:rPr>
              <w:t>9</w:t>
            </w:r>
            <w:r w:rsidR="0060639C">
              <w:rPr>
                <w:rFonts w:ascii="Times New Roman" w:hAnsi="Times New Roman" w:cs="Times New Roman"/>
                <w:color w:val="000000"/>
              </w:rPr>
              <w:t>,</w:t>
            </w:r>
            <w:r w:rsidRPr="00FD3DCD">
              <w:rPr>
                <w:rFonts w:ascii="Times New Roman" w:hAnsi="Times New Roman" w:cs="Times New Roman"/>
                <w:color w:val="000000"/>
              </w:rPr>
              <w:t>0%</w:t>
            </w:r>
          </w:p>
        </w:tc>
      </w:tr>
    </w:tbl>
    <w:p w14:paraId="493ABCE3" w14:textId="77777777" w:rsidR="00FD3DCD" w:rsidRPr="00FD3DCD" w:rsidRDefault="00FD3DCD" w:rsidP="00FD3DCD">
      <w:pPr>
        <w:spacing w:after="0" w:line="276" w:lineRule="auto"/>
        <w:jc w:val="both"/>
        <w:rPr>
          <w:rFonts w:ascii="Times New Roman" w:hAnsi="Times New Roman" w:cs="Times New Roman"/>
          <w:sz w:val="24"/>
          <w:szCs w:val="24"/>
          <w:highlight w:val="yellow"/>
        </w:rPr>
      </w:pPr>
    </w:p>
    <w:p w14:paraId="6D6D2103" w14:textId="0B5CAFB5"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Konačno, ispitanici</w:t>
      </w:r>
      <w:r w:rsidR="001F244E">
        <w:rPr>
          <w:rFonts w:ascii="Times New Roman" w:hAnsi="Times New Roman" w:cs="Times New Roman"/>
          <w:sz w:val="24"/>
          <w:szCs w:val="24"/>
        </w:rPr>
        <w:t>ma je</w:t>
      </w:r>
      <w:r w:rsidRPr="00FD3DCD">
        <w:rPr>
          <w:rFonts w:ascii="Times New Roman" w:hAnsi="Times New Roman" w:cs="Times New Roman"/>
          <w:sz w:val="24"/>
          <w:szCs w:val="24"/>
        </w:rPr>
        <w:t xml:space="preserve"> u anketi </w:t>
      </w:r>
      <w:r w:rsidR="001F244E">
        <w:rPr>
          <w:rFonts w:ascii="Times New Roman" w:hAnsi="Times New Roman" w:cs="Times New Roman"/>
          <w:sz w:val="24"/>
          <w:szCs w:val="24"/>
        </w:rPr>
        <w:t>traženo</w:t>
      </w:r>
      <w:r w:rsidRPr="00FD3DCD">
        <w:rPr>
          <w:rFonts w:ascii="Times New Roman" w:hAnsi="Times New Roman" w:cs="Times New Roman"/>
          <w:sz w:val="24"/>
          <w:szCs w:val="24"/>
        </w:rPr>
        <w:t xml:space="preserve"> </w:t>
      </w:r>
      <w:r w:rsidR="001F244E">
        <w:rPr>
          <w:rFonts w:ascii="Times New Roman" w:hAnsi="Times New Roman" w:cs="Times New Roman"/>
          <w:sz w:val="24"/>
          <w:szCs w:val="24"/>
        </w:rPr>
        <w:t xml:space="preserve">da </w:t>
      </w:r>
      <w:r w:rsidRPr="00FD3DCD">
        <w:rPr>
          <w:rFonts w:ascii="Times New Roman" w:hAnsi="Times New Roman" w:cs="Times New Roman"/>
          <w:sz w:val="24"/>
          <w:szCs w:val="24"/>
        </w:rPr>
        <w:t>navedu tri oblasti koje</w:t>
      </w:r>
      <w:r w:rsidR="001F244E">
        <w:rPr>
          <w:rFonts w:ascii="Times New Roman" w:hAnsi="Times New Roman" w:cs="Times New Roman"/>
          <w:sz w:val="24"/>
          <w:szCs w:val="24"/>
        </w:rPr>
        <w:t>,</w:t>
      </w:r>
      <w:r w:rsidRPr="00FD3DCD">
        <w:rPr>
          <w:rFonts w:ascii="Times New Roman" w:hAnsi="Times New Roman" w:cs="Times New Roman"/>
          <w:sz w:val="24"/>
          <w:szCs w:val="24"/>
        </w:rPr>
        <w:t xml:space="preserve"> po njihovom mišljenju</w:t>
      </w:r>
      <w:r w:rsidR="001F244E">
        <w:rPr>
          <w:rFonts w:ascii="Times New Roman" w:hAnsi="Times New Roman" w:cs="Times New Roman"/>
          <w:sz w:val="24"/>
          <w:szCs w:val="24"/>
        </w:rPr>
        <w:t>,</w:t>
      </w:r>
      <w:r w:rsidRPr="00FD3DCD">
        <w:rPr>
          <w:rFonts w:ascii="Times New Roman" w:hAnsi="Times New Roman" w:cs="Times New Roman"/>
          <w:sz w:val="24"/>
          <w:szCs w:val="24"/>
        </w:rPr>
        <w:t xml:space="preserve"> predstavljaju prioritet za ulaganje u narednom periodu. </w:t>
      </w:r>
      <w:r w:rsidRPr="00FD3DCD">
        <w:rPr>
          <w:rFonts w:ascii="Times New Roman" w:hAnsi="Times New Roman" w:cs="Times New Roman"/>
          <w:b/>
          <w:bCs/>
          <w:sz w:val="24"/>
          <w:szCs w:val="24"/>
        </w:rPr>
        <w:t>Kao najviši prioritet za ulaganje i razvoj u narednom petogodišnjem periodu, ispitanici su svojim odgovorima naglasili oblast njegovanja tradicije i zaštite kulturnog nasljeđa. Čak 68,2% ispitanika je uvrstil</w:t>
      </w:r>
      <w:r w:rsidR="001F244E">
        <w:rPr>
          <w:rFonts w:ascii="Times New Roman" w:hAnsi="Times New Roman" w:cs="Times New Roman"/>
          <w:b/>
          <w:bCs/>
          <w:sz w:val="24"/>
          <w:szCs w:val="24"/>
        </w:rPr>
        <w:t>o</w:t>
      </w:r>
      <w:r w:rsidRPr="00FD3DCD">
        <w:rPr>
          <w:rFonts w:ascii="Times New Roman" w:hAnsi="Times New Roman" w:cs="Times New Roman"/>
          <w:b/>
          <w:bCs/>
          <w:sz w:val="24"/>
          <w:szCs w:val="24"/>
        </w:rPr>
        <w:t xml:space="preserve"> ovaj odgovor u tri prioriteta. </w:t>
      </w:r>
      <w:r w:rsidRPr="00FD3DCD">
        <w:rPr>
          <w:rFonts w:ascii="Times New Roman" w:hAnsi="Times New Roman" w:cs="Times New Roman"/>
          <w:sz w:val="24"/>
          <w:szCs w:val="24"/>
        </w:rPr>
        <w:t>Na drugoj poziciji je veći broj kulturnih programa koji kao prioritet ocjenjuje nešto više od trećine ispitanih. Na trećem mjestu liste prioriteta našlo se unapređenje kulturne infrastrukture (34,8% ispitanika navodi ovu kao jednu od tri oblasti od prioriteta za ulaganje), a potom savremena produkcija za koju se odlučuje 23,3% ispitanika.</w:t>
      </w:r>
    </w:p>
    <w:p w14:paraId="0E98540C"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Važno je istaći da </w:t>
      </w:r>
      <w:r w:rsidRPr="00FD3DCD">
        <w:rPr>
          <w:rFonts w:ascii="Times New Roman" w:hAnsi="Times New Roman" w:cs="Times New Roman"/>
          <w:b/>
          <w:bCs/>
          <w:sz w:val="24"/>
          <w:szCs w:val="24"/>
        </w:rPr>
        <w:t>petina ispitanika smatra da je neophodno unaprijediti polje uvezivanja kulture i obrazovanja, odnosno graditi spone između ustanova kulture i obrazovanja</w:t>
      </w:r>
      <w:r w:rsidRPr="00FD3DCD">
        <w:rPr>
          <w:rFonts w:ascii="Times New Roman" w:hAnsi="Times New Roman" w:cs="Times New Roman"/>
          <w:sz w:val="24"/>
          <w:szCs w:val="24"/>
        </w:rPr>
        <w:t xml:space="preserve">. Takođe, značajan odgovor je i osnivanje novih ustanova kulture koje kao jedan od prioriteta ističe svaki šesti ispitanik. </w:t>
      </w:r>
    </w:p>
    <w:tbl>
      <w:tblPr>
        <w:tblStyle w:val="GridTable4-Accent51"/>
        <w:tblW w:w="9301" w:type="dxa"/>
        <w:tblLook w:val="04A0" w:firstRow="1" w:lastRow="0" w:firstColumn="1" w:lastColumn="0" w:noHBand="0" w:noVBand="1"/>
      </w:tblPr>
      <w:tblGrid>
        <w:gridCol w:w="7045"/>
        <w:gridCol w:w="2256"/>
      </w:tblGrid>
      <w:tr w:rsidR="00FD3DCD" w:rsidRPr="00FD3DCD" w14:paraId="49DDBC67" w14:textId="77777777" w:rsidTr="001F244E">
        <w:trPr>
          <w:cnfStyle w:val="100000000000" w:firstRow="1" w:lastRow="0"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7045" w:type="dxa"/>
          </w:tcPr>
          <w:p w14:paraId="04DD0FD4" w14:textId="77777777" w:rsidR="00FD3DCD" w:rsidRPr="00FD3DCD" w:rsidRDefault="00FD3DCD" w:rsidP="00765323">
            <w:pPr>
              <w:spacing w:line="276" w:lineRule="auto"/>
              <w:rPr>
                <w:rFonts w:ascii="Times New Roman" w:eastAsia="Times New Roman" w:hAnsi="Times New Roman" w:cs="Times New Roman"/>
                <w:sz w:val="20"/>
                <w:szCs w:val="20"/>
                <w:lang w:eastAsia="sr-Cyrl-RS"/>
              </w:rPr>
            </w:pPr>
            <w:r w:rsidRPr="00FD3DCD">
              <w:rPr>
                <w:rFonts w:ascii="Times New Roman" w:eastAsia="Times New Roman" w:hAnsi="Times New Roman" w:cs="Times New Roman"/>
                <w:sz w:val="20"/>
                <w:szCs w:val="20"/>
                <w:lang w:eastAsia="sr-Cyrl-RS"/>
              </w:rPr>
              <w:t>Prioriteti za djelovanje kroz budući strateški plan</w:t>
            </w:r>
          </w:p>
        </w:tc>
        <w:tc>
          <w:tcPr>
            <w:tcW w:w="2256" w:type="dxa"/>
            <w:hideMark/>
          </w:tcPr>
          <w:p w14:paraId="2FB4E5B9" w14:textId="77777777" w:rsidR="00FD3DCD" w:rsidRPr="00FD3DCD" w:rsidRDefault="00FD3DCD" w:rsidP="007653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FD3DCD">
              <w:rPr>
                <w:rFonts w:ascii="Times New Roman" w:eastAsia="Times New Roman" w:hAnsi="Times New Roman" w:cs="Times New Roman"/>
                <w:sz w:val="20"/>
                <w:szCs w:val="20"/>
                <w:lang w:eastAsia="sr-Cyrl-RS"/>
              </w:rPr>
              <w:t>% ispitanika koji svrstava oblast među tri prioriteta</w:t>
            </w:r>
          </w:p>
        </w:tc>
      </w:tr>
      <w:tr w:rsidR="00FD3DCD" w:rsidRPr="00FD3DCD" w14:paraId="5E277B27"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5A919F39"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Njegovanje tradicije i zaštita kulturnog nasljeđa</w:t>
            </w:r>
          </w:p>
        </w:tc>
        <w:tc>
          <w:tcPr>
            <w:tcW w:w="2256" w:type="dxa"/>
            <w:noWrap/>
          </w:tcPr>
          <w:p w14:paraId="1F962573" w14:textId="4DF9DE88"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68</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2%</w:t>
            </w:r>
          </w:p>
        </w:tc>
      </w:tr>
      <w:tr w:rsidR="00FD3DCD" w:rsidRPr="00FD3DCD" w14:paraId="71BC5DA9"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2BAC60DC"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Veći broj kulturnih programa</w:t>
            </w:r>
          </w:p>
        </w:tc>
        <w:tc>
          <w:tcPr>
            <w:tcW w:w="2256" w:type="dxa"/>
            <w:noWrap/>
          </w:tcPr>
          <w:p w14:paraId="0F0C9BA9" w14:textId="3C52D947"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35</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9%</w:t>
            </w:r>
          </w:p>
        </w:tc>
      </w:tr>
      <w:tr w:rsidR="00FD3DCD" w:rsidRPr="00FD3DCD" w14:paraId="43C475C9"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6262103B"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Opremanje/renoviranje/rekonstrukcija ustanova i drugih prostora kulture</w:t>
            </w:r>
          </w:p>
        </w:tc>
        <w:tc>
          <w:tcPr>
            <w:tcW w:w="2256" w:type="dxa"/>
            <w:noWrap/>
          </w:tcPr>
          <w:p w14:paraId="6715A0BE" w14:textId="5E9695D9"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34</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8%</w:t>
            </w:r>
          </w:p>
        </w:tc>
      </w:tr>
      <w:tr w:rsidR="00FD3DCD" w:rsidRPr="00FD3DCD" w14:paraId="2B8759D3"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62E774E9"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Njegovanje savremenog stvaralaštva i produkcije</w:t>
            </w:r>
          </w:p>
        </w:tc>
        <w:tc>
          <w:tcPr>
            <w:tcW w:w="2256" w:type="dxa"/>
            <w:noWrap/>
          </w:tcPr>
          <w:p w14:paraId="647D0721" w14:textId="54781CA2"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23</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3%</w:t>
            </w:r>
          </w:p>
        </w:tc>
      </w:tr>
      <w:tr w:rsidR="00FD3DCD" w:rsidRPr="00FD3DCD" w14:paraId="705015DA"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028DCF85"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Razvoj kulturnog obrazovanja djece i mladih u okviru školskog sistema</w:t>
            </w:r>
          </w:p>
        </w:tc>
        <w:tc>
          <w:tcPr>
            <w:tcW w:w="2256" w:type="dxa"/>
            <w:noWrap/>
          </w:tcPr>
          <w:p w14:paraId="155EC8F5" w14:textId="610709D0"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20</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4%</w:t>
            </w:r>
          </w:p>
        </w:tc>
      </w:tr>
      <w:tr w:rsidR="00FD3DCD" w:rsidRPr="00FD3DCD" w14:paraId="686F854D"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4B633B8A"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Osnivanje novih ustanova kulture</w:t>
            </w:r>
          </w:p>
        </w:tc>
        <w:tc>
          <w:tcPr>
            <w:tcW w:w="2256" w:type="dxa"/>
            <w:noWrap/>
          </w:tcPr>
          <w:p w14:paraId="38EFF3FA" w14:textId="19D52529"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16</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3%</w:t>
            </w:r>
          </w:p>
        </w:tc>
      </w:tr>
      <w:tr w:rsidR="00FD3DCD" w:rsidRPr="00FD3DCD" w14:paraId="53197839"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1959BFC1" w14:textId="74DC9BBE"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Veća raznovrsnost kulturnih programa prema grupama publike (mlade, stare, d</w:t>
            </w:r>
            <w:r w:rsidR="00C24D15">
              <w:rPr>
                <w:rFonts w:ascii="Times New Roman" w:hAnsi="Times New Roman" w:cs="Times New Roman"/>
                <w:b w:val="0"/>
                <w:bCs w:val="0"/>
                <w:color w:val="000000"/>
                <w:sz w:val="20"/>
                <w:szCs w:val="20"/>
              </w:rPr>
              <w:t>j</w:t>
            </w:r>
            <w:r w:rsidRPr="001F244E">
              <w:rPr>
                <w:rFonts w:ascii="Times New Roman" w:hAnsi="Times New Roman" w:cs="Times New Roman"/>
                <w:b w:val="0"/>
                <w:bCs w:val="0"/>
                <w:color w:val="000000"/>
                <w:sz w:val="20"/>
                <w:szCs w:val="20"/>
              </w:rPr>
              <w:t>ecu, žene i sl.)</w:t>
            </w:r>
          </w:p>
        </w:tc>
        <w:tc>
          <w:tcPr>
            <w:tcW w:w="2256" w:type="dxa"/>
            <w:noWrap/>
          </w:tcPr>
          <w:p w14:paraId="231E0E5B" w14:textId="00BF245F"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14</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2%</w:t>
            </w:r>
          </w:p>
        </w:tc>
      </w:tr>
      <w:tr w:rsidR="00FD3DCD" w:rsidRPr="00FD3DCD" w14:paraId="35E341E9"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13260145"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Veća raznovrsnost kulturnih programa prema tipu programa (književni, filmski, pozorišni i sl.)</w:t>
            </w:r>
          </w:p>
        </w:tc>
        <w:tc>
          <w:tcPr>
            <w:tcW w:w="2256" w:type="dxa"/>
            <w:noWrap/>
          </w:tcPr>
          <w:p w14:paraId="340B7062" w14:textId="03B24BDD"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9</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3%</w:t>
            </w:r>
          </w:p>
        </w:tc>
      </w:tr>
      <w:tr w:rsidR="00FD3DCD" w:rsidRPr="00FD3DCD" w14:paraId="015009B9"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6A64471B"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Obezbjeđivanje drugih prostora za potrebe kulture</w:t>
            </w:r>
          </w:p>
        </w:tc>
        <w:tc>
          <w:tcPr>
            <w:tcW w:w="2256" w:type="dxa"/>
            <w:noWrap/>
          </w:tcPr>
          <w:p w14:paraId="2408D13E" w14:textId="43790E4C"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9</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0%</w:t>
            </w:r>
          </w:p>
        </w:tc>
      </w:tr>
      <w:tr w:rsidR="00FD3DCD" w:rsidRPr="00FD3DCD" w14:paraId="458D5159"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7691BBA5"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Promovisanje multikulturalnosti</w:t>
            </w:r>
          </w:p>
        </w:tc>
        <w:tc>
          <w:tcPr>
            <w:tcW w:w="2256" w:type="dxa"/>
            <w:noWrap/>
          </w:tcPr>
          <w:p w14:paraId="4FD8A70C" w14:textId="59CBF862"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8</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3%</w:t>
            </w:r>
          </w:p>
        </w:tc>
      </w:tr>
      <w:tr w:rsidR="00FD3DCD" w:rsidRPr="00FD3DCD" w14:paraId="71014A00"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5976A2F0"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Bolja promocija kulturnih programa</w:t>
            </w:r>
          </w:p>
        </w:tc>
        <w:tc>
          <w:tcPr>
            <w:tcW w:w="2256" w:type="dxa"/>
            <w:noWrap/>
          </w:tcPr>
          <w:p w14:paraId="3755C8B3" w14:textId="2D97B0D9"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7</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0%</w:t>
            </w:r>
          </w:p>
        </w:tc>
      </w:tr>
      <w:tr w:rsidR="00FD3DCD" w:rsidRPr="00FD3DCD" w14:paraId="1244C669"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5980CD12"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Veći akcenat na razvoju kulturnog turizma</w:t>
            </w:r>
          </w:p>
        </w:tc>
        <w:tc>
          <w:tcPr>
            <w:tcW w:w="2256" w:type="dxa"/>
            <w:noWrap/>
          </w:tcPr>
          <w:p w14:paraId="3D481B1C" w14:textId="4DF86CAB"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6</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8%</w:t>
            </w:r>
          </w:p>
        </w:tc>
      </w:tr>
      <w:tr w:rsidR="00FD3DCD" w:rsidRPr="00FD3DCD" w14:paraId="191EB30D"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737C5753"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Bolja promocija i podrška kulturno-umjetničkom amaterizmu (KUD-ovima)</w:t>
            </w:r>
          </w:p>
        </w:tc>
        <w:tc>
          <w:tcPr>
            <w:tcW w:w="2256" w:type="dxa"/>
            <w:noWrap/>
          </w:tcPr>
          <w:p w14:paraId="042EF94D" w14:textId="62D79555"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5</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1%</w:t>
            </w:r>
          </w:p>
        </w:tc>
      </w:tr>
      <w:tr w:rsidR="00FD3DCD" w:rsidRPr="00FD3DCD" w14:paraId="625C1177"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49C7B66A"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Usklađivanje programa sa potrebama i ukusom publike</w:t>
            </w:r>
          </w:p>
        </w:tc>
        <w:tc>
          <w:tcPr>
            <w:tcW w:w="2256" w:type="dxa"/>
            <w:noWrap/>
          </w:tcPr>
          <w:p w14:paraId="0DADDF4C" w14:textId="2F309D30"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4</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9%</w:t>
            </w:r>
          </w:p>
        </w:tc>
      </w:tr>
      <w:tr w:rsidR="00FD3DCD" w:rsidRPr="00FD3DCD" w14:paraId="4334E6B7"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0116FE8A"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Ne znam/Ne razmišljam tome</w:t>
            </w:r>
          </w:p>
        </w:tc>
        <w:tc>
          <w:tcPr>
            <w:tcW w:w="2256" w:type="dxa"/>
            <w:noWrap/>
          </w:tcPr>
          <w:p w14:paraId="6A2FB4B8" w14:textId="7F6635D7"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1</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0%</w:t>
            </w:r>
          </w:p>
        </w:tc>
      </w:tr>
      <w:tr w:rsidR="00FD3DCD" w:rsidRPr="00FD3DCD" w14:paraId="4F346BE7" w14:textId="77777777" w:rsidTr="001F244E">
        <w:trPr>
          <w:trHeight w:val="294"/>
        </w:trPr>
        <w:tc>
          <w:tcPr>
            <w:cnfStyle w:val="001000000000" w:firstRow="0" w:lastRow="0" w:firstColumn="1" w:lastColumn="0" w:oddVBand="0" w:evenVBand="0" w:oddHBand="0" w:evenHBand="0" w:firstRowFirstColumn="0" w:firstRowLastColumn="0" w:lastRowFirstColumn="0" w:lastRowLastColumn="0"/>
            <w:tcW w:w="7045" w:type="dxa"/>
          </w:tcPr>
          <w:p w14:paraId="5F83C0B0" w14:textId="77777777" w:rsidR="00FD3DCD" w:rsidRPr="001F244E" w:rsidRDefault="00FD3DCD" w:rsidP="00765323">
            <w:pPr>
              <w:spacing w:line="276" w:lineRule="auto"/>
              <w:rPr>
                <w:rFonts w:ascii="Times New Roman" w:eastAsia="Times New Roman" w:hAnsi="Times New Roman" w:cs="Times New Roman"/>
                <w:b w:val="0"/>
                <w:bCs w:val="0"/>
                <w:color w:val="000000"/>
                <w:sz w:val="20"/>
                <w:szCs w:val="20"/>
                <w:lang w:eastAsia="sr-Cyrl-RS"/>
              </w:rPr>
            </w:pPr>
            <w:r w:rsidRPr="001F244E">
              <w:rPr>
                <w:rFonts w:ascii="Times New Roman" w:hAnsi="Times New Roman" w:cs="Times New Roman"/>
                <w:b w:val="0"/>
                <w:bCs w:val="0"/>
                <w:color w:val="000000"/>
                <w:sz w:val="20"/>
                <w:szCs w:val="20"/>
              </w:rPr>
              <w:t>Nešto drugo</w:t>
            </w:r>
          </w:p>
        </w:tc>
        <w:tc>
          <w:tcPr>
            <w:tcW w:w="2256" w:type="dxa"/>
            <w:noWrap/>
          </w:tcPr>
          <w:p w14:paraId="5C840158" w14:textId="381F9E7B" w:rsidR="00FD3DCD" w:rsidRPr="001F244E" w:rsidRDefault="00FD3DCD" w:rsidP="0076532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1F244E">
              <w:rPr>
                <w:rFonts w:ascii="Times New Roman" w:hAnsi="Times New Roman" w:cs="Times New Roman"/>
                <w:color w:val="000000"/>
                <w:sz w:val="20"/>
                <w:szCs w:val="20"/>
              </w:rPr>
              <w:t>0</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4%</w:t>
            </w:r>
          </w:p>
        </w:tc>
      </w:tr>
      <w:tr w:rsidR="00FD3DCD" w:rsidRPr="00FD3DCD" w14:paraId="2367436F" w14:textId="77777777" w:rsidTr="001F24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045" w:type="dxa"/>
          </w:tcPr>
          <w:p w14:paraId="291C5C14" w14:textId="77777777" w:rsidR="00FD3DCD" w:rsidRPr="001F244E" w:rsidRDefault="00FD3DCD" w:rsidP="00765323">
            <w:pPr>
              <w:spacing w:line="276" w:lineRule="auto"/>
              <w:rPr>
                <w:rFonts w:ascii="Times New Roman" w:hAnsi="Times New Roman" w:cs="Times New Roman"/>
                <w:b w:val="0"/>
                <w:bCs w:val="0"/>
                <w:color w:val="000000"/>
                <w:sz w:val="20"/>
                <w:szCs w:val="20"/>
              </w:rPr>
            </w:pPr>
            <w:r w:rsidRPr="001F244E">
              <w:rPr>
                <w:rFonts w:ascii="Times New Roman" w:hAnsi="Times New Roman" w:cs="Times New Roman"/>
                <w:b w:val="0"/>
                <w:bCs w:val="0"/>
                <w:color w:val="000000"/>
                <w:sz w:val="20"/>
                <w:szCs w:val="20"/>
              </w:rPr>
              <w:t>Smatram da je trenutno stanje u potpunosti zadovoljavajuće</w:t>
            </w:r>
          </w:p>
        </w:tc>
        <w:tc>
          <w:tcPr>
            <w:tcW w:w="2256" w:type="dxa"/>
            <w:noWrap/>
          </w:tcPr>
          <w:p w14:paraId="400538F7" w14:textId="64D23A69" w:rsidR="00FD3DCD" w:rsidRPr="001F244E" w:rsidRDefault="00FD3DCD" w:rsidP="0076532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F244E">
              <w:rPr>
                <w:rFonts w:ascii="Times New Roman" w:hAnsi="Times New Roman" w:cs="Times New Roman"/>
                <w:color w:val="000000"/>
                <w:sz w:val="20"/>
                <w:szCs w:val="20"/>
              </w:rPr>
              <w:t>0</w:t>
            </w:r>
            <w:r w:rsidR="001F244E">
              <w:rPr>
                <w:rFonts w:ascii="Times New Roman" w:hAnsi="Times New Roman" w:cs="Times New Roman"/>
                <w:color w:val="000000"/>
                <w:sz w:val="20"/>
                <w:szCs w:val="20"/>
              </w:rPr>
              <w:t>,</w:t>
            </w:r>
            <w:r w:rsidRPr="001F244E">
              <w:rPr>
                <w:rFonts w:ascii="Times New Roman" w:hAnsi="Times New Roman" w:cs="Times New Roman"/>
                <w:color w:val="000000"/>
                <w:sz w:val="20"/>
                <w:szCs w:val="20"/>
              </w:rPr>
              <w:t>4%</w:t>
            </w:r>
          </w:p>
        </w:tc>
      </w:tr>
    </w:tbl>
    <w:p w14:paraId="4B92BBC9" w14:textId="77777777" w:rsidR="00FD3DCD" w:rsidRPr="00FD3DCD" w:rsidRDefault="00FD3DCD" w:rsidP="00FD3DCD">
      <w:pPr>
        <w:spacing w:line="276" w:lineRule="auto"/>
        <w:jc w:val="both"/>
        <w:rPr>
          <w:rFonts w:ascii="Times New Roman" w:hAnsi="Times New Roman" w:cs="Times New Roman"/>
          <w:sz w:val="24"/>
          <w:szCs w:val="24"/>
        </w:rPr>
      </w:pPr>
    </w:p>
    <w:p w14:paraId="573AEC47" w14:textId="7017B671" w:rsidR="00FD3DCD" w:rsidRPr="00FD3DCD" w:rsidRDefault="00FD3DCD" w:rsidP="00FD3DCD">
      <w:pPr>
        <w:pStyle w:val="Heading2"/>
        <w:spacing w:after="240"/>
      </w:pPr>
      <w:bookmarkStart w:id="15" w:name="_Toc128266370"/>
      <w:bookmarkStart w:id="16" w:name="_Toc130366908"/>
      <w:r w:rsidRPr="00FD3DCD">
        <w:lastRenderedPageBreak/>
        <w:t>7. Um</w:t>
      </w:r>
      <w:r w:rsidR="001F244E">
        <w:t>j</w:t>
      </w:r>
      <w:r w:rsidRPr="00FD3DCD">
        <w:t>esto zaključka</w:t>
      </w:r>
      <w:bookmarkEnd w:id="15"/>
      <w:bookmarkEnd w:id="16"/>
    </w:p>
    <w:p w14:paraId="0A874CF8" w14:textId="75C35426"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Analiza stavova publike otkrila je </w:t>
      </w:r>
      <w:r w:rsidRPr="00FD3DCD">
        <w:rPr>
          <w:rFonts w:ascii="Times New Roman" w:hAnsi="Times New Roman" w:cs="Times New Roman"/>
          <w:b/>
          <w:bCs/>
          <w:sz w:val="24"/>
          <w:szCs w:val="24"/>
        </w:rPr>
        <w:t>generalno zadovoljstvo posjetilaca trenutnim stanjem u kulturi</w:t>
      </w:r>
      <w:r w:rsidRPr="00FD3DCD">
        <w:rPr>
          <w:rFonts w:ascii="Times New Roman" w:hAnsi="Times New Roman" w:cs="Times New Roman"/>
          <w:sz w:val="24"/>
          <w:szCs w:val="24"/>
        </w:rPr>
        <w:t>, ali i prostor za unapređenje gd</w:t>
      </w:r>
      <w:r w:rsidR="000045D3">
        <w:rPr>
          <w:rFonts w:ascii="Times New Roman" w:hAnsi="Times New Roman" w:cs="Times New Roman"/>
          <w:sz w:val="24"/>
          <w:szCs w:val="24"/>
        </w:rPr>
        <w:t>j</w:t>
      </w:r>
      <w:r w:rsidRPr="00FD3DCD">
        <w:rPr>
          <w:rFonts w:ascii="Times New Roman" w:hAnsi="Times New Roman" w:cs="Times New Roman"/>
          <w:sz w:val="24"/>
          <w:szCs w:val="24"/>
        </w:rPr>
        <w:t xml:space="preserve">e Ministarstvo kulture i medija dobija značajnu ulogu. Rezultati su ukazali i donijeli brojne preporuke za donosioce odluka i kreatore kulturne ponude, ustanove i organizacije. </w:t>
      </w:r>
    </w:p>
    <w:p w14:paraId="03A06C29" w14:textId="137B6BFA"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b/>
          <w:bCs/>
          <w:sz w:val="24"/>
          <w:szCs w:val="24"/>
        </w:rPr>
        <w:t>Publika Crne Gore pozitivno ocjenjuje donošenje strateškog dokumenta</w:t>
      </w:r>
      <w:r w:rsidRPr="00FD3DCD">
        <w:rPr>
          <w:rFonts w:ascii="Times New Roman" w:hAnsi="Times New Roman" w:cs="Times New Roman"/>
          <w:sz w:val="24"/>
          <w:szCs w:val="24"/>
        </w:rPr>
        <w:t xml:space="preserve"> kojeg doživljava kao veoma važan dokument za napredovanje kulture. </w:t>
      </w:r>
      <w:r w:rsidRPr="00FD3DCD">
        <w:rPr>
          <w:rFonts w:ascii="Times New Roman" w:hAnsi="Times New Roman" w:cs="Times New Roman"/>
          <w:b/>
          <w:bCs/>
          <w:sz w:val="24"/>
          <w:szCs w:val="24"/>
        </w:rPr>
        <w:t>Najviši prioritet za ulaganje i razvoj</w:t>
      </w:r>
      <w:r w:rsidR="000045D3">
        <w:rPr>
          <w:rFonts w:ascii="Times New Roman" w:hAnsi="Times New Roman" w:cs="Times New Roman"/>
          <w:b/>
          <w:bCs/>
          <w:sz w:val="24"/>
          <w:szCs w:val="24"/>
        </w:rPr>
        <w:t xml:space="preserve">, </w:t>
      </w:r>
      <w:r w:rsidRPr="00FD3DCD">
        <w:rPr>
          <w:rFonts w:ascii="Times New Roman" w:hAnsi="Times New Roman" w:cs="Times New Roman"/>
          <w:b/>
          <w:bCs/>
          <w:sz w:val="24"/>
          <w:szCs w:val="24"/>
        </w:rPr>
        <w:t xml:space="preserve">za građane, kao i za stručnjake u ustanovama i organizacijama u kulturi, </w:t>
      </w:r>
      <w:r w:rsidR="000045D3">
        <w:rPr>
          <w:rFonts w:ascii="Times New Roman" w:hAnsi="Times New Roman" w:cs="Times New Roman"/>
          <w:b/>
          <w:bCs/>
          <w:sz w:val="24"/>
          <w:szCs w:val="24"/>
        </w:rPr>
        <w:t xml:space="preserve">je </w:t>
      </w:r>
      <w:r w:rsidRPr="00FD3DCD">
        <w:rPr>
          <w:rFonts w:ascii="Times New Roman" w:hAnsi="Times New Roman" w:cs="Times New Roman"/>
          <w:b/>
          <w:bCs/>
          <w:sz w:val="24"/>
          <w:szCs w:val="24"/>
        </w:rPr>
        <w:t>nasljeđe</w:t>
      </w:r>
      <w:r w:rsidRPr="00FD3DCD">
        <w:rPr>
          <w:rFonts w:ascii="Times New Roman" w:hAnsi="Times New Roman" w:cs="Times New Roman"/>
          <w:sz w:val="24"/>
          <w:szCs w:val="24"/>
        </w:rPr>
        <w:t xml:space="preserve">. Nasljeđe je </w:t>
      </w:r>
      <w:r w:rsidR="000045D3">
        <w:rPr>
          <w:rFonts w:ascii="Times New Roman" w:hAnsi="Times New Roman" w:cs="Times New Roman"/>
          <w:sz w:val="24"/>
          <w:szCs w:val="24"/>
        </w:rPr>
        <w:t xml:space="preserve">građanima Crne Gore </w:t>
      </w:r>
      <w:r w:rsidRPr="00FD3DCD">
        <w:rPr>
          <w:rFonts w:ascii="Times New Roman" w:hAnsi="Times New Roman" w:cs="Times New Roman"/>
          <w:sz w:val="24"/>
          <w:szCs w:val="24"/>
        </w:rPr>
        <w:t xml:space="preserve">veoma važno, i baštinu vide kao brend, kao prostor za razvoj kulture, ali takođe i prostor kojem je potrebno pokloniti veću pažnju u narednom periodu. </w:t>
      </w:r>
    </w:p>
    <w:p w14:paraId="3C621EDC" w14:textId="77777777" w:rsidR="00FD3DCD" w:rsidRPr="00FD3DCD" w:rsidRDefault="00FD3DCD" w:rsidP="00FD3DCD">
      <w:pPr>
        <w:spacing w:line="276" w:lineRule="auto"/>
        <w:jc w:val="both"/>
        <w:rPr>
          <w:rFonts w:ascii="Times New Roman" w:hAnsi="Times New Roman" w:cs="Times New Roman"/>
          <w:sz w:val="24"/>
          <w:szCs w:val="24"/>
        </w:rPr>
      </w:pPr>
      <w:r w:rsidRPr="00FD3DCD">
        <w:rPr>
          <w:rFonts w:ascii="Times New Roman" w:hAnsi="Times New Roman" w:cs="Times New Roman"/>
          <w:sz w:val="24"/>
          <w:szCs w:val="24"/>
        </w:rPr>
        <w:t xml:space="preserve">Publika smatra da </w:t>
      </w:r>
      <w:r w:rsidRPr="00FD3DCD">
        <w:rPr>
          <w:rFonts w:ascii="Times New Roman" w:hAnsi="Times New Roman" w:cs="Times New Roman"/>
          <w:b/>
          <w:bCs/>
          <w:sz w:val="24"/>
          <w:szCs w:val="24"/>
        </w:rPr>
        <w:t>Ministarstvo kulture i medija treba svoje aktivnosti da učini vidljivijim</w:t>
      </w:r>
      <w:r w:rsidRPr="00FD3DCD">
        <w:rPr>
          <w:rFonts w:ascii="Times New Roman" w:hAnsi="Times New Roman" w:cs="Times New Roman"/>
          <w:sz w:val="24"/>
          <w:szCs w:val="24"/>
        </w:rPr>
        <w:t xml:space="preserve">, pa je i jedna od glavnih preporuka bolja promocija aktivnosti i uključivanje svih zainteresovanih strana kod važnih aktivnosti u kulturnoj politici. </w:t>
      </w:r>
    </w:p>
    <w:p w14:paraId="1B46C015" w14:textId="77777777" w:rsidR="00FD3DCD" w:rsidRPr="00FD3DCD" w:rsidRDefault="00FD3DCD" w:rsidP="00FD3DCD">
      <w:pPr>
        <w:spacing w:line="276" w:lineRule="auto"/>
        <w:jc w:val="both"/>
        <w:rPr>
          <w:rFonts w:ascii="Times New Roman" w:hAnsi="Times New Roman" w:cs="Times New Roman"/>
          <w:sz w:val="24"/>
          <w:szCs w:val="24"/>
        </w:rPr>
      </w:pPr>
    </w:p>
    <w:p w14:paraId="04439729" w14:textId="77777777" w:rsidR="00FD3DCD" w:rsidRPr="00FD3DCD" w:rsidRDefault="00FD3DCD" w:rsidP="00FD3DCD"/>
    <w:p w14:paraId="612D1889" w14:textId="77777777" w:rsidR="00FD3DCD" w:rsidRPr="00FD3DCD" w:rsidRDefault="00FD3DCD"/>
    <w:sectPr w:rsidR="00FD3DCD" w:rsidRPr="00FD3DCD" w:rsidSect="004F24DC">
      <w:footerReference w:type="default" r:id="rId3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F7FA" w14:textId="77777777" w:rsidR="00A24E3E" w:rsidRDefault="00A24E3E" w:rsidP="00FD3DCD">
      <w:pPr>
        <w:spacing w:after="0" w:line="240" w:lineRule="auto"/>
      </w:pPr>
      <w:r>
        <w:separator/>
      </w:r>
    </w:p>
  </w:endnote>
  <w:endnote w:type="continuationSeparator" w:id="0">
    <w:p w14:paraId="5D519D49" w14:textId="77777777" w:rsidR="00A24E3E" w:rsidRDefault="00A24E3E" w:rsidP="00FD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520727"/>
      <w:docPartObj>
        <w:docPartGallery w:val="Page Numbers (Bottom of Page)"/>
        <w:docPartUnique/>
      </w:docPartObj>
    </w:sdtPr>
    <w:sdtEndPr>
      <w:rPr>
        <w:noProof/>
      </w:rPr>
    </w:sdtEndPr>
    <w:sdtContent>
      <w:p w14:paraId="2F477F7D" w14:textId="30535D91" w:rsidR="00FD3DCD" w:rsidRDefault="00FD3D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C6E72" w14:textId="77777777" w:rsidR="00FD3DCD" w:rsidRDefault="00FD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FEB22" w14:textId="77777777" w:rsidR="00A24E3E" w:rsidRDefault="00A24E3E" w:rsidP="00FD3DCD">
      <w:pPr>
        <w:spacing w:after="0" w:line="240" w:lineRule="auto"/>
      </w:pPr>
      <w:r>
        <w:separator/>
      </w:r>
    </w:p>
  </w:footnote>
  <w:footnote w:type="continuationSeparator" w:id="0">
    <w:p w14:paraId="40687CD0" w14:textId="77777777" w:rsidR="00A24E3E" w:rsidRDefault="00A24E3E" w:rsidP="00FD3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716"/>
    <w:multiLevelType w:val="hybridMultilevel"/>
    <w:tmpl w:val="B490A9E6"/>
    <w:lvl w:ilvl="0" w:tplc="281A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E4D73"/>
    <w:multiLevelType w:val="hybridMultilevel"/>
    <w:tmpl w:val="C69622CA"/>
    <w:lvl w:ilvl="0" w:tplc="281A000F">
      <w:start w:val="1"/>
      <w:numFmt w:val="decimal"/>
      <w:lvlText w:val="%1."/>
      <w:lvlJc w:val="left"/>
      <w:pPr>
        <w:ind w:left="720" w:hanging="360"/>
      </w:pPr>
    </w:lvl>
    <w:lvl w:ilvl="1" w:tplc="1CE6FB60">
      <w:start w:val="1"/>
      <w:numFmt w:val="decimal"/>
      <w:lvlText w:val="%2)"/>
      <w:lvlJc w:val="left"/>
      <w:pPr>
        <w:ind w:left="1440" w:hanging="360"/>
      </w:pPr>
      <w:rPr>
        <w:rFonts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25A7057"/>
    <w:multiLevelType w:val="hybridMultilevel"/>
    <w:tmpl w:val="0E8C59B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3185BCB"/>
    <w:multiLevelType w:val="hybridMultilevel"/>
    <w:tmpl w:val="96163FB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0342339A"/>
    <w:multiLevelType w:val="hybridMultilevel"/>
    <w:tmpl w:val="2ED064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8711B6"/>
    <w:multiLevelType w:val="hybridMultilevel"/>
    <w:tmpl w:val="C41E26BC"/>
    <w:lvl w:ilvl="0" w:tplc="863E657C">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AC97052"/>
    <w:multiLevelType w:val="hybridMultilevel"/>
    <w:tmpl w:val="AF92FA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0F4C0999"/>
    <w:multiLevelType w:val="hybridMultilevel"/>
    <w:tmpl w:val="DCC86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11C309FF"/>
    <w:multiLevelType w:val="hybridMultilevel"/>
    <w:tmpl w:val="4E9658B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13FA0EAD"/>
    <w:multiLevelType w:val="hybridMultilevel"/>
    <w:tmpl w:val="6E6C8D0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4360751"/>
    <w:multiLevelType w:val="hybridMultilevel"/>
    <w:tmpl w:val="9D02C11C"/>
    <w:lvl w:ilvl="0" w:tplc="04090011">
      <w:start w:val="1"/>
      <w:numFmt w:val="decimal"/>
      <w:lvlText w:val="%1)"/>
      <w:lvlJc w:val="left"/>
      <w:pPr>
        <w:ind w:left="1146" w:hanging="360"/>
      </w:pPr>
    </w:lvl>
    <w:lvl w:ilvl="1" w:tplc="281A0019">
      <w:start w:val="1"/>
      <w:numFmt w:val="lowerLetter"/>
      <w:lvlText w:val="%2."/>
      <w:lvlJc w:val="left"/>
      <w:pPr>
        <w:ind w:left="1866" w:hanging="360"/>
      </w:pPr>
    </w:lvl>
    <w:lvl w:ilvl="2" w:tplc="281A001B" w:tentative="1">
      <w:start w:val="1"/>
      <w:numFmt w:val="lowerRoman"/>
      <w:lvlText w:val="%3."/>
      <w:lvlJc w:val="right"/>
      <w:pPr>
        <w:ind w:left="2586" w:hanging="180"/>
      </w:pPr>
    </w:lvl>
    <w:lvl w:ilvl="3" w:tplc="281A000F" w:tentative="1">
      <w:start w:val="1"/>
      <w:numFmt w:val="decimal"/>
      <w:lvlText w:val="%4."/>
      <w:lvlJc w:val="left"/>
      <w:pPr>
        <w:ind w:left="3306" w:hanging="360"/>
      </w:pPr>
    </w:lvl>
    <w:lvl w:ilvl="4" w:tplc="281A0019" w:tentative="1">
      <w:start w:val="1"/>
      <w:numFmt w:val="lowerLetter"/>
      <w:lvlText w:val="%5."/>
      <w:lvlJc w:val="left"/>
      <w:pPr>
        <w:ind w:left="4026" w:hanging="360"/>
      </w:pPr>
    </w:lvl>
    <w:lvl w:ilvl="5" w:tplc="281A001B" w:tentative="1">
      <w:start w:val="1"/>
      <w:numFmt w:val="lowerRoman"/>
      <w:lvlText w:val="%6."/>
      <w:lvlJc w:val="right"/>
      <w:pPr>
        <w:ind w:left="4746" w:hanging="180"/>
      </w:pPr>
    </w:lvl>
    <w:lvl w:ilvl="6" w:tplc="281A000F" w:tentative="1">
      <w:start w:val="1"/>
      <w:numFmt w:val="decimal"/>
      <w:lvlText w:val="%7."/>
      <w:lvlJc w:val="left"/>
      <w:pPr>
        <w:ind w:left="5466" w:hanging="360"/>
      </w:pPr>
    </w:lvl>
    <w:lvl w:ilvl="7" w:tplc="281A0019" w:tentative="1">
      <w:start w:val="1"/>
      <w:numFmt w:val="lowerLetter"/>
      <w:lvlText w:val="%8."/>
      <w:lvlJc w:val="left"/>
      <w:pPr>
        <w:ind w:left="6186" w:hanging="360"/>
      </w:pPr>
    </w:lvl>
    <w:lvl w:ilvl="8" w:tplc="281A001B" w:tentative="1">
      <w:start w:val="1"/>
      <w:numFmt w:val="lowerRoman"/>
      <w:lvlText w:val="%9."/>
      <w:lvlJc w:val="right"/>
      <w:pPr>
        <w:ind w:left="6906" w:hanging="180"/>
      </w:pPr>
    </w:lvl>
  </w:abstractNum>
  <w:abstractNum w:abstractNumId="11" w15:restartNumberingAfterBreak="0">
    <w:nsid w:val="161141F5"/>
    <w:multiLevelType w:val="hybridMultilevel"/>
    <w:tmpl w:val="211811A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1C121EBA"/>
    <w:multiLevelType w:val="hybridMultilevel"/>
    <w:tmpl w:val="12F6D6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1EF37B0E"/>
    <w:multiLevelType w:val="hybridMultilevel"/>
    <w:tmpl w:val="EB16683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205A5178"/>
    <w:multiLevelType w:val="hybridMultilevel"/>
    <w:tmpl w:val="61F8FE8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25FA1594"/>
    <w:multiLevelType w:val="hybridMultilevel"/>
    <w:tmpl w:val="0978B8AE"/>
    <w:lvl w:ilvl="0" w:tplc="274ABA62">
      <w:start w:val="1"/>
      <w:numFmt w:val="decimal"/>
      <w:lvlText w:val="%1."/>
      <w:lvlJc w:val="left"/>
      <w:pPr>
        <w:ind w:left="786"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2F882A4C"/>
    <w:multiLevelType w:val="hybridMultilevel"/>
    <w:tmpl w:val="315E3A14"/>
    <w:lvl w:ilvl="0" w:tplc="FFFFFFFF">
      <w:start w:val="1"/>
      <w:numFmt w:val="decimal"/>
      <w:lvlText w:val="%1)"/>
      <w:lvlJc w:val="left"/>
      <w:pPr>
        <w:ind w:left="1146" w:hanging="360"/>
      </w:pPr>
    </w:lvl>
    <w:lvl w:ilvl="1" w:tplc="0409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3049134D"/>
    <w:multiLevelType w:val="hybridMultilevel"/>
    <w:tmpl w:val="37729BA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339926BA"/>
    <w:multiLevelType w:val="hybridMultilevel"/>
    <w:tmpl w:val="EBC4539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8597C2A"/>
    <w:multiLevelType w:val="hybridMultilevel"/>
    <w:tmpl w:val="5AB899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3D9D7109"/>
    <w:multiLevelType w:val="hybridMultilevel"/>
    <w:tmpl w:val="4AD88F0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3F514B5F"/>
    <w:multiLevelType w:val="hybridMultilevel"/>
    <w:tmpl w:val="6C9C201E"/>
    <w:lvl w:ilvl="0" w:tplc="79B6DF2C">
      <w:start w:val="1"/>
      <w:numFmt w:val="bullet"/>
      <w:lvlText w:val="o"/>
      <w:lvlJc w:val="left"/>
      <w:pPr>
        <w:ind w:left="900" w:hanging="360"/>
      </w:pPr>
      <w:rPr>
        <w:rFonts w:ascii="Courier New" w:hAnsi="Courier New" w:cs="Courier New" w:hint="default"/>
        <w:color w:val="3B3838" w:themeColor="background2" w:themeShade="40"/>
      </w:rPr>
    </w:lvl>
    <w:lvl w:ilvl="1" w:tplc="281A0003" w:tentative="1">
      <w:start w:val="1"/>
      <w:numFmt w:val="bullet"/>
      <w:lvlText w:val="o"/>
      <w:lvlJc w:val="left"/>
      <w:pPr>
        <w:ind w:left="1620" w:hanging="360"/>
      </w:pPr>
      <w:rPr>
        <w:rFonts w:ascii="Courier New" w:hAnsi="Courier New" w:cs="Courier New" w:hint="default"/>
      </w:rPr>
    </w:lvl>
    <w:lvl w:ilvl="2" w:tplc="281A0005" w:tentative="1">
      <w:start w:val="1"/>
      <w:numFmt w:val="bullet"/>
      <w:lvlText w:val=""/>
      <w:lvlJc w:val="left"/>
      <w:pPr>
        <w:ind w:left="2340" w:hanging="360"/>
      </w:pPr>
      <w:rPr>
        <w:rFonts w:ascii="Wingdings" w:hAnsi="Wingdings" w:hint="default"/>
      </w:rPr>
    </w:lvl>
    <w:lvl w:ilvl="3" w:tplc="281A0001" w:tentative="1">
      <w:start w:val="1"/>
      <w:numFmt w:val="bullet"/>
      <w:lvlText w:val=""/>
      <w:lvlJc w:val="left"/>
      <w:pPr>
        <w:ind w:left="3060" w:hanging="360"/>
      </w:pPr>
      <w:rPr>
        <w:rFonts w:ascii="Symbol" w:hAnsi="Symbol" w:hint="default"/>
      </w:rPr>
    </w:lvl>
    <w:lvl w:ilvl="4" w:tplc="281A0003" w:tentative="1">
      <w:start w:val="1"/>
      <w:numFmt w:val="bullet"/>
      <w:lvlText w:val="o"/>
      <w:lvlJc w:val="left"/>
      <w:pPr>
        <w:ind w:left="3780" w:hanging="360"/>
      </w:pPr>
      <w:rPr>
        <w:rFonts w:ascii="Courier New" w:hAnsi="Courier New" w:cs="Courier New" w:hint="default"/>
      </w:rPr>
    </w:lvl>
    <w:lvl w:ilvl="5" w:tplc="281A0005" w:tentative="1">
      <w:start w:val="1"/>
      <w:numFmt w:val="bullet"/>
      <w:lvlText w:val=""/>
      <w:lvlJc w:val="left"/>
      <w:pPr>
        <w:ind w:left="4500" w:hanging="360"/>
      </w:pPr>
      <w:rPr>
        <w:rFonts w:ascii="Wingdings" w:hAnsi="Wingdings" w:hint="default"/>
      </w:rPr>
    </w:lvl>
    <w:lvl w:ilvl="6" w:tplc="281A0001" w:tentative="1">
      <w:start w:val="1"/>
      <w:numFmt w:val="bullet"/>
      <w:lvlText w:val=""/>
      <w:lvlJc w:val="left"/>
      <w:pPr>
        <w:ind w:left="5220" w:hanging="360"/>
      </w:pPr>
      <w:rPr>
        <w:rFonts w:ascii="Symbol" w:hAnsi="Symbol" w:hint="default"/>
      </w:rPr>
    </w:lvl>
    <w:lvl w:ilvl="7" w:tplc="281A0003" w:tentative="1">
      <w:start w:val="1"/>
      <w:numFmt w:val="bullet"/>
      <w:lvlText w:val="o"/>
      <w:lvlJc w:val="left"/>
      <w:pPr>
        <w:ind w:left="5940" w:hanging="360"/>
      </w:pPr>
      <w:rPr>
        <w:rFonts w:ascii="Courier New" w:hAnsi="Courier New" w:cs="Courier New" w:hint="default"/>
      </w:rPr>
    </w:lvl>
    <w:lvl w:ilvl="8" w:tplc="281A0005" w:tentative="1">
      <w:start w:val="1"/>
      <w:numFmt w:val="bullet"/>
      <w:lvlText w:val=""/>
      <w:lvlJc w:val="left"/>
      <w:pPr>
        <w:ind w:left="6660" w:hanging="360"/>
      </w:pPr>
      <w:rPr>
        <w:rFonts w:ascii="Wingdings" w:hAnsi="Wingdings" w:hint="default"/>
      </w:rPr>
    </w:lvl>
  </w:abstractNum>
  <w:abstractNum w:abstractNumId="22" w15:restartNumberingAfterBreak="0">
    <w:nsid w:val="427F4974"/>
    <w:multiLevelType w:val="hybridMultilevel"/>
    <w:tmpl w:val="75FCA808"/>
    <w:lvl w:ilvl="0" w:tplc="04090003">
      <w:start w:val="1"/>
      <w:numFmt w:val="bullet"/>
      <w:lvlText w:val="o"/>
      <w:lvlJc w:val="left"/>
      <w:pPr>
        <w:ind w:left="720" w:hanging="360"/>
      </w:pPr>
      <w:rPr>
        <w:rFonts w:ascii="Courier New" w:hAnsi="Courier New" w:cs="Courier New" w:hint="default"/>
      </w:rPr>
    </w:lvl>
    <w:lvl w:ilvl="1" w:tplc="C5AE1EDA">
      <w:start w:val="22"/>
      <w:numFmt w:val="bullet"/>
      <w:lvlText w:val="-"/>
      <w:lvlJc w:val="left"/>
      <w:pPr>
        <w:ind w:left="1440" w:hanging="360"/>
      </w:pPr>
      <w:rPr>
        <w:rFonts w:ascii="Times New Roman" w:eastAsia="Calibri" w:hAnsi="Times New Roman" w:cs="Times New Roman"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4F5F4047"/>
    <w:multiLevelType w:val="hybridMultilevel"/>
    <w:tmpl w:val="E95E6B2A"/>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 w15:restartNumberingAfterBreak="0">
    <w:nsid w:val="59670865"/>
    <w:multiLevelType w:val="hybridMultilevel"/>
    <w:tmpl w:val="69BA99A8"/>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5CA72C69"/>
    <w:multiLevelType w:val="hybridMultilevel"/>
    <w:tmpl w:val="8DE06F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CB7614"/>
    <w:multiLevelType w:val="hybridMultilevel"/>
    <w:tmpl w:val="F3CC7C74"/>
    <w:lvl w:ilvl="0" w:tplc="9B989510">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4A64D1"/>
    <w:multiLevelType w:val="hybridMultilevel"/>
    <w:tmpl w:val="C2884F3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6CBA6E38"/>
    <w:multiLevelType w:val="hybridMultilevel"/>
    <w:tmpl w:val="5A6A0E8A"/>
    <w:lvl w:ilvl="0" w:tplc="281A0011">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9" w15:restartNumberingAfterBreak="0">
    <w:nsid w:val="6E272595"/>
    <w:multiLevelType w:val="hybridMultilevel"/>
    <w:tmpl w:val="FCB2F2EA"/>
    <w:lvl w:ilvl="0" w:tplc="281A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3E02C00"/>
    <w:multiLevelType w:val="hybridMultilevel"/>
    <w:tmpl w:val="7FF4351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75A64271"/>
    <w:multiLevelType w:val="hybridMultilevel"/>
    <w:tmpl w:val="668C602A"/>
    <w:lvl w:ilvl="0" w:tplc="04090005">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15:restartNumberingAfterBreak="0">
    <w:nsid w:val="763F23CA"/>
    <w:multiLevelType w:val="multilevel"/>
    <w:tmpl w:val="CB760C4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F7294B"/>
    <w:multiLevelType w:val="hybridMultilevel"/>
    <w:tmpl w:val="9ED0197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2"/>
  </w:num>
  <w:num w:numId="4">
    <w:abstractNumId w:val="8"/>
  </w:num>
  <w:num w:numId="5">
    <w:abstractNumId w:val="23"/>
  </w:num>
  <w:num w:numId="6">
    <w:abstractNumId w:val="28"/>
  </w:num>
  <w:num w:numId="7">
    <w:abstractNumId w:val="29"/>
  </w:num>
  <w:num w:numId="8">
    <w:abstractNumId w:val="9"/>
  </w:num>
  <w:num w:numId="9">
    <w:abstractNumId w:val="0"/>
  </w:num>
  <w:num w:numId="10">
    <w:abstractNumId w:val="26"/>
  </w:num>
  <w:num w:numId="11">
    <w:abstractNumId w:val="7"/>
  </w:num>
  <w:num w:numId="12">
    <w:abstractNumId w:val="27"/>
  </w:num>
  <w:num w:numId="13">
    <w:abstractNumId w:val="21"/>
  </w:num>
  <w:num w:numId="14">
    <w:abstractNumId w:val="19"/>
  </w:num>
  <w:num w:numId="15">
    <w:abstractNumId w:val="1"/>
  </w:num>
  <w:num w:numId="16">
    <w:abstractNumId w:val="13"/>
  </w:num>
  <w:num w:numId="17">
    <w:abstractNumId w:val="2"/>
  </w:num>
  <w:num w:numId="18">
    <w:abstractNumId w:val="32"/>
  </w:num>
  <w:num w:numId="19">
    <w:abstractNumId w:val="30"/>
  </w:num>
  <w:num w:numId="20">
    <w:abstractNumId w:val="5"/>
  </w:num>
  <w:num w:numId="21">
    <w:abstractNumId w:val="12"/>
  </w:num>
  <w:num w:numId="22">
    <w:abstractNumId w:val="3"/>
  </w:num>
  <w:num w:numId="23">
    <w:abstractNumId w:val="24"/>
  </w:num>
  <w:num w:numId="24">
    <w:abstractNumId w:val="14"/>
  </w:num>
  <w:num w:numId="25">
    <w:abstractNumId w:val="25"/>
  </w:num>
  <w:num w:numId="26">
    <w:abstractNumId w:val="4"/>
  </w:num>
  <w:num w:numId="27">
    <w:abstractNumId w:val="6"/>
  </w:num>
  <w:num w:numId="28">
    <w:abstractNumId w:val="18"/>
  </w:num>
  <w:num w:numId="29">
    <w:abstractNumId w:val="17"/>
  </w:num>
  <w:num w:numId="30">
    <w:abstractNumId w:val="15"/>
  </w:num>
  <w:num w:numId="31">
    <w:abstractNumId w:val="10"/>
  </w:num>
  <w:num w:numId="32">
    <w:abstractNumId w:val="16"/>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CD"/>
    <w:rsid w:val="000045D3"/>
    <w:rsid w:val="000C17BA"/>
    <w:rsid w:val="001C226B"/>
    <w:rsid w:val="001F244E"/>
    <w:rsid w:val="002013E9"/>
    <w:rsid w:val="00220F39"/>
    <w:rsid w:val="00322E22"/>
    <w:rsid w:val="004F24DC"/>
    <w:rsid w:val="0060639C"/>
    <w:rsid w:val="006905EC"/>
    <w:rsid w:val="007C3B9E"/>
    <w:rsid w:val="0084554A"/>
    <w:rsid w:val="00874E30"/>
    <w:rsid w:val="0088107C"/>
    <w:rsid w:val="00976C63"/>
    <w:rsid w:val="009F73EF"/>
    <w:rsid w:val="00A24E3E"/>
    <w:rsid w:val="00BF3FCB"/>
    <w:rsid w:val="00C013B6"/>
    <w:rsid w:val="00C24D15"/>
    <w:rsid w:val="00D90A38"/>
    <w:rsid w:val="00DC02F7"/>
    <w:rsid w:val="00DD6464"/>
    <w:rsid w:val="00F32BD6"/>
    <w:rsid w:val="00FD3DCD"/>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FC5E"/>
  <w15:chartTrackingRefBased/>
  <w15:docId w15:val="{F499EBCA-64CC-464E-895D-A0089AA2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DCD"/>
    <w:rPr>
      <w:lang w:val="sr-Latn-ME"/>
    </w:rPr>
  </w:style>
  <w:style w:type="paragraph" w:styleId="Heading1">
    <w:name w:val="heading 1"/>
    <w:basedOn w:val="Normal"/>
    <w:next w:val="Normal"/>
    <w:link w:val="Heading1Char"/>
    <w:uiPriority w:val="9"/>
    <w:qFormat/>
    <w:rsid w:val="00FD3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3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3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D3D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DCD"/>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FD3DCD"/>
    <w:rPr>
      <w:rFonts w:asciiTheme="majorHAnsi" w:eastAsiaTheme="majorEastAsia" w:hAnsiTheme="majorHAnsi" w:cstheme="majorBidi"/>
      <w:color w:val="2F5496" w:themeColor="accent1" w:themeShade="BF"/>
      <w:sz w:val="26"/>
      <w:szCs w:val="26"/>
      <w:lang w:val="sr-Latn-ME"/>
    </w:rPr>
  </w:style>
  <w:style w:type="character" w:customStyle="1" w:styleId="Heading3Char">
    <w:name w:val="Heading 3 Char"/>
    <w:basedOn w:val="DefaultParagraphFont"/>
    <w:link w:val="Heading3"/>
    <w:uiPriority w:val="9"/>
    <w:rsid w:val="00FD3DCD"/>
    <w:rPr>
      <w:rFonts w:asciiTheme="majorHAnsi" w:eastAsiaTheme="majorEastAsia" w:hAnsiTheme="majorHAnsi" w:cstheme="majorBidi"/>
      <w:color w:val="1F3763" w:themeColor="accent1" w:themeShade="7F"/>
      <w:sz w:val="24"/>
      <w:szCs w:val="24"/>
      <w:lang w:val="sr-Latn-ME"/>
    </w:rPr>
  </w:style>
  <w:style w:type="character" w:customStyle="1" w:styleId="Heading4Char">
    <w:name w:val="Heading 4 Char"/>
    <w:basedOn w:val="DefaultParagraphFont"/>
    <w:link w:val="Heading4"/>
    <w:uiPriority w:val="9"/>
    <w:rsid w:val="00FD3DCD"/>
    <w:rPr>
      <w:rFonts w:asciiTheme="majorHAnsi" w:eastAsiaTheme="majorEastAsia" w:hAnsiTheme="majorHAnsi" w:cstheme="majorBidi"/>
      <w:i/>
      <w:iCs/>
      <w:color w:val="2F5496" w:themeColor="accent1" w:themeShade="BF"/>
      <w:lang w:val="sr-Latn-ME"/>
    </w:rPr>
  </w:style>
  <w:style w:type="paragraph" w:styleId="ListParagraph">
    <w:name w:val="List Paragraph"/>
    <w:basedOn w:val="Normal"/>
    <w:uiPriority w:val="34"/>
    <w:qFormat/>
    <w:rsid w:val="00FD3DCD"/>
    <w:pPr>
      <w:ind w:left="720"/>
      <w:contextualSpacing/>
    </w:pPr>
  </w:style>
  <w:style w:type="table" w:styleId="GridTable4-Accent4">
    <w:name w:val="Grid Table 4 Accent 4"/>
    <w:basedOn w:val="TableNormal"/>
    <w:uiPriority w:val="49"/>
    <w:rsid w:val="00FD3D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FD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FD3DC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FD3DC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FD3DC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FD3D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uiPriority w:val="99"/>
    <w:rsid w:val="00FD3DCD"/>
    <w:rPr>
      <w:color w:val="0563C1"/>
      <w:u w:val="single"/>
    </w:rPr>
  </w:style>
  <w:style w:type="paragraph" w:customStyle="1" w:styleId="Default">
    <w:name w:val="Default"/>
    <w:rsid w:val="00FD3DC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rs">
    <w:name w:val="trs"/>
    <w:rsid w:val="00FD3DCD"/>
    <w:rPr>
      <w:rFonts w:cs="Times New Roman"/>
    </w:rPr>
  </w:style>
  <w:style w:type="character" w:styleId="IntenseEmphasis">
    <w:name w:val="Intense Emphasis"/>
    <w:basedOn w:val="DefaultParagraphFont"/>
    <w:uiPriority w:val="21"/>
    <w:qFormat/>
    <w:rsid w:val="00FD3DCD"/>
    <w:rPr>
      <w:i/>
      <w:iCs/>
      <w:color w:val="4472C4" w:themeColor="accent1"/>
    </w:rPr>
  </w:style>
  <w:style w:type="table" w:styleId="GridTable5Dark-Accent5">
    <w:name w:val="Grid Table 5 Dark Accent 5"/>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FD3DC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FD3DCD"/>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FD3DCD"/>
    <w:rPr>
      <w:sz w:val="20"/>
      <w:szCs w:val="20"/>
      <w:lang w:val="sr-Latn-RS"/>
    </w:rPr>
  </w:style>
  <w:style w:type="character" w:styleId="FootnoteReference">
    <w:name w:val="footnote reference"/>
    <w:basedOn w:val="DefaultParagraphFont"/>
    <w:uiPriority w:val="99"/>
    <w:semiHidden/>
    <w:unhideWhenUsed/>
    <w:rsid w:val="00FD3DCD"/>
    <w:rPr>
      <w:vertAlign w:val="superscript"/>
    </w:rPr>
  </w:style>
  <w:style w:type="table" w:styleId="GridTable4-Accent5">
    <w:name w:val="Grid Table 4 Accent 5"/>
    <w:basedOn w:val="TableNormal"/>
    <w:uiPriority w:val="49"/>
    <w:rsid w:val="00FD3D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D3DCD"/>
    <w:pPr>
      <w:tabs>
        <w:tab w:val="center" w:pos="4513"/>
        <w:tab w:val="right" w:pos="9026"/>
      </w:tabs>
      <w:spacing w:after="0" w:line="240" w:lineRule="auto"/>
    </w:pPr>
    <w:rPr>
      <w:lang w:val="sr-Latn-RS"/>
    </w:rPr>
  </w:style>
  <w:style w:type="character" w:customStyle="1" w:styleId="HeaderChar">
    <w:name w:val="Header Char"/>
    <w:basedOn w:val="DefaultParagraphFont"/>
    <w:link w:val="Header"/>
    <w:uiPriority w:val="99"/>
    <w:rsid w:val="00FD3DCD"/>
    <w:rPr>
      <w:lang w:val="sr-Latn-RS"/>
    </w:rPr>
  </w:style>
  <w:style w:type="paragraph" w:styleId="Footer">
    <w:name w:val="footer"/>
    <w:basedOn w:val="Normal"/>
    <w:link w:val="FooterChar"/>
    <w:uiPriority w:val="99"/>
    <w:unhideWhenUsed/>
    <w:qFormat/>
    <w:rsid w:val="00FD3DCD"/>
    <w:pPr>
      <w:tabs>
        <w:tab w:val="center" w:pos="4513"/>
        <w:tab w:val="right" w:pos="9026"/>
      </w:tabs>
      <w:spacing w:after="0" w:line="240" w:lineRule="auto"/>
    </w:pPr>
    <w:rPr>
      <w:lang w:val="sr-Latn-RS"/>
    </w:rPr>
  </w:style>
  <w:style w:type="character" w:customStyle="1" w:styleId="FooterChar">
    <w:name w:val="Footer Char"/>
    <w:basedOn w:val="DefaultParagraphFont"/>
    <w:link w:val="Footer"/>
    <w:uiPriority w:val="99"/>
    <w:rsid w:val="00FD3DCD"/>
    <w:rPr>
      <w:lang w:val="sr-Latn-RS"/>
    </w:rPr>
  </w:style>
  <w:style w:type="paragraph" w:styleId="NoSpacing">
    <w:name w:val="No Spacing"/>
    <w:uiPriority w:val="1"/>
    <w:qFormat/>
    <w:rsid w:val="00FD3DCD"/>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FD3DCD"/>
    <w:pPr>
      <w:spacing w:after="0" w:line="240" w:lineRule="auto"/>
    </w:pPr>
    <w:rPr>
      <w:rFonts w:ascii="Segoe UI" w:hAnsi="Segoe UI" w:cs="Segoe UI"/>
      <w:sz w:val="18"/>
      <w:szCs w:val="18"/>
      <w:lang w:val="sr-Latn-RS"/>
    </w:rPr>
  </w:style>
  <w:style w:type="character" w:customStyle="1" w:styleId="BalloonTextChar">
    <w:name w:val="Balloon Text Char"/>
    <w:basedOn w:val="DefaultParagraphFont"/>
    <w:link w:val="BalloonText"/>
    <w:uiPriority w:val="99"/>
    <w:semiHidden/>
    <w:rsid w:val="00FD3DCD"/>
    <w:rPr>
      <w:rFonts w:ascii="Segoe UI" w:hAnsi="Segoe UI" w:cs="Segoe UI"/>
      <w:sz w:val="18"/>
      <w:szCs w:val="18"/>
      <w:lang w:val="sr-Latn-RS"/>
    </w:rPr>
  </w:style>
  <w:style w:type="paragraph" w:styleId="Revision">
    <w:name w:val="Revision"/>
    <w:hidden/>
    <w:uiPriority w:val="99"/>
    <w:semiHidden/>
    <w:rsid w:val="00FD3DCD"/>
    <w:pPr>
      <w:spacing w:after="0" w:line="240" w:lineRule="auto"/>
    </w:pPr>
    <w:rPr>
      <w:lang w:val="sr-Latn-RS"/>
    </w:rPr>
  </w:style>
  <w:style w:type="character" w:styleId="CommentReference">
    <w:name w:val="annotation reference"/>
    <w:basedOn w:val="DefaultParagraphFont"/>
    <w:uiPriority w:val="99"/>
    <w:semiHidden/>
    <w:unhideWhenUsed/>
    <w:rsid w:val="00FD3DCD"/>
    <w:rPr>
      <w:sz w:val="16"/>
      <w:szCs w:val="16"/>
    </w:rPr>
  </w:style>
  <w:style w:type="paragraph" w:styleId="CommentText">
    <w:name w:val="annotation text"/>
    <w:basedOn w:val="Normal"/>
    <w:link w:val="CommentTextChar"/>
    <w:uiPriority w:val="99"/>
    <w:semiHidden/>
    <w:unhideWhenUsed/>
    <w:rsid w:val="00FD3DCD"/>
    <w:pPr>
      <w:spacing w:line="240" w:lineRule="auto"/>
    </w:pPr>
    <w:rPr>
      <w:sz w:val="20"/>
      <w:szCs w:val="20"/>
      <w:lang w:val="sr-Latn-RS"/>
    </w:rPr>
  </w:style>
  <w:style w:type="character" w:customStyle="1" w:styleId="CommentTextChar">
    <w:name w:val="Comment Text Char"/>
    <w:basedOn w:val="DefaultParagraphFont"/>
    <w:link w:val="CommentText"/>
    <w:uiPriority w:val="99"/>
    <w:semiHidden/>
    <w:rsid w:val="00FD3DCD"/>
    <w:rPr>
      <w:sz w:val="20"/>
      <w:szCs w:val="20"/>
      <w:lang w:val="sr-Latn-RS"/>
    </w:rPr>
  </w:style>
  <w:style w:type="paragraph" w:styleId="CommentSubject">
    <w:name w:val="annotation subject"/>
    <w:basedOn w:val="CommentText"/>
    <w:next w:val="CommentText"/>
    <w:link w:val="CommentSubjectChar"/>
    <w:uiPriority w:val="99"/>
    <w:semiHidden/>
    <w:unhideWhenUsed/>
    <w:rsid w:val="00FD3DCD"/>
    <w:rPr>
      <w:b/>
      <w:bCs/>
    </w:rPr>
  </w:style>
  <w:style w:type="character" w:customStyle="1" w:styleId="CommentSubjectChar">
    <w:name w:val="Comment Subject Char"/>
    <w:basedOn w:val="CommentTextChar"/>
    <w:link w:val="CommentSubject"/>
    <w:uiPriority w:val="99"/>
    <w:semiHidden/>
    <w:rsid w:val="00FD3DCD"/>
    <w:rPr>
      <w:b/>
      <w:bCs/>
      <w:sz w:val="20"/>
      <w:szCs w:val="20"/>
      <w:lang w:val="sr-Latn-RS"/>
    </w:rPr>
  </w:style>
  <w:style w:type="table" w:styleId="GridTable5Dark-Accent4">
    <w:name w:val="Grid Table 5 Dark Accent 4"/>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FD3DCD"/>
    <w:rPr>
      <w:b/>
      <w:bCs/>
    </w:rPr>
  </w:style>
  <w:style w:type="character" w:styleId="Emphasis">
    <w:name w:val="Emphasis"/>
    <w:basedOn w:val="DefaultParagraphFont"/>
    <w:uiPriority w:val="20"/>
    <w:qFormat/>
    <w:rsid w:val="00FD3DCD"/>
    <w:rPr>
      <w:i/>
      <w:iCs/>
    </w:rPr>
  </w:style>
  <w:style w:type="table" w:styleId="GridTable5Dark-Accent6">
    <w:name w:val="Grid Table 5 Dark Accent 6"/>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FD3DC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FD3DC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FD3DC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Heading">
    <w:name w:val="TOC Heading"/>
    <w:basedOn w:val="Heading1"/>
    <w:next w:val="Normal"/>
    <w:uiPriority w:val="39"/>
    <w:unhideWhenUsed/>
    <w:qFormat/>
    <w:rsid w:val="00FD3DCD"/>
    <w:pPr>
      <w:outlineLvl w:val="9"/>
    </w:pPr>
    <w:rPr>
      <w:lang w:val="en-US"/>
    </w:rPr>
  </w:style>
  <w:style w:type="paragraph" w:styleId="TOC1">
    <w:name w:val="toc 1"/>
    <w:basedOn w:val="Normal"/>
    <w:next w:val="Normal"/>
    <w:autoRedefine/>
    <w:uiPriority w:val="39"/>
    <w:unhideWhenUsed/>
    <w:rsid w:val="00FD3DCD"/>
    <w:pPr>
      <w:tabs>
        <w:tab w:val="left" w:pos="284"/>
        <w:tab w:val="right" w:leader="dot" w:pos="9350"/>
      </w:tabs>
      <w:spacing w:after="100"/>
    </w:pPr>
  </w:style>
  <w:style w:type="paragraph" w:styleId="TOC2">
    <w:name w:val="toc 2"/>
    <w:basedOn w:val="Normal"/>
    <w:next w:val="Normal"/>
    <w:autoRedefine/>
    <w:uiPriority w:val="39"/>
    <w:unhideWhenUsed/>
    <w:rsid w:val="00FD3DCD"/>
    <w:pPr>
      <w:spacing w:after="100"/>
      <w:ind w:left="220"/>
    </w:pPr>
  </w:style>
  <w:style w:type="paragraph" w:styleId="TOC3">
    <w:name w:val="toc 3"/>
    <w:basedOn w:val="Normal"/>
    <w:next w:val="Normal"/>
    <w:autoRedefine/>
    <w:uiPriority w:val="39"/>
    <w:unhideWhenUsed/>
    <w:rsid w:val="00FD3DCD"/>
    <w:pPr>
      <w:spacing w:after="100"/>
      <w:ind w:left="440"/>
    </w:pPr>
  </w:style>
  <w:style w:type="table" w:customStyle="1" w:styleId="GridTable5Dark-Accent61">
    <w:name w:val="Grid Table 5 Dark - Accent 61"/>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FD3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61">
    <w:name w:val="Grid Table 6 Colorful - Accent 61"/>
    <w:basedOn w:val="TableNormal"/>
    <w:uiPriority w:val="51"/>
    <w:rsid w:val="00FD3DC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FD3DCD"/>
    <w:rPr>
      <w:color w:val="605E5C"/>
      <w:shd w:val="clear" w:color="auto" w:fill="E1DFDD"/>
    </w:rPr>
  </w:style>
  <w:style w:type="table" w:customStyle="1" w:styleId="Style1">
    <w:name w:val="Style1"/>
    <w:basedOn w:val="TableNormal"/>
    <w:uiPriority w:val="99"/>
    <w:rsid w:val="00FD3DCD"/>
    <w:pPr>
      <w:spacing w:after="0" w:line="240" w:lineRule="auto"/>
    </w:pPr>
    <w:tblPr/>
    <w:tcPr>
      <w:shd w:val="clear" w:color="auto" w:fill="C9A4E4"/>
    </w:tcPr>
  </w:style>
  <w:style w:type="table" w:customStyle="1" w:styleId="Style2">
    <w:name w:val="Style2"/>
    <w:basedOn w:val="TableNormal"/>
    <w:uiPriority w:val="99"/>
    <w:rsid w:val="00FD3DCD"/>
    <w:pPr>
      <w:spacing w:after="0" w:line="240" w:lineRule="auto"/>
    </w:pPr>
    <w:tblPr/>
  </w:style>
  <w:style w:type="table" w:customStyle="1" w:styleId="GridTable4-Accent61">
    <w:name w:val="Grid Table 4 - Accent 61"/>
    <w:basedOn w:val="TableNormal"/>
    <w:uiPriority w:val="49"/>
    <w:rsid w:val="00FD3DC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FD3D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1">
    <w:name w:val="Grid Table 4 - Accent 41"/>
    <w:basedOn w:val="TableNormal"/>
    <w:uiPriority w:val="49"/>
    <w:rsid w:val="00FD3D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FD3D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4.xml"/><Relationship Id="rId1" Type="http://schemas.microsoft.com/office/2011/relationships/chartStyle" Target="style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5.xml"/><Relationship Id="rId1" Type="http://schemas.microsoft.com/office/2011/relationships/chartStyle" Target="style5.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6.xml"/><Relationship Id="rId1" Type="http://schemas.microsoft.com/office/2011/relationships/chartStyle" Target="style6.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7.xml"/><Relationship Id="rId1" Type="http://schemas.microsoft.com/office/2011/relationships/chartStyle" Target="style7.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8.xml"/><Relationship Id="rId1" Type="http://schemas.microsoft.com/office/2011/relationships/chartStyle" Target="style8.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9.xml"/><Relationship Id="rId1" Type="http://schemas.microsoft.com/office/2011/relationships/chartStyle" Target="style9.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10.xml"/><Relationship Id="rId1" Type="http://schemas.microsoft.com/office/2011/relationships/chartStyle" Target="style10.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Udio ustanova u</a:t>
            </a:r>
            <a:r>
              <a:rPr lang="sr-Latn-RS" baseline="0"/>
              <a:t> uzorku prema tipu</a:t>
            </a:r>
            <a:endParaRPr lang="en-US"/>
          </a:p>
        </c:rich>
      </c:tx>
      <c:layout>
        <c:manualLayout>
          <c:xMode val="edge"/>
          <c:yMode val="edge"/>
          <c:x val="9.5701332787946958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85686789151353"/>
          <c:y val="0.16878539938008974"/>
          <c:w val="0.62249098862642172"/>
          <c:h val="0.68489228577479155"/>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18-4CC8-A69F-B54189C7D4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18-4CC8-A69F-B54189C7D4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18-4CC8-A69F-B54189C7D4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18-4CC8-A69F-B54189C7D41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D18-4CC8-A69F-B54189C7D41A}"/>
              </c:ext>
            </c:extLst>
          </c:dPt>
          <c:dLbls>
            <c:dLbl>
              <c:idx val="4"/>
              <c:layout>
                <c:manualLayout>
                  <c:x val="6.0220036005891875E-2"/>
                  <c:y val="0.128164556962025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18-4CC8-A69F-B54189C7D41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biblioteka 5</c:v>
                </c:pt>
                <c:pt idx="1">
                  <c:v>kulturni centar 10</c:v>
                </c:pt>
                <c:pt idx="2">
                  <c:v>muzej 7</c:v>
                </c:pt>
                <c:pt idx="3">
                  <c:v>pozorište 4</c:v>
                </c:pt>
                <c:pt idx="4">
                  <c:v>ostalo 2</c:v>
                </c:pt>
              </c:strCache>
            </c:strRef>
          </c:cat>
          <c:val>
            <c:numRef>
              <c:f>Sheet1!$B$2:$B$6</c:f>
              <c:numCache>
                <c:formatCode>0.0%</c:formatCode>
                <c:ptCount val="5"/>
                <c:pt idx="0">
                  <c:v>0.17857142857142858</c:v>
                </c:pt>
                <c:pt idx="1">
                  <c:v>0.35714285714285715</c:v>
                </c:pt>
                <c:pt idx="2">
                  <c:v>0.25</c:v>
                </c:pt>
                <c:pt idx="3">
                  <c:v>0.14285714285714285</c:v>
                </c:pt>
                <c:pt idx="4">
                  <c:v>7.1428571428571425E-2</c:v>
                </c:pt>
              </c:numCache>
            </c:numRef>
          </c:val>
          <c:extLst>
            <c:ext xmlns:c16="http://schemas.microsoft.com/office/drawing/2014/chart" uri="{C3380CC4-5D6E-409C-BE32-E72D297353CC}">
              <c16:uniqueId val="{0000000A-7D18-4CC8-A69F-B54189C7D41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9960804899387578E-2"/>
          <c:y val="0.82891540576430323"/>
          <c:w val="0.90776237970253715"/>
          <c:h val="0.167172862560884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Odnos broja zadovoljnih i nezadovoljnih kulturnom ponudom u starosnim grupama </a:t>
            </a:r>
          </a:p>
        </c:rich>
      </c:tx>
      <c:layout>
        <c:manualLayout>
          <c:xMode val="edge"/>
          <c:yMode val="edge"/>
          <c:x val="0.13490841900951833"/>
          <c:y val="7.092198581560283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03442021308156"/>
          <c:y val="0.25595744680851068"/>
          <c:w val="0.83331259588245765"/>
          <c:h val="0.60929078014184401"/>
        </c:manualLayout>
      </c:layout>
      <c:barChart>
        <c:barDir val="bar"/>
        <c:grouping val="percentStacked"/>
        <c:varyColors val="0"/>
        <c:ser>
          <c:idx val="0"/>
          <c:order val="0"/>
          <c:tx>
            <c:strRef>
              <c:f>Sheet1!$B$1</c:f>
              <c:strCache>
                <c:ptCount val="1"/>
                <c:pt idx="0">
                  <c:v>Zadovoljni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 godine</c:v>
                </c:pt>
                <c:pt idx="2">
                  <c:v>45-59 godina</c:v>
                </c:pt>
                <c:pt idx="3">
                  <c:v>60 i više godina</c:v>
                </c:pt>
              </c:strCache>
            </c:strRef>
          </c:cat>
          <c:val>
            <c:numRef>
              <c:f>Sheet1!$B$2:$B$5</c:f>
              <c:numCache>
                <c:formatCode>0.0%</c:formatCode>
                <c:ptCount val="4"/>
                <c:pt idx="0">
                  <c:v>0.73599999999999999</c:v>
                </c:pt>
                <c:pt idx="1">
                  <c:v>0.70199999999999996</c:v>
                </c:pt>
                <c:pt idx="2">
                  <c:v>0.80800000000000005</c:v>
                </c:pt>
                <c:pt idx="3">
                  <c:v>0.746</c:v>
                </c:pt>
              </c:numCache>
            </c:numRef>
          </c:val>
          <c:extLst>
            <c:ext xmlns:c16="http://schemas.microsoft.com/office/drawing/2014/chart" uri="{C3380CC4-5D6E-409C-BE32-E72D297353CC}">
              <c16:uniqueId val="{00000000-6F4A-47F4-823A-B501DDE6961D}"/>
            </c:ext>
          </c:extLst>
        </c:ser>
        <c:ser>
          <c:idx val="1"/>
          <c:order val="1"/>
          <c:tx>
            <c:strRef>
              <c:f>Sheet1!$C$1</c:f>
              <c:strCache>
                <c:ptCount val="1"/>
                <c:pt idx="0">
                  <c:v>Nezadovoljni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 godine</c:v>
                </c:pt>
                <c:pt idx="2">
                  <c:v>45-59 godina</c:v>
                </c:pt>
                <c:pt idx="3">
                  <c:v>60 i više godina</c:v>
                </c:pt>
              </c:strCache>
            </c:strRef>
          </c:cat>
          <c:val>
            <c:numRef>
              <c:f>Sheet1!$C$2:$C$5</c:f>
              <c:numCache>
                <c:formatCode>0.0%</c:formatCode>
                <c:ptCount val="4"/>
                <c:pt idx="0">
                  <c:v>0.22900000000000001</c:v>
                </c:pt>
                <c:pt idx="1">
                  <c:v>0.253</c:v>
                </c:pt>
                <c:pt idx="2">
                  <c:v>0.14899999999999999</c:v>
                </c:pt>
                <c:pt idx="3">
                  <c:v>0.22500000000000001</c:v>
                </c:pt>
              </c:numCache>
            </c:numRef>
          </c:val>
          <c:extLst>
            <c:ext xmlns:c16="http://schemas.microsoft.com/office/drawing/2014/chart" uri="{C3380CC4-5D6E-409C-BE32-E72D297353CC}">
              <c16:uniqueId val="{00000001-6F4A-47F4-823A-B501DDE6961D}"/>
            </c:ext>
          </c:extLst>
        </c:ser>
        <c:ser>
          <c:idx val="2"/>
          <c:order val="2"/>
          <c:tx>
            <c:strRef>
              <c:f>Sheet1!$D$1</c:f>
              <c:strCache>
                <c:ptCount val="1"/>
                <c:pt idx="0">
                  <c:v>Nemaju stav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 godine</c:v>
                </c:pt>
                <c:pt idx="2">
                  <c:v>45-59 godina</c:v>
                </c:pt>
                <c:pt idx="3">
                  <c:v>60 i više godina</c:v>
                </c:pt>
              </c:strCache>
            </c:strRef>
          </c:cat>
          <c:val>
            <c:numRef>
              <c:f>Sheet1!$D$2:$D$5</c:f>
              <c:numCache>
                <c:formatCode>0.0%</c:formatCode>
                <c:ptCount val="4"/>
                <c:pt idx="0">
                  <c:v>3.5000000000000003E-2</c:v>
                </c:pt>
                <c:pt idx="1">
                  <c:v>4.4999999999999998E-2</c:v>
                </c:pt>
                <c:pt idx="2">
                  <c:v>4.2999999999999997E-2</c:v>
                </c:pt>
                <c:pt idx="3">
                  <c:v>2.9000000000000001E-2</c:v>
                </c:pt>
              </c:numCache>
            </c:numRef>
          </c:val>
          <c:extLst>
            <c:ext xmlns:c16="http://schemas.microsoft.com/office/drawing/2014/chart" uri="{C3380CC4-5D6E-409C-BE32-E72D297353CC}">
              <c16:uniqueId val="{00000002-6F4A-47F4-823A-B501DDE6961D}"/>
            </c:ext>
          </c:extLst>
        </c:ser>
        <c:dLbls>
          <c:showLegendKey val="0"/>
          <c:showVal val="0"/>
          <c:showCatName val="0"/>
          <c:showSerName val="0"/>
          <c:showPercent val="0"/>
          <c:showBubbleSize val="0"/>
        </c:dLbls>
        <c:gapWidth val="20"/>
        <c:overlap val="100"/>
        <c:axId val="551263992"/>
        <c:axId val="551264648"/>
      </c:barChart>
      <c:catAx>
        <c:axId val="551263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264648"/>
        <c:crosses val="autoZero"/>
        <c:auto val="1"/>
        <c:lblAlgn val="ctr"/>
        <c:lblOffset val="100"/>
        <c:noMultiLvlLbl val="0"/>
      </c:catAx>
      <c:valAx>
        <c:axId val="55126464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1263992"/>
        <c:crosses val="autoZero"/>
        <c:crossBetween val="between"/>
      </c:valAx>
      <c:spPr>
        <a:noFill/>
        <a:ln>
          <a:noFill/>
        </a:ln>
        <a:effectLst/>
      </c:spPr>
    </c:plotArea>
    <c:legend>
      <c:legendPos val="r"/>
      <c:layout>
        <c:manualLayout>
          <c:xMode val="edge"/>
          <c:yMode val="edge"/>
          <c:x val="4.7703313189188315E-2"/>
          <c:y val="0.91654101747919803"/>
          <c:w val="0.9393795716332014"/>
          <c:h val="7.53571229128273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Koliko</a:t>
            </a:r>
            <a:r>
              <a:rPr lang="sr-Latn-RS" baseline="0"/>
              <a:t> često publika posjećuje programe iz kulture</a:t>
            </a:r>
            <a:endParaRPr lang="sr-Latn-ME"/>
          </a:p>
        </c:rich>
      </c:tx>
      <c:layout>
        <c:manualLayout>
          <c:xMode val="edge"/>
          <c:yMode val="edge"/>
          <c:x val="0.22510719919939398"/>
          <c:y val="0"/>
        </c:manualLayout>
      </c:layout>
      <c:overlay val="0"/>
      <c:spPr>
        <a:noFill/>
        <a:ln>
          <a:noFill/>
        </a:ln>
        <a:effectLst/>
      </c:spPr>
    </c:title>
    <c:autoTitleDeleted val="0"/>
    <c:plotArea>
      <c:layout>
        <c:manualLayout>
          <c:layoutTarget val="inner"/>
          <c:xMode val="edge"/>
          <c:yMode val="edge"/>
          <c:x val="4.4045666511456583E-2"/>
          <c:y val="0.29515417443048625"/>
          <c:w val="0.93167171678562244"/>
          <c:h val="0.46352347177976799"/>
        </c:manualLayout>
      </c:layout>
      <c:barChart>
        <c:barDir val="bar"/>
        <c:grouping val="percentStacked"/>
        <c:varyColors val="0"/>
        <c:ser>
          <c:idx val="0"/>
          <c:order val="0"/>
          <c:tx>
            <c:strRef>
              <c:f>Sheet1!$B$1</c:f>
              <c:strCache>
                <c:ptCount val="1"/>
                <c:pt idx="0">
                  <c:v>1-2 puta godišnje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0.4316917370698537</c:v>
                </c:pt>
              </c:numCache>
            </c:numRef>
          </c:val>
          <c:extLst>
            <c:ext xmlns:c16="http://schemas.microsoft.com/office/drawing/2014/chart" uri="{C3380CC4-5D6E-409C-BE32-E72D297353CC}">
              <c16:uniqueId val="{00000000-59B2-4DBF-92A3-817F75843837}"/>
            </c:ext>
          </c:extLst>
        </c:ser>
        <c:ser>
          <c:idx val="1"/>
          <c:order val="1"/>
          <c:tx>
            <c:strRef>
              <c:f>Sheet1!$C$1</c:f>
              <c:strCache>
                <c:ptCount val="1"/>
                <c:pt idx="0">
                  <c:v>3-5 puta godišnje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0.27179064496187927</c:v>
                </c:pt>
              </c:numCache>
            </c:numRef>
          </c:val>
          <c:extLst>
            <c:ext xmlns:c16="http://schemas.microsoft.com/office/drawing/2014/chart" uri="{C3380CC4-5D6E-409C-BE32-E72D297353CC}">
              <c16:uniqueId val="{00000001-59B2-4DBF-92A3-817F75843837}"/>
            </c:ext>
          </c:extLst>
        </c:ser>
        <c:ser>
          <c:idx val="2"/>
          <c:order val="2"/>
          <c:tx>
            <c:strRef>
              <c:f>Sheet1!$D$1</c:f>
              <c:strCache>
                <c:ptCount val="1"/>
                <c:pt idx="0">
                  <c:v>6-12 puta godišnje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c:formatCode>
                <c:ptCount val="1"/>
                <c:pt idx="0">
                  <c:v>0.15866474345765505</c:v>
                </c:pt>
              </c:numCache>
            </c:numRef>
          </c:val>
          <c:extLst>
            <c:ext xmlns:c16="http://schemas.microsoft.com/office/drawing/2014/chart" uri="{C3380CC4-5D6E-409C-BE32-E72D297353CC}">
              <c16:uniqueId val="{00000002-59B2-4DBF-92A3-817F75843837}"/>
            </c:ext>
          </c:extLst>
        </c:ser>
        <c:ser>
          <c:idx val="3"/>
          <c:order val="3"/>
          <c:tx>
            <c:strRef>
              <c:f>Sheet1!$E$1</c:f>
              <c:strCache>
                <c:ptCount val="1"/>
                <c:pt idx="0">
                  <c:v>više od 12 puta godišnje</c:v>
                </c:pt>
              </c:strCache>
            </c:strRef>
          </c:tx>
          <c:spPr>
            <a:solidFill>
              <a:schemeClr val="accent6">
                <a:lumMod val="75000"/>
              </a:schemeClr>
            </a:solidFill>
            <a:ln>
              <a:noFill/>
            </a:ln>
            <a:effectLst/>
          </c:spPr>
          <c:invertIfNegative val="0"/>
          <c:dLbls>
            <c:dLbl>
              <c:idx val="0"/>
              <c:layout>
                <c:manualLayout>
                  <c:x val="-6.6225165562912285E-3"/>
                  <c:y val="-7.2463768115942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B2-4DBF-92A3-817F75843837}"/>
                </c:ext>
              </c:extLst>
            </c:dLbl>
            <c:dLbl>
              <c:idx val="1"/>
              <c:layout>
                <c:manualLayout>
                  <c:x val="-4.415011037527593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B2-4DBF-92A3-817F75843837}"/>
                </c:ext>
              </c:extLst>
            </c:dLbl>
            <c:dLbl>
              <c:idx val="2"/>
              <c:layout>
                <c:manualLayout>
                  <c:x val="-4.4150110375275938E-3"/>
                  <c:y val="-3.321217671657389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B2-4DBF-92A3-817F7584383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c:formatCode>
                <c:ptCount val="1"/>
                <c:pt idx="0">
                  <c:v>0.13785287451061198</c:v>
                </c:pt>
              </c:numCache>
            </c:numRef>
          </c:val>
          <c:extLst>
            <c:ext xmlns:c16="http://schemas.microsoft.com/office/drawing/2014/chart" uri="{C3380CC4-5D6E-409C-BE32-E72D297353CC}">
              <c16:uniqueId val="{00000006-59B2-4DBF-92A3-817F75843837}"/>
            </c:ext>
          </c:extLst>
        </c:ser>
        <c:dLbls>
          <c:showLegendKey val="0"/>
          <c:showVal val="0"/>
          <c:showCatName val="0"/>
          <c:showSerName val="0"/>
          <c:showPercent val="0"/>
          <c:showBubbleSize val="0"/>
        </c:dLbls>
        <c:gapWidth val="24"/>
        <c:overlap val="100"/>
        <c:axId val="39759232"/>
        <c:axId val="78578816"/>
      </c:barChart>
      <c:catAx>
        <c:axId val="397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78816"/>
        <c:crosses val="autoZero"/>
        <c:auto val="1"/>
        <c:lblAlgn val="ctr"/>
        <c:lblOffset val="100"/>
        <c:noMultiLvlLbl val="0"/>
      </c:catAx>
      <c:valAx>
        <c:axId val="785788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759232"/>
        <c:crosses val="autoZero"/>
        <c:crossBetween val="between"/>
      </c:valAx>
      <c:spPr>
        <a:noFill/>
        <a:ln>
          <a:noFill/>
        </a:ln>
        <a:effectLst/>
      </c:spPr>
    </c:plotArea>
    <c:legend>
      <c:legendPos val="b"/>
      <c:layout>
        <c:manualLayout>
          <c:xMode val="edge"/>
          <c:yMode val="edge"/>
          <c:x val="8.1283054534335014E-2"/>
          <c:y val="0.80263019754109677"/>
          <c:w val="0.846259842519685"/>
          <c:h val="0.19736980245890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Struktura najčešćih</a:t>
            </a:r>
            <a:r>
              <a:rPr lang="sr-Latn-RS" baseline="0"/>
              <a:t> posjetilaca kulturnih programa, koji barem jednom u 2 mjeseca posjete neki sadržaj -PREMA POLU</a:t>
            </a:r>
            <a:endParaRPr lang="sr-Latn-ME"/>
          </a:p>
        </c:rich>
      </c:tx>
      <c:layout>
        <c:manualLayout>
          <c:xMode val="edge"/>
          <c:yMode val="edge"/>
          <c:x val="0.12457248726262159"/>
          <c:y val="0"/>
        </c:manualLayout>
      </c:layout>
      <c:overlay val="0"/>
      <c:spPr>
        <a:noFill/>
        <a:ln>
          <a:noFill/>
        </a:ln>
        <a:effectLst/>
      </c:spPr>
    </c:title>
    <c:autoTitleDeleted val="0"/>
    <c:plotArea>
      <c:layout>
        <c:manualLayout>
          <c:layoutTarget val="inner"/>
          <c:xMode val="edge"/>
          <c:yMode val="edge"/>
          <c:x val="4.4045644027116929E-2"/>
          <c:y val="0.43752638489909879"/>
          <c:w val="0.93167171678562244"/>
          <c:h val="0.38944954797317"/>
        </c:manualLayout>
      </c:layout>
      <c:barChart>
        <c:barDir val="bar"/>
        <c:grouping val="percentStacked"/>
        <c:varyColors val="0"/>
        <c:ser>
          <c:idx val="0"/>
          <c:order val="0"/>
          <c:tx>
            <c:strRef>
              <c:f>Sheet1!$B$1</c:f>
              <c:strCache>
                <c:ptCount val="1"/>
                <c:pt idx="0">
                  <c:v>Muškarci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0.42499999999999999</c:v>
                </c:pt>
              </c:numCache>
            </c:numRef>
          </c:val>
          <c:extLst>
            <c:ext xmlns:c16="http://schemas.microsoft.com/office/drawing/2014/chart" uri="{C3380CC4-5D6E-409C-BE32-E72D297353CC}">
              <c16:uniqueId val="{00000000-5490-4735-8A9F-07870F826C51}"/>
            </c:ext>
          </c:extLst>
        </c:ser>
        <c:ser>
          <c:idx val="1"/>
          <c:order val="1"/>
          <c:tx>
            <c:strRef>
              <c:f>Sheet1!$C$1</c:f>
              <c:strCache>
                <c:ptCount val="1"/>
                <c:pt idx="0">
                  <c:v>Žene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0.57499999999999996</c:v>
                </c:pt>
              </c:numCache>
            </c:numRef>
          </c:val>
          <c:extLst>
            <c:ext xmlns:c16="http://schemas.microsoft.com/office/drawing/2014/chart" uri="{C3380CC4-5D6E-409C-BE32-E72D297353CC}">
              <c16:uniqueId val="{00000001-5490-4735-8A9F-07870F826C51}"/>
            </c:ext>
          </c:extLst>
        </c:ser>
        <c:dLbls>
          <c:showLegendKey val="0"/>
          <c:showVal val="0"/>
          <c:showCatName val="0"/>
          <c:showSerName val="0"/>
          <c:showPercent val="0"/>
          <c:showBubbleSize val="0"/>
        </c:dLbls>
        <c:gapWidth val="24"/>
        <c:overlap val="100"/>
        <c:axId val="39759232"/>
        <c:axId val="78578816"/>
      </c:barChart>
      <c:catAx>
        <c:axId val="397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78816"/>
        <c:crosses val="autoZero"/>
        <c:auto val="1"/>
        <c:lblAlgn val="ctr"/>
        <c:lblOffset val="100"/>
        <c:noMultiLvlLbl val="0"/>
      </c:catAx>
      <c:valAx>
        <c:axId val="785788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759232"/>
        <c:crosses val="autoZero"/>
        <c:crossBetween val="between"/>
      </c:valAx>
      <c:spPr>
        <a:noFill/>
        <a:ln>
          <a:noFill/>
        </a:ln>
        <a:effectLst/>
      </c:spPr>
    </c:plotArea>
    <c:legend>
      <c:legendPos val="b"/>
      <c:layout>
        <c:manualLayout>
          <c:xMode val="edge"/>
          <c:yMode val="edge"/>
          <c:x val="8.1283054534335014E-2"/>
          <c:y val="0.80263019754109677"/>
          <c:w val="0.846259842519685"/>
          <c:h val="0.19736980245890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Struktura najčešćih</a:t>
            </a:r>
            <a:r>
              <a:rPr lang="sr-Latn-RS" baseline="0"/>
              <a:t> posjetilaca kulturnih programa, koji barem jednom u dva mjeseca posjete neki sadržaj - PREMA UZRASTU</a:t>
            </a:r>
            <a:endParaRPr lang="sr-Latn-ME"/>
          </a:p>
        </c:rich>
      </c:tx>
      <c:layout>
        <c:manualLayout>
          <c:xMode val="edge"/>
          <c:yMode val="edge"/>
          <c:x val="0.12457248726262159"/>
          <c:y val="0"/>
        </c:manualLayout>
      </c:layout>
      <c:overlay val="0"/>
      <c:spPr>
        <a:noFill/>
        <a:ln>
          <a:noFill/>
        </a:ln>
        <a:effectLst/>
      </c:spPr>
    </c:title>
    <c:autoTitleDeleted val="0"/>
    <c:plotArea>
      <c:layout>
        <c:manualLayout>
          <c:layoutTarget val="inner"/>
          <c:xMode val="edge"/>
          <c:yMode val="edge"/>
          <c:x val="4.4045644027116929E-2"/>
          <c:y val="0.44288412775000263"/>
          <c:w val="0.93167171678562244"/>
          <c:h val="0.38944954797317"/>
        </c:manualLayout>
      </c:layout>
      <c:barChart>
        <c:barDir val="bar"/>
        <c:grouping val="percentStacked"/>
        <c:varyColors val="0"/>
        <c:ser>
          <c:idx val="0"/>
          <c:order val="0"/>
          <c:tx>
            <c:strRef>
              <c:f>Sheet1!$B$1</c:f>
              <c:strCache>
                <c:ptCount val="1"/>
                <c:pt idx="0">
                  <c:v>do 29</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0.27426160337552741</c:v>
                </c:pt>
              </c:numCache>
            </c:numRef>
          </c:val>
          <c:extLst>
            <c:ext xmlns:c16="http://schemas.microsoft.com/office/drawing/2014/chart" uri="{C3380CC4-5D6E-409C-BE32-E72D297353CC}">
              <c16:uniqueId val="{00000000-EA81-46C0-A19F-ED5EC2D1FC18}"/>
            </c:ext>
          </c:extLst>
        </c:ser>
        <c:ser>
          <c:idx val="1"/>
          <c:order val="1"/>
          <c:tx>
            <c:strRef>
              <c:f>Sheet1!$C$1</c:f>
              <c:strCache>
                <c:ptCount val="1"/>
                <c:pt idx="0">
                  <c:v>30-44</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0.40928270042194093</c:v>
                </c:pt>
              </c:numCache>
            </c:numRef>
          </c:val>
          <c:extLst>
            <c:ext xmlns:c16="http://schemas.microsoft.com/office/drawing/2014/chart" uri="{C3380CC4-5D6E-409C-BE32-E72D297353CC}">
              <c16:uniqueId val="{00000001-EA81-46C0-A19F-ED5EC2D1FC18}"/>
            </c:ext>
          </c:extLst>
        </c:ser>
        <c:ser>
          <c:idx val="2"/>
          <c:order val="2"/>
          <c:tx>
            <c:strRef>
              <c:f>Sheet1!$D$1</c:f>
              <c:strCache>
                <c:ptCount val="1"/>
                <c:pt idx="0">
                  <c:v>45-59</c:v>
                </c:pt>
              </c:strCache>
            </c:strRef>
          </c:tx>
          <c:spPr>
            <a:solidFill>
              <a:srgbClr val="C00000"/>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81-46C0-A19F-ED5EC2D1FC18}"/>
                </c:ext>
              </c:extLst>
            </c:dLbl>
            <c:spPr>
              <a:noFill/>
              <a:ln>
                <a:noFill/>
              </a:ln>
              <a:effectLst/>
            </c:spPr>
            <c:txPr>
              <a:bodyPr wrap="square" lIns="38100" tIns="19050" rIns="38100" bIns="19050" anchor="ctr">
                <a:spAutoFit/>
              </a:bodyPr>
              <a:lstStyle/>
              <a:p>
                <a:pPr>
                  <a:defRPr sz="1050" b="1">
                    <a:solidFill>
                      <a:schemeClr val="bg1"/>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Sheet1!$A$2</c:f>
              <c:numCache>
                <c:formatCode>General</c:formatCode>
                <c:ptCount val="1"/>
              </c:numCache>
            </c:numRef>
          </c:cat>
          <c:val>
            <c:numRef>
              <c:f>Sheet1!$D$2</c:f>
              <c:numCache>
                <c:formatCode>0.0%</c:formatCode>
                <c:ptCount val="1"/>
                <c:pt idx="0">
                  <c:v>0.23136427566807313</c:v>
                </c:pt>
              </c:numCache>
            </c:numRef>
          </c:val>
          <c:extLst>
            <c:ext xmlns:c16="http://schemas.microsoft.com/office/drawing/2014/chart" uri="{C3380CC4-5D6E-409C-BE32-E72D297353CC}">
              <c16:uniqueId val="{00000003-EA81-46C0-A19F-ED5EC2D1FC18}"/>
            </c:ext>
          </c:extLst>
        </c:ser>
        <c:ser>
          <c:idx val="3"/>
          <c:order val="3"/>
          <c:tx>
            <c:strRef>
              <c:f>Sheet1!$E$1</c:f>
              <c:strCache>
                <c:ptCount val="1"/>
                <c:pt idx="0">
                  <c:v>60+</c:v>
                </c:pt>
              </c:strCache>
            </c:strRef>
          </c:tx>
          <c:invertIfNegative val="0"/>
          <c:dLbls>
            <c:spPr>
              <a:noFill/>
              <a:ln>
                <a:noFill/>
              </a:ln>
              <a:effectLst/>
            </c:spPr>
            <c:txPr>
              <a:bodyPr wrap="square" lIns="38100" tIns="19050" rIns="38100" bIns="19050" anchor="ctr">
                <a:spAutoFit/>
              </a:bodyPr>
              <a:lstStyle/>
              <a:p>
                <a:pPr>
                  <a:defRPr sz="1050"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General</c:formatCode>
                <c:ptCount val="1"/>
              </c:numCache>
            </c:numRef>
          </c:cat>
          <c:val>
            <c:numRef>
              <c:f>Sheet1!$E$2</c:f>
              <c:numCache>
                <c:formatCode>0.0%</c:formatCode>
                <c:ptCount val="1"/>
                <c:pt idx="0">
                  <c:v>8.5091420534458506E-2</c:v>
                </c:pt>
              </c:numCache>
            </c:numRef>
          </c:val>
          <c:extLst>
            <c:ext xmlns:c16="http://schemas.microsoft.com/office/drawing/2014/chart" uri="{C3380CC4-5D6E-409C-BE32-E72D297353CC}">
              <c16:uniqueId val="{00000004-EA81-46C0-A19F-ED5EC2D1FC18}"/>
            </c:ext>
          </c:extLst>
        </c:ser>
        <c:dLbls>
          <c:showLegendKey val="0"/>
          <c:showVal val="0"/>
          <c:showCatName val="0"/>
          <c:showSerName val="0"/>
          <c:showPercent val="0"/>
          <c:showBubbleSize val="0"/>
        </c:dLbls>
        <c:gapWidth val="24"/>
        <c:overlap val="100"/>
        <c:axId val="39759232"/>
        <c:axId val="78578816"/>
      </c:barChart>
      <c:catAx>
        <c:axId val="397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78816"/>
        <c:crosses val="autoZero"/>
        <c:auto val="1"/>
        <c:lblAlgn val="ctr"/>
        <c:lblOffset val="100"/>
        <c:noMultiLvlLbl val="0"/>
      </c:catAx>
      <c:valAx>
        <c:axId val="785788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759232"/>
        <c:crosses val="autoZero"/>
        <c:crossBetween val="between"/>
      </c:valAx>
      <c:spPr>
        <a:noFill/>
        <a:ln>
          <a:noFill/>
        </a:ln>
        <a:effectLst/>
      </c:spPr>
    </c:plotArea>
    <c:legend>
      <c:legendPos val="b"/>
      <c:layout>
        <c:manualLayout>
          <c:xMode val="edge"/>
          <c:yMode val="edge"/>
          <c:x val="7.2726935870984041E-2"/>
          <c:y val="0.83488866311065957"/>
          <c:w val="0.87683321403006442"/>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Struktura najčešćih</a:t>
            </a:r>
            <a:r>
              <a:rPr lang="sr-Latn-RS" baseline="0"/>
              <a:t> posjetilaca kulturnih programa, koji barem jednom u 2 mjeseca posjete neki sadržaj - PREMA OBRAZOVANJU</a:t>
            </a:r>
            <a:endParaRPr lang="sr-Latn-ME"/>
          </a:p>
        </c:rich>
      </c:tx>
      <c:layout>
        <c:manualLayout>
          <c:xMode val="edge"/>
          <c:yMode val="edge"/>
          <c:x val="0.14810189902732745"/>
          <c:y val="0"/>
        </c:manualLayout>
      </c:layout>
      <c:overlay val="0"/>
      <c:spPr>
        <a:noFill/>
        <a:ln>
          <a:noFill/>
        </a:ln>
        <a:effectLst/>
      </c:spPr>
    </c:title>
    <c:autoTitleDeleted val="0"/>
    <c:plotArea>
      <c:layout>
        <c:manualLayout>
          <c:layoutTarget val="inner"/>
          <c:xMode val="edge"/>
          <c:yMode val="edge"/>
          <c:x val="4.4045644027116929E-2"/>
          <c:y val="0.47179198754001894"/>
          <c:w val="0.93167171678562244"/>
          <c:h val="0.38944954797317"/>
        </c:manualLayout>
      </c:layout>
      <c:barChart>
        <c:barDir val="bar"/>
        <c:grouping val="percentStacked"/>
        <c:varyColors val="0"/>
        <c:ser>
          <c:idx val="0"/>
          <c:order val="0"/>
          <c:tx>
            <c:strRef>
              <c:f>Sheet1!$B$1</c:f>
              <c:strCache>
                <c:ptCount val="1"/>
                <c:pt idx="0">
                  <c:v>bez škole</c:v>
                </c:pt>
              </c:strCache>
            </c:strRef>
          </c:tx>
          <c:spPr>
            <a:solidFill>
              <a:schemeClr val="bg1">
                <a:lumMod val="65000"/>
              </a:schemeClr>
            </a:solidFill>
            <a:ln>
              <a:noFill/>
            </a:ln>
            <a:effectLst/>
          </c:spPr>
          <c:invertIfNegative val="0"/>
          <c:dLbls>
            <c:dLbl>
              <c:idx val="0"/>
              <c:layout>
                <c:manualLayout>
                  <c:x val="6.4171122994652408E-3"/>
                  <c:y val="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85-4DD4-B757-EB248048AB4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4.1114982578397213E-2</c:v>
                </c:pt>
              </c:numCache>
            </c:numRef>
          </c:val>
          <c:extLst>
            <c:ext xmlns:c16="http://schemas.microsoft.com/office/drawing/2014/chart" uri="{C3380CC4-5D6E-409C-BE32-E72D297353CC}">
              <c16:uniqueId val="{00000001-A385-4DD4-B757-EB248048AB4D}"/>
            </c:ext>
          </c:extLst>
        </c:ser>
        <c:ser>
          <c:idx val="1"/>
          <c:order val="1"/>
          <c:tx>
            <c:strRef>
              <c:f>Sheet1!$C$1</c:f>
              <c:strCache>
                <c:ptCount val="1"/>
                <c:pt idx="0">
                  <c:v>osnovna škola</c:v>
                </c:pt>
              </c:strCache>
            </c:strRef>
          </c:tx>
          <c:spPr>
            <a:solidFill>
              <a:schemeClr val="accent2">
                <a:lumMod val="75000"/>
              </a:schemeClr>
            </a:solidFill>
            <a:ln>
              <a:noFill/>
            </a:ln>
            <a:effectLst/>
          </c:spPr>
          <c:invertIfNegative val="0"/>
          <c:dLbls>
            <c:dLbl>
              <c:idx val="0"/>
              <c:layout>
                <c:manualLayout>
                  <c:x val="4.2780748663101605E-3"/>
                  <c:y val="-7.1111111111111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85-4DD4-B757-EB248048AB4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5.2961672473867599E-2</c:v>
                </c:pt>
              </c:numCache>
            </c:numRef>
          </c:val>
          <c:extLst>
            <c:ext xmlns:c16="http://schemas.microsoft.com/office/drawing/2014/chart" uri="{C3380CC4-5D6E-409C-BE32-E72D297353CC}">
              <c16:uniqueId val="{00000003-A385-4DD4-B757-EB248048AB4D}"/>
            </c:ext>
          </c:extLst>
        </c:ser>
        <c:ser>
          <c:idx val="2"/>
          <c:order val="2"/>
          <c:tx>
            <c:strRef>
              <c:f>Sheet1!$D$1</c:f>
              <c:strCache>
                <c:ptCount val="1"/>
                <c:pt idx="0">
                  <c:v>srednja škola</c:v>
                </c:pt>
              </c:strCache>
            </c:strRef>
          </c:tx>
          <c:spPr>
            <a:solidFill>
              <a:schemeClr val="accent6">
                <a:lumMod val="75000"/>
              </a:schemeClr>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85-4DD4-B757-EB248048AB4D}"/>
                </c:ext>
              </c:extLst>
            </c:dLbl>
            <c:spPr>
              <a:noFill/>
              <a:ln>
                <a:noFill/>
              </a:ln>
              <a:effectLst/>
            </c:spPr>
            <c:txPr>
              <a:bodyPr wrap="square" lIns="38100" tIns="19050" rIns="38100" bIns="19050" anchor="ctr">
                <a:spAutoFit/>
              </a:bodyPr>
              <a:lstStyle/>
              <a:p>
                <a:pPr>
                  <a:defRPr sz="1050" b="1">
                    <a:solidFill>
                      <a:schemeClr val="bg1"/>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Sheet1!$A$2</c:f>
              <c:numCache>
                <c:formatCode>General</c:formatCode>
                <c:ptCount val="1"/>
              </c:numCache>
            </c:numRef>
          </c:cat>
          <c:val>
            <c:numRef>
              <c:f>Sheet1!$D$2</c:f>
              <c:numCache>
                <c:formatCode>0.0%</c:formatCode>
                <c:ptCount val="1"/>
                <c:pt idx="0">
                  <c:v>0.24529616724738676</c:v>
                </c:pt>
              </c:numCache>
            </c:numRef>
          </c:val>
          <c:extLst>
            <c:ext xmlns:c16="http://schemas.microsoft.com/office/drawing/2014/chart" uri="{C3380CC4-5D6E-409C-BE32-E72D297353CC}">
              <c16:uniqueId val="{00000005-A385-4DD4-B757-EB248048AB4D}"/>
            </c:ext>
          </c:extLst>
        </c:ser>
        <c:ser>
          <c:idx val="3"/>
          <c:order val="3"/>
          <c:tx>
            <c:strRef>
              <c:f>Sheet1!$E$1</c:f>
              <c:strCache>
                <c:ptCount val="1"/>
                <c:pt idx="0">
                  <c:v>više i visoko obrazovanje</c:v>
                </c:pt>
              </c:strCache>
            </c:strRef>
          </c:tx>
          <c:spPr>
            <a:solidFill>
              <a:srgbClr val="0070C0"/>
            </a:solidFill>
          </c:spPr>
          <c:invertIfNegative val="0"/>
          <c:dLbls>
            <c:spPr>
              <a:noFill/>
              <a:ln>
                <a:noFill/>
              </a:ln>
              <a:effectLst/>
            </c:spPr>
            <c:txPr>
              <a:bodyPr wrap="square" lIns="38100" tIns="19050" rIns="38100" bIns="19050" anchor="ctr">
                <a:spAutoFit/>
              </a:bodyPr>
              <a:lstStyle/>
              <a:p>
                <a:pPr>
                  <a:defRPr sz="1050"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General</c:formatCode>
                <c:ptCount val="1"/>
              </c:numCache>
            </c:numRef>
          </c:cat>
          <c:val>
            <c:numRef>
              <c:f>Sheet1!$E$2</c:f>
              <c:numCache>
                <c:formatCode>0.0%</c:formatCode>
                <c:ptCount val="1"/>
                <c:pt idx="0">
                  <c:v>0.6606271777003484</c:v>
                </c:pt>
              </c:numCache>
            </c:numRef>
          </c:val>
          <c:extLst>
            <c:ext xmlns:c16="http://schemas.microsoft.com/office/drawing/2014/chart" uri="{C3380CC4-5D6E-409C-BE32-E72D297353CC}">
              <c16:uniqueId val="{00000006-A385-4DD4-B757-EB248048AB4D}"/>
            </c:ext>
          </c:extLst>
        </c:ser>
        <c:dLbls>
          <c:showLegendKey val="0"/>
          <c:showVal val="0"/>
          <c:showCatName val="0"/>
          <c:showSerName val="0"/>
          <c:showPercent val="0"/>
          <c:showBubbleSize val="0"/>
        </c:dLbls>
        <c:gapWidth val="24"/>
        <c:overlap val="100"/>
        <c:axId val="39759232"/>
        <c:axId val="78578816"/>
      </c:barChart>
      <c:catAx>
        <c:axId val="397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78816"/>
        <c:crosses val="autoZero"/>
        <c:auto val="1"/>
        <c:lblAlgn val="ctr"/>
        <c:lblOffset val="100"/>
        <c:noMultiLvlLbl val="0"/>
      </c:catAx>
      <c:valAx>
        <c:axId val="785788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759232"/>
        <c:crosses val="autoZero"/>
        <c:crossBetween val="between"/>
      </c:valAx>
      <c:spPr>
        <a:noFill/>
        <a:ln>
          <a:noFill/>
        </a:ln>
        <a:effectLst/>
      </c:spPr>
    </c:plotArea>
    <c:legend>
      <c:legendPos val="b"/>
      <c:layout>
        <c:manualLayout>
          <c:xMode val="edge"/>
          <c:yMode val="edge"/>
          <c:x val="8.1283054534335014E-2"/>
          <c:y val="0.8758905136857893"/>
          <c:w val="0.87683321403006442"/>
          <c:h val="8.29909722823108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Mjesečni</a:t>
            </a:r>
            <a:r>
              <a:rPr lang="sr-Latn-RS" baseline="0"/>
              <a:t> iznos koji se izdvaja za kulturu</a:t>
            </a:r>
            <a:endParaRPr lang="en-US"/>
          </a:p>
        </c:rich>
      </c:tx>
      <c:layout>
        <c:manualLayout>
          <c:xMode val="edge"/>
          <c:yMode val="edge"/>
          <c:x val="2.5923938149787967E-2"/>
          <c:y val="0"/>
        </c:manualLayout>
      </c:layout>
      <c:overlay val="0"/>
      <c:spPr>
        <a:noFill/>
        <a:ln>
          <a:noFill/>
        </a:ln>
        <a:effectLst/>
      </c:spPr>
    </c:title>
    <c:autoTitleDeleted val="0"/>
    <c:plotArea>
      <c:layout>
        <c:manualLayout>
          <c:layoutTarget val="inner"/>
          <c:xMode val="edge"/>
          <c:yMode val="edge"/>
          <c:x val="0.46071009631768695"/>
          <c:y val="7.5350464912816134E-2"/>
          <c:w val="0.38845802019622261"/>
          <c:h val="0.88130785977334225"/>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DF-4D55-B7FB-851F0D48D5C1}"/>
              </c:ext>
            </c:extLst>
          </c:dPt>
          <c:dPt>
            <c:idx val="1"/>
            <c:bubble3D val="0"/>
            <c:explosion val="9"/>
            <c:spPr>
              <a:solidFill>
                <a:schemeClr val="accent2"/>
              </a:solidFill>
              <a:ln w="19050">
                <a:solidFill>
                  <a:schemeClr val="lt1"/>
                </a:solidFill>
              </a:ln>
              <a:effectLst/>
            </c:spPr>
            <c:extLst>
              <c:ext xmlns:c16="http://schemas.microsoft.com/office/drawing/2014/chart" uri="{C3380CC4-5D6E-409C-BE32-E72D297353CC}">
                <c16:uniqueId val="{00000003-10DF-4D55-B7FB-851F0D48D5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DF-4D55-B7FB-851F0D48D5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DF-4D55-B7FB-851F0D48D5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DF-4D55-B7FB-851F0D48D5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DF-4D55-B7FB-851F0D48D5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0DF-4D55-B7FB-851F0D48D5C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DF-4D55-B7FB-851F0D48D5C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DF-4D55-B7FB-851F0D48D5C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DF-4D55-B7FB-851F0D48D5C1}"/>
                </c:ext>
              </c:extLst>
            </c:dLbl>
            <c:dLbl>
              <c:idx val="3"/>
              <c:layout>
                <c:manualLayout>
                  <c:x val="-2.9004614370468126E-2"/>
                  <c:y val="-7.9588014981273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DF-4D55-B7FB-851F0D48D5C1}"/>
                </c:ext>
              </c:extLst>
            </c:dLbl>
            <c:dLbl>
              <c:idx val="4"/>
              <c:layout>
                <c:manualLayout>
                  <c:x val="-1.054713249835201E-2"/>
                  <c:y val="-0.102996254681647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DF-4D55-B7FB-851F0D48D5C1}"/>
                </c:ext>
              </c:extLst>
            </c:dLbl>
            <c:dLbl>
              <c:idx val="5"/>
              <c:layout>
                <c:manualLayout>
                  <c:x val="-4.3981481481481483E-2"/>
                  <c:y val="-6.7460317460317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0DF-4D55-B7FB-851F0D48D5C1}"/>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0DF-4D55-B7FB-851F0D48D5C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Sheet1!$A$2:$A$6</c:f>
              <c:strCache>
                <c:ptCount val="5"/>
                <c:pt idx="0">
                  <c:v>do 20 eura</c:v>
                </c:pt>
                <c:pt idx="1">
                  <c:v>21-50 eura</c:v>
                </c:pt>
                <c:pt idx="2">
                  <c:v>51-100 eura</c:v>
                </c:pt>
                <c:pt idx="3">
                  <c:v>101 i više eura</c:v>
                </c:pt>
                <c:pt idx="4">
                  <c:v>ne izdvaja za potrebe kulture</c:v>
                </c:pt>
              </c:strCache>
            </c:strRef>
          </c:cat>
          <c:val>
            <c:numRef>
              <c:f>Sheet1!$B$2:$B$6</c:f>
              <c:numCache>
                <c:formatCode>0.0%</c:formatCode>
                <c:ptCount val="5"/>
                <c:pt idx="0">
                  <c:v>0.38600000000000001</c:v>
                </c:pt>
                <c:pt idx="1">
                  <c:v>0.4</c:v>
                </c:pt>
                <c:pt idx="2">
                  <c:v>0.10299999999999999</c:v>
                </c:pt>
                <c:pt idx="3">
                  <c:v>6.2E-2</c:v>
                </c:pt>
                <c:pt idx="4">
                  <c:v>4.9000000000000002E-2</c:v>
                </c:pt>
              </c:numCache>
            </c:numRef>
          </c:val>
          <c:extLst>
            <c:ext xmlns:c16="http://schemas.microsoft.com/office/drawing/2014/chart" uri="{C3380CC4-5D6E-409C-BE32-E72D297353CC}">
              <c16:uniqueId val="{0000000E-10DF-4D55-B7FB-851F0D48D5C1}"/>
            </c:ext>
          </c:extLst>
        </c:ser>
        <c:dLbls>
          <c:showLegendKey val="0"/>
          <c:showVal val="0"/>
          <c:showCatName val="0"/>
          <c:showSerName val="0"/>
          <c:showPercent val="0"/>
          <c:showBubbleSize val="0"/>
          <c:showLeaderLines val="1"/>
        </c:dLbls>
        <c:firstSliceAng val="0"/>
        <c:holeSize val="22"/>
      </c:doughnutChart>
      <c:spPr>
        <a:noFill/>
        <a:ln>
          <a:noFill/>
        </a:ln>
        <a:effectLst/>
      </c:spPr>
    </c:plotArea>
    <c:legend>
      <c:legendPos val="b"/>
      <c:layout>
        <c:manualLayout>
          <c:xMode val="edge"/>
          <c:yMode val="edge"/>
          <c:x val="0"/>
          <c:y val="0.20329745899666471"/>
          <c:w val="0.36885377791849849"/>
          <c:h val="0.7936526684164477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Mjesečno</a:t>
            </a:r>
            <a:r>
              <a:rPr lang="sr-Latn-ME" baseline="0"/>
              <a:t> izdvajanje za kulturu prema obrazovnim grupama</a:t>
            </a:r>
            <a:endParaRPr lang="sr-Latn-M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do 20 eura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fakultet</c:v>
                </c:pt>
              </c:strCache>
            </c:strRef>
          </c:cat>
          <c:val>
            <c:numRef>
              <c:f>Sheet1!$B$2:$B$4</c:f>
              <c:numCache>
                <c:formatCode>0.0%</c:formatCode>
                <c:ptCount val="3"/>
                <c:pt idx="0">
                  <c:v>0.32</c:v>
                </c:pt>
                <c:pt idx="1">
                  <c:v>0.64</c:v>
                </c:pt>
                <c:pt idx="2">
                  <c:v>0.316</c:v>
                </c:pt>
              </c:numCache>
            </c:numRef>
          </c:val>
          <c:smooth val="0"/>
          <c:extLst>
            <c:ext xmlns:c16="http://schemas.microsoft.com/office/drawing/2014/chart" uri="{C3380CC4-5D6E-409C-BE32-E72D297353CC}">
              <c16:uniqueId val="{00000000-3018-42FB-B8F0-94447D5B2643}"/>
            </c:ext>
          </c:extLst>
        </c:ser>
        <c:ser>
          <c:idx val="1"/>
          <c:order val="1"/>
          <c:tx>
            <c:strRef>
              <c:f>Sheet1!$C$1</c:f>
              <c:strCache>
                <c:ptCount val="1"/>
                <c:pt idx="0">
                  <c:v>21-50 eura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fakultet</c:v>
                </c:pt>
              </c:strCache>
            </c:strRef>
          </c:cat>
          <c:val>
            <c:numRef>
              <c:f>Sheet1!$C$2:$C$4</c:f>
              <c:numCache>
                <c:formatCode>0.0%</c:formatCode>
                <c:ptCount val="3"/>
                <c:pt idx="0">
                  <c:v>0.46</c:v>
                </c:pt>
                <c:pt idx="1">
                  <c:v>0.26400000000000001</c:v>
                </c:pt>
                <c:pt idx="2">
                  <c:v>0.48599999999999999</c:v>
                </c:pt>
              </c:numCache>
            </c:numRef>
          </c:val>
          <c:smooth val="0"/>
          <c:extLst>
            <c:ext xmlns:c16="http://schemas.microsoft.com/office/drawing/2014/chart" uri="{C3380CC4-5D6E-409C-BE32-E72D297353CC}">
              <c16:uniqueId val="{00000001-3018-42FB-B8F0-94447D5B2643}"/>
            </c:ext>
          </c:extLst>
        </c:ser>
        <c:ser>
          <c:idx val="2"/>
          <c:order val="2"/>
          <c:tx>
            <c:strRef>
              <c:f>Sheet1!$D$1</c:f>
              <c:strCache>
                <c:ptCount val="1"/>
                <c:pt idx="0">
                  <c:v>51-100 eura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3.0092592592592591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18-42FB-B8F0-94447D5B26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fakultet</c:v>
                </c:pt>
              </c:strCache>
            </c:strRef>
          </c:cat>
          <c:val>
            <c:numRef>
              <c:f>Sheet1!$D$2:$D$4</c:f>
              <c:numCache>
                <c:formatCode>0.0%</c:formatCode>
                <c:ptCount val="3"/>
                <c:pt idx="0">
                  <c:v>0.18</c:v>
                </c:pt>
                <c:pt idx="1">
                  <c:v>3.9E-2</c:v>
                </c:pt>
                <c:pt idx="2">
                  <c:v>0.13300000000000001</c:v>
                </c:pt>
              </c:numCache>
            </c:numRef>
          </c:val>
          <c:smooth val="0"/>
          <c:extLst>
            <c:ext xmlns:c16="http://schemas.microsoft.com/office/drawing/2014/chart" uri="{C3380CC4-5D6E-409C-BE32-E72D297353CC}">
              <c16:uniqueId val="{00000003-3018-42FB-B8F0-94447D5B2643}"/>
            </c:ext>
          </c:extLst>
        </c:ser>
        <c:ser>
          <c:idx val="3"/>
          <c:order val="3"/>
          <c:tx>
            <c:strRef>
              <c:f>Sheet1!$E$1</c:f>
              <c:strCache>
                <c:ptCount val="1"/>
                <c:pt idx="0">
                  <c:v>više od 100 eura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009259259259259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18-42FB-B8F0-94447D5B2643}"/>
                </c:ext>
              </c:extLst>
            </c:dLbl>
            <c:dLbl>
              <c:idx val="1"/>
              <c:layout>
                <c:manualLayout>
                  <c:x val="-4.166666666666666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18-42FB-B8F0-94447D5B26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fakultet</c:v>
                </c:pt>
              </c:strCache>
            </c:strRef>
          </c:cat>
          <c:val>
            <c:numRef>
              <c:f>Sheet1!$E$2:$E$4</c:f>
              <c:numCache>
                <c:formatCode>0.0%</c:formatCode>
                <c:ptCount val="3"/>
                <c:pt idx="0">
                  <c:v>0.04</c:v>
                </c:pt>
                <c:pt idx="1">
                  <c:v>5.6000000000000001E-2</c:v>
                </c:pt>
                <c:pt idx="2">
                  <c:v>6.5000000000000002E-2</c:v>
                </c:pt>
              </c:numCache>
            </c:numRef>
          </c:val>
          <c:smooth val="0"/>
          <c:extLst>
            <c:ext xmlns:c16="http://schemas.microsoft.com/office/drawing/2014/chart" uri="{C3380CC4-5D6E-409C-BE32-E72D297353CC}">
              <c16:uniqueId val="{00000006-3018-42FB-B8F0-94447D5B2643}"/>
            </c:ext>
          </c:extLst>
        </c:ser>
        <c:dLbls>
          <c:showLegendKey val="0"/>
          <c:showVal val="0"/>
          <c:showCatName val="0"/>
          <c:showSerName val="0"/>
          <c:showPercent val="0"/>
          <c:showBubbleSize val="0"/>
        </c:dLbls>
        <c:marker val="1"/>
        <c:smooth val="0"/>
        <c:axId val="587613592"/>
        <c:axId val="587610968"/>
      </c:lineChart>
      <c:catAx>
        <c:axId val="58761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610968"/>
        <c:crosses val="autoZero"/>
        <c:auto val="1"/>
        <c:lblAlgn val="ctr"/>
        <c:lblOffset val="100"/>
        <c:noMultiLvlLbl val="0"/>
      </c:catAx>
      <c:valAx>
        <c:axId val="587610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87613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Prepreke za veću kulturnu participaciju</a:t>
            </a:r>
          </a:p>
        </c:rich>
      </c:tx>
      <c:layout>
        <c:manualLayout>
          <c:xMode val="edge"/>
          <c:yMode val="edge"/>
          <c:x val="0.279118299645533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353985713126068"/>
          <c:y val="0.14185461281512293"/>
          <c:w val="0.52646014286873932"/>
          <c:h val="0.8581453871848771"/>
        </c:manualLayout>
      </c:layout>
      <c:barChart>
        <c:barDir val="bar"/>
        <c:grouping val="clustered"/>
        <c:varyColors val="0"/>
        <c:ser>
          <c:idx val="0"/>
          <c:order val="0"/>
          <c:tx>
            <c:strRef>
              <c:f>Sheet1!$B$1</c:f>
              <c:strCache>
                <c:ptCount val="1"/>
                <c:pt idx="0">
                  <c:v>Preprjeke za veću kulturnu participaciju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Nedostatak interesovanja</c:v>
                </c:pt>
                <c:pt idx="1">
                  <c:v>Nedovoljno korišćenje digitalnih prezentacija</c:v>
                </c:pt>
                <c:pt idx="2">
                  <c:v>Neadekvatni prostori za programe</c:v>
                </c:pt>
                <c:pt idx="3">
                  <c:v>Udaljenost od kulturnih prostora</c:v>
                </c:pt>
                <c:pt idx="4">
                  <c:v>Visoke cene ulaznica</c:v>
                </c:pt>
                <c:pt idx="5">
                  <c:v>Nezanimljiva tematika i prezentacija sadržaja</c:v>
                </c:pt>
                <c:pt idx="6">
                  <c:v>Nedostatak vremena</c:v>
                </c:pt>
              </c:strCache>
            </c:strRef>
          </c:cat>
          <c:val>
            <c:numRef>
              <c:f>Sheet1!$B$2:$B$8</c:f>
              <c:numCache>
                <c:formatCode>0.0%</c:formatCode>
                <c:ptCount val="7"/>
                <c:pt idx="0">
                  <c:v>4.9000000000000002E-2</c:v>
                </c:pt>
                <c:pt idx="1">
                  <c:v>5.8999999999999997E-2</c:v>
                </c:pt>
                <c:pt idx="2">
                  <c:v>9.9000000000000005E-2</c:v>
                </c:pt>
                <c:pt idx="3">
                  <c:v>0.11</c:v>
                </c:pt>
                <c:pt idx="4">
                  <c:v>0.153</c:v>
                </c:pt>
                <c:pt idx="5">
                  <c:v>0.17299999999999999</c:v>
                </c:pt>
                <c:pt idx="6">
                  <c:v>0.34899999999999998</c:v>
                </c:pt>
              </c:numCache>
            </c:numRef>
          </c:val>
          <c:extLst>
            <c:ext xmlns:c16="http://schemas.microsoft.com/office/drawing/2014/chart" uri="{C3380CC4-5D6E-409C-BE32-E72D297353CC}">
              <c16:uniqueId val="{00000000-01BB-4668-BC7A-B9EBB64FC2BC}"/>
            </c:ext>
          </c:extLst>
        </c:ser>
        <c:dLbls>
          <c:showLegendKey val="0"/>
          <c:showVal val="0"/>
          <c:showCatName val="0"/>
          <c:showSerName val="0"/>
          <c:showPercent val="0"/>
          <c:showBubbleSize val="0"/>
        </c:dLbls>
        <c:gapWidth val="35"/>
        <c:axId val="492033296"/>
        <c:axId val="492039856"/>
      </c:barChart>
      <c:catAx>
        <c:axId val="49203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039856"/>
        <c:crosses val="autoZero"/>
        <c:auto val="1"/>
        <c:lblAlgn val="ctr"/>
        <c:lblOffset val="100"/>
        <c:noMultiLvlLbl val="0"/>
      </c:catAx>
      <c:valAx>
        <c:axId val="4920398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92033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Tendencija rasta/opadanja</a:t>
            </a:r>
            <a:r>
              <a:rPr lang="sr-Latn-RS" baseline="0"/>
              <a:t> bavljenjem određenim umjetničkim hobijem u odnosu na godine starosti ispitanika</a:t>
            </a:r>
            <a:endParaRPr lang="sr-Latn-ME"/>
          </a:p>
        </c:rich>
      </c:tx>
      <c:layout>
        <c:manualLayout>
          <c:xMode val="edge"/>
          <c:yMode val="edge"/>
          <c:x val="0.12135841617082932"/>
          <c:y val="0"/>
        </c:manualLayout>
      </c:layout>
      <c:overlay val="0"/>
      <c:spPr>
        <a:noFill/>
        <a:ln>
          <a:noFill/>
        </a:ln>
        <a:effectLst/>
      </c:spPr>
    </c:title>
    <c:autoTitleDeleted val="0"/>
    <c:plotArea>
      <c:layout>
        <c:manualLayout>
          <c:layoutTarget val="inner"/>
          <c:xMode val="edge"/>
          <c:yMode val="edge"/>
          <c:x val="2.5462962962962962E-2"/>
          <c:y val="6.732490628101824E-2"/>
          <c:w val="0.94907407407407407"/>
          <c:h val="0.74984408692221638"/>
        </c:manualLayout>
      </c:layout>
      <c:lineChart>
        <c:grouping val="standard"/>
        <c:varyColors val="0"/>
        <c:ser>
          <c:idx val="0"/>
          <c:order val="0"/>
          <c:tx>
            <c:strRef>
              <c:f>Sheet1!$B$1</c:f>
              <c:strCache>
                <c:ptCount val="1"/>
                <c:pt idx="0">
                  <c:v>Folklor</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dLbl>
              <c:idx val="0"/>
              <c:layout>
                <c:manualLayout>
                  <c:x val="-8.3333333333333329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05-4476-A5F2-0171F9DC5EAD}"/>
                </c:ext>
              </c:extLst>
            </c:dLbl>
            <c:dLbl>
              <c:idx val="1"/>
              <c:layout>
                <c:manualLayout>
                  <c:x val="-3.664343993199945E-2"/>
                  <c:y val="-3.5714272846985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05-4476-A5F2-0171F9DC5EAD}"/>
                </c:ext>
              </c:extLst>
            </c:dLbl>
            <c:dLbl>
              <c:idx val="2"/>
              <c:layout>
                <c:manualLayout>
                  <c:x val="-7.1192232192695451E-2"/>
                  <c:y val="-3.7495518962669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05-4476-A5F2-0171F9DC5EAD}"/>
                </c:ext>
              </c:extLst>
            </c:dLbl>
            <c:dLbl>
              <c:idx val="3"/>
              <c:layout>
                <c:manualLayout>
                  <c:x val="2.3148148148148147E-3"/>
                  <c:y val="-7.93650793650808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05-4476-A5F2-0171F9DC5E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cap="none" spc="0" baseline="0">
                    <a:ln w="9525">
                      <a:solidFill>
                        <a:srgbClr val="002060"/>
                      </a:solidFill>
                      <a:prstDash val="solid"/>
                    </a:ln>
                    <a:solidFill>
                      <a:schemeClr val="tx1"/>
                    </a:solidFill>
                    <a:effectLst>
                      <a:outerShdw blurRad="12700" dist="38100" dir="2700000" algn="tl" rotWithShape="0">
                        <a:schemeClr val="bg1">
                          <a:lumMod val="5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c:v>
                </c:pt>
                <c:pt idx="1">
                  <c:v>30-44</c:v>
                </c:pt>
                <c:pt idx="2">
                  <c:v>45-59</c:v>
                </c:pt>
                <c:pt idx="3">
                  <c:v>60+</c:v>
                </c:pt>
              </c:strCache>
            </c:strRef>
          </c:cat>
          <c:val>
            <c:numRef>
              <c:f>Sheet1!$B$2:$B$5</c:f>
              <c:numCache>
                <c:formatCode>0.0%</c:formatCode>
                <c:ptCount val="4"/>
                <c:pt idx="0">
                  <c:v>0.21099999999999999</c:v>
                </c:pt>
                <c:pt idx="1">
                  <c:v>0.128</c:v>
                </c:pt>
                <c:pt idx="2">
                  <c:v>0.14099999999999999</c:v>
                </c:pt>
                <c:pt idx="3">
                  <c:v>2.9000000000000001E-2</c:v>
                </c:pt>
              </c:numCache>
            </c:numRef>
          </c:val>
          <c:smooth val="0"/>
          <c:extLst>
            <c:ext xmlns:c16="http://schemas.microsoft.com/office/drawing/2014/chart" uri="{C3380CC4-5D6E-409C-BE32-E72D297353CC}">
              <c16:uniqueId val="{00000004-D605-4476-A5F2-0171F9DC5EAD}"/>
            </c:ext>
          </c:extLst>
        </c:ser>
        <c:ser>
          <c:idx val="1"/>
          <c:order val="1"/>
          <c:tx>
            <c:strRef>
              <c:f>Sheet1!$C$1</c:f>
              <c:strCache>
                <c:ptCount val="1"/>
                <c:pt idx="0">
                  <c:v>Gluma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686912439112531E-2"/>
                  <c:y val="-3.64427679209968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05-4476-A5F2-0171F9DC5EAD}"/>
                </c:ext>
              </c:extLst>
            </c:dLbl>
            <c:dLbl>
              <c:idx val="1"/>
              <c:layout>
                <c:manualLayout>
                  <c:x val="-3.2800933819924091E-2"/>
                  <c:y val="4.7578078134879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05-4476-A5F2-0171F9DC5EAD}"/>
                </c:ext>
              </c:extLst>
            </c:dLbl>
            <c:dLbl>
              <c:idx val="2"/>
              <c:layout>
                <c:manualLayout>
                  <c:x val="-4.3981481481481483E-2"/>
                  <c:y val="3.5714285714285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05-4476-A5F2-0171F9DC5EAD}"/>
                </c:ext>
              </c:extLst>
            </c:dLbl>
            <c:dLbl>
              <c:idx val="3"/>
              <c:layout>
                <c:manualLayout>
                  <c:x val="-2.1547080370609784E-3"/>
                  <c:y val="4.1180507892930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05-4476-A5F2-0171F9DC5E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cap="none" spc="0" baseline="0">
                    <a:ln w="3175">
                      <a:solidFill>
                        <a:schemeClr val="accent2"/>
                      </a:solidFill>
                      <a:prstDash val="solid"/>
                    </a:ln>
                    <a:solidFill>
                      <a:srgbClr val="FFFFFF"/>
                    </a:solidFill>
                    <a:effectLst>
                      <a:outerShdw dist="38100" dir="2700000" algn="tl" rotWithShape="0">
                        <a:schemeClr val="accent2"/>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c:v>
                </c:pt>
                <c:pt idx="1">
                  <c:v>30-44</c:v>
                </c:pt>
                <c:pt idx="2">
                  <c:v>45-59</c:v>
                </c:pt>
                <c:pt idx="3">
                  <c:v>60+</c:v>
                </c:pt>
              </c:strCache>
            </c:strRef>
          </c:cat>
          <c:val>
            <c:numRef>
              <c:f>Sheet1!$C$2:$C$5</c:f>
              <c:numCache>
                <c:formatCode>0.0%</c:formatCode>
                <c:ptCount val="4"/>
                <c:pt idx="0">
                  <c:v>7.2999999999999995E-2</c:v>
                </c:pt>
                <c:pt idx="1">
                  <c:v>2.9000000000000001E-2</c:v>
                </c:pt>
                <c:pt idx="2">
                  <c:v>3.5000000000000003E-2</c:v>
                </c:pt>
                <c:pt idx="3">
                  <c:v>2.9000000000000001E-2</c:v>
                </c:pt>
              </c:numCache>
            </c:numRef>
          </c:val>
          <c:smooth val="0"/>
          <c:extLst>
            <c:ext xmlns:c16="http://schemas.microsoft.com/office/drawing/2014/chart" uri="{C3380CC4-5D6E-409C-BE32-E72D297353CC}">
              <c16:uniqueId val="{00000009-D605-4476-A5F2-0171F9DC5EAD}"/>
            </c:ext>
          </c:extLst>
        </c:ser>
        <c:ser>
          <c:idx val="2"/>
          <c:order val="2"/>
          <c:tx>
            <c:strRef>
              <c:f>Sheet1!$D$1</c:f>
              <c:strCache>
                <c:ptCount val="1"/>
                <c:pt idx="0">
                  <c:v>Crtanje, slikanje, vajanje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8.1018518518518517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05-4476-A5F2-0171F9DC5EAD}"/>
                </c:ext>
              </c:extLst>
            </c:dLbl>
            <c:dLbl>
              <c:idx val="1"/>
              <c:layout>
                <c:manualLayout>
                  <c:x val="-3.472222222222222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05-4476-A5F2-0171F9DC5EAD}"/>
                </c:ext>
              </c:extLst>
            </c:dLbl>
            <c:dLbl>
              <c:idx val="2"/>
              <c:layout>
                <c:manualLayout>
                  <c:x val="-3.7037037037037035E-2"/>
                  <c:y val="-2.7777777777777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05-4476-A5F2-0171F9DC5EAD}"/>
                </c:ext>
              </c:extLst>
            </c:dLbl>
            <c:dLbl>
              <c:idx val="3"/>
              <c:layout>
                <c:manualLayout>
                  <c:x val="-4.6296296296296294E-3"/>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05-4476-A5F2-0171F9DC5E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cap="none" spc="0" baseline="0">
                    <a:ln w="9525">
                      <a:solidFill>
                        <a:schemeClr val="bg1">
                          <a:lumMod val="50000"/>
                        </a:schemeClr>
                      </a:solidFill>
                      <a:prstDash val="solid"/>
                    </a:ln>
                    <a:solidFill>
                      <a:schemeClr val="tx1"/>
                    </a:solidFill>
                    <a:effectLst>
                      <a:outerShdw blurRad="12700" dist="38100" dir="2700000" algn="tl" rotWithShape="0">
                        <a:schemeClr val="bg1">
                          <a:lumMod val="5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c:v>
                </c:pt>
                <c:pt idx="1">
                  <c:v>30-44</c:v>
                </c:pt>
                <c:pt idx="2">
                  <c:v>45-59</c:v>
                </c:pt>
                <c:pt idx="3">
                  <c:v>60+</c:v>
                </c:pt>
              </c:strCache>
            </c:strRef>
          </c:cat>
          <c:val>
            <c:numRef>
              <c:f>Sheet1!$D$2:$D$5</c:f>
              <c:numCache>
                <c:formatCode>0.0%</c:formatCode>
                <c:ptCount val="4"/>
                <c:pt idx="0">
                  <c:v>0.41499999999999998</c:v>
                </c:pt>
                <c:pt idx="1">
                  <c:v>0.22700000000000001</c:v>
                </c:pt>
                <c:pt idx="2">
                  <c:v>0.2</c:v>
                </c:pt>
                <c:pt idx="3">
                  <c:v>5.7000000000000002E-2</c:v>
                </c:pt>
              </c:numCache>
            </c:numRef>
          </c:val>
          <c:smooth val="0"/>
          <c:extLst>
            <c:ext xmlns:c16="http://schemas.microsoft.com/office/drawing/2014/chart" uri="{C3380CC4-5D6E-409C-BE32-E72D297353CC}">
              <c16:uniqueId val="{0000000E-D605-4476-A5F2-0171F9DC5EAD}"/>
            </c:ext>
          </c:extLst>
        </c:ser>
        <c:ser>
          <c:idx val="3"/>
          <c:order val="3"/>
          <c:tx>
            <c:strRef>
              <c:f>Sheet1!$E$1</c:f>
              <c:strCache>
                <c:ptCount val="1"/>
                <c:pt idx="0">
                  <c:v>Dekupaž, nakit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6.6882816118573413E-2"/>
                  <c:y val="3.749551896266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05-4476-A5F2-0171F9DC5EAD}"/>
                </c:ext>
              </c:extLst>
            </c:dLbl>
            <c:dLbl>
              <c:idx val="1"/>
              <c:layout>
                <c:manualLayout>
                  <c:x val="-2.6263515703071054E-2"/>
                  <c:y val="2.4376122511110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05-4476-A5F2-0171F9DC5EAD}"/>
                </c:ext>
              </c:extLst>
            </c:dLbl>
            <c:dLbl>
              <c:idx val="2"/>
              <c:layout>
                <c:manualLayout>
                  <c:x val="-4.629629629629629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05-4476-A5F2-0171F9DC5EAD}"/>
                </c:ext>
              </c:extLst>
            </c:dLbl>
            <c:dLbl>
              <c:idx val="3"/>
              <c:layout>
                <c:manualLayout>
                  <c:x val="-1.0773540185304891E-2"/>
                  <c:y val="-5.0614915414227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05-4476-A5F2-0171F9DC5E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cap="none" spc="0" baseline="0">
                    <a:ln w="6600">
                      <a:solidFill>
                        <a:schemeClr val="accent4"/>
                      </a:solidFill>
                      <a:prstDash val="solid"/>
                    </a:ln>
                    <a:solidFill>
                      <a:srgbClr val="FFFFFF"/>
                    </a:solidFill>
                    <a:effectLst>
                      <a:outerShdw dist="38100" dir="2700000" algn="tl" rotWithShape="0">
                        <a:schemeClr val="accent2"/>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c:v>
                </c:pt>
                <c:pt idx="1">
                  <c:v>30-44</c:v>
                </c:pt>
                <c:pt idx="2">
                  <c:v>45-59</c:v>
                </c:pt>
                <c:pt idx="3">
                  <c:v>60+</c:v>
                </c:pt>
              </c:strCache>
            </c:strRef>
          </c:cat>
          <c:val>
            <c:numRef>
              <c:f>Sheet1!$E$2:$E$5</c:f>
              <c:numCache>
                <c:formatCode>0.0%</c:formatCode>
                <c:ptCount val="4"/>
                <c:pt idx="0">
                  <c:v>4.9000000000000002E-2</c:v>
                </c:pt>
                <c:pt idx="1">
                  <c:v>9.2999999999999999E-2</c:v>
                </c:pt>
                <c:pt idx="2">
                  <c:v>0.14099999999999999</c:v>
                </c:pt>
                <c:pt idx="3">
                  <c:v>0.17100000000000001</c:v>
                </c:pt>
              </c:numCache>
            </c:numRef>
          </c:val>
          <c:smooth val="0"/>
          <c:extLst>
            <c:ext xmlns:c16="http://schemas.microsoft.com/office/drawing/2014/chart" uri="{C3380CC4-5D6E-409C-BE32-E72D297353CC}">
              <c16:uniqueId val="{00000013-D605-4476-A5F2-0171F9DC5EAD}"/>
            </c:ext>
          </c:extLst>
        </c:ser>
        <c:ser>
          <c:idx val="4"/>
          <c:order val="4"/>
          <c:tx>
            <c:strRef>
              <c:f>Sheet1!$F$1</c:f>
              <c:strCache>
                <c:ptCount val="1"/>
                <c:pt idx="0">
                  <c:v>Ručni rad</c:v>
                </c:pt>
              </c:strCache>
            </c:strRef>
          </c:tx>
          <c:spPr>
            <a:ln cap="rnd"/>
          </c:spPr>
          <c:marker>
            <c:symbol val="circle"/>
            <c:size val="6"/>
          </c:marker>
          <c:dLbls>
            <c:dLbl>
              <c:idx val="0"/>
              <c:layout>
                <c:manualLayout>
                  <c:x val="-7.7569489334195232E-2"/>
                  <c:y val="-9.1512239762068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05-4476-A5F2-0171F9DC5EAD}"/>
                </c:ext>
              </c:extLst>
            </c:dLbl>
            <c:dLbl>
              <c:idx val="1"/>
              <c:layout>
                <c:manualLayout>
                  <c:x val="-8.4033613445378158E-2"/>
                  <c:y val="-2.7453671928620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05-4476-A5F2-0171F9DC5EAD}"/>
                </c:ext>
              </c:extLst>
            </c:dLbl>
            <c:dLbl>
              <c:idx val="2"/>
              <c:layout>
                <c:manualLayout>
                  <c:x val="-5.3867700926524535E-2"/>
                  <c:y val="-5.4907343857240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05-4476-A5F2-0171F9DC5EAD}"/>
                </c:ext>
              </c:extLst>
            </c:dLbl>
            <c:spPr>
              <a:noFill/>
              <a:ln>
                <a:noFill/>
              </a:ln>
              <a:effectLst/>
            </c:spPr>
            <c:txPr>
              <a:bodyPr wrap="square" lIns="38100" tIns="19050" rIns="38100" bIns="19050" anchor="ctr">
                <a:spAutoFit/>
              </a:bodyPr>
              <a:lstStyle/>
              <a:p>
                <a:pPr>
                  <a:defRPr b="1" cap="none" spc="0">
                    <a:ln w="9525">
                      <a:noFill/>
                      <a:prstDash val="solid"/>
                    </a:ln>
                    <a:solidFill>
                      <a:schemeClr val="tx1"/>
                    </a:solidFill>
                    <a:effectLst>
                      <a:outerShdw blurRad="12700" dist="38100" dir="2700000" algn="tl" rotWithShape="0">
                        <a:schemeClr val="bg1">
                          <a:lumMod val="50000"/>
                        </a:schemeClr>
                      </a:outerShdw>
                    </a:effectLs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do 29</c:v>
                </c:pt>
                <c:pt idx="1">
                  <c:v>30-44</c:v>
                </c:pt>
                <c:pt idx="2">
                  <c:v>45-59</c:v>
                </c:pt>
                <c:pt idx="3">
                  <c:v>60+</c:v>
                </c:pt>
              </c:strCache>
            </c:strRef>
          </c:cat>
          <c:val>
            <c:numRef>
              <c:f>Sheet1!$F$2:$F$5</c:f>
              <c:numCache>
                <c:formatCode>0.0%</c:formatCode>
                <c:ptCount val="4"/>
                <c:pt idx="0">
                  <c:v>9.8000000000000004E-2</c:v>
                </c:pt>
                <c:pt idx="1">
                  <c:v>0.105</c:v>
                </c:pt>
                <c:pt idx="2">
                  <c:v>0.27100000000000002</c:v>
                </c:pt>
                <c:pt idx="3">
                  <c:v>0.45700000000000002</c:v>
                </c:pt>
              </c:numCache>
            </c:numRef>
          </c:val>
          <c:smooth val="0"/>
          <c:extLst>
            <c:ext xmlns:c16="http://schemas.microsoft.com/office/drawing/2014/chart" uri="{C3380CC4-5D6E-409C-BE32-E72D297353CC}">
              <c16:uniqueId val="{00000017-D605-4476-A5F2-0171F9DC5EAD}"/>
            </c:ext>
          </c:extLst>
        </c:ser>
        <c:dLbls>
          <c:showLegendKey val="0"/>
          <c:showVal val="0"/>
          <c:showCatName val="0"/>
          <c:showSerName val="0"/>
          <c:showPercent val="0"/>
          <c:showBubbleSize val="0"/>
        </c:dLbls>
        <c:marker val="1"/>
        <c:smooth val="0"/>
        <c:axId val="132514944"/>
        <c:axId val="132516096"/>
      </c:lineChart>
      <c:catAx>
        <c:axId val="13251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16096"/>
        <c:crosses val="autoZero"/>
        <c:auto val="1"/>
        <c:lblAlgn val="ctr"/>
        <c:lblOffset val="100"/>
        <c:noMultiLvlLbl val="0"/>
      </c:catAx>
      <c:valAx>
        <c:axId val="13251609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251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Dostupnost informacija o</a:t>
            </a:r>
            <a:r>
              <a:rPr lang="sr-Latn-ME" baseline="0"/>
              <a:t> događajima</a:t>
            </a:r>
            <a:endParaRPr lang="sr-Latn-ME"/>
          </a:p>
        </c:rich>
      </c:tx>
      <c:layout>
        <c:manualLayout>
          <c:xMode val="edge"/>
          <c:yMode val="edge"/>
          <c:x val="0.24366582850053006"/>
          <c:y val="0"/>
        </c:manualLayout>
      </c:layout>
      <c:overlay val="0"/>
      <c:spPr>
        <a:noFill/>
        <a:ln>
          <a:noFill/>
        </a:ln>
        <a:effectLst/>
      </c:spPr>
    </c:title>
    <c:autoTitleDeleted val="0"/>
    <c:plotArea>
      <c:layout>
        <c:manualLayout>
          <c:layoutTarget val="inner"/>
          <c:xMode val="edge"/>
          <c:yMode val="edge"/>
          <c:x val="2.5462961785895587E-2"/>
          <c:y val="0.15765177052128959"/>
          <c:w val="0.94907407407407407"/>
          <c:h val="0.42001739427541973"/>
        </c:manualLayout>
      </c:layout>
      <c:barChart>
        <c:barDir val="bar"/>
        <c:grouping val="percentStacked"/>
        <c:varyColors val="0"/>
        <c:ser>
          <c:idx val="0"/>
          <c:order val="0"/>
          <c:tx>
            <c:strRef>
              <c:f>Sheet1!$B$1</c:f>
              <c:strCache>
                <c:ptCount val="1"/>
                <c:pt idx="0">
                  <c:v>Nedovoljno dostupne (teško nalazim informacije o dešavanjima)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Dostupnost informacija o događajima</c:v>
                </c:pt>
              </c:strCache>
            </c:strRef>
          </c:cat>
          <c:val>
            <c:numRef>
              <c:f>Sheet1!$B$2</c:f>
              <c:numCache>
                <c:formatCode>0.0%</c:formatCode>
                <c:ptCount val="1"/>
                <c:pt idx="0">
                  <c:v>0.108</c:v>
                </c:pt>
              </c:numCache>
            </c:numRef>
          </c:val>
          <c:extLst>
            <c:ext xmlns:c16="http://schemas.microsoft.com/office/drawing/2014/chart" uri="{C3380CC4-5D6E-409C-BE32-E72D297353CC}">
              <c16:uniqueId val="{00000000-FE4F-4910-A0BD-55E4A2F9D1A5}"/>
            </c:ext>
          </c:extLst>
        </c:ser>
        <c:ser>
          <c:idx val="1"/>
          <c:order val="1"/>
          <c:tx>
            <c:strRef>
              <c:f>Sheet1!$C$1</c:f>
              <c:strCache>
                <c:ptCount val="1"/>
                <c:pt idx="0">
                  <c:v>Uglavnom dostupne (ponekad ne mogu da nađem informaciju koja mi je potrebna)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Dostupnost informacija o događajima</c:v>
                </c:pt>
              </c:strCache>
            </c:strRef>
          </c:cat>
          <c:val>
            <c:numRef>
              <c:f>Sheet1!$C$2</c:f>
              <c:numCache>
                <c:formatCode>0.0%</c:formatCode>
                <c:ptCount val="1"/>
                <c:pt idx="0">
                  <c:v>0.42399999999999999</c:v>
                </c:pt>
              </c:numCache>
            </c:numRef>
          </c:val>
          <c:extLst>
            <c:ext xmlns:c16="http://schemas.microsoft.com/office/drawing/2014/chart" uri="{C3380CC4-5D6E-409C-BE32-E72D297353CC}">
              <c16:uniqueId val="{00000001-FE4F-4910-A0BD-55E4A2F9D1A5}"/>
            </c:ext>
          </c:extLst>
        </c:ser>
        <c:ser>
          <c:idx val="2"/>
          <c:order val="2"/>
          <c:tx>
            <c:strRef>
              <c:f>Sheet1!$D$1</c:f>
              <c:strCache>
                <c:ptCount val="1"/>
                <c:pt idx="0">
                  <c:v>Uvijek dostupne (kad god me nešto interesuje, mogu lako i kvalitetno da se o tome informišem)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Dostupnost informacija o događajima</c:v>
                </c:pt>
              </c:strCache>
            </c:strRef>
          </c:cat>
          <c:val>
            <c:numRef>
              <c:f>Sheet1!$D$2</c:f>
              <c:numCache>
                <c:formatCode>0.0%</c:formatCode>
                <c:ptCount val="1"/>
                <c:pt idx="0">
                  <c:v>0.42399999999999999</c:v>
                </c:pt>
              </c:numCache>
            </c:numRef>
          </c:val>
          <c:extLst>
            <c:ext xmlns:c16="http://schemas.microsoft.com/office/drawing/2014/chart" uri="{C3380CC4-5D6E-409C-BE32-E72D297353CC}">
              <c16:uniqueId val="{00000002-FE4F-4910-A0BD-55E4A2F9D1A5}"/>
            </c:ext>
          </c:extLst>
        </c:ser>
        <c:ser>
          <c:idx val="3"/>
          <c:order val="3"/>
          <c:tx>
            <c:strRef>
              <c:f>Sheet1!$E$1</c:f>
              <c:strCache>
                <c:ptCount val="1"/>
                <c:pt idx="0">
                  <c:v>Nijesam pretjerano zainteresovan/a za dešavanja u kulturi </c:v>
                </c:pt>
              </c:strCache>
            </c:strRef>
          </c:tx>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Dostupnost informacija o događajima</c:v>
                </c:pt>
              </c:strCache>
            </c:strRef>
          </c:cat>
          <c:val>
            <c:numRef>
              <c:f>Sheet1!$E$2</c:f>
              <c:numCache>
                <c:formatCode>0.0%</c:formatCode>
                <c:ptCount val="1"/>
                <c:pt idx="0">
                  <c:v>4.3999999999999997E-2</c:v>
                </c:pt>
              </c:numCache>
            </c:numRef>
          </c:val>
          <c:extLst>
            <c:ext xmlns:c16="http://schemas.microsoft.com/office/drawing/2014/chart" uri="{C3380CC4-5D6E-409C-BE32-E72D297353CC}">
              <c16:uniqueId val="{00000003-FE4F-4910-A0BD-55E4A2F9D1A5}"/>
            </c:ext>
          </c:extLst>
        </c:ser>
        <c:dLbls>
          <c:showLegendKey val="0"/>
          <c:showVal val="0"/>
          <c:showCatName val="0"/>
          <c:showSerName val="0"/>
          <c:showPercent val="0"/>
          <c:showBubbleSize val="0"/>
        </c:dLbls>
        <c:gapWidth val="59"/>
        <c:overlap val="100"/>
        <c:axId val="132574592"/>
        <c:axId val="133039232"/>
      </c:barChart>
      <c:catAx>
        <c:axId val="132574592"/>
        <c:scaling>
          <c:orientation val="minMax"/>
        </c:scaling>
        <c:delete val="1"/>
        <c:axPos val="l"/>
        <c:numFmt formatCode="General" sourceLinked="1"/>
        <c:majorTickMark val="none"/>
        <c:minorTickMark val="none"/>
        <c:tickLblPos val="nextTo"/>
        <c:crossAx val="133039232"/>
        <c:crosses val="autoZero"/>
        <c:auto val="1"/>
        <c:lblAlgn val="ctr"/>
        <c:lblOffset val="100"/>
        <c:noMultiLvlLbl val="0"/>
      </c:catAx>
      <c:valAx>
        <c:axId val="13303923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2574592"/>
        <c:crosses val="autoZero"/>
        <c:crossBetween val="between"/>
      </c:valAx>
      <c:spPr>
        <a:noFill/>
        <a:ln>
          <a:noFill/>
        </a:ln>
        <a:effectLst/>
      </c:spPr>
    </c:plotArea>
    <c:legend>
      <c:legendPos val="b"/>
      <c:layout>
        <c:manualLayout>
          <c:xMode val="edge"/>
          <c:yMode val="edge"/>
          <c:x val="5.0091316886971306E-2"/>
          <c:y val="0.5695747255093524"/>
          <c:w val="0.93867912135781217"/>
          <c:h val="0.405774278215223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Udio publike u</a:t>
            </a:r>
            <a:r>
              <a:rPr lang="sr-Latn-RS" baseline="0"/>
              <a:t> uzorku prema tipu</a:t>
            </a:r>
            <a:endParaRPr lang="en-US"/>
          </a:p>
        </c:rich>
      </c:tx>
      <c:layout>
        <c:manualLayout>
          <c:xMode val="edge"/>
          <c:yMode val="edge"/>
          <c:x val="0.1519783890650032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345247962425745"/>
          <c:y val="0.17235927485808461"/>
          <c:w val="0.62705829534466084"/>
          <c:h val="0.66497344808643111"/>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0C-40E8-B835-4BC14A83C8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0C-40E8-B835-4BC14A83C8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0C-40E8-B835-4BC14A83C87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90C-40E8-B835-4BC14A83C87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90C-40E8-B835-4BC14A83C874}"/>
              </c:ext>
            </c:extLst>
          </c:dPt>
          <c:dLbls>
            <c:dLbl>
              <c:idx val="4"/>
              <c:layout>
                <c:manualLayout>
                  <c:x val="9.0921743334714741E-2"/>
                  <c:y val="0.123513275956784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0C-40E8-B835-4BC14A83C874}"/>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bibliotečka</c:v>
                </c:pt>
                <c:pt idx="1">
                  <c:v>publika kulturnih centara</c:v>
                </c:pt>
                <c:pt idx="2">
                  <c:v>muzejska</c:v>
                </c:pt>
                <c:pt idx="3">
                  <c:v>pozorišna </c:v>
                </c:pt>
                <c:pt idx="4">
                  <c:v>publika Ratkovićevih večeri poezije i Crnogroske kinoteke</c:v>
                </c:pt>
              </c:strCache>
            </c:strRef>
          </c:cat>
          <c:val>
            <c:numRef>
              <c:f>Sheet1!$B$2:$B$6</c:f>
              <c:numCache>
                <c:formatCode>0.0%</c:formatCode>
                <c:ptCount val="5"/>
                <c:pt idx="0">
                  <c:v>0.22180916976456011</c:v>
                </c:pt>
                <c:pt idx="1">
                  <c:v>0.33209417596034696</c:v>
                </c:pt>
                <c:pt idx="2">
                  <c:v>0.22304832713754646</c:v>
                </c:pt>
                <c:pt idx="3">
                  <c:v>0.12143742255266418</c:v>
                </c:pt>
                <c:pt idx="4">
                  <c:v>0.10161090458488228</c:v>
                </c:pt>
              </c:numCache>
            </c:numRef>
          </c:val>
          <c:extLst>
            <c:ext xmlns:c16="http://schemas.microsoft.com/office/drawing/2014/chart" uri="{C3380CC4-5D6E-409C-BE32-E72D297353CC}">
              <c16:uniqueId val="{0000000A-690C-40E8-B835-4BC14A83C87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8128364768357439"/>
          <c:w val="1"/>
          <c:h val="0.21480461453946165"/>
        </c:manualLayout>
      </c:layout>
      <c:overlay val="0"/>
      <c:spPr>
        <a:noFill/>
        <a:ln>
          <a:noFill/>
        </a:ln>
        <a:effectLst/>
      </c:spPr>
      <c:txPr>
        <a:bodyPr rot="0" spcFirstLastPara="1" vertOverflow="ellipsis" vert="horz" wrap="square" anchor="b" anchorCtr="0"/>
        <a:lstStyle/>
        <a:p>
          <a:pPr>
            <a:defRPr sz="900" b="0" i="0" u="none" strike="noStrike" kern="1200" baseline="0">
              <a:ln w="3175">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sr-Latn-RS" b="0"/>
              <a:t>Tendencija rasta/opadanje načina informisanja sa godinama ispitanika</a:t>
            </a:r>
            <a:endParaRPr lang="sr-Latn-ME" b="0"/>
          </a:p>
        </c:rich>
      </c:tx>
      <c:layout>
        <c:manualLayout>
          <c:xMode val="edge"/>
          <c:yMode val="edge"/>
          <c:x val="0"/>
          <c:y val="0.3363519797822519"/>
        </c:manualLayout>
      </c:layout>
      <c:overlay val="0"/>
      <c:spPr>
        <a:noFill/>
        <a:ln>
          <a:noFill/>
        </a:ln>
        <a:effectLst/>
      </c:spPr>
    </c:title>
    <c:autoTitleDeleted val="0"/>
    <c:plotArea>
      <c:layout>
        <c:manualLayout>
          <c:layoutTarget val="inner"/>
          <c:xMode val="edge"/>
          <c:yMode val="edge"/>
          <c:x val="2.5462961785895587E-2"/>
          <c:y val="2.2314807736411582E-3"/>
          <c:w val="0.94907407407407407"/>
          <c:h val="0.78284942537522617"/>
        </c:manualLayout>
      </c:layout>
      <c:lineChart>
        <c:grouping val="standard"/>
        <c:varyColors val="0"/>
        <c:ser>
          <c:idx val="0"/>
          <c:order val="0"/>
          <c:tx>
            <c:strRef>
              <c:f>Sheet1!$B$1</c:f>
              <c:strCache>
                <c:ptCount val="1"/>
                <c:pt idx="0">
                  <c:v>Društvene mreže, internet vodiči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6296296296296294E-3"/>
                  <c:y val="-2.3413111342351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2F-4E00-92D2-66834E0D7503}"/>
                </c:ext>
              </c:extLst>
            </c:dLbl>
            <c:dLbl>
              <c:idx val="1"/>
              <c:layout>
                <c:manualLayout>
                  <c:x val="-9.2592592592592587E-3"/>
                  <c:y val="-2.34131113423517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2F-4E00-92D2-66834E0D7503}"/>
                </c:ext>
              </c:extLst>
            </c:dLbl>
            <c:dLbl>
              <c:idx val="2"/>
              <c:layout>
                <c:manualLayout>
                  <c:x val="-8.5648148148148154E-2"/>
                  <c:y val="7.804370447450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2F-4E00-92D2-66834E0D7503}"/>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c:v>
                </c:pt>
                <c:pt idx="2">
                  <c:v>45-60</c:v>
                </c:pt>
                <c:pt idx="3">
                  <c:v>60+</c:v>
                </c:pt>
              </c:strCache>
            </c:strRef>
          </c:cat>
          <c:val>
            <c:numRef>
              <c:f>Sheet1!$B$2:$B$5</c:f>
              <c:numCache>
                <c:formatCode>0.0%</c:formatCode>
                <c:ptCount val="4"/>
                <c:pt idx="0">
                  <c:v>0.45200000000000001</c:v>
                </c:pt>
                <c:pt idx="1">
                  <c:v>0.44900000000000001</c:v>
                </c:pt>
                <c:pt idx="2">
                  <c:v>0.33900000000000002</c:v>
                </c:pt>
                <c:pt idx="3">
                  <c:v>0.14799999999999999</c:v>
                </c:pt>
              </c:numCache>
            </c:numRef>
          </c:val>
          <c:smooth val="0"/>
          <c:extLst>
            <c:ext xmlns:c16="http://schemas.microsoft.com/office/drawing/2014/chart" uri="{C3380CC4-5D6E-409C-BE32-E72D297353CC}">
              <c16:uniqueId val="{00000003-612F-4E00-92D2-66834E0D7503}"/>
            </c:ext>
          </c:extLst>
        </c:ser>
        <c:ser>
          <c:idx val="1"/>
          <c:order val="1"/>
          <c:tx>
            <c:strRef>
              <c:f>Sheet1!$C$1</c:f>
              <c:strCache>
                <c:ptCount val="1"/>
                <c:pt idx="0">
                  <c:v>TV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7472535016106518E-2"/>
                  <c:y val="2.2418661997663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2F-4E00-92D2-66834E0D7503}"/>
                </c:ext>
              </c:extLst>
            </c:dLbl>
            <c:dLbl>
              <c:idx val="1"/>
              <c:layout>
                <c:manualLayout>
                  <c:x val="-2.0833301552514203E-2"/>
                  <c:y val="2.1530850571087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2F-4E00-92D2-66834E0D7503}"/>
                </c:ext>
              </c:extLst>
            </c:dLbl>
            <c:dLbl>
              <c:idx val="2"/>
              <c:layout>
                <c:manualLayout>
                  <c:x val="-4.5205037132709153E-2"/>
                  <c:y val="1.3906271728549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2F-4E00-92D2-66834E0D7503}"/>
                </c:ext>
              </c:extLst>
            </c:dLbl>
            <c:dLbl>
              <c:idx val="3"/>
              <c:layout>
                <c:manualLayout>
                  <c:x val="0"/>
                  <c:y val="8.3437630371296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2F-4E00-92D2-66834E0D7503}"/>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c:v>
                </c:pt>
                <c:pt idx="2">
                  <c:v>45-60</c:v>
                </c:pt>
                <c:pt idx="3">
                  <c:v>60+</c:v>
                </c:pt>
              </c:strCache>
            </c:strRef>
          </c:cat>
          <c:val>
            <c:numRef>
              <c:f>Sheet1!$C$2:$C$5</c:f>
              <c:numCache>
                <c:formatCode>0.0%</c:formatCode>
                <c:ptCount val="4"/>
                <c:pt idx="0">
                  <c:v>0.129</c:v>
                </c:pt>
                <c:pt idx="1">
                  <c:v>7.2999999999999995E-2</c:v>
                </c:pt>
                <c:pt idx="2">
                  <c:v>9.2999999999999999E-2</c:v>
                </c:pt>
                <c:pt idx="3">
                  <c:v>0.17399999999999999</c:v>
                </c:pt>
              </c:numCache>
            </c:numRef>
          </c:val>
          <c:smooth val="0"/>
          <c:extLst>
            <c:ext xmlns:c16="http://schemas.microsoft.com/office/drawing/2014/chart" uri="{C3380CC4-5D6E-409C-BE32-E72D297353CC}">
              <c16:uniqueId val="{00000008-612F-4E00-92D2-66834E0D7503}"/>
            </c:ext>
          </c:extLst>
        </c:ser>
        <c:ser>
          <c:idx val="2"/>
          <c:order val="2"/>
          <c:tx>
            <c:strRef>
              <c:f>Sheet1!$D$1</c:f>
              <c:strCache>
                <c:ptCount val="1"/>
                <c:pt idx="0">
                  <c:v>Radio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7494349370358415E-2"/>
                  <c:y val="-1.668752607425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2F-4E00-92D2-66834E0D7503}"/>
                </c:ext>
              </c:extLst>
            </c:dLbl>
            <c:dLbl>
              <c:idx val="1"/>
              <c:layout>
                <c:manualLayout>
                  <c:x val="-5.8120762027768849E-2"/>
                  <c:y val="-1.946878041996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2F-4E00-92D2-66834E0D7503}"/>
                </c:ext>
              </c:extLst>
            </c:dLbl>
            <c:dLbl>
              <c:idx val="3"/>
              <c:layout>
                <c:manualLayout>
                  <c:x val="-6.4578624475298673E-3"/>
                  <c:y val="-1.668752607425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2F-4E00-92D2-66834E0D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 godina</c:v>
                </c:pt>
                <c:pt idx="1">
                  <c:v>30-44</c:v>
                </c:pt>
                <c:pt idx="2">
                  <c:v>45-60</c:v>
                </c:pt>
                <c:pt idx="3">
                  <c:v>60+</c:v>
                </c:pt>
              </c:strCache>
            </c:strRef>
          </c:cat>
          <c:val>
            <c:numRef>
              <c:f>Sheet1!$D$2:$D$5</c:f>
              <c:numCache>
                <c:formatCode>0.0%</c:formatCode>
                <c:ptCount val="4"/>
                <c:pt idx="0">
                  <c:v>2.6946107784431138E-2</c:v>
                </c:pt>
                <c:pt idx="1">
                  <c:v>3.1775700934579439E-2</c:v>
                </c:pt>
                <c:pt idx="2">
                  <c:v>4.6583850931677016E-2</c:v>
                </c:pt>
                <c:pt idx="3">
                  <c:v>0.10434782608695652</c:v>
                </c:pt>
              </c:numCache>
            </c:numRef>
          </c:val>
          <c:smooth val="0"/>
          <c:extLst>
            <c:ext xmlns:c16="http://schemas.microsoft.com/office/drawing/2014/chart" uri="{C3380CC4-5D6E-409C-BE32-E72D297353CC}">
              <c16:uniqueId val="{0000000C-612F-4E00-92D2-66834E0D7503}"/>
            </c:ext>
          </c:extLst>
        </c:ser>
        <c:ser>
          <c:idx val="3"/>
          <c:order val="3"/>
          <c:tx>
            <c:strRef>
              <c:f>Sheet1!$E$1</c:f>
              <c:strCache>
                <c:ptCount val="1"/>
                <c:pt idx="0">
                  <c:v>Novine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2"/>
              <c:layout>
                <c:manualLayout>
                  <c:x val="-1.6203703703703703E-2"/>
                  <c:y val="1.8210197710718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12F-4E00-92D2-66834E0D7503}"/>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 29 godina</c:v>
                </c:pt>
                <c:pt idx="1">
                  <c:v>30-44</c:v>
                </c:pt>
                <c:pt idx="2">
                  <c:v>45-60</c:v>
                </c:pt>
                <c:pt idx="3">
                  <c:v>60+</c:v>
                </c:pt>
              </c:strCache>
            </c:strRef>
          </c:cat>
          <c:val>
            <c:numRef>
              <c:f>Sheet1!$E$2:$E$5</c:f>
              <c:numCache>
                <c:formatCode>0.0%</c:formatCode>
                <c:ptCount val="4"/>
                <c:pt idx="0">
                  <c:v>1.7964071856287425E-2</c:v>
                </c:pt>
                <c:pt idx="1">
                  <c:v>1.1214953271028037E-2</c:v>
                </c:pt>
                <c:pt idx="2">
                  <c:v>1.8633540372670808E-2</c:v>
                </c:pt>
                <c:pt idx="3">
                  <c:v>9.5652173913043481E-2</c:v>
                </c:pt>
              </c:numCache>
            </c:numRef>
          </c:val>
          <c:smooth val="0"/>
          <c:extLst>
            <c:ext xmlns:c16="http://schemas.microsoft.com/office/drawing/2014/chart" uri="{C3380CC4-5D6E-409C-BE32-E72D297353CC}">
              <c16:uniqueId val="{0000000E-612F-4E00-92D2-66834E0D7503}"/>
            </c:ext>
          </c:extLst>
        </c:ser>
        <c:ser>
          <c:idx val="4"/>
          <c:order val="4"/>
          <c:tx>
            <c:strRef>
              <c:f>Sheet1!$F$1</c:f>
              <c:strCache>
                <c:ptCount val="1"/>
                <c:pt idx="0">
                  <c:v>Flajeri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1"/>
              <c:layout>
                <c:manualLayout>
                  <c:x val="-6.4578624475298673E-3"/>
                  <c:y val="1.9468780419969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12F-4E00-92D2-66834E0D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 godina</c:v>
                </c:pt>
                <c:pt idx="1">
                  <c:v>30-44</c:v>
                </c:pt>
                <c:pt idx="2">
                  <c:v>45-60</c:v>
                </c:pt>
                <c:pt idx="3">
                  <c:v>60+</c:v>
                </c:pt>
              </c:strCache>
            </c:strRef>
          </c:cat>
          <c:val>
            <c:numRef>
              <c:f>Sheet1!$F$2:$F$5</c:f>
              <c:numCache>
                <c:formatCode>0.0%</c:formatCode>
                <c:ptCount val="4"/>
                <c:pt idx="0">
                  <c:v>7.7844311377245512E-2</c:v>
                </c:pt>
                <c:pt idx="1">
                  <c:v>9.5327102803738323E-2</c:v>
                </c:pt>
                <c:pt idx="2">
                  <c:v>9.3167701863354033E-2</c:v>
                </c:pt>
                <c:pt idx="3">
                  <c:v>5.2173913043478258E-2</c:v>
                </c:pt>
              </c:numCache>
            </c:numRef>
          </c:val>
          <c:smooth val="0"/>
          <c:extLst>
            <c:ext xmlns:c16="http://schemas.microsoft.com/office/drawing/2014/chart" uri="{C3380CC4-5D6E-409C-BE32-E72D297353CC}">
              <c16:uniqueId val="{00000010-612F-4E00-92D2-66834E0D7503}"/>
            </c:ext>
          </c:extLst>
        </c:ser>
        <c:ser>
          <c:idx val="5"/>
          <c:order val="5"/>
          <c:tx>
            <c:strRef>
              <c:f>Sheet1!$G$1</c:f>
              <c:strCache>
                <c:ptCount val="1"/>
                <c:pt idx="0">
                  <c:v>Sajtovi ustanova/organizatora programa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layout>
                <c:manualLayout>
                  <c:x val="-4.7357657948552359E-2"/>
                  <c:y val="-2.7812543457099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12F-4E00-92D2-66834E0D7503}"/>
                </c:ext>
              </c:extLst>
            </c:dLbl>
            <c:dLbl>
              <c:idx val="2"/>
              <c:layout>
                <c:manualLayout>
                  <c:x val="-3.8747174685179284E-2"/>
                  <c:y val="-3.3375052148518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12F-4E00-92D2-66834E0D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 godina</c:v>
                </c:pt>
                <c:pt idx="1">
                  <c:v>30-44</c:v>
                </c:pt>
                <c:pt idx="2">
                  <c:v>45-60</c:v>
                </c:pt>
                <c:pt idx="3">
                  <c:v>60+</c:v>
                </c:pt>
              </c:strCache>
            </c:strRef>
          </c:cat>
          <c:val>
            <c:numRef>
              <c:f>Sheet1!$G$2:$G$5</c:f>
              <c:numCache>
                <c:formatCode>0.0%</c:formatCode>
                <c:ptCount val="4"/>
                <c:pt idx="0">
                  <c:v>0.11676646706586827</c:v>
                </c:pt>
                <c:pt idx="1">
                  <c:v>0.14018691588785046</c:v>
                </c:pt>
                <c:pt idx="2">
                  <c:v>0.14596273291925466</c:v>
                </c:pt>
                <c:pt idx="3">
                  <c:v>6.9565217391304349E-2</c:v>
                </c:pt>
              </c:numCache>
            </c:numRef>
          </c:val>
          <c:smooth val="0"/>
          <c:extLst>
            <c:ext xmlns:c16="http://schemas.microsoft.com/office/drawing/2014/chart" uri="{C3380CC4-5D6E-409C-BE32-E72D297353CC}">
              <c16:uniqueId val="{00000013-612F-4E00-92D2-66834E0D7503}"/>
            </c:ext>
          </c:extLst>
        </c:ser>
        <c:ser>
          <c:idx val="6"/>
          <c:order val="6"/>
          <c:tx>
            <c:strRef>
              <c:f>Sheet1!$H$1</c:f>
              <c:strCache>
                <c:ptCount val="1"/>
                <c:pt idx="0">
                  <c:v>Direktan kontakt od strane organizatora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4.0899795501022518E-2"/>
                  <c:y val="-1.6687526074259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12F-4E00-92D2-66834E0D7503}"/>
                </c:ext>
              </c:extLst>
            </c:dLbl>
            <c:dLbl>
              <c:idx val="1"/>
              <c:layout>
                <c:manualLayout>
                  <c:x val="-4.5205037132709076E-2"/>
                  <c:y val="-1.9468780419969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12F-4E00-92D2-66834E0D7503}"/>
                </c:ext>
              </c:extLst>
            </c:dLbl>
            <c:dLbl>
              <c:idx val="2"/>
              <c:layout>
                <c:manualLayout>
                  <c:x val="-6.2426003659455463E-2"/>
                  <c:y val="-1.946878041996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12F-4E00-92D2-66834E0D7503}"/>
                </c:ext>
              </c:extLst>
            </c:dLbl>
            <c:dLbl>
              <c:idx val="3"/>
              <c:layout>
                <c:manualLayout>
                  <c:x val="-4.3052416316865785E-3"/>
                  <c:y val="-3.3375052148518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12F-4E00-92D2-66834E0D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 godina</c:v>
                </c:pt>
                <c:pt idx="1">
                  <c:v>30-44</c:v>
                </c:pt>
                <c:pt idx="2">
                  <c:v>45-60</c:v>
                </c:pt>
                <c:pt idx="3">
                  <c:v>60+</c:v>
                </c:pt>
              </c:strCache>
            </c:strRef>
          </c:cat>
          <c:val>
            <c:numRef>
              <c:f>Sheet1!$H$2:$H$5</c:f>
              <c:numCache>
                <c:formatCode>0.0%</c:formatCode>
                <c:ptCount val="4"/>
                <c:pt idx="0">
                  <c:v>4.4999999999999998E-2</c:v>
                </c:pt>
                <c:pt idx="1">
                  <c:v>8.7999999999999995E-2</c:v>
                </c:pt>
                <c:pt idx="2">
                  <c:v>0.14599999999999999</c:v>
                </c:pt>
                <c:pt idx="3">
                  <c:v>0.183</c:v>
                </c:pt>
              </c:numCache>
            </c:numRef>
          </c:val>
          <c:smooth val="0"/>
          <c:extLst>
            <c:ext xmlns:c16="http://schemas.microsoft.com/office/drawing/2014/chart" uri="{C3380CC4-5D6E-409C-BE32-E72D297353CC}">
              <c16:uniqueId val="{00000018-612F-4E00-92D2-66834E0D7503}"/>
            </c:ext>
          </c:extLst>
        </c:ser>
        <c:ser>
          <c:idx val="7"/>
          <c:order val="7"/>
          <c:tx>
            <c:strRef>
              <c:f>Sheet1!$I$1</c:f>
              <c:strCache>
                <c:ptCount val="1"/>
                <c:pt idx="0">
                  <c:v>Prijatelji, kolege, rodbina</c:v>
                </c:pt>
              </c:strCache>
            </c:strRef>
          </c:tx>
          <c:marker>
            <c:symbol val="circle"/>
            <c:size val="6"/>
          </c:marker>
          <c:dLbls>
            <c:dLbl>
              <c:idx val="0"/>
              <c:layout>
                <c:manualLayout>
                  <c:x val="-1.9373587342589604E-2"/>
                  <c:y val="-3.0593797802809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12F-4E00-92D2-66834E0D7503}"/>
                </c:ext>
              </c:extLst>
            </c:dLbl>
            <c:dLbl>
              <c:idx val="1"/>
              <c:layout>
                <c:manualLayout>
                  <c:x val="-3.2289312237649338E-2"/>
                  <c:y val="-2.7812543457099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12F-4E00-92D2-66834E0D7503}"/>
                </c:ext>
              </c:extLst>
            </c:dLbl>
            <c:dLbl>
              <c:idx val="2"/>
              <c:layout>
                <c:manualLayout>
                  <c:x val="-4.7357657948552442E-2"/>
                  <c:y val="-2.7812543457099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12F-4E00-92D2-66834E0D7503}"/>
                </c:ext>
              </c:extLst>
            </c:dLbl>
            <c:dLbl>
              <c:idx val="3"/>
              <c:layout>
                <c:manualLayout>
                  <c:x val="0"/>
                  <c:y val="-1.9468780419969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12F-4E00-92D2-66834E0D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do 29 godina</c:v>
                </c:pt>
                <c:pt idx="1">
                  <c:v>30-44</c:v>
                </c:pt>
                <c:pt idx="2">
                  <c:v>45-60</c:v>
                </c:pt>
                <c:pt idx="3">
                  <c:v>60+</c:v>
                </c:pt>
              </c:strCache>
            </c:strRef>
          </c:cat>
          <c:val>
            <c:numRef>
              <c:f>Sheet1!$I$2:$I$5</c:f>
              <c:numCache>
                <c:formatCode>###0.0%</c:formatCode>
                <c:ptCount val="4"/>
                <c:pt idx="0">
                  <c:v>0.1347305389221557</c:v>
                </c:pt>
                <c:pt idx="1">
                  <c:v>0.1102803738317757</c:v>
                </c:pt>
                <c:pt idx="2">
                  <c:v>0.11801242236024845</c:v>
                </c:pt>
                <c:pt idx="3">
                  <c:v>0.17391304347826086</c:v>
                </c:pt>
              </c:numCache>
            </c:numRef>
          </c:val>
          <c:smooth val="0"/>
          <c:extLst>
            <c:ext xmlns:c16="http://schemas.microsoft.com/office/drawing/2014/chart" uri="{C3380CC4-5D6E-409C-BE32-E72D297353CC}">
              <c16:uniqueId val="{0000001D-612F-4E00-92D2-66834E0D7503}"/>
            </c:ext>
          </c:extLst>
        </c:ser>
        <c:dLbls>
          <c:showLegendKey val="0"/>
          <c:showVal val="0"/>
          <c:showCatName val="0"/>
          <c:showSerName val="0"/>
          <c:showPercent val="0"/>
          <c:showBubbleSize val="0"/>
        </c:dLbls>
        <c:marker val="1"/>
        <c:smooth val="0"/>
        <c:axId val="133142016"/>
        <c:axId val="133143936"/>
      </c:lineChart>
      <c:catAx>
        <c:axId val="13314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3143936"/>
        <c:crosses val="autoZero"/>
        <c:auto val="1"/>
        <c:lblAlgn val="ctr"/>
        <c:lblOffset val="100"/>
        <c:noMultiLvlLbl val="0"/>
      </c:catAx>
      <c:valAx>
        <c:axId val="13314393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3142016"/>
        <c:crosses val="autoZero"/>
        <c:crossBetween val="between"/>
      </c:valAx>
      <c:spPr>
        <a:noFill/>
        <a:ln>
          <a:noFill/>
        </a:ln>
        <a:effectLst/>
      </c:spPr>
    </c:plotArea>
    <c:legend>
      <c:legendPos val="b"/>
      <c:layout>
        <c:manualLayout>
          <c:xMode val="edge"/>
          <c:yMode val="edge"/>
          <c:x val="0"/>
          <c:y val="0.86313556862964091"/>
          <c:w val="0.99001539886622991"/>
          <c:h val="0.13686443137035906"/>
        </c:manualLayout>
      </c:layout>
      <c:overlay val="0"/>
      <c:spPr>
        <a:noFill/>
        <a:ln>
          <a:noFill/>
        </a:ln>
        <a:effectLst/>
      </c:spPr>
      <c:txPr>
        <a:bodyPr rot="0" vert="horz"/>
        <a:lstStyle/>
        <a:p>
          <a:pPr>
            <a:defRPr sz="10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sr-Latn-RS"/>
              <a:t>Tendencija rasta/opadanje načina informisanja sa obrazovanjem ispitanika - najizraženije razlike</a:t>
            </a:r>
            <a:endParaRPr lang="sr-Latn-ME"/>
          </a:p>
        </c:rich>
      </c:tx>
      <c:layout>
        <c:manualLayout>
          <c:xMode val="edge"/>
          <c:yMode val="edge"/>
          <c:x val="0.28025597542961311"/>
          <c:y val="1.9288984371321548E-2"/>
        </c:manualLayout>
      </c:layout>
      <c:overlay val="0"/>
      <c:spPr>
        <a:noFill/>
        <a:ln>
          <a:noFill/>
        </a:ln>
        <a:effectLst/>
      </c:spPr>
    </c:title>
    <c:autoTitleDeleted val="0"/>
    <c:plotArea>
      <c:layout>
        <c:manualLayout>
          <c:layoutTarget val="inner"/>
          <c:xMode val="edge"/>
          <c:yMode val="edge"/>
          <c:x val="2.5462961785895587E-2"/>
          <c:y val="2.2314807736411582E-3"/>
          <c:w val="0.94907407407407407"/>
          <c:h val="0.78284942537522617"/>
        </c:manualLayout>
      </c:layout>
      <c:lineChart>
        <c:grouping val="standard"/>
        <c:varyColors val="0"/>
        <c:ser>
          <c:idx val="0"/>
          <c:order val="0"/>
          <c:tx>
            <c:strRef>
              <c:f>Sheet1!$B$1</c:f>
              <c:strCache>
                <c:ptCount val="1"/>
                <c:pt idx="0">
                  <c:v>TV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6296296296296294E-3"/>
                  <c:y val="-2.3413111342351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F4-4288-A6CC-47B31AC18A5E}"/>
                </c:ext>
              </c:extLst>
            </c:dLbl>
            <c:dLbl>
              <c:idx val="1"/>
              <c:layout>
                <c:manualLayout>
                  <c:x val="1.8724750139199987E-2"/>
                  <c:y val="2.831623594546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F4-4288-A6CC-47B31AC18A5E}"/>
                </c:ext>
              </c:extLst>
            </c:dLbl>
            <c:dLbl>
              <c:idx val="2"/>
              <c:layout>
                <c:manualLayout>
                  <c:x val="-1.0306477269934413E-2"/>
                  <c:y val="3.8508787437839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F4-4288-A6CC-47B31AC18A5E}"/>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visoko obrazovanje</c:v>
                </c:pt>
              </c:strCache>
            </c:strRef>
          </c:cat>
          <c:val>
            <c:numRef>
              <c:f>Sheet1!$B$2:$B$4</c:f>
              <c:numCache>
                <c:formatCode>0.0%</c:formatCode>
                <c:ptCount val="3"/>
                <c:pt idx="0">
                  <c:v>0.184</c:v>
                </c:pt>
                <c:pt idx="1">
                  <c:v>0.08</c:v>
                </c:pt>
                <c:pt idx="2">
                  <c:v>9.8000000000000004E-2</c:v>
                </c:pt>
              </c:numCache>
            </c:numRef>
          </c:val>
          <c:smooth val="0"/>
          <c:extLst>
            <c:ext xmlns:c16="http://schemas.microsoft.com/office/drawing/2014/chart" uri="{C3380CC4-5D6E-409C-BE32-E72D297353CC}">
              <c16:uniqueId val="{00000003-50F4-4288-A6CC-47B31AC18A5E}"/>
            </c:ext>
          </c:extLst>
        </c:ser>
        <c:ser>
          <c:idx val="1"/>
          <c:order val="1"/>
          <c:tx>
            <c:strRef>
              <c:f>Sheet1!$C$1</c:f>
              <c:strCache>
                <c:ptCount val="1"/>
                <c:pt idx="0">
                  <c:v>Radio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7472535016106518E-2"/>
                  <c:y val="2.2418661997663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F4-4288-A6CC-47B31AC18A5E}"/>
                </c:ext>
              </c:extLst>
            </c:dLbl>
            <c:dLbl>
              <c:idx val="1"/>
              <c:layout>
                <c:manualLayout>
                  <c:x val="-3.1596405631730648E-2"/>
                  <c:y val="4.1110189378313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F4-4288-A6CC-47B31AC18A5E}"/>
                </c:ext>
              </c:extLst>
            </c:dLbl>
            <c:dLbl>
              <c:idx val="2"/>
              <c:layout>
                <c:manualLayout>
                  <c:x val="-4.5205037132709153E-2"/>
                  <c:y val="1.3906271728549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F4-4288-A6CC-47B31AC18A5E}"/>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visoko obrazovanje</c:v>
                </c:pt>
              </c:strCache>
            </c:strRef>
          </c:cat>
          <c:val>
            <c:numRef>
              <c:f>Sheet1!$C$2:$C$4</c:f>
              <c:numCache>
                <c:formatCode>0.0%</c:formatCode>
                <c:ptCount val="3"/>
                <c:pt idx="0">
                  <c:v>1.4E-2</c:v>
                </c:pt>
                <c:pt idx="1">
                  <c:v>6.9000000000000006E-2</c:v>
                </c:pt>
                <c:pt idx="2">
                  <c:v>3.3000000000000002E-2</c:v>
                </c:pt>
              </c:numCache>
            </c:numRef>
          </c:val>
          <c:smooth val="0"/>
          <c:extLst>
            <c:ext xmlns:c16="http://schemas.microsoft.com/office/drawing/2014/chart" uri="{C3380CC4-5D6E-409C-BE32-E72D297353CC}">
              <c16:uniqueId val="{00000007-50F4-4288-A6CC-47B31AC18A5E}"/>
            </c:ext>
          </c:extLst>
        </c:ser>
        <c:ser>
          <c:idx val="2"/>
          <c:order val="2"/>
          <c:tx>
            <c:strRef>
              <c:f>Sheet1!$D$1</c:f>
              <c:strCache>
                <c:ptCount val="1"/>
                <c:pt idx="0">
                  <c:v>Sajtovi ustanova/organizatora programa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7494349370358415E-2"/>
                  <c:y val="-1.668752607425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F4-4288-A6CC-47B31AC18A5E}"/>
                </c:ext>
              </c:extLst>
            </c:dLbl>
            <c:dLbl>
              <c:idx val="1"/>
              <c:layout>
                <c:manualLayout>
                  <c:x val="-3.0136691421806049E-2"/>
                  <c:y val="3.8101713969691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F4-4288-A6CC-47B31AC18A5E}"/>
                </c:ext>
              </c:extLst>
            </c:dLbl>
            <c:dLbl>
              <c:idx val="3"/>
              <c:layout>
                <c:manualLayout>
                  <c:x val="-6.4578624475298673E-3"/>
                  <c:y val="-1.668752607425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F4-4288-A6CC-47B31AC18A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osnovna škola</c:v>
                </c:pt>
                <c:pt idx="1">
                  <c:v>srednja škola</c:v>
                </c:pt>
                <c:pt idx="2">
                  <c:v>visoko obrazovanje</c:v>
                </c:pt>
              </c:strCache>
            </c:strRef>
          </c:cat>
          <c:val>
            <c:numRef>
              <c:f>Sheet1!$D$2:$D$4</c:f>
              <c:numCache>
                <c:formatCode>0.0%</c:formatCode>
                <c:ptCount val="3"/>
                <c:pt idx="0">
                  <c:v>6.4000000000000001E-2</c:v>
                </c:pt>
                <c:pt idx="1">
                  <c:v>0.129</c:v>
                </c:pt>
                <c:pt idx="2">
                  <c:v>0.14299999999999999</c:v>
                </c:pt>
              </c:numCache>
            </c:numRef>
          </c:val>
          <c:smooth val="0"/>
          <c:extLst>
            <c:ext xmlns:c16="http://schemas.microsoft.com/office/drawing/2014/chart" uri="{C3380CC4-5D6E-409C-BE32-E72D297353CC}">
              <c16:uniqueId val="{0000000B-50F4-4288-A6CC-47B31AC18A5E}"/>
            </c:ext>
          </c:extLst>
        </c:ser>
        <c:ser>
          <c:idx val="3"/>
          <c:order val="3"/>
          <c:tx>
            <c:strRef>
              <c:f>Sheet1!$E$1</c:f>
              <c:strCache>
                <c:ptCount val="1"/>
                <c:pt idx="0">
                  <c:v>Direktan kontakt od strane organizatora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7.5341728554515139E-2"/>
                  <c:y val="-2.6866244482824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0F4-4288-A6CC-47B31AC18A5E}"/>
                </c:ext>
              </c:extLst>
            </c:dLbl>
            <c:dLbl>
              <c:idx val="1"/>
              <c:layout>
                <c:manualLayout>
                  <c:x val="-3.2289312237649338E-2"/>
                  <c:y val="-3.532049858189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0F4-4288-A6CC-47B31AC18A5E}"/>
                </c:ext>
              </c:extLst>
            </c:dLbl>
            <c:dLbl>
              <c:idx val="2"/>
              <c:layout>
                <c:manualLayout>
                  <c:x val="-1.1898399687446238E-2"/>
                  <c:y val="-2.0170233470384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0F4-4288-A6CC-47B31AC18A5E}"/>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osnovna škola</c:v>
                </c:pt>
                <c:pt idx="1">
                  <c:v>srednja škola</c:v>
                </c:pt>
                <c:pt idx="2">
                  <c:v>visoko obrazovanje</c:v>
                </c:pt>
              </c:strCache>
            </c:strRef>
          </c:cat>
          <c:val>
            <c:numRef>
              <c:f>Sheet1!$E$2:$E$4</c:f>
              <c:numCache>
                <c:formatCode>0.0%</c:formatCode>
                <c:ptCount val="3"/>
                <c:pt idx="0">
                  <c:v>2.1000000000000001E-2</c:v>
                </c:pt>
                <c:pt idx="1">
                  <c:v>8.3000000000000004E-2</c:v>
                </c:pt>
                <c:pt idx="2">
                  <c:v>0.11899999999999999</c:v>
                </c:pt>
              </c:numCache>
            </c:numRef>
          </c:val>
          <c:smooth val="0"/>
          <c:extLst>
            <c:ext xmlns:c16="http://schemas.microsoft.com/office/drawing/2014/chart" uri="{C3380CC4-5D6E-409C-BE32-E72D297353CC}">
              <c16:uniqueId val="{0000000F-50F4-4288-A6CC-47B31AC18A5E}"/>
            </c:ext>
          </c:extLst>
        </c:ser>
        <c:ser>
          <c:idx val="4"/>
          <c:order val="4"/>
          <c:tx>
            <c:strRef>
              <c:f>Sheet1!$F$1</c:f>
              <c:strCache>
                <c:ptCount val="1"/>
                <c:pt idx="0">
                  <c:v>Prijatelji, kolege, rodbina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1"/>
              <c:layout>
                <c:manualLayout>
                  <c:x val="-8.610483263373157E-3"/>
                  <c:y val="-4.6056419113413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0F4-4288-A6CC-47B31AC18A5E}"/>
                </c:ext>
              </c:extLst>
            </c:dLbl>
            <c:dLbl>
              <c:idx val="2"/>
              <c:layout>
                <c:manualLayout>
                  <c:x val="-6.4578624475300252E-3"/>
                  <c:y val="3.83803492611782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0F4-4288-A6CC-47B31AC18A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osnovna škola</c:v>
                </c:pt>
                <c:pt idx="1">
                  <c:v>srednja škola</c:v>
                </c:pt>
                <c:pt idx="2">
                  <c:v>visoko obrazovanje</c:v>
                </c:pt>
              </c:strCache>
            </c:strRef>
          </c:cat>
          <c:val>
            <c:numRef>
              <c:f>Sheet1!$F$2:$F$4</c:f>
              <c:numCache>
                <c:formatCode>###0.0%</c:formatCode>
                <c:ptCount val="3"/>
                <c:pt idx="0">
                  <c:v>0.17699999999999999</c:v>
                </c:pt>
                <c:pt idx="1">
                  <c:v>0.13400000000000001</c:v>
                </c:pt>
                <c:pt idx="2">
                  <c:v>0.109</c:v>
                </c:pt>
              </c:numCache>
            </c:numRef>
          </c:val>
          <c:smooth val="0"/>
          <c:extLst>
            <c:ext xmlns:c16="http://schemas.microsoft.com/office/drawing/2014/chart" uri="{C3380CC4-5D6E-409C-BE32-E72D297353CC}">
              <c16:uniqueId val="{00000012-50F4-4288-A6CC-47B31AC18A5E}"/>
            </c:ext>
          </c:extLst>
        </c:ser>
        <c:dLbls>
          <c:showLegendKey val="0"/>
          <c:showVal val="0"/>
          <c:showCatName val="0"/>
          <c:showSerName val="0"/>
          <c:showPercent val="0"/>
          <c:showBubbleSize val="0"/>
        </c:dLbls>
        <c:marker val="1"/>
        <c:smooth val="0"/>
        <c:axId val="133142016"/>
        <c:axId val="133143936"/>
      </c:lineChart>
      <c:catAx>
        <c:axId val="13314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3143936"/>
        <c:crosses val="autoZero"/>
        <c:auto val="1"/>
        <c:lblAlgn val="ctr"/>
        <c:lblOffset val="100"/>
        <c:noMultiLvlLbl val="0"/>
      </c:catAx>
      <c:valAx>
        <c:axId val="13314393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3142016"/>
        <c:crosses val="autoZero"/>
        <c:crossBetween val="between"/>
      </c:valAx>
      <c:spPr>
        <a:noFill/>
        <a:ln>
          <a:noFill/>
        </a:ln>
        <a:effectLst/>
      </c:spPr>
    </c:plotArea>
    <c:legend>
      <c:legendPos val="b"/>
      <c:layout>
        <c:manualLayout>
          <c:xMode val="edge"/>
          <c:yMode val="edge"/>
          <c:x val="0"/>
          <c:y val="0.86313556862964091"/>
          <c:w val="1"/>
          <c:h val="0.13686443137035906"/>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 kojoj</a:t>
            </a:r>
            <a:r>
              <a:rPr lang="en-US" baseline="0"/>
              <a:t> mjeri je kultura va</a:t>
            </a:r>
            <a:r>
              <a:rPr lang="sr-Latn-RS" baseline="0"/>
              <a:t>žna za jednu državu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7289388305628464"/>
          <c:y val="0.14687500000000003"/>
          <c:w val="0.39238389472149315"/>
          <c:h val="0.85312500000000002"/>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pattFill prst="pct80">
                <a:fgClr>
                  <a:schemeClr val="accent1"/>
                </a:fgClr>
                <a:bgClr>
                  <a:schemeClr val="bg1"/>
                </a:bgClr>
              </a:pattFill>
              <a:ln>
                <a:noFill/>
              </a:ln>
              <a:effectLst/>
            </c:spPr>
            <c:extLst>
              <c:ext xmlns:c16="http://schemas.microsoft.com/office/drawing/2014/chart" uri="{C3380CC4-5D6E-409C-BE32-E72D297353CC}">
                <c16:uniqueId val="{00000001-89E8-43A8-86FF-D484C3E84BD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Jedna od najvažnijih oblasti u društvenim aktivnostima</c:v>
                </c:pt>
                <c:pt idx="1">
                  <c:v>Važna je ekonomska i privredna stabilnost, kultura je slobodna aktivnost</c:v>
                </c:pt>
                <c:pt idx="2">
                  <c:v>Najprije treba učiniti stabilnim sve druge oblasti, a kulturu ostaviti za poslije</c:v>
                </c:pt>
                <c:pt idx="3">
                  <c:v>Kultura je stvar ličnog izbora, i ne sagledavam je kao dio važnih državnih aktivnosti</c:v>
                </c:pt>
                <c:pt idx="4">
                  <c:v>bez odgovora</c:v>
                </c:pt>
              </c:strCache>
            </c:strRef>
          </c:cat>
          <c:val>
            <c:numRef>
              <c:f>Sheet1!$B$2:$B$6</c:f>
              <c:numCache>
                <c:formatCode>0.0%</c:formatCode>
                <c:ptCount val="5"/>
                <c:pt idx="0">
                  <c:v>0.74</c:v>
                </c:pt>
                <c:pt idx="1">
                  <c:v>0.14799999999999999</c:v>
                </c:pt>
                <c:pt idx="2">
                  <c:v>5.2999999999999999E-2</c:v>
                </c:pt>
                <c:pt idx="3">
                  <c:v>0.04</c:v>
                </c:pt>
                <c:pt idx="4">
                  <c:v>1.9E-2</c:v>
                </c:pt>
              </c:numCache>
            </c:numRef>
          </c:val>
          <c:extLst>
            <c:ext xmlns:c16="http://schemas.microsoft.com/office/drawing/2014/chart" uri="{C3380CC4-5D6E-409C-BE32-E72D297353CC}">
              <c16:uniqueId val="{00000002-89E8-43A8-86FF-D484C3E84BD8}"/>
            </c:ext>
          </c:extLst>
        </c:ser>
        <c:dLbls>
          <c:showLegendKey val="0"/>
          <c:showVal val="0"/>
          <c:showCatName val="0"/>
          <c:showSerName val="0"/>
          <c:showPercent val="0"/>
          <c:showBubbleSize val="0"/>
        </c:dLbls>
        <c:gapWidth val="35"/>
        <c:axId val="503943552"/>
        <c:axId val="503937976"/>
      </c:barChart>
      <c:catAx>
        <c:axId val="503943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37976"/>
        <c:crosses val="autoZero"/>
        <c:auto val="1"/>
        <c:lblAlgn val="ctr"/>
        <c:lblOffset val="100"/>
        <c:noMultiLvlLbl val="0"/>
      </c:catAx>
      <c:valAx>
        <c:axId val="50393797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03943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a:t>
            </a:r>
            <a:r>
              <a:rPr lang="en-US" baseline="0"/>
              <a:t> li Vlada Crne Gore obra</a:t>
            </a:r>
            <a:r>
              <a:rPr lang="sr-Latn-RS" baseline="0"/>
              <a:t>ća dovoljno pažnje na kulturu u odnosu na druge oblasti? </a:t>
            </a:r>
            <a:endParaRPr lang="en-US"/>
          </a:p>
        </c:rich>
      </c:tx>
      <c:layout>
        <c:manualLayout>
          <c:xMode val="edge"/>
          <c:yMode val="edge"/>
          <c:x val="0.2272105570137066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2587397929425491"/>
          <c:y val="0.21157133464825773"/>
          <c:w val="0.27325204141149023"/>
          <c:h val="0.77610047264801962"/>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91-474A-A7DD-F4E7BE2BC0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91-474A-A7DD-F4E7BE2BC0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91-474A-A7DD-F4E7BE2BC09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Da, obraća dovoljno pažnje</c:v>
                </c:pt>
                <c:pt idx="1">
                  <c:v>Ne, trebalo bi da obraća više pažnje</c:v>
                </c:pt>
                <c:pt idx="2">
                  <c:v>Ne znam</c:v>
                </c:pt>
              </c:strCache>
            </c:strRef>
          </c:cat>
          <c:val>
            <c:numRef>
              <c:f>Sheet1!$B$2:$B$4</c:f>
              <c:numCache>
                <c:formatCode>0.0%</c:formatCode>
                <c:ptCount val="3"/>
                <c:pt idx="0">
                  <c:v>0.13400000000000001</c:v>
                </c:pt>
                <c:pt idx="1">
                  <c:v>0.75600000000000001</c:v>
                </c:pt>
                <c:pt idx="2">
                  <c:v>0.11</c:v>
                </c:pt>
              </c:numCache>
            </c:numRef>
          </c:val>
          <c:extLst>
            <c:ext xmlns:c16="http://schemas.microsoft.com/office/drawing/2014/chart" uri="{C3380CC4-5D6E-409C-BE32-E72D297353CC}">
              <c16:uniqueId val="{00000006-3A91-474A-A7DD-F4E7BE2BC09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230424321959755E-2"/>
          <c:y val="0.52744827014966322"/>
          <c:w val="0.4035118532435456"/>
          <c:h val="0.433103998094912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Smatrate li da će se stvari u kulturi u narednih 5 godina promijeniti na bolje ili na gore?</a:t>
            </a:r>
          </a:p>
        </c:rich>
      </c:tx>
      <c:layout>
        <c:manualLayout>
          <c:xMode val="edge"/>
          <c:yMode val="edge"/>
          <c:x val="0.20635638870932987"/>
          <c:y val="3.917729679656498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14718253968253969"/>
          <c:w val="0.96064814814814814"/>
          <c:h val="0.80106305471752437"/>
        </c:manualLayout>
      </c:layout>
      <c:barChart>
        <c:barDir val="bar"/>
        <c:grouping val="clustered"/>
        <c:varyColors val="0"/>
        <c:ser>
          <c:idx val="0"/>
          <c:order val="0"/>
          <c:tx>
            <c:strRef>
              <c:f>Sheet1!$B$1</c:f>
              <c:strCache>
                <c:ptCount val="1"/>
                <c:pt idx="0">
                  <c:v>Promeniće se na bolje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0.47499999999999998</c:v>
                </c:pt>
              </c:numCache>
            </c:numRef>
          </c:val>
          <c:extLst>
            <c:ext xmlns:c16="http://schemas.microsoft.com/office/drawing/2014/chart" uri="{C3380CC4-5D6E-409C-BE32-E72D297353CC}">
              <c16:uniqueId val="{00000000-546E-4ACA-B9B3-23467114F95D}"/>
            </c:ext>
          </c:extLst>
        </c:ser>
        <c:ser>
          <c:idx val="1"/>
          <c:order val="1"/>
          <c:tx>
            <c:strRef>
              <c:f>Sheet1!$C$1</c:f>
              <c:strCache>
                <c:ptCount val="1"/>
                <c:pt idx="0">
                  <c:v>Ostaće isto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0.434</c:v>
                </c:pt>
              </c:numCache>
            </c:numRef>
          </c:val>
          <c:extLst>
            <c:ext xmlns:c16="http://schemas.microsoft.com/office/drawing/2014/chart" uri="{C3380CC4-5D6E-409C-BE32-E72D297353CC}">
              <c16:uniqueId val="{00000001-546E-4ACA-B9B3-23467114F95D}"/>
            </c:ext>
          </c:extLst>
        </c:ser>
        <c:ser>
          <c:idx val="2"/>
          <c:order val="2"/>
          <c:tx>
            <c:strRef>
              <c:f>Sheet1!$D$1</c:f>
              <c:strCache>
                <c:ptCount val="1"/>
                <c:pt idx="0">
                  <c:v>Promeniće se na gore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9.0999999999999998E-2</c:v>
                </c:pt>
              </c:numCache>
            </c:numRef>
          </c:val>
          <c:extLst>
            <c:ext xmlns:c16="http://schemas.microsoft.com/office/drawing/2014/chart" uri="{C3380CC4-5D6E-409C-BE32-E72D297353CC}">
              <c16:uniqueId val="{00000002-546E-4ACA-B9B3-23467114F95D}"/>
            </c:ext>
          </c:extLst>
        </c:ser>
        <c:dLbls>
          <c:showLegendKey val="0"/>
          <c:showVal val="0"/>
          <c:showCatName val="0"/>
          <c:showSerName val="0"/>
          <c:showPercent val="0"/>
          <c:showBubbleSize val="0"/>
        </c:dLbls>
        <c:gapWidth val="182"/>
        <c:axId val="284175584"/>
        <c:axId val="284172960"/>
      </c:barChart>
      <c:catAx>
        <c:axId val="284175584"/>
        <c:scaling>
          <c:orientation val="minMax"/>
        </c:scaling>
        <c:delete val="1"/>
        <c:axPos val="l"/>
        <c:numFmt formatCode="General" sourceLinked="1"/>
        <c:majorTickMark val="none"/>
        <c:minorTickMark val="none"/>
        <c:tickLblPos val="nextTo"/>
        <c:crossAx val="284172960"/>
        <c:crosses val="autoZero"/>
        <c:auto val="1"/>
        <c:lblAlgn val="ctr"/>
        <c:lblOffset val="100"/>
        <c:noMultiLvlLbl val="0"/>
      </c:catAx>
      <c:valAx>
        <c:axId val="28417296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8417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b="0">
                <a:solidFill>
                  <a:schemeClr val="tx1">
                    <a:lumMod val="65000"/>
                    <a:lumOff val="35000"/>
                  </a:schemeClr>
                </a:solidFill>
              </a:rPr>
              <a:t>Smatrate li da su aktivnosti Ministarstva kulture i medija dovoljno vidljive u javnosti?</a:t>
            </a:r>
          </a:p>
        </c:rich>
      </c:tx>
      <c:layout>
        <c:manualLayout>
          <c:xMode val="edge"/>
          <c:yMode val="edge"/>
          <c:x val="0.15168434103954637"/>
          <c:y val="6.700254636524188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67882897427618E-2"/>
          <c:y val="0.4040268456375839"/>
          <c:w val="0.9526423420514476"/>
          <c:h val="0.42539061811904383"/>
        </c:manualLayout>
      </c:layout>
      <c:barChart>
        <c:barDir val="bar"/>
        <c:grouping val="percentStacked"/>
        <c:varyColors val="0"/>
        <c:ser>
          <c:idx val="0"/>
          <c:order val="0"/>
          <c:tx>
            <c:strRef>
              <c:f>Sheet1!$B$1</c:f>
              <c:strCache>
                <c:ptCount val="1"/>
                <c:pt idx="0">
                  <c:v>da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0.221</c:v>
                </c:pt>
              </c:numCache>
            </c:numRef>
          </c:val>
          <c:extLst>
            <c:ext xmlns:c16="http://schemas.microsoft.com/office/drawing/2014/chart" uri="{C3380CC4-5D6E-409C-BE32-E72D297353CC}">
              <c16:uniqueId val="{00000000-476A-46C5-8B09-1B05F6D0210C}"/>
            </c:ext>
          </c:extLst>
        </c:ser>
        <c:ser>
          <c:idx val="1"/>
          <c:order val="1"/>
          <c:tx>
            <c:strRef>
              <c:f>Sheet1!$C$1</c:f>
              <c:strCache>
                <c:ptCount val="1"/>
                <c:pt idx="0">
                  <c:v>ne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0.51900000000000002</c:v>
                </c:pt>
              </c:numCache>
            </c:numRef>
          </c:val>
          <c:extLst>
            <c:ext xmlns:c16="http://schemas.microsoft.com/office/drawing/2014/chart" uri="{C3380CC4-5D6E-409C-BE32-E72D297353CC}">
              <c16:uniqueId val="{00000001-476A-46C5-8B09-1B05F6D0210C}"/>
            </c:ext>
          </c:extLst>
        </c:ser>
        <c:ser>
          <c:idx val="2"/>
          <c:order val="2"/>
          <c:tx>
            <c:strRef>
              <c:f>Sheet1!$D$1</c:f>
              <c:strCache>
                <c:ptCount val="1"/>
                <c:pt idx="0">
                  <c:v>ne znam</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0.24399999999999999</c:v>
                </c:pt>
              </c:numCache>
            </c:numRef>
          </c:val>
          <c:extLst>
            <c:ext xmlns:c16="http://schemas.microsoft.com/office/drawing/2014/chart" uri="{C3380CC4-5D6E-409C-BE32-E72D297353CC}">
              <c16:uniqueId val="{00000002-476A-46C5-8B09-1B05F6D0210C}"/>
            </c:ext>
          </c:extLst>
        </c:ser>
        <c:ser>
          <c:idx val="3"/>
          <c:order val="3"/>
          <c:tx>
            <c:strRef>
              <c:f>Sheet1!$E$1</c:f>
              <c:strCache>
                <c:ptCount val="1"/>
                <c:pt idx="0">
                  <c:v>bez odgovora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Sheet1!$E$2</c:f>
              <c:numCache>
                <c:formatCode>0.0%</c:formatCode>
                <c:ptCount val="1"/>
                <c:pt idx="0">
                  <c:v>1.6E-2</c:v>
                </c:pt>
              </c:numCache>
            </c:numRef>
          </c:val>
          <c:extLst>
            <c:ext xmlns:c16="http://schemas.microsoft.com/office/drawing/2014/chart" uri="{C3380CC4-5D6E-409C-BE32-E72D297353CC}">
              <c16:uniqueId val="{00000003-476A-46C5-8B09-1B05F6D0210C}"/>
            </c:ext>
          </c:extLst>
        </c:ser>
        <c:dLbls>
          <c:showLegendKey val="0"/>
          <c:showVal val="0"/>
          <c:showCatName val="0"/>
          <c:showSerName val="0"/>
          <c:showPercent val="0"/>
          <c:showBubbleSize val="0"/>
        </c:dLbls>
        <c:gapWidth val="17"/>
        <c:overlap val="100"/>
        <c:axId val="613264752"/>
        <c:axId val="613266392"/>
      </c:barChart>
      <c:catAx>
        <c:axId val="613264752"/>
        <c:scaling>
          <c:orientation val="minMax"/>
        </c:scaling>
        <c:delete val="1"/>
        <c:axPos val="l"/>
        <c:numFmt formatCode="General" sourceLinked="1"/>
        <c:majorTickMark val="none"/>
        <c:minorTickMark val="none"/>
        <c:tickLblPos val="nextTo"/>
        <c:crossAx val="613266392"/>
        <c:crosses val="autoZero"/>
        <c:auto val="1"/>
        <c:lblAlgn val="ctr"/>
        <c:lblOffset val="100"/>
        <c:noMultiLvlLbl val="0"/>
      </c:catAx>
      <c:valAx>
        <c:axId val="6132663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13264752"/>
        <c:crosses val="autoZero"/>
        <c:crossBetween val="between"/>
      </c:valAx>
      <c:spPr>
        <a:noFill/>
        <a:ln>
          <a:noFill/>
        </a:ln>
        <a:effectLst/>
      </c:spPr>
    </c:plotArea>
    <c:legend>
      <c:legendPos val="b"/>
      <c:layout>
        <c:manualLayout>
          <c:xMode val="edge"/>
          <c:yMode val="edge"/>
          <c:x val="0.32132187867862988"/>
          <c:y val="0.82376173566539479"/>
          <c:w val="0.35735607314503831"/>
          <c:h val="0.176238025451865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75000"/>
              <a:lumOff val="25000"/>
            </a:schemeClr>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b="0">
                <a:solidFill>
                  <a:schemeClr val="tx1">
                    <a:lumMod val="65000"/>
                    <a:lumOff val="35000"/>
                  </a:schemeClr>
                </a:solidFill>
              </a:rPr>
              <a:t>Smatrate li da je donošenje Nacionalnog programa važan iskorak ka unapređenju</a:t>
            </a:r>
            <a:r>
              <a:rPr lang="sr-Latn-ME" b="0" baseline="0">
                <a:solidFill>
                  <a:schemeClr val="tx1">
                    <a:lumMod val="65000"/>
                    <a:lumOff val="35000"/>
                  </a:schemeClr>
                </a:solidFill>
              </a:rPr>
              <a:t> kulture u Crnoj Gori?</a:t>
            </a:r>
            <a:endParaRPr lang="sr-Latn-ME" b="0">
              <a:solidFill>
                <a:schemeClr val="tx1">
                  <a:lumMod val="65000"/>
                  <a:lumOff val="35000"/>
                </a:schemeClr>
              </a:solidFill>
            </a:endParaRPr>
          </a:p>
        </c:rich>
      </c:tx>
      <c:layout>
        <c:manualLayout>
          <c:xMode val="edge"/>
          <c:yMode val="edge"/>
          <c:x val="0.15168434103954637"/>
          <c:y val="2.80112044817927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67882897427618E-2"/>
          <c:y val="0.30254665312713291"/>
          <c:w val="0.9526423420514476"/>
          <c:h val="0.42539062109836695"/>
        </c:manualLayout>
      </c:layout>
      <c:barChart>
        <c:barDir val="bar"/>
        <c:grouping val="percentStacked"/>
        <c:varyColors val="0"/>
        <c:ser>
          <c:idx val="0"/>
          <c:order val="0"/>
          <c:tx>
            <c:strRef>
              <c:f>Sheet1!$B$1</c:f>
              <c:strCache>
                <c:ptCount val="1"/>
                <c:pt idx="0">
                  <c:v>Da, važno je planirati na duži rok i graditi kontinuitet</c:v>
                </c:pt>
              </c:strCache>
            </c:strRef>
          </c:tx>
          <c:spPr>
            <a:solidFill>
              <a:schemeClr val="accent1"/>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5E44-4E04-A567-16F3A405D2E9}"/>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0.627</c:v>
                </c:pt>
              </c:numCache>
            </c:numRef>
          </c:val>
          <c:extLst>
            <c:ext xmlns:c16="http://schemas.microsoft.com/office/drawing/2014/chart" uri="{C3380CC4-5D6E-409C-BE32-E72D297353CC}">
              <c16:uniqueId val="{00000002-5E44-4E04-A567-16F3A405D2E9}"/>
            </c:ext>
          </c:extLst>
        </c:ser>
        <c:ser>
          <c:idx val="1"/>
          <c:order val="1"/>
          <c:tx>
            <c:strRef>
              <c:f>Sheet1!$C$1</c:f>
              <c:strCache>
                <c:ptCount val="1"/>
                <c:pt idx="0">
                  <c:v>Djelimično, jer se često starteški ciljevi ne realizuju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0.33500000000000002</c:v>
                </c:pt>
              </c:numCache>
            </c:numRef>
          </c:val>
          <c:extLst>
            <c:ext xmlns:c16="http://schemas.microsoft.com/office/drawing/2014/chart" uri="{C3380CC4-5D6E-409C-BE32-E72D297353CC}">
              <c16:uniqueId val="{00000003-5E44-4E04-A567-16F3A405D2E9}"/>
            </c:ext>
          </c:extLst>
        </c:ser>
        <c:ser>
          <c:idx val="2"/>
          <c:order val="2"/>
          <c:tx>
            <c:strRef>
              <c:f>Sheet1!$D$1</c:f>
              <c:strCache>
                <c:ptCount val="1"/>
                <c:pt idx="0">
                  <c:v>Ne, kultura funkcioniše i bez dokumenata</c:v>
                </c:pt>
              </c:strCache>
            </c:strRef>
          </c:tx>
          <c:spPr>
            <a:solidFill>
              <a:srgbClr val="7030A0"/>
            </a:solidFill>
            <a:ln>
              <a:noFill/>
            </a:ln>
            <a:effectLst/>
          </c:spPr>
          <c:invertIfNegative val="0"/>
          <c:dPt>
            <c:idx val="0"/>
            <c:invertIfNegative val="0"/>
            <c:bubble3D val="0"/>
            <c:spPr>
              <a:solidFill>
                <a:srgbClr val="BD92DE"/>
              </a:solidFill>
              <a:ln>
                <a:noFill/>
              </a:ln>
              <a:effectLst/>
            </c:spPr>
            <c:extLst>
              <c:ext xmlns:c16="http://schemas.microsoft.com/office/drawing/2014/chart" uri="{C3380CC4-5D6E-409C-BE32-E72D297353CC}">
                <c16:uniqueId val="{00000005-5E44-4E04-A567-16F3A405D2E9}"/>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c:formatCode>
                <c:ptCount val="1"/>
                <c:pt idx="0">
                  <c:v>3.7999999999999999E-2</c:v>
                </c:pt>
              </c:numCache>
            </c:numRef>
          </c:val>
          <c:extLst>
            <c:ext xmlns:c16="http://schemas.microsoft.com/office/drawing/2014/chart" uri="{C3380CC4-5D6E-409C-BE32-E72D297353CC}">
              <c16:uniqueId val="{00000006-5E44-4E04-A567-16F3A405D2E9}"/>
            </c:ext>
          </c:extLst>
        </c:ser>
        <c:dLbls>
          <c:showLegendKey val="0"/>
          <c:showVal val="0"/>
          <c:showCatName val="0"/>
          <c:showSerName val="0"/>
          <c:showPercent val="0"/>
          <c:showBubbleSize val="0"/>
        </c:dLbls>
        <c:gapWidth val="59"/>
        <c:overlap val="100"/>
        <c:axId val="613264752"/>
        <c:axId val="613266392"/>
      </c:barChart>
      <c:catAx>
        <c:axId val="613264752"/>
        <c:scaling>
          <c:orientation val="minMax"/>
        </c:scaling>
        <c:delete val="1"/>
        <c:axPos val="l"/>
        <c:numFmt formatCode="General" sourceLinked="1"/>
        <c:majorTickMark val="none"/>
        <c:minorTickMark val="none"/>
        <c:tickLblPos val="nextTo"/>
        <c:crossAx val="613266392"/>
        <c:crosses val="autoZero"/>
        <c:auto val="1"/>
        <c:lblAlgn val="ctr"/>
        <c:lblOffset val="100"/>
        <c:noMultiLvlLbl val="0"/>
      </c:catAx>
      <c:valAx>
        <c:axId val="6132663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13264752"/>
        <c:crosses val="autoZero"/>
        <c:crossBetween val="between"/>
      </c:valAx>
      <c:spPr>
        <a:noFill/>
        <a:ln>
          <a:noFill/>
        </a:ln>
        <a:effectLst/>
      </c:spPr>
    </c:plotArea>
    <c:legend>
      <c:legendPos val="b"/>
      <c:layout>
        <c:manualLayout>
          <c:xMode val="edge"/>
          <c:yMode val="edge"/>
          <c:x val="0.12112814280520391"/>
          <c:y val="0.70536864710093061"/>
          <c:w val="0.8524588607889948"/>
          <c:h val="0.275957450350418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75000"/>
              <a:lumOff val="2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Polna struktura u</a:t>
            </a:r>
            <a:r>
              <a:rPr lang="sr-Latn-RS"/>
              <a:t>zorka</a:t>
            </a:r>
            <a:endParaRPr lang="sr-Cyrl-RS"/>
          </a:p>
        </c:rich>
      </c:tx>
      <c:layout>
        <c:manualLayout>
          <c:xMode val="edge"/>
          <c:yMode val="edge"/>
          <c:x val="0.20724525243168132"/>
          <c:y val="0"/>
        </c:manualLayout>
      </c:layout>
      <c:overlay val="0"/>
      <c:spPr>
        <a:noFill/>
        <a:ln>
          <a:noFill/>
        </a:ln>
        <a:effectLst/>
      </c:spPr>
    </c:title>
    <c:autoTitleDeleted val="0"/>
    <c:plotArea>
      <c:layout>
        <c:manualLayout>
          <c:layoutTarget val="inner"/>
          <c:xMode val="edge"/>
          <c:yMode val="edge"/>
          <c:x val="0.3119835572024085"/>
          <c:y val="0.16099889138406437"/>
          <c:w val="0.56527559055118115"/>
          <c:h val="0.83260809005372527"/>
        </c:manualLayout>
      </c:layout>
      <c:pieChart>
        <c:varyColors val="1"/>
        <c:ser>
          <c:idx val="0"/>
          <c:order val="0"/>
          <c:tx>
            <c:strRef>
              <c:f>Sheet1!$B$1</c:f>
              <c:strCache>
                <c:ptCount val="1"/>
                <c:pt idx="0">
                  <c:v>Polna struktura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B7-4255-B547-DC1948454B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B7-4255-B547-DC1948454B8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Muški</c:v>
                </c:pt>
                <c:pt idx="1">
                  <c:v>Ženski</c:v>
                </c:pt>
              </c:strCache>
            </c:strRef>
          </c:cat>
          <c:val>
            <c:numRef>
              <c:f>Sheet1!$B$2:$B$3</c:f>
              <c:numCache>
                <c:formatCode>0.0%</c:formatCode>
                <c:ptCount val="2"/>
                <c:pt idx="0">
                  <c:v>0.41099999999999998</c:v>
                </c:pt>
                <c:pt idx="1">
                  <c:v>0.58899999999999997</c:v>
                </c:pt>
              </c:numCache>
            </c:numRef>
          </c:val>
          <c:extLst>
            <c:ext xmlns:c16="http://schemas.microsoft.com/office/drawing/2014/chart" uri="{C3380CC4-5D6E-409C-BE32-E72D297353CC}">
              <c16:uniqueId val="{00000004-84B7-4255-B547-DC1948454B8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950594410992723E-4"/>
          <c:y val="0.44233346530007767"/>
          <c:w val="0.27501042149143118"/>
          <c:h val="0.245731364585013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Starosna struktura uzorka</a:t>
            </a:r>
          </a:p>
        </c:rich>
      </c:tx>
      <c:layout>
        <c:manualLayout>
          <c:xMode val="edge"/>
          <c:yMode val="edge"/>
          <c:x val="0.23241063617047872"/>
          <c:y val="0"/>
        </c:manualLayout>
      </c:layout>
      <c:overlay val="0"/>
      <c:spPr>
        <a:noFill/>
        <a:ln>
          <a:noFill/>
        </a:ln>
        <a:effectLst/>
      </c:spPr>
    </c:title>
    <c:autoTitleDeleted val="0"/>
    <c:plotArea>
      <c:layout>
        <c:manualLayout>
          <c:layoutTarget val="inner"/>
          <c:xMode val="edge"/>
          <c:yMode val="edge"/>
          <c:x val="2.7344394450693647E-2"/>
          <c:y val="0.1534027777777778"/>
          <c:w val="0.92647606549181349"/>
          <c:h val="0.68513724846894142"/>
        </c:manualLayout>
      </c:layout>
      <c:barChart>
        <c:barDir val="bar"/>
        <c:grouping val="percentStacked"/>
        <c:varyColors val="0"/>
        <c:ser>
          <c:idx val="0"/>
          <c:order val="0"/>
          <c:tx>
            <c:strRef>
              <c:f>Sheet1!$B$1</c:f>
              <c:strCache>
                <c:ptCount val="1"/>
                <c:pt idx="0">
                  <c:v>do 29 godina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Sheet1!$B$2</c:f>
              <c:numCache>
                <c:formatCode>0%</c:formatCode>
                <c:ptCount val="1"/>
                <c:pt idx="0">
                  <c:v>0.26</c:v>
                </c:pt>
              </c:numCache>
            </c:numRef>
          </c:val>
          <c:extLst>
            <c:ext xmlns:c16="http://schemas.microsoft.com/office/drawing/2014/chart" uri="{C3380CC4-5D6E-409C-BE32-E72D297353CC}">
              <c16:uniqueId val="{00000000-7F4B-4A96-B885-E914BCDF8619}"/>
            </c:ext>
          </c:extLst>
        </c:ser>
        <c:ser>
          <c:idx val="1"/>
          <c:order val="1"/>
          <c:tx>
            <c:strRef>
              <c:f>Sheet1!$C$1</c:f>
              <c:strCache>
                <c:ptCount val="1"/>
                <c:pt idx="0">
                  <c:v>30-44 godina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Sheet1!$C$2</c:f>
              <c:numCache>
                <c:formatCode>0.0%</c:formatCode>
                <c:ptCount val="1"/>
                <c:pt idx="0">
                  <c:v>0.40500000000000003</c:v>
                </c:pt>
              </c:numCache>
            </c:numRef>
          </c:val>
          <c:extLst>
            <c:ext xmlns:c16="http://schemas.microsoft.com/office/drawing/2014/chart" uri="{C3380CC4-5D6E-409C-BE32-E72D297353CC}">
              <c16:uniqueId val="{00000001-7F4B-4A96-B885-E914BCDF8619}"/>
            </c:ext>
          </c:extLst>
        </c:ser>
        <c:ser>
          <c:idx val="2"/>
          <c:order val="2"/>
          <c:tx>
            <c:strRef>
              <c:f>Sheet1!$D$1</c:f>
              <c:strCache>
                <c:ptCount val="1"/>
                <c:pt idx="0">
                  <c:v>45-59 godina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Sheet1!$D$2</c:f>
              <c:numCache>
                <c:formatCode>0.0%</c:formatCode>
                <c:ptCount val="1"/>
                <c:pt idx="0">
                  <c:v>0.245</c:v>
                </c:pt>
              </c:numCache>
            </c:numRef>
          </c:val>
          <c:extLst>
            <c:ext xmlns:c16="http://schemas.microsoft.com/office/drawing/2014/chart" uri="{C3380CC4-5D6E-409C-BE32-E72D297353CC}">
              <c16:uniqueId val="{00000002-7F4B-4A96-B885-E914BCDF8619}"/>
            </c:ext>
          </c:extLst>
        </c:ser>
        <c:ser>
          <c:idx val="3"/>
          <c:order val="3"/>
          <c:tx>
            <c:strRef>
              <c:f>Sheet1!$E$1</c:f>
              <c:strCache>
                <c:ptCount val="1"/>
                <c:pt idx="0">
                  <c:v>60 i više godina</c:v>
                </c:pt>
              </c:strCache>
            </c:strRef>
          </c:tx>
          <c:spPr>
            <a:solidFill>
              <a:schemeClr val="accent4"/>
            </a:solidFill>
            <a:ln>
              <a:noFill/>
            </a:ln>
            <a:effectLst/>
          </c:spPr>
          <c:invertIfNegative val="0"/>
          <c:dLbls>
            <c:dLbl>
              <c:idx val="0"/>
              <c:layout>
                <c:manualLayout>
                  <c:x val="-4.3744531933508313E-4"/>
                  <c:y val="-5.3065294212525684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4B-4A96-B885-E914BCDF861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Sheet1!$E$2</c:f>
              <c:numCache>
                <c:formatCode>0.0%</c:formatCode>
                <c:ptCount val="1"/>
                <c:pt idx="0">
                  <c:v>9.0999999999999998E-2</c:v>
                </c:pt>
              </c:numCache>
            </c:numRef>
          </c:val>
          <c:extLst>
            <c:ext xmlns:c16="http://schemas.microsoft.com/office/drawing/2014/chart" uri="{C3380CC4-5D6E-409C-BE32-E72D297353CC}">
              <c16:uniqueId val="{00000004-7F4B-4A96-B885-E914BCDF8619}"/>
            </c:ext>
          </c:extLst>
        </c:ser>
        <c:dLbls>
          <c:showLegendKey val="0"/>
          <c:showVal val="0"/>
          <c:showCatName val="0"/>
          <c:showSerName val="0"/>
          <c:showPercent val="0"/>
          <c:showBubbleSize val="0"/>
        </c:dLbls>
        <c:gapWidth val="150"/>
        <c:overlap val="100"/>
        <c:axId val="183392512"/>
        <c:axId val="183901184"/>
      </c:barChart>
      <c:catAx>
        <c:axId val="183392512"/>
        <c:scaling>
          <c:orientation val="minMax"/>
        </c:scaling>
        <c:delete val="1"/>
        <c:axPos val="l"/>
        <c:numFmt formatCode="General" sourceLinked="1"/>
        <c:majorTickMark val="none"/>
        <c:minorTickMark val="none"/>
        <c:tickLblPos val="nextTo"/>
        <c:crossAx val="183901184"/>
        <c:crosses val="autoZero"/>
        <c:auto val="1"/>
        <c:lblAlgn val="ctr"/>
        <c:lblOffset val="100"/>
        <c:noMultiLvlLbl val="0"/>
      </c:catAx>
      <c:valAx>
        <c:axId val="18390118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83392512"/>
        <c:crosses val="autoZero"/>
        <c:crossBetween val="between"/>
      </c:valAx>
      <c:spPr>
        <a:noFill/>
        <a:ln>
          <a:noFill/>
        </a:ln>
        <a:effectLst/>
      </c:spPr>
    </c:plotArea>
    <c:legend>
      <c:legendPos val="b"/>
      <c:layout>
        <c:manualLayout>
          <c:xMode val="edge"/>
          <c:yMode val="edge"/>
          <c:x val="4.4014491891284447E-3"/>
          <c:y val="0.75302418447694042"/>
          <c:w val="0.98280079599621839"/>
          <c:h val="0.246975815523059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a:t>Obrazovna struktura uzorka</a:t>
            </a:r>
          </a:p>
        </c:rich>
      </c:tx>
      <c:layout>
        <c:manualLayout>
          <c:xMode val="edge"/>
          <c:yMode val="edge"/>
          <c:x val="0.32401852947572307"/>
          <c:y val="6.9511922711788677E-3"/>
        </c:manualLayout>
      </c:layout>
      <c:overlay val="0"/>
      <c:spPr>
        <a:noFill/>
        <a:ln>
          <a:noFill/>
        </a:ln>
        <a:effectLst/>
      </c:spPr>
    </c:title>
    <c:autoTitleDeleted val="0"/>
    <c:plotArea>
      <c:layout>
        <c:manualLayout>
          <c:layoutTarget val="inner"/>
          <c:xMode val="edge"/>
          <c:yMode val="edge"/>
          <c:x val="2.9395699181853894E-2"/>
          <c:y val="3.9140826423245761E-2"/>
          <c:w val="0.95422388680815651"/>
          <c:h val="0.63836175433692099"/>
        </c:manualLayout>
      </c:layout>
      <c:barChart>
        <c:barDir val="col"/>
        <c:grouping val="clustered"/>
        <c:varyColors val="0"/>
        <c:ser>
          <c:idx val="0"/>
          <c:order val="0"/>
          <c:tx>
            <c:strRef>
              <c:f>Sheet1!$B$1</c:f>
              <c:strCache>
                <c:ptCount val="1"/>
                <c:pt idx="0">
                  <c:v>Bez škole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Obrazovna struktura uzorka</c:v>
                </c:pt>
              </c:strCache>
            </c:strRef>
          </c:cat>
          <c:val>
            <c:numRef>
              <c:f>Sheet1!$B$2</c:f>
              <c:numCache>
                <c:formatCode>0.0%</c:formatCode>
                <c:ptCount val="1"/>
                <c:pt idx="0">
                  <c:v>5.0999999999999997E-2</c:v>
                </c:pt>
              </c:numCache>
            </c:numRef>
          </c:val>
          <c:extLst>
            <c:ext xmlns:c16="http://schemas.microsoft.com/office/drawing/2014/chart" uri="{C3380CC4-5D6E-409C-BE32-E72D297353CC}">
              <c16:uniqueId val="{00000000-26BB-43BF-80D9-F484F89D147B}"/>
            </c:ext>
          </c:extLst>
        </c:ser>
        <c:ser>
          <c:idx val="1"/>
          <c:order val="1"/>
          <c:tx>
            <c:strRef>
              <c:f>Sheet1!$C$1</c:f>
              <c:strCache>
                <c:ptCount val="1"/>
                <c:pt idx="0">
                  <c:v>Osnovno obrazovanje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Obrazovna struktura uzorka</c:v>
                </c:pt>
              </c:strCache>
            </c:strRef>
          </c:cat>
          <c:val>
            <c:numRef>
              <c:f>Sheet1!$C$2</c:f>
              <c:numCache>
                <c:formatCode>0.0%</c:formatCode>
                <c:ptCount val="1"/>
                <c:pt idx="0">
                  <c:v>6.0999999999999999E-2</c:v>
                </c:pt>
              </c:numCache>
            </c:numRef>
          </c:val>
          <c:extLst>
            <c:ext xmlns:c16="http://schemas.microsoft.com/office/drawing/2014/chart" uri="{C3380CC4-5D6E-409C-BE32-E72D297353CC}">
              <c16:uniqueId val="{00000001-26BB-43BF-80D9-F484F89D147B}"/>
            </c:ext>
          </c:extLst>
        </c:ser>
        <c:ser>
          <c:idx val="2"/>
          <c:order val="2"/>
          <c:tx>
            <c:strRef>
              <c:f>Sheet1!$D$1</c:f>
              <c:strCache>
                <c:ptCount val="1"/>
                <c:pt idx="0">
                  <c:v>Srednje obrazovanje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Obrazovna struktura uzorka</c:v>
                </c:pt>
              </c:strCache>
            </c:strRef>
          </c:cat>
          <c:val>
            <c:numRef>
              <c:f>Sheet1!$D$2</c:f>
              <c:numCache>
                <c:formatCode>0.0%</c:formatCode>
                <c:ptCount val="1"/>
                <c:pt idx="0">
                  <c:v>0.28100000000000003</c:v>
                </c:pt>
              </c:numCache>
            </c:numRef>
          </c:val>
          <c:extLst>
            <c:ext xmlns:c16="http://schemas.microsoft.com/office/drawing/2014/chart" uri="{C3380CC4-5D6E-409C-BE32-E72D297353CC}">
              <c16:uniqueId val="{00000002-26BB-43BF-80D9-F484F89D147B}"/>
            </c:ext>
          </c:extLst>
        </c:ser>
        <c:ser>
          <c:idx val="3"/>
          <c:order val="3"/>
          <c:tx>
            <c:strRef>
              <c:f>Sheet1!$E$1</c:f>
              <c:strCache>
                <c:ptCount val="1"/>
                <c:pt idx="0">
                  <c:v>Više i visoko obrazovanje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Obrazovna struktura uzorka</c:v>
                </c:pt>
              </c:strCache>
            </c:strRef>
          </c:cat>
          <c:val>
            <c:numRef>
              <c:f>Sheet1!$E$2</c:f>
              <c:numCache>
                <c:formatCode>0.0%</c:formatCode>
                <c:ptCount val="1"/>
                <c:pt idx="0">
                  <c:v>0.502</c:v>
                </c:pt>
              </c:numCache>
            </c:numRef>
          </c:val>
          <c:extLst>
            <c:ext xmlns:c16="http://schemas.microsoft.com/office/drawing/2014/chart" uri="{C3380CC4-5D6E-409C-BE32-E72D297353CC}">
              <c16:uniqueId val="{00000003-26BB-43BF-80D9-F484F89D147B}"/>
            </c:ext>
          </c:extLst>
        </c:ser>
        <c:ser>
          <c:idx val="4"/>
          <c:order val="4"/>
          <c:tx>
            <c:strRef>
              <c:f>Sheet1!$F$1</c:f>
              <c:strCache>
                <c:ptCount val="1"/>
                <c:pt idx="0">
                  <c:v>Postdiplomsko obrazovanje (dr,mr)</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Obrazovna struktura uzorka</c:v>
                </c:pt>
              </c:strCache>
            </c:strRef>
          </c:cat>
          <c:val>
            <c:numRef>
              <c:f>Sheet1!$F$2</c:f>
              <c:numCache>
                <c:formatCode>0.0%</c:formatCode>
                <c:ptCount val="1"/>
                <c:pt idx="0">
                  <c:v>0.105</c:v>
                </c:pt>
              </c:numCache>
            </c:numRef>
          </c:val>
          <c:extLst>
            <c:ext xmlns:c16="http://schemas.microsoft.com/office/drawing/2014/chart" uri="{C3380CC4-5D6E-409C-BE32-E72D297353CC}">
              <c16:uniqueId val="{00000004-26BB-43BF-80D9-F484F89D147B}"/>
            </c:ext>
          </c:extLst>
        </c:ser>
        <c:dLbls>
          <c:showLegendKey val="0"/>
          <c:showVal val="0"/>
          <c:showCatName val="0"/>
          <c:showSerName val="0"/>
          <c:showPercent val="0"/>
          <c:showBubbleSize val="0"/>
        </c:dLbls>
        <c:gapWidth val="219"/>
        <c:overlap val="-27"/>
        <c:axId val="40338944"/>
        <c:axId val="40340480"/>
      </c:barChart>
      <c:catAx>
        <c:axId val="40338944"/>
        <c:scaling>
          <c:orientation val="minMax"/>
        </c:scaling>
        <c:delete val="1"/>
        <c:axPos val="b"/>
        <c:numFmt formatCode="General" sourceLinked="1"/>
        <c:majorTickMark val="none"/>
        <c:minorTickMark val="none"/>
        <c:tickLblPos val="nextTo"/>
        <c:crossAx val="40340480"/>
        <c:crosses val="autoZero"/>
        <c:auto val="1"/>
        <c:lblAlgn val="ctr"/>
        <c:lblOffset val="100"/>
        <c:noMultiLvlLbl val="0"/>
      </c:catAx>
      <c:valAx>
        <c:axId val="4034048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0338944"/>
        <c:crosses val="autoZero"/>
        <c:crossBetween val="between"/>
      </c:valAx>
      <c:spPr>
        <a:noFill/>
        <a:ln>
          <a:noFill/>
        </a:ln>
        <a:effectLst/>
      </c:spPr>
    </c:plotArea>
    <c:legend>
      <c:legendPos val="b"/>
      <c:layout>
        <c:manualLayout>
          <c:xMode val="edge"/>
          <c:yMode val="edge"/>
          <c:x val="1.3006707494896472E-2"/>
          <c:y val="0.69777437112396345"/>
          <c:w val="0.98699329250510337"/>
          <c:h val="0.302225628876036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518787350278284"/>
          <c:y val="5.6074766355140186E-2"/>
          <c:w val="0.70092504723554505"/>
          <c:h val="0.70015968798292738"/>
        </c:manualLayout>
      </c:layout>
      <c:barChart>
        <c:barDir val="bar"/>
        <c:grouping val="clustered"/>
        <c:varyColors val="0"/>
        <c:ser>
          <c:idx val="0"/>
          <c:order val="0"/>
          <c:tx>
            <c:strRef>
              <c:f>Sheet1!$B$1</c:f>
              <c:strCache>
                <c:ptCount val="1"/>
                <c:pt idx="0">
                  <c:v>zaposlen/a</c:v>
                </c:pt>
              </c:strCache>
            </c:strRef>
          </c:tx>
          <c:spPr>
            <a:solidFill>
              <a:schemeClr val="accent1"/>
            </a:solidFill>
            <a:ln>
              <a:noFill/>
            </a:ln>
            <a:effectLst/>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Radni status ispitanika</c:v>
                </c:pt>
              </c:strCache>
            </c:strRef>
          </c:cat>
          <c:val>
            <c:numRef>
              <c:f>Sheet1!$B$2</c:f>
              <c:numCache>
                <c:formatCode>0.0%</c:formatCode>
                <c:ptCount val="1"/>
                <c:pt idx="0">
                  <c:v>0.70699999999999996</c:v>
                </c:pt>
              </c:numCache>
            </c:numRef>
          </c:val>
          <c:extLst>
            <c:ext xmlns:c16="http://schemas.microsoft.com/office/drawing/2014/chart" uri="{C3380CC4-5D6E-409C-BE32-E72D297353CC}">
              <c16:uniqueId val="{00000000-4CCD-4898-A4C1-803B0676FAB1}"/>
            </c:ext>
          </c:extLst>
        </c:ser>
        <c:ser>
          <c:idx val="1"/>
          <c:order val="1"/>
          <c:tx>
            <c:strRef>
              <c:f>Sheet1!$C$1</c:f>
              <c:strCache>
                <c:ptCount val="1"/>
                <c:pt idx="0">
                  <c:v>nezaposlen/a</c:v>
                </c:pt>
              </c:strCache>
            </c:strRef>
          </c:tx>
          <c:spPr>
            <a:solidFill>
              <a:schemeClr val="accent2"/>
            </a:solidFill>
            <a:ln>
              <a:noFill/>
            </a:ln>
            <a:effectLst/>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Radni status ispitanika</c:v>
                </c:pt>
              </c:strCache>
            </c:strRef>
          </c:cat>
          <c:val>
            <c:numRef>
              <c:f>Sheet1!$C$2</c:f>
              <c:numCache>
                <c:formatCode>0.0%</c:formatCode>
                <c:ptCount val="1"/>
                <c:pt idx="0">
                  <c:v>9.2999999999999999E-2</c:v>
                </c:pt>
              </c:numCache>
            </c:numRef>
          </c:val>
          <c:extLst>
            <c:ext xmlns:c16="http://schemas.microsoft.com/office/drawing/2014/chart" uri="{C3380CC4-5D6E-409C-BE32-E72D297353CC}">
              <c16:uniqueId val="{00000001-4CCD-4898-A4C1-803B0676FAB1}"/>
            </c:ext>
          </c:extLst>
        </c:ser>
        <c:ser>
          <c:idx val="2"/>
          <c:order val="2"/>
          <c:tx>
            <c:strRef>
              <c:f>Sheet1!$D$1</c:f>
              <c:strCache>
                <c:ptCount val="1"/>
                <c:pt idx="0">
                  <c:v>student/kinja</c:v>
                </c:pt>
              </c:strCache>
            </c:strRef>
          </c:tx>
          <c:spPr>
            <a:solidFill>
              <a:schemeClr val="accent3"/>
            </a:solidFill>
            <a:ln>
              <a:noFill/>
            </a:ln>
            <a:effectLst/>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Radni status ispitanika</c:v>
                </c:pt>
              </c:strCache>
            </c:strRef>
          </c:cat>
          <c:val>
            <c:numRef>
              <c:f>Sheet1!$D$2</c:f>
              <c:numCache>
                <c:formatCode>0.0%</c:formatCode>
                <c:ptCount val="1"/>
                <c:pt idx="0">
                  <c:v>4.4999999999999998E-2</c:v>
                </c:pt>
              </c:numCache>
            </c:numRef>
          </c:val>
          <c:extLst>
            <c:ext xmlns:c16="http://schemas.microsoft.com/office/drawing/2014/chart" uri="{C3380CC4-5D6E-409C-BE32-E72D297353CC}">
              <c16:uniqueId val="{00000002-4CCD-4898-A4C1-803B0676FAB1}"/>
            </c:ext>
          </c:extLst>
        </c:ser>
        <c:ser>
          <c:idx val="3"/>
          <c:order val="3"/>
          <c:tx>
            <c:strRef>
              <c:f>Sheet1!$E$1</c:f>
              <c:strCache>
                <c:ptCount val="1"/>
                <c:pt idx="0">
                  <c:v>učenik/ca</c:v>
                </c:pt>
              </c:strCache>
            </c:strRef>
          </c:tx>
          <c:spPr>
            <a:solidFill>
              <a:schemeClr val="accent4"/>
            </a:solidFill>
            <a:ln>
              <a:noFill/>
            </a:ln>
            <a:effectLst/>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Radni status ispitanika</c:v>
                </c:pt>
              </c:strCache>
            </c:strRef>
          </c:cat>
          <c:val>
            <c:numRef>
              <c:f>Sheet1!$E$2</c:f>
              <c:numCache>
                <c:formatCode>0.0%</c:formatCode>
                <c:ptCount val="1"/>
                <c:pt idx="0">
                  <c:v>9.8000000000000004E-2</c:v>
                </c:pt>
              </c:numCache>
            </c:numRef>
          </c:val>
          <c:extLst>
            <c:ext xmlns:c16="http://schemas.microsoft.com/office/drawing/2014/chart" uri="{C3380CC4-5D6E-409C-BE32-E72D297353CC}">
              <c16:uniqueId val="{00000003-4CCD-4898-A4C1-803B0676FAB1}"/>
            </c:ext>
          </c:extLst>
        </c:ser>
        <c:dLbls>
          <c:showLegendKey val="0"/>
          <c:showVal val="1"/>
          <c:showCatName val="0"/>
          <c:showSerName val="0"/>
          <c:showPercent val="0"/>
          <c:showBubbleSize val="0"/>
        </c:dLbls>
        <c:gapWidth val="26"/>
        <c:axId val="78558720"/>
        <c:axId val="78560256"/>
      </c:barChart>
      <c:catAx>
        <c:axId val="78558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8560256"/>
        <c:crosses val="autoZero"/>
        <c:auto val="1"/>
        <c:lblAlgn val="ctr"/>
        <c:lblOffset val="100"/>
        <c:noMultiLvlLbl val="0"/>
      </c:catAx>
      <c:valAx>
        <c:axId val="78560256"/>
        <c:scaling>
          <c:orientation val="minMax"/>
        </c:scaling>
        <c:delete val="1"/>
        <c:axPos val="b"/>
        <c:numFmt formatCode="0.0%" sourceLinked="1"/>
        <c:majorTickMark val="none"/>
        <c:minorTickMark val="none"/>
        <c:tickLblPos val="nextTo"/>
        <c:crossAx val="78558720"/>
        <c:crosses val="autoZero"/>
        <c:crossBetween val="between"/>
      </c:valAx>
      <c:spPr>
        <a:noFill/>
        <a:ln>
          <a:noFill/>
        </a:ln>
        <a:effectLst/>
      </c:spPr>
    </c:plotArea>
    <c:legend>
      <c:legendPos val="b"/>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Zadovoljstvo kulturnom ponudom u gradu</a:t>
            </a:r>
            <a:endParaRPr lang="sr-Latn-ME"/>
          </a:p>
        </c:rich>
      </c:tx>
      <c:layout>
        <c:manualLayout>
          <c:xMode val="edge"/>
          <c:yMode val="edge"/>
          <c:x val="0.22510719919939398"/>
          <c:y val="0"/>
        </c:manualLayout>
      </c:layout>
      <c:overlay val="0"/>
      <c:spPr>
        <a:noFill/>
        <a:ln>
          <a:noFill/>
        </a:ln>
        <a:effectLst/>
      </c:spPr>
    </c:title>
    <c:autoTitleDeleted val="0"/>
    <c:plotArea>
      <c:layout>
        <c:manualLayout>
          <c:layoutTarget val="inner"/>
          <c:xMode val="edge"/>
          <c:yMode val="edge"/>
          <c:x val="4.4045666511456583E-2"/>
          <c:y val="0.29515417443048625"/>
          <c:w val="0.93167171678562244"/>
          <c:h val="0.46352347177976799"/>
        </c:manualLayout>
      </c:layout>
      <c:barChart>
        <c:barDir val="bar"/>
        <c:grouping val="percentStacked"/>
        <c:varyColors val="0"/>
        <c:ser>
          <c:idx val="0"/>
          <c:order val="0"/>
          <c:tx>
            <c:strRef>
              <c:f>Sheet1!$B$1</c:f>
              <c:strCache>
                <c:ptCount val="1"/>
                <c:pt idx="0">
                  <c:v>Veoma zadovoljni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0.16200000000000001</c:v>
                </c:pt>
              </c:numCache>
            </c:numRef>
          </c:val>
          <c:extLst>
            <c:ext xmlns:c16="http://schemas.microsoft.com/office/drawing/2014/chart" uri="{C3380CC4-5D6E-409C-BE32-E72D297353CC}">
              <c16:uniqueId val="{00000000-05E5-43FE-9E3D-5203F1C32CA4}"/>
            </c:ext>
          </c:extLst>
        </c:ser>
        <c:ser>
          <c:idx val="1"/>
          <c:order val="1"/>
          <c:tx>
            <c:strRef>
              <c:f>Sheet1!$C$1</c:f>
              <c:strCache>
                <c:ptCount val="1"/>
                <c:pt idx="0">
                  <c:v>Zadovoljni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0.57099999999999995</c:v>
                </c:pt>
              </c:numCache>
            </c:numRef>
          </c:val>
          <c:extLst>
            <c:ext xmlns:c16="http://schemas.microsoft.com/office/drawing/2014/chart" uri="{C3380CC4-5D6E-409C-BE32-E72D297353CC}">
              <c16:uniqueId val="{00000001-05E5-43FE-9E3D-5203F1C32CA4}"/>
            </c:ext>
          </c:extLst>
        </c:ser>
        <c:ser>
          <c:idx val="2"/>
          <c:order val="2"/>
          <c:tx>
            <c:strRef>
              <c:f>Sheet1!$D$1</c:f>
              <c:strCache>
                <c:ptCount val="1"/>
                <c:pt idx="0">
                  <c:v>Nemaju stav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c:formatCode>
                <c:ptCount val="1"/>
                <c:pt idx="0">
                  <c:v>4.4999999999999998E-2</c:v>
                </c:pt>
              </c:numCache>
            </c:numRef>
          </c:val>
          <c:extLst>
            <c:ext xmlns:c16="http://schemas.microsoft.com/office/drawing/2014/chart" uri="{C3380CC4-5D6E-409C-BE32-E72D297353CC}">
              <c16:uniqueId val="{00000002-05E5-43FE-9E3D-5203F1C32CA4}"/>
            </c:ext>
          </c:extLst>
        </c:ser>
        <c:ser>
          <c:idx val="3"/>
          <c:order val="3"/>
          <c:tx>
            <c:strRef>
              <c:f>Sheet1!$E$1</c:f>
              <c:strCache>
                <c:ptCount val="1"/>
                <c:pt idx="0">
                  <c:v>Nezadovoljni</c:v>
                </c:pt>
              </c:strCache>
            </c:strRef>
          </c:tx>
          <c:spPr>
            <a:solidFill>
              <a:schemeClr val="accent6">
                <a:lumMod val="75000"/>
              </a:schemeClr>
            </a:solidFill>
            <a:ln>
              <a:noFill/>
            </a:ln>
            <a:effectLst/>
          </c:spPr>
          <c:invertIfNegative val="0"/>
          <c:dLbls>
            <c:dLbl>
              <c:idx val="0"/>
              <c:layout>
                <c:manualLayout>
                  <c:x val="-6.6225165562912285E-3"/>
                  <c:y val="-7.2463768115942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E5-43FE-9E3D-5203F1C32CA4}"/>
                </c:ext>
              </c:extLst>
            </c:dLbl>
            <c:dLbl>
              <c:idx val="1"/>
              <c:layout>
                <c:manualLayout>
                  <c:x val="-4.415011037527593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E5-43FE-9E3D-5203F1C32CA4}"/>
                </c:ext>
              </c:extLst>
            </c:dLbl>
            <c:dLbl>
              <c:idx val="2"/>
              <c:layout>
                <c:manualLayout>
                  <c:x val="-4.4150110375275938E-3"/>
                  <c:y val="-3.321217671657389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E5-43FE-9E3D-5203F1C32CA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c:formatCode>
                <c:ptCount val="1"/>
                <c:pt idx="0">
                  <c:v>0.19800000000000001</c:v>
                </c:pt>
              </c:numCache>
            </c:numRef>
          </c:val>
          <c:extLst>
            <c:ext xmlns:c16="http://schemas.microsoft.com/office/drawing/2014/chart" uri="{C3380CC4-5D6E-409C-BE32-E72D297353CC}">
              <c16:uniqueId val="{00000006-05E5-43FE-9E3D-5203F1C32CA4}"/>
            </c:ext>
          </c:extLst>
        </c:ser>
        <c:ser>
          <c:idx val="4"/>
          <c:order val="4"/>
          <c:tx>
            <c:strRef>
              <c:f>Sheet1!$F$1</c:f>
              <c:strCache>
                <c:ptCount val="1"/>
                <c:pt idx="0">
                  <c:v>Veoma nezadovoljni</c:v>
                </c:pt>
              </c:strCache>
            </c:strRef>
          </c:tx>
          <c:spPr>
            <a:solidFill>
              <a:schemeClr val="accent5"/>
            </a:solidFill>
            <a:ln>
              <a:noFill/>
            </a:ln>
            <a:effectLst/>
          </c:spPr>
          <c:invertIfNegative val="0"/>
          <c:dLbls>
            <c:dLbl>
              <c:idx val="0"/>
              <c:layout>
                <c:manualLayout>
                  <c:x val="-1.5445719329214475E-2"/>
                  <c:y val="-2.339181286549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E5-43FE-9E3D-5203F1C32CA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0.0%</c:formatCode>
                <c:ptCount val="1"/>
                <c:pt idx="0">
                  <c:v>2.4E-2</c:v>
                </c:pt>
              </c:numCache>
            </c:numRef>
          </c:val>
          <c:extLst>
            <c:ext xmlns:c16="http://schemas.microsoft.com/office/drawing/2014/chart" uri="{C3380CC4-5D6E-409C-BE32-E72D297353CC}">
              <c16:uniqueId val="{00000008-05E5-43FE-9E3D-5203F1C32CA4}"/>
            </c:ext>
          </c:extLst>
        </c:ser>
        <c:dLbls>
          <c:showLegendKey val="0"/>
          <c:showVal val="0"/>
          <c:showCatName val="0"/>
          <c:showSerName val="0"/>
          <c:showPercent val="0"/>
          <c:showBubbleSize val="0"/>
        </c:dLbls>
        <c:gapWidth val="24"/>
        <c:overlap val="100"/>
        <c:axId val="39759232"/>
        <c:axId val="78578816"/>
      </c:barChart>
      <c:catAx>
        <c:axId val="397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78816"/>
        <c:crosses val="autoZero"/>
        <c:auto val="1"/>
        <c:lblAlgn val="ctr"/>
        <c:lblOffset val="100"/>
        <c:noMultiLvlLbl val="0"/>
      </c:catAx>
      <c:valAx>
        <c:axId val="785788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759232"/>
        <c:crosses val="autoZero"/>
        <c:crossBetween val="between"/>
      </c:valAx>
      <c:spPr>
        <a:noFill/>
        <a:ln>
          <a:noFill/>
        </a:ln>
        <a:effectLst/>
      </c:spPr>
    </c:plotArea>
    <c:legend>
      <c:legendPos val="b"/>
      <c:layout>
        <c:manualLayout>
          <c:xMode val="edge"/>
          <c:yMode val="edge"/>
          <c:x val="8.1283054534335014E-2"/>
          <c:y val="0.80263019754109677"/>
          <c:w val="0.846259842519685"/>
          <c:h val="0.19736980245890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n-lt"/>
                <a:ea typeface="+mn-ea"/>
                <a:cs typeface="+mn-cs"/>
              </a:defRPr>
            </a:pPr>
            <a:r>
              <a:rPr lang="en-US" sz="1000"/>
              <a:t>Oc</a:t>
            </a:r>
            <a:r>
              <a:rPr lang="sr-Latn-ME" sz="1000"/>
              <a:t>j</a:t>
            </a:r>
            <a:r>
              <a:rPr lang="en-US" sz="1000"/>
              <a:t>ena </a:t>
            </a:r>
            <a:r>
              <a:rPr lang="en-US" sz="1000" b="1"/>
              <a:t>u</a:t>
            </a:r>
            <a:r>
              <a:rPr lang="sr-Latn-RS" sz="1000" b="1"/>
              <a:t>čestalosti</a:t>
            </a:r>
            <a:r>
              <a:rPr lang="sr-Latn-RS" sz="1000" b="1" baseline="0"/>
              <a:t> </a:t>
            </a:r>
            <a:r>
              <a:rPr lang="sr-Latn-RS" sz="1000" baseline="0"/>
              <a:t>događaja</a:t>
            </a:r>
            <a:endParaRPr lang="sr-Cyrl-RS" sz="1000"/>
          </a:p>
        </c:rich>
      </c:tx>
      <c:layout>
        <c:manualLayout>
          <c:xMode val="edge"/>
          <c:yMode val="edge"/>
          <c:x val="0.27015772280554678"/>
          <c:y val="5.128205128205128E-2"/>
        </c:manualLayout>
      </c:layout>
      <c:overlay val="0"/>
      <c:spPr>
        <a:noFill/>
        <a:ln>
          <a:noFill/>
        </a:ln>
        <a:effectLst/>
      </c:spPr>
    </c:title>
    <c:autoTitleDeleted val="0"/>
    <c:plotArea>
      <c:layout>
        <c:manualLayout>
          <c:layoutTarget val="inner"/>
          <c:xMode val="edge"/>
          <c:yMode val="edge"/>
          <c:x val="0.34497216257058777"/>
          <c:y val="0.2317791611966728"/>
          <c:w val="0.54132665235027444"/>
          <c:h val="0.75560576077091524"/>
        </c:manualLayout>
      </c:layout>
      <c:pieChart>
        <c:varyColors val="1"/>
        <c:ser>
          <c:idx val="0"/>
          <c:order val="0"/>
          <c:tx>
            <c:strRef>
              <c:f>Sheet1!$B$1</c:f>
              <c:strCache>
                <c:ptCount val="1"/>
                <c:pt idx="0">
                  <c:v>Ocena učestalosti događaja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C3-4FA4-9637-AF865CD4E7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C3-4FA4-9637-AF865CD4E7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C3-4FA4-9637-AF865CD4E7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C3-4FA4-9637-AF865CD4E7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DC3-4FA4-9637-AF865CD4E7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DC3-4FA4-9637-AF865CD4E77A}"/>
              </c:ext>
            </c:extLst>
          </c:dPt>
          <c:dLbls>
            <c:dLbl>
              <c:idx val="0"/>
              <c:layout>
                <c:manualLayout>
                  <c:x val="7.7857992039834477E-3"/>
                  <c:y val="2.9490506495993607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bg1">
                            <a:lumMod val="50000"/>
                          </a:schemeClr>
                        </a:solidFill>
                        <a:latin typeface="+mn-lt"/>
                        <a:ea typeface="+mn-ea"/>
                        <a:cs typeface="+mn-cs"/>
                      </a:defRPr>
                    </a:pPr>
                    <a:fld id="{42652170-B1BD-4ACB-A710-D1FBDB1C7178}" type="VALUE">
                      <a:rPr lang="en-US">
                        <a:solidFill>
                          <a:schemeClr val="bg1">
                            <a:lumMod val="50000"/>
                          </a:schemeClr>
                        </a:solidFill>
                      </a:rPr>
                      <a:pPr>
                        <a:defRPr sz="1100" b="1" i="0" u="none" strike="noStrike" kern="1200" baseline="0">
                          <a:solidFill>
                            <a:schemeClr val="bg1">
                              <a:lumMod val="50000"/>
                            </a:schemeClr>
                          </a:solidFill>
                          <a:latin typeface="+mn-lt"/>
                          <a:ea typeface="+mn-ea"/>
                          <a:cs typeface="+mn-cs"/>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C3-4FA4-9637-AF865CD4E77A}"/>
                </c:ext>
              </c:extLst>
            </c:dLbl>
            <c:dLbl>
              <c:idx val="1"/>
              <c:layout>
                <c:manualLayout>
                  <c:x val="-0.10441151639414877"/>
                  <c:y val="0.157281591122928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C3-4FA4-9637-AF865CD4E77A}"/>
                </c:ext>
              </c:extLst>
            </c:dLbl>
            <c:dLbl>
              <c:idx val="4"/>
              <c:layout>
                <c:manualLayout>
                  <c:x val="0.12518444494219405"/>
                  <c:y val="0.183209500997782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C3-4FA4-9637-AF865CD4E77A}"/>
                </c:ext>
              </c:extLst>
            </c:dLbl>
            <c:dLbl>
              <c:idx val="5"/>
              <c:layout>
                <c:manualLayout>
                  <c:x val="0.10925495108565975"/>
                  <c:y val="0.148606018889866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C3-4FA4-9637-AF865CD4E77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loša</c:v>
                </c:pt>
                <c:pt idx="1">
                  <c:v>zadovoljavajuća</c:v>
                </c:pt>
                <c:pt idx="2">
                  <c:v>dobra</c:v>
                </c:pt>
                <c:pt idx="3">
                  <c:v>vrlo dobra</c:v>
                </c:pt>
                <c:pt idx="4">
                  <c:v>odlična</c:v>
                </c:pt>
              </c:strCache>
            </c:strRef>
          </c:cat>
          <c:val>
            <c:numRef>
              <c:f>Sheet1!$B$2:$B$6</c:f>
              <c:numCache>
                <c:formatCode>0.0%</c:formatCode>
                <c:ptCount val="5"/>
                <c:pt idx="0">
                  <c:v>3.4000000000000002E-2</c:v>
                </c:pt>
                <c:pt idx="1">
                  <c:v>0.127</c:v>
                </c:pt>
                <c:pt idx="2">
                  <c:v>0.371</c:v>
                </c:pt>
                <c:pt idx="3">
                  <c:v>0.27600000000000002</c:v>
                </c:pt>
                <c:pt idx="4">
                  <c:v>0.192</c:v>
                </c:pt>
              </c:numCache>
            </c:numRef>
          </c:val>
          <c:extLst>
            <c:ext xmlns:c16="http://schemas.microsoft.com/office/drawing/2014/chart" uri="{C3380CC4-5D6E-409C-BE32-E72D297353CC}">
              <c16:uniqueId val="{0000000C-3DC3-4FA4-9637-AF865CD4E77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4836554521593891E-4"/>
          <c:y val="0.24582249742574916"/>
          <c:w val="0.32948023542511728"/>
          <c:h val="0.75158854173894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000"/>
              <a:t>Oc</a:t>
            </a:r>
            <a:r>
              <a:rPr lang="sr-Latn-ME" sz="1000"/>
              <a:t>j</a:t>
            </a:r>
            <a:r>
              <a:rPr lang="en-US" sz="1000"/>
              <a:t>ena </a:t>
            </a:r>
            <a:r>
              <a:rPr lang="sr-Latn-RS" sz="1000" b="1"/>
              <a:t>kvaliteta</a:t>
            </a:r>
            <a:r>
              <a:rPr lang="sr-Latn-RS" sz="1000" b="1" baseline="0"/>
              <a:t> </a:t>
            </a:r>
            <a:r>
              <a:rPr lang="sr-Latn-RS" sz="1000" baseline="0"/>
              <a:t>programa</a:t>
            </a:r>
            <a:endParaRPr lang="sr-Cyrl-RS" sz="1000"/>
          </a:p>
        </c:rich>
      </c:tx>
      <c:layout>
        <c:manualLayout>
          <c:xMode val="edge"/>
          <c:yMode val="edge"/>
          <c:x val="0.24979109030290134"/>
          <c:y val="3.8461538461538464E-2"/>
        </c:manualLayout>
      </c:layout>
      <c:overlay val="0"/>
      <c:spPr>
        <a:noFill/>
        <a:ln>
          <a:noFill/>
        </a:ln>
        <a:effectLst/>
      </c:spPr>
    </c:title>
    <c:autoTitleDeleted val="0"/>
    <c:plotArea>
      <c:layout>
        <c:manualLayout>
          <c:layoutTarget val="inner"/>
          <c:xMode val="edge"/>
          <c:yMode val="edge"/>
          <c:x val="0.34497216257058777"/>
          <c:y val="0.2317791611966728"/>
          <c:w val="0.54132665235027444"/>
          <c:h val="0.75560576077091524"/>
        </c:manualLayout>
      </c:layout>
      <c:pieChart>
        <c:varyColors val="1"/>
        <c:ser>
          <c:idx val="0"/>
          <c:order val="0"/>
          <c:tx>
            <c:strRef>
              <c:f>Sheet1!$B$1</c:f>
              <c:strCache>
                <c:ptCount val="1"/>
                <c:pt idx="0">
                  <c:v>Ocena kvaliteta programa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65-4658-B4AA-2B00F817DE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65-4658-B4AA-2B00F817DE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65-4658-B4AA-2B00F817DE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65-4658-B4AA-2B00F817DE8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65-4658-B4AA-2B00F817DE8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65-4658-B4AA-2B00F817DE82}"/>
              </c:ext>
            </c:extLst>
          </c:dPt>
          <c:dLbls>
            <c:dLbl>
              <c:idx val="0"/>
              <c:layout>
                <c:manualLayout>
                  <c:x val="2.9667637278381696E-2"/>
                  <c:y val="3.6540206883727146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bg1">
                            <a:lumMod val="50000"/>
                          </a:schemeClr>
                        </a:solidFill>
                        <a:latin typeface="+mn-lt"/>
                        <a:ea typeface="+mn-ea"/>
                        <a:cs typeface="+mn-cs"/>
                      </a:defRPr>
                    </a:pPr>
                    <a:fld id="{42652170-B1BD-4ACB-A710-D1FBDB1C7178}" type="VALUE">
                      <a:rPr lang="en-US">
                        <a:solidFill>
                          <a:schemeClr val="bg1">
                            <a:lumMod val="50000"/>
                          </a:schemeClr>
                        </a:solidFill>
                      </a:rPr>
                      <a:pPr>
                        <a:defRPr sz="1100" b="1" i="0" u="none" strike="noStrike" kern="1200" baseline="0">
                          <a:solidFill>
                            <a:schemeClr val="bg1">
                              <a:lumMod val="50000"/>
                            </a:schemeClr>
                          </a:solidFill>
                          <a:latin typeface="+mn-lt"/>
                          <a:ea typeface="+mn-ea"/>
                          <a:cs typeface="+mn-cs"/>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E65-4658-B4AA-2B00F817DE82}"/>
                </c:ext>
              </c:extLst>
            </c:dLbl>
            <c:dLbl>
              <c:idx val="1"/>
              <c:layout>
                <c:manualLayout>
                  <c:x val="-0.10441151639414868"/>
                  <c:y val="0.164331291510661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65-4658-B4AA-2B00F817DE82}"/>
                </c:ext>
              </c:extLst>
            </c:dLbl>
            <c:dLbl>
              <c:idx val="4"/>
              <c:layout>
                <c:manualLayout>
                  <c:x val="0.1208080773273144"/>
                  <c:y val="0.176159800610048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65-4658-B4AA-2B00F817DE82}"/>
                </c:ext>
              </c:extLst>
            </c:dLbl>
            <c:dLbl>
              <c:idx val="5"/>
              <c:layout>
                <c:manualLayout>
                  <c:x val="0.10925495108565975"/>
                  <c:y val="0.148606018889866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65-4658-B4AA-2B00F817DE8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loša</c:v>
                </c:pt>
                <c:pt idx="1">
                  <c:v>zadovoljavajuća</c:v>
                </c:pt>
                <c:pt idx="2">
                  <c:v>dobra</c:v>
                </c:pt>
                <c:pt idx="3">
                  <c:v>vrlo dobra</c:v>
                </c:pt>
                <c:pt idx="4">
                  <c:v>odlična</c:v>
                </c:pt>
              </c:strCache>
            </c:strRef>
          </c:cat>
          <c:val>
            <c:numRef>
              <c:f>Sheet1!$B$2:$B$6</c:f>
              <c:numCache>
                <c:formatCode>0.0%</c:formatCode>
                <c:ptCount val="5"/>
                <c:pt idx="0">
                  <c:v>1.7999999999999999E-2</c:v>
                </c:pt>
                <c:pt idx="1">
                  <c:v>0.107</c:v>
                </c:pt>
                <c:pt idx="2">
                  <c:v>0.372</c:v>
                </c:pt>
                <c:pt idx="3">
                  <c:v>0.32200000000000001</c:v>
                </c:pt>
                <c:pt idx="4">
                  <c:v>0.18099999999999999</c:v>
                </c:pt>
              </c:numCache>
            </c:numRef>
          </c:val>
          <c:extLst>
            <c:ext xmlns:c16="http://schemas.microsoft.com/office/drawing/2014/chart" uri="{C3380CC4-5D6E-409C-BE32-E72D297353CC}">
              <c16:uniqueId val="{0000000C-7E65-4658-B4AA-2B00F817DE8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4836554521593891E-4"/>
          <c:y val="0.24582249742574916"/>
          <c:w val="0.32948023542511728"/>
          <c:h val="0.75158854173894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98</TotalTime>
  <Pages>20</Pages>
  <Words>5611</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Evropske integracije</dc:creator>
  <cp:keywords/>
  <dc:description/>
  <cp:lastModifiedBy>Milica Dragicevic</cp:lastModifiedBy>
  <cp:revision>20</cp:revision>
  <dcterms:created xsi:type="dcterms:W3CDTF">2023-03-11T14:34:00Z</dcterms:created>
  <dcterms:modified xsi:type="dcterms:W3CDTF">2023-03-22T07:43:00Z</dcterms:modified>
</cp:coreProperties>
</file>