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50" w:rsidRPr="00AD4750" w:rsidRDefault="00AD4750" w:rsidP="00AD4750">
      <w:pPr>
        <w:pStyle w:val="stil2zakon"/>
        <w:jc w:val="center"/>
        <w:rPr>
          <w:rFonts w:ascii="Arial Narrow" w:hAnsi="Arial Narrow"/>
          <w:color w:val="0033CC"/>
          <w:sz w:val="40"/>
          <w:szCs w:val="40"/>
        </w:rPr>
      </w:pPr>
      <w:bookmarkStart w:id="0" w:name="sadrzaj_2"/>
      <w:bookmarkEnd w:id="0"/>
      <w:r w:rsidRPr="00AD4750">
        <w:rPr>
          <w:rFonts w:ascii="Arial Narrow" w:hAnsi="Arial Narrow"/>
          <w:color w:val="0033CC"/>
          <w:sz w:val="40"/>
          <w:szCs w:val="40"/>
        </w:rPr>
        <w:t>Zakon o štrajku</w:t>
      </w:r>
    </w:p>
    <w:p w:rsidR="00AD4750" w:rsidRPr="00AD4750" w:rsidRDefault="00AD4750" w:rsidP="00AD4750">
      <w:pPr>
        <w:pStyle w:val="stil3mesto"/>
        <w:spacing w:before="0" w:beforeAutospacing="0" w:after="0" w:afterAutospacing="0"/>
        <w:ind w:left="1650" w:right="1650"/>
        <w:jc w:val="center"/>
        <w:rPr>
          <w:rFonts w:ascii="Arial Narrow" w:hAnsi="Arial Narrow"/>
          <w:i/>
          <w:iCs/>
          <w:color w:val="000000"/>
          <w:sz w:val="28"/>
          <w:szCs w:val="28"/>
        </w:rPr>
      </w:pPr>
      <w:bookmarkStart w:id="1" w:name="sadrzaj_3"/>
      <w:bookmarkEnd w:id="1"/>
      <w:r w:rsidRPr="00AD4750">
        <w:rPr>
          <w:rFonts w:ascii="Arial Narrow" w:hAnsi="Arial Narrow"/>
          <w:i/>
          <w:iCs/>
          <w:color w:val="000000"/>
          <w:sz w:val="28"/>
          <w:szCs w:val="28"/>
        </w:rPr>
        <w:t>Zakon je objavljen u "Službenom listu CG", br. 11/2015 od 12.3.2015. godine, a stupio je na snagu 20.3.2015.</w:t>
      </w:r>
    </w:p>
    <w:p w:rsidR="00AD4750" w:rsidRPr="00AD4750" w:rsidRDefault="00AD4750" w:rsidP="00AD4750">
      <w:pPr>
        <w:pStyle w:val="stil6naslov"/>
        <w:spacing w:before="240" w:beforeAutospacing="0" w:after="240" w:afterAutospacing="0"/>
        <w:jc w:val="center"/>
        <w:rPr>
          <w:rFonts w:ascii="Arial Narrow" w:hAnsi="Arial Narrow"/>
          <w:color w:val="000000"/>
          <w:spacing w:val="20"/>
          <w:sz w:val="28"/>
          <w:szCs w:val="28"/>
        </w:rPr>
      </w:pPr>
      <w:bookmarkStart w:id="2" w:name="sadrzaj_4"/>
      <w:bookmarkEnd w:id="2"/>
      <w:r w:rsidRPr="00AD4750">
        <w:rPr>
          <w:rFonts w:ascii="Arial Narrow" w:hAnsi="Arial Narrow"/>
          <w:color w:val="000000"/>
          <w:spacing w:val="20"/>
          <w:sz w:val="28"/>
          <w:szCs w:val="28"/>
        </w:rPr>
        <w:t>I. OSNOVNE ODREDBE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" w:name="sadrzaj_5"/>
      <w:bookmarkEnd w:id="3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Predmet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" w:name="sadrzaj_6"/>
      <w:bookmarkEnd w:id="4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1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Ovim zakonom uređuju se uslovi i način organizovanja štrajka i prava, obaveze i odgovornosti zaposlenih i poslodavaca u vezi štrajka.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" w:name="sadrzaj_7"/>
      <w:bookmarkEnd w:id="5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Definicija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6" w:name="sadrzaj_8"/>
      <w:bookmarkEnd w:id="6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2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 je prekid rada koji zaposleni organizuju radi zaštite svojih profesionalnih, ekonomskih i socijalnih interesa po osnovu rada.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Prekid rada je organizovano i neprekidno odbijanje zaposlenih da izvršavaju svoje radne zadatke.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7" w:name="sadrzaj_9"/>
      <w:bookmarkEnd w:id="7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Dobrovoljnost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8" w:name="sadrzaj_10"/>
      <w:bookmarkEnd w:id="8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3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Zaposleni slobodno odlučuju o svom učešću u štrajku.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Zaposleni ne smije biti spriječen, niti izložen prijetnji ili prinudi da učestvuje ili ne učestvuje u štrajku.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9" w:name="sadrzaj_11"/>
      <w:bookmarkEnd w:id="9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Mirno rješavanje spora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0" w:name="sadrzaj_12"/>
      <w:bookmarkEnd w:id="10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4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Štrajkački odbor i poslodavac su dužni da, od dana najave štrajka i za vrijeme štrajka, pokušaju da sporazumno riješe nastali spor ili da pokrenu postupak za mirno rješavanje spora, u skladu sa posebnim zakonom.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1" w:name="sadrzaj_13"/>
      <w:bookmarkEnd w:id="11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Zaštita imovine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2" w:name="sadrzaj_14"/>
      <w:bookmarkEnd w:id="12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5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lastRenderedPageBreak/>
        <w:t>Štrajk se organizuje na način kojim se ne ugrožava imovina i sredstva poslodavca.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3" w:name="sadrzaj_15"/>
      <w:bookmarkEnd w:id="13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Zaštita zdravlja i bezbjednosti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4" w:name="sadrzaj_16"/>
      <w:bookmarkEnd w:id="14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6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 se organizuje na način kojim se ne ugrožava bezbjednost i zdravlje ljudi.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5" w:name="sadrzaj_17"/>
      <w:bookmarkEnd w:id="15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Nezakoniti štrajk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6" w:name="sadrzaj_18"/>
      <w:bookmarkEnd w:id="16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7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Prekid rada koji nije organizovan u skladu sa odredbama ovog zakona smatra se nezakonitim štrajkom.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7" w:name="sadrzaj_19"/>
      <w:bookmarkEnd w:id="17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Upotreba rodno osjetljivog jezika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8" w:name="sadrzaj_20"/>
      <w:bookmarkEnd w:id="18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8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Izrazi koji se u ovom zakonu koriste za fizička lica u muškom rodu podrazumijevaju iste izraze u ženskom rodu.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9" w:name="sadrzaj_21"/>
      <w:bookmarkEnd w:id="19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Štrajk prema nivou organizovanja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0" w:name="sadrzaj_22"/>
      <w:bookmarkEnd w:id="20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9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Prema nivou na kojem se organizuje, štrajk može biti: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1) štrajk kod poslodavca;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2) granski štrajk, koji se organizuje u određenoj grani, grupi, podgrupi ili djelatnosti;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3) generalni štrajk, koji se organizuje za teritoriju države.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1" w:name="sadrzaj_23"/>
      <w:bookmarkEnd w:id="21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Štrajk prema načinu organizovanja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2" w:name="sadrzaj_24"/>
      <w:bookmarkEnd w:id="22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10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 se može organizovati kao: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1) štrajk upozorenja, koji je privremeni prekid rada, a može trajati najduže jedan sat;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2) rotirajući štrajk, koji se organizuje na način da samo dio zaposlenih prekida rad u određenom periodu, tako da druga grupa zaposlenih dolazi na njihovo mjesto;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lastRenderedPageBreak/>
        <w:t>3) selektivni štrajk, koji se organizuje u određenim organizacionim cjelinama ili poslovnim jedinicama poslodavca;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4) štrajk solidarnosti, koji se organizuje radi podrške zaposlenima ili sindikatima koji su već u štrajku kod istog poslodavca, u istoj grani, grupi, podgrupi ili djelatnosti ili na nivou države, a može trajati najduže jedan dan.</w:t>
      </w:r>
    </w:p>
    <w:p w:rsidR="00AD4750" w:rsidRPr="00AD4750" w:rsidRDefault="00AD4750" w:rsidP="00AD4750">
      <w:pPr>
        <w:pStyle w:val="stil6naslov"/>
        <w:spacing w:before="240" w:beforeAutospacing="0" w:after="240" w:afterAutospacing="0"/>
        <w:jc w:val="center"/>
        <w:rPr>
          <w:rFonts w:ascii="Arial Narrow" w:hAnsi="Arial Narrow"/>
          <w:color w:val="000000"/>
          <w:spacing w:val="20"/>
          <w:sz w:val="28"/>
          <w:szCs w:val="28"/>
        </w:rPr>
      </w:pPr>
      <w:bookmarkStart w:id="23" w:name="sadrzaj_25"/>
      <w:bookmarkEnd w:id="23"/>
      <w:r w:rsidRPr="00AD4750">
        <w:rPr>
          <w:rFonts w:ascii="Arial Narrow" w:hAnsi="Arial Narrow"/>
          <w:color w:val="000000"/>
          <w:spacing w:val="20"/>
          <w:sz w:val="28"/>
          <w:szCs w:val="28"/>
        </w:rPr>
        <w:t>II. ORGANIZOVANjE ŠTRAJKA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4" w:name="sadrzaj_26"/>
      <w:bookmarkEnd w:id="24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Štrajkački odbor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5" w:name="sadrzaj_27"/>
      <w:bookmarkEnd w:id="25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11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Štrajkački odbor čine zaposleni koji organizuju, sprovode i odgovaraju za zakonitost štrajka.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6" w:name="sadrzaj_28"/>
      <w:bookmarkEnd w:id="26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Najava štrajka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7" w:name="sadrzaj_29"/>
      <w:bookmarkEnd w:id="27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12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 štrajk koji se organizuje kod poslodavca štrajkački odbor je dužan da poslodavcu u pisanoj formi najavi štrajk, dostavljanjem odluke o stupanju u štrajk, najkasnije pet dana prije dana određenog za početak štrajka, odnosno, 24 sata prije početka štrajka upozorenja, ako ovim zakonom nije utvrđen drugi rok.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Odluka o stupanju u granski ili generalni štrajk dostavlja se nadležnom reprezentativnom udruženju poslodavaca, osnivaču i organu državne uprave u oblasti u kojoj se organizuje štrajk, najkasnije deset dana prije dana određenog za početak štrajka.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lastRenderedPageBreak/>
        <w:t>Odluka o stupanju u štrajk u djelatnostima iz čl. 18, 19 i 20 ovog zakona dostavlja se poslodavcu, osnivaču, nadležnom organu državne uprave, odnosno nadležnom organu lokalne uprave, najkasnije deset dana prije dana određenog za početak štrajka.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8" w:name="sadrzaj_30"/>
      <w:bookmarkEnd w:id="28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Odluka o stupanju u štrajk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9" w:name="sadrzaj_31"/>
      <w:bookmarkEnd w:id="29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13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Odluka o stupanju u štrajk sadrži: vrstu štrajka; zahtjeve učesnika u štrajku; vrijeme početka štrajka; mjesto održavanja i način na koji se vodi štrajk; sastav štrajkačkog odbora koji zastupa interese zaposlenih i u njihovo ime vodi štrajk i spisak zaposlenih koji su u štrajku.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Zaposleni koji u toku štrajka odluči da iz bilo kojih razloga istupi iz štrajka, ili se priključi štrajku, dužan je da o tome prethodno, u pisanoj formi, obavijesti štrajkački odbor.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Štrajkački odbor je dužan da u roku od 24 sata dostavi eventualne izmjene spiska zaposlenih koji su u štrajku.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Odluku o stupanju u štrajk kod poslodavca donosi nadležni organ reprezentativnog sindikata kod poslodavca ili više od polovine zaposlenih kod tog poslodavca, odnosno u njegovom dijelu.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Odluku o stupanju u granski, odnosno generalni štrajk donosi nadležni organ reprezentativnog sindikata koji je organizovan na granskom nivou, odnosno na nivou države.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0" w:name="sadrzaj_32"/>
      <w:bookmarkEnd w:id="30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Isključenje iz procesa rada (lock out)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1" w:name="sadrzaj_33"/>
      <w:bookmarkEnd w:id="31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14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Poslodavac može isključiti iz procesa rada zaposlene koji ne učestvuju u štrajku (lock out) ako je od početka štrajka proteklo najmanje 30 dana.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Zaposleni iz stava 1 ovog člana, ne mogu biti lica kojima se jemči posebna zaštita, u skladu sa posebnim zakonom.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Broj zaposlenih isključenih iz procesa rada ne može biti veći od jedne trećine zaposlenih koji učestvuju u štrajku.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Isključenje iz procesa rada traje najduže do prestanka štrajka.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Zaposleni isključeni iz procesa rada nemaju pravo na zaradu, a poslodavac je dužan da uplati doprinose iz socijalnog osiguranja kao da su na radu, u skladu sa propisima o socijalnom osiguranju.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Isključenje iz procesa rada ne može da se organizuje u djelatnostima iz čl. 18, 19 i 20 ovog zakona.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2" w:name="sadrzaj_34"/>
      <w:bookmarkEnd w:id="32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Mjesto održavanja i način sprovođenja štrajka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3" w:name="sadrzaj_35"/>
      <w:bookmarkEnd w:id="33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15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 se ispoljava mirnim okupljanjem zaposlenih na radnom mjestu ili u okviru poslovnog prostora poslodavca.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 se može ispoljavati i nedolaskom zaposlenih na rad.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4" w:name="sadrzaj_36"/>
      <w:bookmarkEnd w:id="34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Štrajkačke straže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5" w:name="sadrzaj_37"/>
      <w:bookmarkEnd w:id="35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16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Zaposleni koji stupaju u štrajk kod poslodavca mogu, iz reda zaposlenih, odlukom nadležnog organa reprezentativnog sindikata kod poslodavca ili odlukom većine zaposlenih, obrazovati štrajkačke straže na mjestima pred ulazom u krug poslovnih prostorija poslodavca, radi obavještavanja zaposlenih i javnosti o sporu koji je nastao i o opravdanosti zahtjeva štrajkača.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Odluka o obrazovanju štrajkačke straže dostavlja se poslodavcu, u roku u kojem se dostavlja odluka o stupanju u štrajk, kao njen sastavni dio ili kao poseban akt u toku štrajka.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Odluka iz stava 2 ovog člana mora biti obrazložena i sadržati broj i imena zaposlenih - članova štrajkačke straže.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Štrajkačka straža ne može primjenjivati fizičku prinudu; postavljati fizičke prepreke ili blokade prilaza poslovnim prostorijama, odnosno radnom mjestu; prijetiti ili vrijeđati zaposlene, niti sprječavati poslodavca u vršenju svoje djelatnosti.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6" w:name="sadrzaj_38"/>
      <w:bookmarkEnd w:id="36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Obaveze štrajkačkog odbora i učesnika u štrajku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7" w:name="sadrzaj_39"/>
      <w:bookmarkEnd w:id="37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17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Štrajkački odbor i zaposleni koji učestvuju u štrajku ne smiju sprječavati ili ometati zaposlene koji ne učestvuju u štrajku da rade.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Štrajkački odbor i zaposleni koji učestvuju u štrajku ne smiju sprječavati ili ometati poslodavca da koristi sredstva i raspolaže sredstvima kojima obavlja djelatnost.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Štrajkački odbor i zaposleni koji učestvuju u štrajku ne mogu koristiti sredstva za rad poslodavca za vrijeme štrajka.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Pod korišćenjem sredstava za rad poslodavca, u smislu stava 3 ovog člana, ne podrazumijeva se korišćenje sredstava za komunikaciju (oglasna tabla, službeni telefon, personalni računar, pristup internetu i e-mailu).</w:t>
      </w:r>
    </w:p>
    <w:p w:rsidR="00AD4750" w:rsidRPr="00AD4750" w:rsidRDefault="00AD4750" w:rsidP="00AD4750">
      <w:pPr>
        <w:pStyle w:val="stil6naslov"/>
        <w:spacing w:before="240" w:beforeAutospacing="0" w:after="240" w:afterAutospacing="0"/>
        <w:jc w:val="center"/>
        <w:rPr>
          <w:rFonts w:ascii="Arial Narrow" w:hAnsi="Arial Narrow"/>
          <w:color w:val="000000"/>
          <w:spacing w:val="20"/>
          <w:sz w:val="28"/>
          <w:szCs w:val="28"/>
        </w:rPr>
      </w:pPr>
      <w:bookmarkStart w:id="38" w:name="sadrzaj_40"/>
      <w:bookmarkEnd w:id="38"/>
      <w:r w:rsidRPr="00AD4750">
        <w:rPr>
          <w:rFonts w:ascii="Arial Narrow" w:hAnsi="Arial Narrow"/>
          <w:color w:val="000000"/>
          <w:spacing w:val="20"/>
          <w:sz w:val="28"/>
          <w:szCs w:val="28"/>
        </w:rPr>
        <w:lastRenderedPageBreak/>
        <w:t>III. OGRANIČENjE PRAVA NA ŠTRAJK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9" w:name="sadrzaj_41"/>
      <w:bookmarkEnd w:id="39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Organizovanje štrajka pod posebnim uslovima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0" w:name="sadrzaj_42"/>
      <w:bookmarkEnd w:id="40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18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Zaposleni u Vojsci Crne Gore, policiji, državnim organima i javnoj službi u cilju zaštite javnog interesa mogu organizovati štrajk na način koji neće ugroziti nacionalnu bezbjednost, bezbjednost lica i imovine, opšti interes građana, kao i funkcionisanje organa vlasti, u skladu sa zakonom.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Procjenu o tome da li se organizovanjem štrajka iz stava 1 ovog člana ugrožava nacionalna bezbjednost, bezbjednost lica i imovine, opšti interes građana, kao i funkcionisanje organa vlasti daje državni organ nadležan za poslove nacionalne bezbjednosti, u roku od 24 sata od dana najave štrajka.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Ukoliko je državni organ nadležan za poslove nacionalne bezbjednosti procijenio da se u slučaju štrajka ugrožava nacionalna bezbjednost, bezbjednost lica i imovine, opšti interes građana, kao i funkcionisanje organa vlasti, u djelatnostima iz stava 2 ovog člana, štrajk se ne smije organizovati.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Na osnovu procjene iz stava 2 ovog člana, organ za čije je potrebe vršena procjena donosi odgovarajući akt.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1" w:name="sadrzaj_43"/>
      <w:bookmarkEnd w:id="41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Štrajk u djelatnostima od javnog interesa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2" w:name="sadrzaj_44"/>
      <w:bookmarkEnd w:id="42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19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Djelatnosti od javnog interesa su djelatnosti utvrđene zakonom i djelatnosti čiji bi prekid rada zbog prirode posla mogao da ugrozi život i zdravlje ljudi ili opšti interes građana, i to: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1) proizvodnja i distribucija osnovnih prehrambenih proizvoda (brašno, mlijeko, ulje, šećer i hrana za djecu);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2) proizvodnja, prenos, distribucija i snabdijevanje električnom energijom;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3) prevoz putnika u saobraćaju (drumski, željeznički i vazdušni saobraćaj);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4) poštanski saobraćaj (univerzalne poštanske usluge);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5) javne elektronske komunikacije, u skladu sa zakonom;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6) informativni programi javnog radiodifuznog servisa;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7) javne komunalne usluge/djelatnosti (proizvodnja i snabdijevanje vodom, odnošenje smeća, proizvodnja, distribucija i snabdijevanje toplotom, pogrebne usluge i sl.);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8) proizvodnja, distribucija i snabdijevanje naftom, ugljem i gasom;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9) zaštita od požara;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10) zdravstvena i veterinarska zaštita;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lastRenderedPageBreak/>
        <w:t>11) predškolsko i osnovno obrazovanje;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12) socijalna i dječija zaštita;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13) izvršavanje obaveza iz potvrđenih međunarodnih ugovora.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3" w:name="sadrzaj_45"/>
      <w:bookmarkEnd w:id="43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Štrajk u djelatnosti srednjeg i visokog obrazovanja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4" w:name="sadrzaj_46"/>
      <w:bookmarkEnd w:id="44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20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Djelatnost od javnog interesa, u smislu člana 19 ovog zakona je i pružanje usluga u oblasti srednjeg i visokog obrazovanja, ukoliko bi štrajk zbog dužine trajanja i obima mogao da poprimi takve razmjere da dovodi u pitanje realizaciju obrazovnog programa za tekuću školsku godinu.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Odluku o tome da je usljed trajanja i obima štrajka u djelatnostima iz stava 1 ovog člana ugrožena realizacija obrazovnog programa za tekuću školsku godinu, na zahtjev organa državne uprave nadležnog za poslove prosvjete donosi Arbitražno vijeće za utvrđivanje minimuma procesa rada (u daljem tekstu: Arbitražno vijeće), koje obrazuje direktor Agencije za mirno rješavanje radnih sporova (u daljem tekstu: Agencija), u roku od pet dana od dana podnošenja zahtjeva.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Arbitražno vijeće se obrazuje na način propisan članom 23 st. 4 i 5 ovog zakona.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Arbitražno vijeće donosi odluku iz stava 2 ovog člana u roku od deset dana od dana obrazovanja.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Zaposleni u djelatnostima iz stava 1 ovog člana, dužni su da se pridržavaju minimuma procesa rada nakon donošenja odluke Arbitražnog vijeća.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5" w:name="sadrzaj_47"/>
      <w:bookmarkEnd w:id="45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Posebni tehnološki proces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6" w:name="sadrzaj_48"/>
      <w:bookmarkEnd w:id="46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21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Kod poslodavca sa posebnim tehnološkim procesima (hemijska industrija, crna i obojena metalurgija) čiji bi prekid rada po prirodi posla, mogao da dovede do oštećenja sredstava za rad, odnosno izazove neposrednu opasnost po život i zdravlje zaposlenih ili stvori nepovoljne uslove za radnu i životnu sredinu, obezbjeđuje se tehnološki minimum procesa rada.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Poslodavce iz stava 1 ovog člana utvrđuje organ državne uprave nadležan za poslove ekonomije.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7" w:name="sadrzaj_49"/>
      <w:bookmarkEnd w:id="47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Minimum procesa rada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8" w:name="sadrzaj_50"/>
      <w:bookmarkEnd w:id="48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22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lastRenderedPageBreak/>
        <w:t>Zaposleni koji obavljaju djelatnost iz čl. 18, 19, 20 i 21 ovog zakona mogu početi štrajk, ako se prethodno utvrdi minimum procesa rada, koji obezbjeđuje sigurnost ljudi i imovine ili je nezamjenljiv uslov života i rada građana, odnosno, kojim se štiti nacionalna bezbjednost kao i funkcionisanje organa vlasti.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Ukoliko se štrajk u djelatnostima iz čl. 18, 19, 20 i 21 ovog zakona organizuje u dijelu poslodavca, obaveza obezbjeđivanja minimuma procesa rada primjenjuje se samo na taj dio.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Izuzetno od stava 1 ovog člana zaposleni koji obavljaju djelatnost iz člana 20 ovog zakona, dužni su da se pridržavaju minimuma procesa rada, ukoliko bi štrajk zbog dužine trajanja i obima mogao da poprimi takve razmjere da dovodi u pitanje realizaciju obrazovnog programa za tekuću školsku godinu.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9" w:name="sadrzaj_51"/>
      <w:bookmarkEnd w:id="49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Akt o minimumu procesa rada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0" w:name="sadrzaj_52"/>
      <w:bookmarkEnd w:id="50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23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U djelatnostima iz čl. 18, 19, 20 i 21 ovog zakona akt o minimumu procesa rada utvrđuju sporazumno nadležni organ državne uprave, reprezentativnog udruženja poslodavaca i reprezentativnog sindikata, u roku od 90 dana od dana stupanja na snagu ovog zakona.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Ukoliko se minimum procesa rada ne utvrdi u roku iz stava 1 ovog člana, nadležni organ državne uprave dužan je da o tome, bez odlaganja obavijesti Agenciju.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Direktor Agencije je dužan da u roku od 15 dana od dobijenog obavještenja iz stava 2 ovog člana obrazuje Arbitražno vijeće.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Arbitražno vijeće čini po jedan predstavnik strana u sporu i jedan član iz reda stručnjaka - eksperata iz oblasti za koju se utvrđuje minimum procesa rada.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Strane u sporu određuju svoje predstavnike kao članove Arbitražnog vijeća, a člana iz reda stručnjaka- eksperata predlaže nadležni organ državne uprave iz oblasti za koju se utvrđuje minimum procesa rada.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Odluku o obrazovanju Arbitražnog vijeća donosi direktor Agencije, na predlog upravnog odbora Agencije.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Način rada i odlučivanja Arbitražnog vijeća uređuje se aktom Agencije.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Arbitražno vijeće donosi odluku o minimumu procesa rada, u roku od 30 dana od dana obrazovanja.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1" w:name="sadrzaj_53"/>
      <w:bookmarkEnd w:id="51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Rad zaposlenih za vrijeme obezbjeđivanja minimuma procesa rada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2" w:name="sadrzaj_54"/>
      <w:bookmarkEnd w:id="52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24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lastRenderedPageBreak/>
        <w:t>Zaposlene koji su dužni da rade za vrijeme štrajka radi obezbjeđivanja minimuma procesa rada određuje organ rukovođenja kod poslodavca, na predlog štrajkačkog odbora.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Štrajkački odbor ima pravo da predloži rotiranje zaposlenih koji su dužni da rade za vrijeme štrajka, po određenim vremenskim intervalima.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U slučaju da štrajkački odbor ne dostavi predlog iz st. 1 i 2 ovog člana najkasnije 24 sata prije početka štrajka, organ rukovođenja kod poslodavca ima pravo da sam odredi zaposlene koji su dužni da rade u obezbjeđivanju minimuma procesa rada.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3" w:name="sadrzaj_55"/>
      <w:bookmarkEnd w:id="53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Saradnja za vrijeme obezbjeđivanja minimuma procesa rada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4" w:name="sadrzaj_56"/>
      <w:bookmarkEnd w:id="54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25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Štrajkački odbor dužan je da za vrijeme štrajka sarađuje sa poslodavcem radi obezbjeđivanja minimuma procesa rada.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5" w:name="sadrzaj_57"/>
      <w:bookmarkEnd w:id="55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Spor u djelatnostima od javnog interesa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6" w:name="sadrzaj_58"/>
      <w:bookmarkEnd w:id="56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26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U djelatnostima iz čl. 18, 19 i 20 ovog zakona, strane u sporu su dužne da u roku od 24 sata od najave štrajka podnesu zajednički predlog za mirno rješavanje radnog spora pred Agencijom.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Ukoliko strane u sporu ne postupe u smislu stava 1 ovog člana, nadležni organ državne uprave kome je dostavljena odluka o stupanju u štrajk dužan je da o tome obavijesti Agenciju, u roku od 48 sati od dostavljanja odluke o stupanju u štrajk.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U slučaju iz stava 2 ovog člana direktor Agencije, po službenoj dužnosti, pokreće postupak i određuje miritelja iz Imenika miritelja i arbitara.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Postupak mirenja sprovodi se u skladu sa zakonom kojim se uređuje mirno rješavanje radnih sporova.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7" w:name="sadrzaj_59"/>
      <w:bookmarkEnd w:id="57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Zaštita prava zaposlenih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8" w:name="sadrzaj_60"/>
      <w:bookmarkEnd w:id="58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27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Organizovanje štrajka, odnosno učešće u štrajku pod uslovima utvrđenim ovim zakonom ne predstavlja povredu radne obaveze, ne može biti osnov za pokretanje postupka za utvrđivanje disciplinske i materijalne odgovornosti zaposlenog, za udaljenje zaposlenog sa rada i ne može za posljedicu imati prestanak radnog odnosa zaposlenog.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lastRenderedPageBreak/>
        <w:t>Zaposleni koji učestvuje u štrajku nema pravo na zaradu, osim ako se strane u sporu drugačije sporazumiju.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Zaposleni koji je dužan da radi za vrijeme trajanja štrajka, radi obezbjeđivanja minimuma procesa rada, u smislu člana 22 ovog zakona, ima pravo na zaradu srazmjerno vremenu provedenom na radu.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Zaposleni iz st. 2 i 3 ovog člana ostvaruje prava iz socijalnog osiguranja kao da je na radu, u skladu sa propisima o socijalnom osiguranju.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Ukoliko štrajk nije organizovan u skladu sa ovim zakonom, članovi štrajkačkog odbora neće uživati zaštitu utvrđenu u stavu 1 ovog člana.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9" w:name="sadrzaj_61"/>
      <w:bookmarkEnd w:id="59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Obaveze poslodavca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60" w:name="sadrzaj_62"/>
      <w:bookmarkEnd w:id="60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28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U toku štrajka organizovanog pod uslovima utvrđenim ovim zakonom poslodavac ne može zapošljavati nova lica koja bi zamijenila učesnike u štrajku, osim ako su ugroženi: održavanje minimuma procesa rada koji obezbjeđuje sigurnost imovine i lica i izvršavanje obaveza koje proizilaze iz potvrđenih međunarodnih ugovora.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Poslodavac ne može da sprječava zaposlene da se organizuju i učestvuju u štrajku, niti da upotrebljava prijetnje i mjere prinude radi okončanja štrajka.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Poslodavac ne može, za vrijeme trajanja štrajka, omogućiti veću zaradu ili druge povoljnije uslove rada za zaposlene koji ne učestvuju u štrajku.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61" w:name="sadrzaj_63"/>
      <w:bookmarkEnd w:id="61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Prestanak radnog odnosa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62" w:name="sadrzaj_64"/>
      <w:bookmarkEnd w:id="62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29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Članu štrajkačkog odbora koji je organizovao štrajk suprotno ovom zakonu može prestati radni odnos otkazom ugovora o radu od strane poslodavca, na osnovu pravosnažne odluke nadležnog suda da je štrajk nezakonit.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Član štrajkačkog odbora ili učesnik u štrajku, koji u toku štrajka ugrožava bezbjednost lica i imovine ili zdravlje ljudi ili koji sprječava zaposlene koji ne učestvuju u štrajku da rade, odnosno onemogućava nastavak rada po okončanju štrajka ili sprječava poslodavca da koristi sredstva i raspolaže sredstvima kojima poslodavac obavlja djelatnost čini povredu radne obaveze za koju se može izreći mjera prestanka radnog odnosa.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Zaposleni u djelatnostima iz čl. 18, 19, 20 i 21 ovog zakona koji odbije da izvrši nalog poslodavca izdat radi obezbjeđivanja minimuma procesa rada, čini povredu radne obaveze, za koju se može izreći mjera prestanka radnog odnosa.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63" w:name="sadrzaj_65"/>
      <w:bookmarkEnd w:id="63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Prestanak štrajka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64" w:name="sadrzaj_66"/>
      <w:bookmarkEnd w:id="64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Član 30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Štrajk prestaje sporazumom strana u sporu ili odlukom nadležnog organa koji je donio odluku o stupanju u štrajk.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 svaki novi štrajk učesnici u štrajku dužni su da donesu novu odluku o štrajku.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65" w:name="sadrzaj_67"/>
      <w:bookmarkEnd w:id="65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Utvrđivanje nezakonitosti štrajka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66" w:name="sadrzaj_68"/>
      <w:bookmarkEnd w:id="66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31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Postupak za utvrđivanje nezakonitosti štrajka, odnosno nezakonitog isključenja sa rada može da pokrene poslodavac, odnosno reprezentativno udruženje poslodavaca, reprezentativni sindikat ili štrajkački odbor.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O zahtjevu za utvrđivanje nezakonitosti štrajka, odnosno nezakonitog isključenja sa rada odlučuje nadležni sud, u roku od pet dana od dana podnošenja zahtjeva.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67" w:name="sadrzaj_69"/>
      <w:bookmarkEnd w:id="67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Inspekcijski nadzor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68" w:name="sadrzaj_70"/>
      <w:bookmarkEnd w:id="68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32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Inspekcijski nadzor nad primjenom ovog zakona vrši organ državne uprave nadležan za poslove inspekcijskog nadzora preko inspekcije rada, odnosno upravne inspekcije.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U vršenju inspekcijskog nadzora primjenjuju se propisi o inspekcijskom nadzoru, ako odredbama ovog zakona nije drugačije uređeno.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69" w:name="sadrzaj_71"/>
      <w:bookmarkEnd w:id="69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Obaveza obezbjeđivanja podataka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70" w:name="sadrzaj_72"/>
      <w:bookmarkEnd w:id="70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33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Poslodavac, štrajkački odbor, predstavnik reprezentativnog sindikata i zaposleni dužni su da inspektoru rada, odnosno upravnom inspektoru omoguće vršenje nadzora, uvid u dokumentaciju i nesmetan rad i da mu obezbijede podatke i dokumentaciju potrebnu za vršenje inspekcijskog nadzora.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71" w:name="sadrzaj_73"/>
      <w:bookmarkEnd w:id="71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Zapisnik o izvršenom nadzoru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72" w:name="sadrzaj_74"/>
      <w:bookmarkEnd w:id="72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34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O izvršenom inspekcijskom nadzoru i preduzetim radnjama, inspektor sastavlja zapisnik, koji sadrži nalaz i po potrebi naložene mjere.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lastRenderedPageBreak/>
        <w:t>Zapisnik iz stava 1 ovog člana se dostavlja poslodavcu i štrajkačkom odboru.</w:t>
      </w:r>
    </w:p>
    <w:p w:rsidR="00AD4750" w:rsidRPr="00AD4750" w:rsidRDefault="00AD4750" w:rsidP="00AD4750">
      <w:pPr>
        <w:pStyle w:val="stil6naslov"/>
        <w:spacing w:before="240" w:beforeAutospacing="0" w:after="240" w:afterAutospacing="0"/>
        <w:jc w:val="center"/>
        <w:rPr>
          <w:rFonts w:ascii="Arial Narrow" w:hAnsi="Arial Narrow"/>
          <w:color w:val="000000"/>
          <w:spacing w:val="20"/>
          <w:sz w:val="28"/>
          <w:szCs w:val="28"/>
        </w:rPr>
      </w:pPr>
      <w:bookmarkStart w:id="73" w:name="sadrzaj_75"/>
      <w:bookmarkEnd w:id="73"/>
      <w:r w:rsidRPr="00AD4750">
        <w:rPr>
          <w:rFonts w:ascii="Arial Narrow" w:hAnsi="Arial Narrow"/>
          <w:color w:val="000000"/>
          <w:spacing w:val="20"/>
          <w:sz w:val="28"/>
          <w:szCs w:val="28"/>
        </w:rPr>
        <w:t>IV. KAZNENE ODREDBE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74" w:name="sadrzaj_76"/>
      <w:bookmarkEnd w:id="74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35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Novčanom kaznom od 2.500 do 10.000 eura kazniće se za prekršaj poslodavac sa svojstvom pravnog lica, ako: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1) zaposlene koji ne učestvuju u štrajku isključi iz procesa rada suprotno članu 14 ovog zakona;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2) pokrene postupak za utvrđivanje disciplinske i materijalne odgovornosti zaposlenog, udalji zaposlenog sa rada ili ako prestane radni odnos zaposlenom zbog organizovanja, odnosno učešća u štrajku pod uslovima utvrđenim ovim zakonom (član 27 stav 1);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3) u toku štrajka organizovanog pod uslovima utvrđenim ovim zakonom zapošljava nova lica koja bi zamijenila učesnike u štrajku, osim ako ovim zakonom nije drukčije propisano (član 28 stav 1);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4) sprječava zaposlene da organizuju i učestvuju u štrajku, ili upotrebljava prijetnje i mjere prinude radi okončanja štrajka (član 28 stav 2 );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5) za vrijeme trajanja štrajka omogući veću zaradu ili druge povoljnije uslove rada za zaposlene koji ne učestvuju u štrajku (član 28 stav 3);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6) inspektoru rada, odnosno upravnom inspektoru, ne omogući vršenje nadzora i ne obezbijedi mu nesmetan rad i uvid u dokumentaciju i podatke potrebne za vršenje inspekcijskog nadzora (član 33).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 prekršaj iz stava 1 ovog člana kazniće se i odgovorno lice u pravnom licu novčanom kaznom od 500 do 1.000 eura.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Za prekršaj iz stava 1 ovog člana kazniće se i preduzetnik novčanom kaznom od 500 do 6.000 eura.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75" w:name="sadrzaj_77"/>
      <w:bookmarkEnd w:id="75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36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Novčanom kaznom od 500 do 10.000 eura kazniće se za prekršaj sindikat, ako: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1) odluka o stupanju u štrajk ne sadrži zakonom utvrđene elemente: zahtjeve učesnika u štrajku; vrijeme početka štrajka; mjesto održavanja i način na koji se vodi štrajk, sastav štrajkačkog odbora koji zastupa interese zaposlenih i u njihovo ime vodi štrajk i spisak zaposlenih koji su u štrajku (član 13 stav 1 ovog zakona);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2) odluku o stupanju u štrajk, ne donese nadležni organ reprezentativnog sindikata kod poslodavca ili više od polovine zaposlenih kod tog poslodavca, odnosno u njegovom dijelu (član 13 stav 3 ovog zakona).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lastRenderedPageBreak/>
        <w:t>Za prekršaj iz stava 1 ovog člana kazniće se i odgovorno lice u sindikatu novčanom kaznom od 500 do 1.000 eura.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76" w:name="sadrzaj_78"/>
      <w:bookmarkEnd w:id="76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37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Novčanom kaznom od 500 do 1.000 eura kazniće se za prekršaj zaposleni, članovi štrajkačkog odbora, član štrajkačke straže, član sindikata i predstavnik sindikata zavisno od učinjene povrede, ako: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1) ne najavi štrajk i ne dostavi odluku o stupanju u štrajk u roku i na način propisan članom 12 ovog zakona;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2) odluka o stupanju u štrajk ne sadrži zakonom utvrđene elemente: zahtjeve učesnika u štrajku; vrijeme početka štrajka; mjesto održavanja i način na koji se vodi štrajk, sastav štrajkačkog odbora koji zastupa interese zaposlenih i u njihovo ime vodi štrajk i spisak zaposlenih koji su u štrajku (član 13 stav 1);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3) ne donese odluku o stupanju u štrajk, nadležni organ reprezentativnog sindikata kod poslodavca ili više od polovine zaposlenih kod tog poslodavca, odnosno u njegovom dijelu (član 13 stav 3 ovog zakona);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4) se štrajk ne ispoljava mirnim okupljanjem zaposlenih u radnom prostoru poslodavca ili u krugu poslovnog prostora poslodavca, odnosno nedolaskom zaposlenih na rad (član 15);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5) primjenjuje fizičku prinudu, postavlja fizičke prepreke ili blokade prilaza poslu zaposlenima koji žele da rade, prijeti ili vrijeđa zaposlene, ili sprječava poslodavca u vršenju svoje djelatnosti (član 16 stav 4);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6) sprječava ili ometa zaposlene koji ne učestvuju u štrajku da rade (član 17 stav 1);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7) sprječava ili ometa poslodavca da koristi sredstva rada i raspolaže sredstvima kojima obavlja djelatnost (član 17 stav 2);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8) koriste sredstva za rad poslodavca za vrijeme trajanja štrajka (član 17 stav 3);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9) se zaposleni koji obavljaju djelatnost iz člana 20 stav 1 ovog zakona ne pridržavaju minimuma procesa rada, nakon donošenja odluke Arbitražnog vijeća (član 20 stav 5);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10) zaposleni koji obavljaju djelatnost iz čl. 18, 19, 20 i 21 ovog zakona počnu štrajk, a da prethodno nije utvrđen minimum procesa rada (član 22 stav 1);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11) za vrijeme štrajka ne sarađuje sa poslodavcem radi obezbjeđivanja minimuma procesa rada (član 25);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12) inspektoru rada, odnosno upravnom inspektoru, ne omogući vršenje nadzora i ne obezbijedi mu nesmetan rad i uvid u dokumentaciju i podatke potrebne za vršenje inspekcijskog nadzora (član 33).</w:t>
      </w:r>
    </w:p>
    <w:p w:rsidR="00AD4750" w:rsidRPr="00AD4750" w:rsidRDefault="00AD4750" w:rsidP="00AD4750">
      <w:pPr>
        <w:pStyle w:val="stil6naslov"/>
        <w:spacing w:before="240" w:beforeAutospacing="0" w:after="240" w:afterAutospacing="0"/>
        <w:jc w:val="center"/>
        <w:rPr>
          <w:rFonts w:ascii="Arial Narrow" w:hAnsi="Arial Narrow"/>
          <w:color w:val="000000"/>
          <w:spacing w:val="20"/>
          <w:sz w:val="28"/>
          <w:szCs w:val="28"/>
        </w:rPr>
      </w:pPr>
      <w:bookmarkStart w:id="77" w:name="sadrzaj_79"/>
      <w:bookmarkEnd w:id="77"/>
      <w:r w:rsidRPr="00AD4750">
        <w:rPr>
          <w:rFonts w:ascii="Arial Narrow" w:hAnsi="Arial Narrow"/>
          <w:color w:val="000000"/>
          <w:spacing w:val="20"/>
          <w:sz w:val="28"/>
          <w:szCs w:val="28"/>
        </w:rPr>
        <w:t>V. PRELAZNE I ZAVRŠNE ODREDBE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78" w:name="sadrzaj_80"/>
      <w:bookmarkEnd w:id="78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Rok za donošenje akata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79" w:name="sadrzaj_81"/>
      <w:bookmarkEnd w:id="79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38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Akt iz člana 21 stav 2 ovog zakona donijeće se u roku od 60 dana od dana stupanja na snagu ovog zakona.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Agencija je dužna da akt iz člana 23 stav 7 ovog zakona donese u roku od 60 dana od dana stupanja na snagu ovog zakona.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80" w:name="sadrzaj_82"/>
      <w:bookmarkEnd w:id="80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Primjena ranijih propisa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81" w:name="sadrzaj_83"/>
      <w:bookmarkEnd w:id="81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39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Do donošenja akata o utvrđivanju minimuma procesa rada u smislu člana 23 ovog zakona primjenjivaće se propisi koji su bili na snazi do dana stupanja na snagu ovog zakona.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82" w:name="sadrzaj_84"/>
      <w:bookmarkEnd w:id="82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Prestanak važenja propisa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83" w:name="sadrzaj_85"/>
      <w:bookmarkEnd w:id="83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40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Danom stupanja na snagu ovog zakona prestaje da važi Zakon o štrajku ("Službeni list RCG, broj 43/03 i 71/05 i "Službeni list CG", broj 49/08), član 175 Zakon o izmjenama i dopunama zakona kojima su propisane novčane kazne za prekršaje ("Službeni list CG, broj 40/11) i odredba člana 31b Zakona o mirnom rješavanju radnih sporova ("Službeni list CG", broj 16/07 i 53/11).</w:t>
      </w:r>
    </w:p>
    <w:p w:rsidR="00AD4750" w:rsidRPr="00AD4750" w:rsidRDefault="00AD4750" w:rsidP="00AD4750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84" w:name="sadrzaj_86"/>
      <w:bookmarkEnd w:id="84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Stupanje na snagu</w:t>
      </w:r>
    </w:p>
    <w:p w:rsidR="00AD4750" w:rsidRPr="00AD4750" w:rsidRDefault="00AD4750" w:rsidP="00AD4750">
      <w:pPr>
        <w:pStyle w:val="stil4clan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85" w:name="sadrzaj_87"/>
      <w:bookmarkEnd w:id="85"/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Član 41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Ovaj zakon stupa na snagu osmog dana od dana objavljivanja u "Službenom listu Crne Gore".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Broj: 19-3/13-1/21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EPA 189</w:t>
      </w:r>
      <w:r w:rsidRPr="00AD4750">
        <w:rPr>
          <w:rStyle w:val="apple-converted-space"/>
          <w:rFonts w:ascii="Arial Narrow" w:hAnsi="Arial Narrow"/>
          <w:color w:val="000000"/>
          <w:sz w:val="28"/>
          <w:szCs w:val="28"/>
        </w:rPr>
        <w:t> </w:t>
      </w:r>
      <w:r w:rsidRPr="00AD4750">
        <w:rPr>
          <w:rFonts w:ascii="Arial Narrow" w:hAnsi="Arial Narrow"/>
          <w:color w:val="000000"/>
          <w:sz w:val="28"/>
          <w:szCs w:val="28"/>
        </w:rPr>
        <w:t>XXV</w:t>
      </w:r>
    </w:p>
    <w:p w:rsid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 xml:space="preserve">Podgorica, 26. februar 2015. </w:t>
      </w:r>
      <w:r>
        <w:rPr>
          <w:rFonts w:ascii="Arial Narrow" w:hAnsi="Arial Narrow"/>
          <w:color w:val="000000"/>
          <w:sz w:val="28"/>
          <w:szCs w:val="28"/>
        </w:rPr>
        <w:t>g</w:t>
      </w:r>
      <w:r w:rsidRPr="00AD4750">
        <w:rPr>
          <w:rFonts w:ascii="Arial Narrow" w:hAnsi="Arial Narrow"/>
          <w:color w:val="000000"/>
          <w:sz w:val="28"/>
          <w:szCs w:val="28"/>
        </w:rPr>
        <w:t>odine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both"/>
        <w:rPr>
          <w:rFonts w:ascii="Arial Narrow" w:hAnsi="Arial Narrow"/>
          <w:color w:val="000000"/>
          <w:sz w:val="28"/>
          <w:szCs w:val="28"/>
        </w:rPr>
      </w:pP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center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Skupština Crne Gore 25. saziva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right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color w:val="000000"/>
          <w:sz w:val="28"/>
          <w:szCs w:val="28"/>
        </w:rPr>
        <w:t>Predsjednik,</w:t>
      </w:r>
    </w:p>
    <w:p w:rsidR="00AD4750" w:rsidRPr="00AD4750" w:rsidRDefault="00AD4750" w:rsidP="00AD4750">
      <w:pPr>
        <w:pStyle w:val="stil1tekst"/>
        <w:spacing w:before="0" w:beforeAutospacing="0" w:after="0" w:afterAutospacing="0"/>
        <w:ind w:left="525" w:right="525" w:firstLine="240"/>
        <w:jc w:val="right"/>
        <w:rPr>
          <w:rFonts w:ascii="Arial Narrow" w:hAnsi="Arial Narrow"/>
          <w:color w:val="000000"/>
          <w:sz w:val="28"/>
          <w:szCs w:val="28"/>
        </w:rPr>
      </w:pPr>
      <w:r w:rsidRPr="00AD4750">
        <w:rPr>
          <w:rFonts w:ascii="Arial Narrow" w:hAnsi="Arial Narrow"/>
          <w:b/>
          <w:bCs/>
          <w:color w:val="000000"/>
          <w:sz w:val="28"/>
          <w:szCs w:val="28"/>
        </w:rPr>
        <w:t>Ranko Krivokapić</w:t>
      </w:r>
      <w:r w:rsidRPr="00AD4750">
        <w:rPr>
          <w:rFonts w:ascii="Arial Narrow" w:hAnsi="Arial Narrow"/>
          <w:color w:val="000000"/>
          <w:sz w:val="28"/>
          <w:szCs w:val="28"/>
        </w:rPr>
        <w:t>, s.r.</w:t>
      </w:r>
    </w:p>
    <w:p w:rsidR="003D1A7F" w:rsidRPr="00AD4750" w:rsidRDefault="003D1A7F">
      <w:pPr>
        <w:rPr>
          <w:rFonts w:ascii="Arial Narrow" w:hAnsi="Arial Narrow"/>
          <w:sz w:val="28"/>
          <w:szCs w:val="28"/>
        </w:rPr>
      </w:pPr>
    </w:p>
    <w:sectPr w:rsidR="003D1A7F" w:rsidRPr="00AD4750" w:rsidSect="003D1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AD4750"/>
    <w:rsid w:val="003D1A7F"/>
    <w:rsid w:val="006A15AE"/>
    <w:rsid w:val="00A5597C"/>
    <w:rsid w:val="00AD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AD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2zakon">
    <w:name w:val="stil_2zakon"/>
    <w:basedOn w:val="Normal"/>
    <w:rsid w:val="00AD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4750"/>
  </w:style>
  <w:style w:type="paragraph" w:customStyle="1" w:styleId="stil3mesto">
    <w:name w:val="stil_3mesto"/>
    <w:basedOn w:val="Normal"/>
    <w:rsid w:val="00AD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6naslov">
    <w:name w:val="stil_6naslov"/>
    <w:basedOn w:val="Normal"/>
    <w:rsid w:val="00AD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7podnas">
    <w:name w:val="stil_7podnas"/>
    <w:basedOn w:val="Normal"/>
    <w:rsid w:val="00AD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4clan">
    <w:name w:val="stil_4clan"/>
    <w:basedOn w:val="Normal"/>
    <w:rsid w:val="00AD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3538</Words>
  <Characters>20169</Characters>
  <Application>Microsoft Office Word</Application>
  <DocSecurity>0</DocSecurity>
  <Lines>168</Lines>
  <Paragraphs>47</Paragraphs>
  <ScaleCrop>false</ScaleCrop>
  <Company/>
  <LinksUpToDate>false</LinksUpToDate>
  <CharactersWithSpaces>23660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irena.joksimovic</dc:creator>
  <cp:lastModifiedBy>irena.joksimovic</cp:lastModifiedBy>
  <cp:revision>2</cp:revision>
  <dcterms:created xsi:type="dcterms:W3CDTF">2015-09-03T14:21:00Z</dcterms:created>
  <dcterms:modified xsi:type="dcterms:W3CDTF">2015-09-04T07:32:00Z</dcterms:modified>
</cp:coreProperties>
</file>