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05F" w:rsidRPr="003158B1" w:rsidRDefault="0057505F" w:rsidP="008F589B">
      <w:pPr>
        <w:spacing w:after="120"/>
        <w:jc w:val="center"/>
        <w:rPr>
          <w:rFonts w:ascii="Helvetica" w:hAnsi="Helvetica" w:cs="Helvetica"/>
          <w:sz w:val="24"/>
          <w:szCs w:val="24"/>
          <w:lang w:val="en-US"/>
        </w:rPr>
      </w:pPr>
      <w:r w:rsidRPr="003158B1">
        <w:rPr>
          <w:rFonts w:ascii="Helvetica" w:hAnsi="Helvetica" w:cs="Helvetica"/>
          <w:sz w:val="24"/>
          <w:szCs w:val="24"/>
          <w:lang w:val="en-US"/>
        </w:rPr>
        <w:t>IPA 2011 Twinning Project</w:t>
      </w:r>
    </w:p>
    <w:p w:rsidR="0057505F" w:rsidRPr="003158B1" w:rsidRDefault="0057505F" w:rsidP="008F589B">
      <w:pPr>
        <w:spacing w:after="0" w:line="240" w:lineRule="auto"/>
        <w:ind w:left="-709"/>
        <w:jc w:val="center"/>
        <w:rPr>
          <w:rFonts w:ascii="Helvetica" w:hAnsi="Helvetica" w:cs="Helvetica"/>
          <w:sz w:val="24"/>
          <w:szCs w:val="24"/>
          <w:lang w:val="en-US"/>
        </w:rPr>
      </w:pPr>
      <w:r w:rsidRPr="003158B1">
        <w:rPr>
          <w:rFonts w:ascii="Helvetica" w:hAnsi="Helvetica" w:cs="Helvetica"/>
          <w:sz w:val="24"/>
          <w:szCs w:val="24"/>
          <w:lang w:val="en-US"/>
        </w:rPr>
        <w:t>“Strengthening</w:t>
      </w:r>
      <w:r w:rsidR="00563D77" w:rsidRPr="003158B1">
        <w:rPr>
          <w:rFonts w:ascii="Helvetica" w:hAnsi="Helvetica" w:cs="Helvetica"/>
          <w:sz w:val="24"/>
          <w:szCs w:val="24"/>
          <w:lang w:val="en-US"/>
        </w:rPr>
        <w:t xml:space="preserve"> Rural Development Programme under IPARD in Montenegro”</w:t>
      </w:r>
    </w:p>
    <w:p w:rsidR="0057505F" w:rsidRPr="003158B1" w:rsidRDefault="00D324CC" w:rsidP="003158B1">
      <w:pPr>
        <w:spacing w:after="0"/>
        <w:ind w:left="-706"/>
        <w:jc w:val="center"/>
        <w:rPr>
          <w:rFonts w:ascii="Helvetica" w:hAnsi="Helvetica" w:cs="Helvetica"/>
          <w:sz w:val="24"/>
          <w:szCs w:val="24"/>
          <w:lang w:val="pl-PL"/>
        </w:rPr>
      </w:pPr>
      <w:r w:rsidRPr="003158B1">
        <w:rPr>
          <w:rFonts w:ascii="Helvetica" w:hAnsi="Helvetica" w:cs="Helvetica"/>
          <w:sz w:val="24"/>
          <w:szCs w:val="24"/>
          <w:lang w:val="pl-PL"/>
        </w:rPr>
        <w:t>“Jačanje programa ruralnog razvoja u okviru IPARD-a u Crnoj Gori”</w:t>
      </w:r>
    </w:p>
    <w:p w:rsidR="0057505F" w:rsidRPr="003158B1" w:rsidRDefault="0057505F" w:rsidP="003158B1">
      <w:pPr>
        <w:spacing w:after="0"/>
        <w:ind w:left="-706"/>
        <w:jc w:val="center"/>
        <w:rPr>
          <w:rFonts w:ascii="Helvetica" w:hAnsi="Helvetica" w:cs="Helvetica"/>
          <w:b/>
          <w:sz w:val="24"/>
          <w:szCs w:val="24"/>
          <w:lang w:val="en-US"/>
        </w:rPr>
      </w:pPr>
      <w:r w:rsidRPr="00333C61">
        <w:rPr>
          <w:rFonts w:ascii="Helvetica" w:hAnsi="Helvetica" w:cs="Helvetica"/>
          <w:b/>
          <w:sz w:val="24"/>
          <w:szCs w:val="24"/>
          <w:lang w:val="en-US"/>
        </w:rPr>
        <w:t>Opening ceremony</w:t>
      </w:r>
      <w:r w:rsidR="00D324CC" w:rsidRPr="00333C61">
        <w:rPr>
          <w:rFonts w:ascii="Helvetica" w:hAnsi="Helvetica" w:cs="Helvetica"/>
          <w:b/>
          <w:sz w:val="24"/>
          <w:szCs w:val="24"/>
          <w:lang w:val="en-US"/>
        </w:rPr>
        <w:t xml:space="preserve"> / Ceremonija otvaranja</w:t>
      </w:r>
    </w:p>
    <w:p w:rsidR="00C526F4" w:rsidRDefault="00C52960" w:rsidP="003158B1">
      <w:pPr>
        <w:spacing w:after="0" w:line="240" w:lineRule="auto"/>
        <w:ind w:left="-706"/>
        <w:jc w:val="center"/>
        <w:rPr>
          <w:rFonts w:ascii="Helvetica" w:hAnsi="Helvetica" w:cs="Helvetica"/>
          <w:lang w:val="en-US"/>
        </w:rPr>
      </w:pPr>
      <w:r w:rsidRPr="00535C09">
        <w:rPr>
          <w:rFonts w:ascii="Helvetica" w:hAnsi="Helvetica" w:cs="Helvetica"/>
          <w:lang w:val="en-US"/>
        </w:rPr>
        <w:t xml:space="preserve">Monday, 23 September 2013, </w:t>
      </w:r>
      <w:r w:rsidR="00D324CC" w:rsidRPr="00535C09">
        <w:rPr>
          <w:rFonts w:ascii="Helvetica" w:hAnsi="Helvetica" w:cs="Helvetica"/>
          <w:lang w:val="en-US"/>
        </w:rPr>
        <w:t>at 10.</w:t>
      </w:r>
      <w:r w:rsidRPr="00535C09">
        <w:rPr>
          <w:rFonts w:ascii="Helvetica" w:hAnsi="Helvetica" w:cs="Helvetica"/>
          <w:lang w:val="en-US"/>
        </w:rPr>
        <w:t>00</w:t>
      </w:r>
      <w:r w:rsidR="00237D82" w:rsidRPr="00535C09">
        <w:rPr>
          <w:rFonts w:ascii="Helvetica" w:hAnsi="Helvetica" w:cs="Helvetica"/>
          <w:lang w:val="en-US"/>
        </w:rPr>
        <w:t xml:space="preserve"> a.m.</w:t>
      </w:r>
      <w:r w:rsidR="00C526F4" w:rsidRPr="00535C09">
        <w:rPr>
          <w:rFonts w:ascii="Helvetica" w:hAnsi="Helvetica" w:cs="Helvetica"/>
          <w:lang w:val="en-US"/>
        </w:rPr>
        <w:t xml:space="preserve"> </w:t>
      </w:r>
      <w:r w:rsidR="00535C09" w:rsidRPr="00535C09">
        <w:rPr>
          <w:rFonts w:ascii="Helvetica" w:hAnsi="Helvetica" w:cs="Helvetica"/>
          <w:lang w:val="en-US"/>
        </w:rPr>
        <w:t>/</w:t>
      </w:r>
      <w:r w:rsidR="00535C09">
        <w:rPr>
          <w:rFonts w:ascii="Helvetica" w:hAnsi="Helvetica" w:cs="Helvetica"/>
          <w:lang w:val="en-US"/>
        </w:rPr>
        <w:t xml:space="preserve"> p</w:t>
      </w:r>
      <w:r w:rsidR="00D324CC" w:rsidRPr="00535C09">
        <w:rPr>
          <w:rFonts w:ascii="Helvetica" w:hAnsi="Helvetica" w:cs="Helvetica"/>
          <w:lang w:val="en-US"/>
        </w:rPr>
        <w:t>onedjeljak, 23. septembar 2013</w:t>
      </w:r>
      <w:r w:rsidR="008F589B" w:rsidRPr="00535C09">
        <w:rPr>
          <w:rFonts w:ascii="Helvetica" w:hAnsi="Helvetica" w:cs="Helvetica"/>
          <w:lang w:val="en-US"/>
        </w:rPr>
        <w:t>.</w:t>
      </w:r>
      <w:r w:rsidR="00535C09">
        <w:rPr>
          <w:rFonts w:ascii="Helvetica" w:hAnsi="Helvetica" w:cs="Helvetica"/>
          <w:lang w:val="en-US"/>
        </w:rPr>
        <w:t xml:space="preserve"> u </w:t>
      </w:r>
      <w:r w:rsidR="00D324CC" w:rsidRPr="00535C09">
        <w:rPr>
          <w:rFonts w:ascii="Helvetica" w:hAnsi="Helvetica" w:cs="Helvetica"/>
          <w:lang w:val="en-US"/>
        </w:rPr>
        <w:t>10.00h</w:t>
      </w:r>
    </w:p>
    <w:p w:rsidR="00535C09" w:rsidRPr="00535C09" w:rsidRDefault="00535C09" w:rsidP="00535C09">
      <w:pPr>
        <w:spacing w:after="0" w:line="240" w:lineRule="auto"/>
        <w:ind w:left="-709"/>
        <w:jc w:val="center"/>
        <w:rPr>
          <w:rFonts w:ascii="Helvetica" w:hAnsi="Helvetica" w:cs="Helvetica"/>
          <w:b/>
          <w:sz w:val="8"/>
          <w:szCs w:val="8"/>
          <w:lang w:val="en-US"/>
        </w:rPr>
      </w:pPr>
    </w:p>
    <w:p w:rsidR="00C526F4" w:rsidRDefault="008F589B" w:rsidP="00C526F4">
      <w:pPr>
        <w:spacing w:after="0" w:line="240" w:lineRule="auto"/>
        <w:ind w:left="-709"/>
        <w:jc w:val="center"/>
        <w:rPr>
          <w:rFonts w:ascii="Helvetica" w:hAnsi="Helvetica" w:cs="Helvetica"/>
          <w:b/>
          <w:sz w:val="26"/>
          <w:lang w:val="en-US"/>
        </w:rPr>
      </w:pPr>
      <w:r w:rsidRPr="00535C09">
        <w:rPr>
          <w:rFonts w:ascii="Helvetica" w:hAnsi="Helvetica" w:cs="Helvetica"/>
          <w:b/>
          <w:sz w:val="26"/>
          <w:lang w:val="en-US"/>
        </w:rPr>
        <w:t>A</w:t>
      </w:r>
      <w:r w:rsidR="003158B1">
        <w:rPr>
          <w:rFonts w:ascii="Helvetica" w:hAnsi="Helvetica" w:cs="Helvetica"/>
          <w:b/>
          <w:sz w:val="26"/>
          <w:lang w:val="en-US"/>
        </w:rPr>
        <w:t xml:space="preserve"> </w:t>
      </w:r>
      <w:r w:rsidRPr="00535C09">
        <w:rPr>
          <w:rFonts w:ascii="Helvetica" w:hAnsi="Helvetica" w:cs="Helvetica"/>
          <w:b/>
          <w:sz w:val="26"/>
          <w:lang w:val="en-US"/>
        </w:rPr>
        <w:t>G</w:t>
      </w:r>
      <w:r w:rsidR="003158B1">
        <w:rPr>
          <w:rFonts w:ascii="Helvetica" w:hAnsi="Helvetica" w:cs="Helvetica"/>
          <w:b/>
          <w:sz w:val="26"/>
          <w:lang w:val="en-US"/>
        </w:rPr>
        <w:t xml:space="preserve"> </w:t>
      </w:r>
      <w:r w:rsidRPr="00535C09">
        <w:rPr>
          <w:rFonts w:ascii="Helvetica" w:hAnsi="Helvetica" w:cs="Helvetica"/>
          <w:b/>
          <w:sz w:val="26"/>
          <w:lang w:val="en-US"/>
        </w:rPr>
        <w:t>E</w:t>
      </w:r>
      <w:r w:rsidR="003158B1">
        <w:rPr>
          <w:rFonts w:ascii="Helvetica" w:hAnsi="Helvetica" w:cs="Helvetica"/>
          <w:b/>
          <w:sz w:val="26"/>
          <w:lang w:val="en-US"/>
        </w:rPr>
        <w:t xml:space="preserve"> </w:t>
      </w:r>
      <w:r w:rsidRPr="00535C09">
        <w:rPr>
          <w:rFonts w:ascii="Helvetica" w:hAnsi="Helvetica" w:cs="Helvetica"/>
          <w:b/>
          <w:sz w:val="26"/>
          <w:lang w:val="en-US"/>
        </w:rPr>
        <w:t>N</w:t>
      </w:r>
      <w:r w:rsidR="003158B1">
        <w:rPr>
          <w:rFonts w:ascii="Helvetica" w:hAnsi="Helvetica" w:cs="Helvetica"/>
          <w:b/>
          <w:sz w:val="26"/>
          <w:lang w:val="en-US"/>
        </w:rPr>
        <w:t xml:space="preserve"> </w:t>
      </w:r>
      <w:r w:rsidRPr="00535C09">
        <w:rPr>
          <w:rFonts w:ascii="Helvetica" w:hAnsi="Helvetica" w:cs="Helvetica"/>
          <w:b/>
          <w:sz w:val="26"/>
          <w:lang w:val="en-US"/>
        </w:rPr>
        <w:t>D</w:t>
      </w:r>
      <w:r w:rsidR="003158B1">
        <w:rPr>
          <w:rFonts w:ascii="Helvetica" w:hAnsi="Helvetica" w:cs="Helvetica"/>
          <w:b/>
          <w:sz w:val="26"/>
          <w:lang w:val="en-US"/>
        </w:rPr>
        <w:t xml:space="preserve"> </w:t>
      </w:r>
      <w:r w:rsidRPr="00535C09">
        <w:rPr>
          <w:rFonts w:ascii="Helvetica" w:hAnsi="Helvetica" w:cs="Helvetica"/>
          <w:b/>
          <w:sz w:val="26"/>
          <w:lang w:val="en-US"/>
        </w:rPr>
        <w:t>A</w:t>
      </w:r>
    </w:p>
    <w:p w:rsidR="00535C09" w:rsidRPr="00535C09" w:rsidRDefault="00535C09" w:rsidP="00C526F4">
      <w:pPr>
        <w:spacing w:after="0" w:line="240" w:lineRule="auto"/>
        <w:ind w:left="-709"/>
        <w:jc w:val="center"/>
        <w:rPr>
          <w:rFonts w:ascii="Helvetica" w:hAnsi="Helvetica" w:cs="Helvetica"/>
          <w:b/>
          <w:sz w:val="8"/>
          <w:szCs w:val="8"/>
          <w:lang w:val="en-US"/>
        </w:rPr>
      </w:pPr>
    </w:p>
    <w:tbl>
      <w:tblPr>
        <w:tblStyle w:val="TableGrid"/>
        <w:tblpPr w:leftFromText="180" w:rightFromText="180" w:vertAnchor="text" w:tblpX="-735" w:tblpY="1"/>
        <w:tblOverlap w:val="never"/>
        <w:tblW w:w="9863" w:type="dxa"/>
        <w:tblLayout w:type="fixed"/>
        <w:tblLook w:val="04A0"/>
      </w:tblPr>
      <w:tblGrid>
        <w:gridCol w:w="979"/>
        <w:gridCol w:w="2126"/>
        <w:gridCol w:w="6758"/>
      </w:tblGrid>
      <w:tr w:rsidR="00C526F4" w:rsidRPr="00535C09" w:rsidTr="00F15A99"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BFBFBF" w:themeFill="background1" w:themeFillShade="BF"/>
          </w:tcPr>
          <w:p w:rsidR="0057505F" w:rsidRPr="00F15A99" w:rsidRDefault="0057505F" w:rsidP="00F15A99">
            <w:pPr>
              <w:pBdr>
                <w:top w:val="single" w:sz="4" w:space="1" w:color="auto"/>
              </w:pBdr>
              <w:jc w:val="center"/>
              <w:rPr>
                <w:rFonts w:ascii="Helvetica" w:hAnsi="Helvetica" w:cs="Helvetica"/>
                <w:b/>
                <w:smallCaps/>
                <w:sz w:val="20"/>
                <w:szCs w:val="20"/>
                <w:lang w:val="en-US"/>
              </w:rPr>
            </w:pPr>
            <w:r w:rsidRPr="00F15A99">
              <w:rPr>
                <w:rFonts w:ascii="Helvetica" w:hAnsi="Helvetica" w:cs="Helvetica"/>
                <w:b/>
                <w:smallCaps/>
                <w:sz w:val="20"/>
                <w:szCs w:val="20"/>
                <w:lang w:val="en-US"/>
              </w:rPr>
              <w:t>Time</w:t>
            </w:r>
          </w:p>
          <w:p w:rsidR="00D324CC" w:rsidRPr="00F15A99" w:rsidRDefault="00D324CC" w:rsidP="00F15A99">
            <w:pPr>
              <w:pBdr>
                <w:top w:val="single" w:sz="4" w:space="1" w:color="auto"/>
              </w:pBdr>
              <w:jc w:val="center"/>
              <w:rPr>
                <w:rFonts w:ascii="Helvetica" w:hAnsi="Helvetica" w:cs="Helvetica"/>
                <w:b/>
                <w:smallCaps/>
                <w:sz w:val="20"/>
                <w:szCs w:val="20"/>
                <w:lang w:val="en-US"/>
              </w:rPr>
            </w:pPr>
            <w:r w:rsidRPr="00F15A99">
              <w:rPr>
                <w:rFonts w:ascii="Helvetica" w:hAnsi="Helvetica" w:cs="Helvetica"/>
                <w:b/>
                <w:smallCaps/>
                <w:sz w:val="20"/>
                <w:szCs w:val="20"/>
                <w:lang w:val="en-US"/>
              </w:rPr>
              <w:t>Vrijeme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505F" w:rsidRPr="00F15A99" w:rsidRDefault="0057505F" w:rsidP="00F15A99">
            <w:pPr>
              <w:pBdr>
                <w:top w:val="single" w:sz="4" w:space="1" w:color="auto"/>
              </w:pBdr>
              <w:tabs>
                <w:tab w:val="center" w:pos="1026"/>
                <w:tab w:val="right" w:pos="2052"/>
              </w:tabs>
              <w:jc w:val="center"/>
              <w:rPr>
                <w:rFonts w:ascii="Helvetica" w:hAnsi="Helvetica" w:cs="Helvetica"/>
                <w:b/>
                <w:smallCaps/>
                <w:sz w:val="20"/>
                <w:szCs w:val="20"/>
                <w:lang w:val="en-US"/>
              </w:rPr>
            </w:pPr>
            <w:r w:rsidRPr="00F15A99">
              <w:rPr>
                <w:rFonts w:ascii="Helvetica" w:hAnsi="Helvetica" w:cs="Helvetica"/>
                <w:b/>
                <w:smallCaps/>
                <w:sz w:val="20"/>
                <w:szCs w:val="20"/>
                <w:lang w:val="en-US"/>
              </w:rPr>
              <w:t>Activity</w:t>
            </w:r>
          </w:p>
          <w:p w:rsidR="00D324CC" w:rsidRPr="00F15A99" w:rsidRDefault="00D324CC" w:rsidP="00F15A99">
            <w:pPr>
              <w:pBdr>
                <w:top w:val="single" w:sz="4" w:space="1" w:color="auto"/>
              </w:pBdr>
              <w:jc w:val="center"/>
              <w:rPr>
                <w:rFonts w:ascii="Helvetica" w:hAnsi="Helvetica" w:cs="Helvetica"/>
                <w:b/>
                <w:smallCaps/>
                <w:sz w:val="20"/>
                <w:szCs w:val="20"/>
                <w:lang w:val="en-US"/>
              </w:rPr>
            </w:pPr>
            <w:r w:rsidRPr="00F15A99">
              <w:rPr>
                <w:rFonts w:ascii="Helvetica" w:hAnsi="Helvetica" w:cs="Helvetica"/>
                <w:b/>
                <w:smallCaps/>
                <w:sz w:val="20"/>
                <w:szCs w:val="20"/>
                <w:lang w:val="en-US"/>
              </w:rPr>
              <w:t>Aktivnost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505F" w:rsidRPr="00F15A99" w:rsidRDefault="0057505F" w:rsidP="00F15A99">
            <w:pPr>
              <w:pBdr>
                <w:top w:val="single" w:sz="4" w:space="1" w:color="auto"/>
              </w:pBdr>
              <w:jc w:val="center"/>
              <w:rPr>
                <w:rFonts w:ascii="Helvetica" w:hAnsi="Helvetica" w:cs="Helvetica"/>
                <w:b/>
                <w:smallCaps/>
                <w:sz w:val="20"/>
                <w:szCs w:val="20"/>
                <w:lang w:val="en-US"/>
              </w:rPr>
            </w:pPr>
            <w:r w:rsidRPr="00F15A99">
              <w:rPr>
                <w:rFonts w:ascii="Helvetica" w:hAnsi="Helvetica" w:cs="Helvetica"/>
                <w:b/>
                <w:smallCaps/>
                <w:sz w:val="20"/>
                <w:szCs w:val="20"/>
                <w:lang w:val="en-US"/>
              </w:rPr>
              <w:t>Speakers</w:t>
            </w:r>
          </w:p>
          <w:p w:rsidR="00237D82" w:rsidRPr="00F15A99" w:rsidRDefault="00D324CC" w:rsidP="00F15A99">
            <w:pPr>
              <w:pBdr>
                <w:top w:val="single" w:sz="4" w:space="1" w:color="auto"/>
              </w:pBdr>
              <w:jc w:val="center"/>
              <w:rPr>
                <w:rFonts w:ascii="Helvetica" w:hAnsi="Helvetica" w:cs="Helvetica"/>
                <w:b/>
                <w:smallCaps/>
                <w:sz w:val="20"/>
                <w:szCs w:val="20"/>
                <w:lang w:val="en-US"/>
              </w:rPr>
            </w:pPr>
            <w:r w:rsidRPr="00F15A99">
              <w:rPr>
                <w:rFonts w:ascii="Helvetica" w:hAnsi="Helvetica" w:cs="Helvetica"/>
                <w:b/>
                <w:smallCaps/>
                <w:sz w:val="20"/>
                <w:szCs w:val="20"/>
                <w:lang w:val="en-US"/>
              </w:rPr>
              <w:t>Govornici</w:t>
            </w:r>
          </w:p>
          <w:p w:rsidR="00535C09" w:rsidRPr="00F15A99" w:rsidRDefault="00535C09" w:rsidP="00F15A99">
            <w:pPr>
              <w:pBdr>
                <w:top w:val="single" w:sz="4" w:space="1" w:color="auto"/>
              </w:pBdr>
              <w:jc w:val="center"/>
              <w:rPr>
                <w:rFonts w:ascii="Helvetica" w:hAnsi="Helvetica" w:cs="Helvetica"/>
                <w:b/>
                <w:smallCaps/>
                <w:sz w:val="20"/>
                <w:szCs w:val="20"/>
                <w:lang w:val="en-US"/>
              </w:rPr>
            </w:pPr>
          </w:p>
        </w:tc>
      </w:tr>
      <w:tr w:rsidR="00C526F4" w:rsidRPr="00535C09" w:rsidTr="00F15A99">
        <w:tc>
          <w:tcPr>
            <w:tcW w:w="979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BFBFBF" w:themeFill="background1" w:themeFillShade="BF"/>
          </w:tcPr>
          <w:p w:rsidR="003158B1" w:rsidRPr="00F15A99" w:rsidRDefault="003158B1" w:rsidP="00F15A99">
            <w:pPr>
              <w:ind w:left="459" w:hanging="459"/>
              <w:jc w:val="center"/>
              <w:rPr>
                <w:rFonts w:ascii="Helvetica" w:hAnsi="Helvetica" w:cs="Helvetica"/>
                <w:sz w:val="20"/>
                <w:szCs w:val="20"/>
                <w:lang w:val="en-US"/>
              </w:rPr>
            </w:pPr>
          </w:p>
          <w:p w:rsidR="0057505F" w:rsidRPr="00F15A99" w:rsidRDefault="00DF7E4D" w:rsidP="00F15A99">
            <w:pPr>
              <w:spacing w:after="240"/>
              <w:jc w:val="center"/>
              <w:rPr>
                <w:rFonts w:ascii="Helvetica" w:hAnsi="Helvetica" w:cs="Helvetica"/>
                <w:b/>
                <w:sz w:val="20"/>
                <w:szCs w:val="20"/>
                <w:lang w:val="en-US"/>
              </w:rPr>
            </w:pPr>
            <w:r w:rsidRPr="00F15A99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10.0</w:t>
            </w:r>
            <w:r w:rsidR="0057505F" w:rsidRPr="00F15A99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:rsidR="003158B1" w:rsidRPr="003158B1" w:rsidRDefault="003158B1" w:rsidP="00F15A99">
            <w:pPr>
              <w:ind w:left="459" w:hanging="459"/>
              <w:jc w:val="both"/>
              <w:rPr>
                <w:rFonts w:ascii="Helvetica" w:hAnsi="Helvetica" w:cs="Helvetica"/>
                <w:sz w:val="8"/>
                <w:szCs w:val="8"/>
                <w:lang w:val="en-US"/>
              </w:rPr>
            </w:pPr>
          </w:p>
          <w:p w:rsidR="0057505F" w:rsidRDefault="0057505F" w:rsidP="00F15A99">
            <w:pPr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Beginning of the ceremony</w:t>
            </w:r>
            <w:r w:rsidR="00D324CC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/</w:t>
            </w:r>
            <w:r w:rsidR="00C526F4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</w:t>
            </w:r>
            <w:r w:rsidR="00D324CC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Početak ceremonije</w:t>
            </w:r>
          </w:p>
          <w:p w:rsidR="003158B1" w:rsidRPr="003158B1" w:rsidRDefault="003158B1" w:rsidP="00F15A99">
            <w:pPr>
              <w:rPr>
                <w:rFonts w:ascii="Helvetica" w:hAnsi="Helvetica" w:cs="Helvetica"/>
                <w:sz w:val="8"/>
                <w:szCs w:val="8"/>
                <w:lang w:val="en-US"/>
              </w:rPr>
            </w:pP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3158B1" w:rsidRPr="003158B1" w:rsidRDefault="003158B1" w:rsidP="00F15A99">
            <w:pPr>
              <w:ind w:left="459" w:hanging="459"/>
              <w:jc w:val="both"/>
              <w:rPr>
                <w:rFonts w:ascii="Helvetica" w:hAnsi="Helvetica" w:cs="Helvetica"/>
                <w:sz w:val="8"/>
                <w:szCs w:val="8"/>
                <w:lang w:val="en-US"/>
              </w:rPr>
            </w:pPr>
          </w:p>
          <w:p w:rsidR="003954A7" w:rsidRPr="00535C09" w:rsidRDefault="00DF7E4D" w:rsidP="00F15A99">
            <w:pPr>
              <w:shd w:val="clear" w:color="auto" w:fill="F2F2F2" w:themeFill="background1" w:themeFillShade="F2"/>
              <w:ind w:left="459" w:hanging="459"/>
              <w:jc w:val="both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Moderator</w:t>
            </w:r>
            <w:r w:rsidR="00A3361C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</w:t>
            </w:r>
            <w:r w:rsidR="003954A7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–</w:t>
            </w:r>
            <w:r w:rsidR="00A3361C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</w:t>
            </w:r>
            <w:r w:rsidR="003954A7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Ms. </w:t>
            </w:r>
            <w:r w:rsidR="003954A7" w:rsidRPr="00535C09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Milena Vukotić</w:t>
            </w:r>
            <w:r w:rsidR="003954A7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, </w:t>
            </w:r>
            <w:r w:rsidR="001477DC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RTA counterpart, </w:t>
            </w:r>
            <w:r w:rsidR="003954A7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Ministry of Agriculture and Rural </w:t>
            </w:r>
            <w:r w:rsidR="003954A7" w:rsidRPr="003C2769">
              <w:rPr>
                <w:rFonts w:ascii="Helvetica" w:hAnsi="Helvetica" w:cs="Helvetica"/>
                <w:sz w:val="20"/>
                <w:szCs w:val="20"/>
                <w:shd w:val="clear" w:color="auto" w:fill="F2F2F2" w:themeFill="background1" w:themeFillShade="F2"/>
                <w:lang w:val="en-US"/>
              </w:rPr>
              <w:t>Development</w:t>
            </w:r>
            <w:r w:rsidR="00D324CC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/ </w:t>
            </w:r>
            <w:r w:rsidR="001477DC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pandan stalnom savjetniku za </w:t>
            </w:r>
            <w:r w:rsidR="001477DC" w:rsidRPr="001477DC">
              <w:rPr>
                <w:rFonts w:ascii="Helvetica" w:hAnsi="Helvetica" w:cs="Helvetica"/>
                <w:i/>
                <w:sz w:val="20"/>
                <w:szCs w:val="20"/>
                <w:lang w:val="en-US"/>
              </w:rPr>
              <w:t>twinning</w:t>
            </w:r>
            <w:r w:rsidR="001477DC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, </w:t>
            </w:r>
            <w:r w:rsidR="00D324CC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Ministarstvo poljoprivrede i ruralnog razvoja</w:t>
            </w:r>
          </w:p>
          <w:p w:rsidR="0057505F" w:rsidRPr="00535C09" w:rsidRDefault="003954A7" w:rsidP="00F15A99">
            <w:pPr>
              <w:ind w:left="459" w:hanging="459"/>
              <w:jc w:val="both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</w:t>
            </w:r>
          </w:p>
        </w:tc>
      </w:tr>
      <w:tr w:rsidR="00C526F4" w:rsidRPr="00535C09" w:rsidTr="00F15A99">
        <w:tc>
          <w:tcPr>
            <w:tcW w:w="979" w:type="dxa"/>
            <w:vMerge w:val="restart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3158B1" w:rsidRPr="00F15A99" w:rsidRDefault="003158B1" w:rsidP="00F15A99">
            <w:pPr>
              <w:ind w:left="459" w:hanging="459"/>
              <w:jc w:val="center"/>
              <w:rPr>
                <w:rFonts w:ascii="Helvetica" w:hAnsi="Helvetica" w:cs="Helvetica"/>
                <w:sz w:val="20"/>
                <w:szCs w:val="20"/>
                <w:lang w:val="en-US"/>
              </w:rPr>
            </w:pPr>
          </w:p>
          <w:p w:rsidR="003954A7" w:rsidRPr="00F15A99" w:rsidRDefault="003954A7" w:rsidP="00F15A99">
            <w:pPr>
              <w:spacing w:after="240"/>
              <w:jc w:val="center"/>
              <w:rPr>
                <w:rFonts w:ascii="Helvetica" w:hAnsi="Helvetica" w:cs="Helvetica"/>
                <w:b/>
                <w:sz w:val="20"/>
                <w:szCs w:val="20"/>
                <w:lang w:val="en-US"/>
              </w:rPr>
            </w:pPr>
            <w:r w:rsidRPr="00F15A99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10.0</w:t>
            </w:r>
            <w:r w:rsidR="00244B24" w:rsidRPr="00F15A99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3158B1" w:rsidRPr="003158B1" w:rsidRDefault="003158B1" w:rsidP="00F15A99">
            <w:pPr>
              <w:ind w:left="459" w:hanging="459"/>
              <w:jc w:val="both"/>
              <w:rPr>
                <w:rFonts w:ascii="Helvetica" w:hAnsi="Helvetica" w:cs="Helvetica"/>
                <w:sz w:val="8"/>
                <w:szCs w:val="8"/>
                <w:lang w:val="en-US"/>
              </w:rPr>
            </w:pPr>
          </w:p>
          <w:p w:rsidR="003954A7" w:rsidRPr="00535C09" w:rsidRDefault="003954A7" w:rsidP="00F15A99">
            <w:pPr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Welcome speeches</w:t>
            </w:r>
            <w:r w:rsidR="00D324CC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/ Pozdravni govori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158B1" w:rsidRPr="003158B1" w:rsidRDefault="003158B1" w:rsidP="00F15A99">
            <w:pPr>
              <w:ind w:left="459" w:hanging="459"/>
              <w:jc w:val="both"/>
              <w:rPr>
                <w:rFonts w:ascii="Helvetica" w:hAnsi="Helvetica" w:cs="Helvetica"/>
                <w:sz w:val="8"/>
                <w:szCs w:val="8"/>
                <w:lang w:val="en-US"/>
              </w:rPr>
            </w:pPr>
          </w:p>
          <w:p w:rsidR="002B5AB8" w:rsidRDefault="002B5AB8" w:rsidP="00F15A99">
            <w:pPr>
              <w:ind w:left="459" w:hanging="459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Mr. </w:t>
            </w:r>
            <w:r w:rsidRPr="00535C09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Petar Ivanović</w:t>
            </w: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, Minister of Agriculture and </w:t>
            </w:r>
            <w:r w:rsidR="00F05D2A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Rural Development of Montenegro</w:t>
            </w:r>
            <w:r w:rsidR="00D324CC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/ Ministar poljoprivrede i ruralnog razvoja Crne Gore</w:t>
            </w:r>
          </w:p>
          <w:p w:rsidR="00535C09" w:rsidRPr="00535C09" w:rsidRDefault="00535C09" w:rsidP="00F15A99">
            <w:pPr>
              <w:ind w:left="459" w:hanging="459"/>
              <w:rPr>
                <w:rFonts w:ascii="Helvetica" w:hAnsi="Helvetica" w:cs="Helvetica"/>
                <w:sz w:val="8"/>
                <w:szCs w:val="8"/>
                <w:lang w:val="en-US"/>
              </w:rPr>
            </w:pPr>
          </w:p>
          <w:p w:rsidR="003954A7" w:rsidRDefault="0070773D" w:rsidP="00F15A99">
            <w:pPr>
              <w:ind w:left="459" w:hanging="459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H</w:t>
            </w:r>
            <w:r w:rsidR="003954A7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.</w:t>
            </w: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E.</w:t>
            </w:r>
            <w:r w:rsidR="003954A7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</w:t>
            </w:r>
            <w:r w:rsidR="003954A7" w:rsidRPr="00535C09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Mitja Drobnič</w:t>
            </w:r>
            <w:r w:rsidR="003954A7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, Head</w:t>
            </w:r>
            <w:r w:rsidR="002B5AB8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of Delegation of the EU to </w:t>
            </w:r>
            <w:r w:rsidR="003954A7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Montenegro</w:t>
            </w:r>
            <w:r w:rsidR="00D324CC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/ šef Delegacije EU u Crnoj Gori</w:t>
            </w:r>
          </w:p>
          <w:p w:rsidR="00535C09" w:rsidRPr="00535C09" w:rsidRDefault="00535C09" w:rsidP="00F15A99">
            <w:pPr>
              <w:ind w:left="459" w:hanging="459"/>
              <w:rPr>
                <w:rFonts w:ascii="Helvetica" w:hAnsi="Helvetica" w:cs="Helvetica"/>
                <w:sz w:val="8"/>
                <w:szCs w:val="8"/>
                <w:lang w:val="en-US"/>
              </w:rPr>
            </w:pPr>
          </w:p>
        </w:tc>
      </w:tr>
      <w:tr w:rsidR="00C526F4" w:rsidRPr="00535C09" w:rsidTr="00F15A99">
        <w:tc>
          <w:tcPr>
            <w:tcW w:w="979" w:type="dxa"/>
            <w:vMerge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3954A7" w:rsidRPr="00F15A99" w:rsidRDefault="003954A7" w:rsidP="00F15A99">
            <w:pPr>
              <w:spacing w:after="240"/>
              <w:jc w:val="center"/>
              <w:rPr>
                <w:rFonts w:ascii="Helvetica" w:hAnsi="Helvetica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</w:tcPr>
          <w:p w:rsidR="003954A7" w:rsidRPr="00535C09" w:rsidRDefault="003954A7" w:rsidP="00F15A99">
            <w:pPr>
              <w:spacing w:after="240"/>
              <w:jc w:val="both"/>
              <w:rPr>
                <w:rFonts w:ascii="Helvetica" w:hAnsi="Helvetica" w:cs="Helvetica"/>
                <w:sz w:val="20"/>
                <w:szCs w:val="20"/>
                <w:lang w:val="en-US"/>
              </w:rPr>
            </w:pP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A2720A" w:rsidRDefault="00A2720A" w:rsidP="00F15A99">
            <w:pPr>
              <w:ind w:left="459" w:hanging="459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H. E. </w:t>
            </w:r>
            <w:r w:rsidRPr="00535C09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Laurent Stokvis</w:t>
            </w: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, Ambassador of the Kingdom of the Netherlands</w:t>
            </w:r>
            <w:r w:rsidR="00D324CC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/ Ambasador Kraljevine Holandije</w:t>
            </w:r>
          </w:p>
          <w:p w:rsidR="00535C09" w:rsidRPr="00535C09" w:rsidRDefault="00535C09" w:rsidP="00F15A99">
            <w:pPr>
              <w:ind w:left="459" w:hanging="459"/>
              <w:rPr>
                <w:rFonts w:ascii="Helvetica" w:hAnsi="Helvetica" w:cs="Helvetica"/>
                <w:sz w:val="8"/>
                <w:szCs w:val="8"/>
                <w:lang w:val="en-US"/>
              </w:rPr>
            </w:pPr>
          </w:p>
          <w:p w:rsidR="003664C8" w:rsidRDefault="0070773D" w:rsidP="00F15A99">
            <w:pPr>
              <w:ind w:left="459" w:hanging="459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H.E</w:t>
            </w:r>
            <w:r w:rsidR="003664C8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. </w:t>
            </w:r>
            <w:r w:rsidR="003664C8" w:rsidRPr="00535C09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Arti Hilpus</w:t>
            </w:r>
            <w:r w:rsidR="003664C8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, </w:t>
            </w:r>
            <w:r w:rsidR="003954A7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Ambassador of </w:t>
            </w:r>
            <w:r w:rsidR="00A2720A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the Republic of </w:t>
            </w:r>
            <w:r w:rsidR="00F05D2A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Estonia</w:t>
            </w:r>
            <w:r w:rsidR="00D324CC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/ Ambasador Republike Estonije</w:t>
            </w:r>
          </w:p>
          <w:p w:rsidR="00535C09" w:rsidRPr="00535C09" w:rsidRDefault="00535C09" w:rsidP="00F15A99">
            <w:pPr>
              <w:ind w:left="459" w:hanging="459"/>
              <w:rPr>
                <w:rFonts w:ascii="Helvetica" w:hAnsi="Helvetica" w:cs="Helvetica"/>
                <w:sz w:val="8"/>
                <w:szCs w:val="8"/>
                <w:lang w:val="en-US"/>
              </w:rPr>
            </w:pPr>
          </w:p>
          <w:p w:rsidR="00EC0BF2" w:rsidRPr="00535C09" w:rsidRDefault="00237D82" w:rsidP="00F15A99">
            <w:pPr>
              <w:ind w:left="459" w:hanging="459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Mr. </w:t>
            </w:r>
            <w:r w:rsidRPr="00535C09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Jan Niks</w:t>
            </w: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, Project L</w:t>
            </w:r>
            <w:r w:rsidR="003954A7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eader</w:t>
            </w:r>
            <w:r w:rsidR="00D324CC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/ lider projekta</w:t>
            </w:r>
          </w:p>
          <w:p w:rsidR="008F589B" w:rsidRPr="00535C09" w:rsidRDefault="008F589B" w:rsidP="00F15A99">
            <w:pPr>
              <w:ind w:left="459" w:hanging="459"/>
              <w:rPr>
                <w:rFonts w:ascii="Helvetica" w:hAnsi="Helvetica" w:cs="Helvetica"/>
                <w:sz w:val="20"/>
                <w:szCs w:val="20"/>
                <w:lang w:val="en-US"/>
              </w:rPr>
            </w:pPr>
          </w:p>
        </w:tc>
      </w:tr>
      <w:tr w:rsidR="008F589B" w:rsidRPr="00535C09" w:rsidTr="00F15A99">
        <w:trPr>
          <w:trHeight w:val="245"/>
        </w:trPr>
        <w:tc>
          <w:tcPr>
            <w:tcW w:w="97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3158B1" w:rsidRPr="00F15A99" w:rsidRDefault="003158B1" w:rsidP="00F15A99">
            <w:pPr>
              <w:ind w:left="459" w:hanging="459"/>
              <w:jc w:val="center"/>
              <w:rPr>
                <w:rFonts w:ascii="Helvetica" w:hAnsi="Helvetica" w:cs="Helvetica"/>
                <w:sz w:val="20"/>
                <w:szCs w:val="20"/>
                <w:lang w:val="en-US"/>
              </w:rPr>
            </w:pPr>
          </w:p>
          <w:p w:rsidR="008F589B" w:rsidRPr="00F15A99" w:rsidRDefault="008F589B" w:rsidP="00F15A99">
            <w:pPr>
              <w:ind w:left="459" w:hanging="459"/>
              <w:jc w:val="center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F15A99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10.40</w:t>
            </w:r>
          </w:p>
        </w:tc>
        <w:tc>
          <w:tcPr>
            <w:tcW w:w="8884" w:type="dxa"/>
            <w:gridSpan w:val="2"/>
            <w:tcBorders>
              <w:left w:val="nil"/>
              <w:right w:val="nil"/>
            </w:tcBorders>
          </w:tcPr>
          <w:p w:rsidR="003158B1" w:rsidRPr="003158B1" w:rsidRDefault="003158B1" w:rsidP="00F15A99">
            <w:pPr>
              <w:ind w:left="459" w:hanging="459"/>
              <w:jc w:val="both"/>
              <w:rPr>
                <w:rFonts w:ascii="Helvetica" w:hAnsi="Helvetica" w:cs="Helvetica"/>
                <w:sz w:val="8"/>
                <w:szCs w:val="8"/>
                <w:lang w:val="en-US"/>
              </w:rPr>
            </w:pPr>
          </w:p>
          <w:p w:rsidR="008F589B" w:rsidRDefault="008F589B" w:rsidP="00F15A99">
            <w:pPr>
              <w:ind w:left="461" w:hanging="461"/>
              <w:jc w:val="both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Media </w:t>
            </w:r>
            <w:r w:rsidR="00C526F4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–</w:t>
            </w: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questions</w:t>
            </w:r>
            <w:r w:rsidR="00C526F4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&amp; </w:t>
            </w: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answers</w:t>
            </w:r>
            <w:r w:rsidR="00C526F4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/ Mediji –</w:t>
            </w: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pitanja</w:t>
            </w:r>
            <w:r w:rsidR="00C526F4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i </w:t>
            </w: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odgovori</w:t>
            </w:r>
          </w:p>
          <w:p w:rsidR="003158B1" w:rsidRPr="003158B1" w:rsidRDefault="003158B1" w:rsidP="00F15A99">
            <w:pPr>
              <w:ind w:left="461" w:hanging="461"/>
              <w:jc w:val="both"/>
              <w:rPr>
                <w:rFonts w:ascii="Helvetica" w:hAnsi="Helvetica" w:cs="Helvetica"/>
                <w:sz w:val="8"/>
                <w:szCs w:val="8"/>
                <w:lang w:val="en-US"/>
              </w:rPr>
            </w:pPr>
          </w:p>
        </w:tc>
      </w:tr>
      <w:tr w:rsidR="008F589B" w:rsidRPr="00535C09" w:rsidTr="00F15A99">
        <w:tc>
          <w:tcPr>
            <w:tcW w:w="97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3158B1" w:rsidRPr="00F15A99" w:rsidRDefault="003158B1" w:rsidP="00F15A99">
            <w:pPr>
              <w:ind w:left="459" w:hanging="459"/>
              <w:jc w:val="center"/>
              <w:rPr>
                <w:rFonts w:ascii="Helvetica" w:hAnsi="Helvetica" w:cs="Helvetica"/>
                <w:sz w:val="20"/>
                <w:szCs w:val="20"/>
                <w:lang w:val="en-US"/>
              </w:rPr>
            </w:pPr>
          </w:p>
          <w:p w:rsidR="008F589B" w:rsidRPr="00F15A99" w:rsidRDefault="008F589B" w:rsidP="00F15A99">
            <w:pPr>
              <w:jc w:val="center"/>
              <w:rPr>
                <w:rFonts w:ascii="Helvetica" w:hAnsi="Helvetica" w:cs="Helvetica"/>
                <w:b/>
                <w:sz w:val="20"/>
                <w:szCs w:val="20"/>
                <w:lang w:val="en-US"/>
              </w:rPr>
            </w:pPr>
            <w:r w:rsidRPr="00F15A99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10.50</w:t>
            </w:r>
          </w:p>
        </w:tc>
        <w:tc>
          <w:tcPr>
            <w:tcW w:w="8884" w:type="dxa"/>
            <w:gridSpan w:val="2"/>
            <w:tcBorders>
              <w:left w:val="nil"/>
              <w:right w:val="nil"/>
            </w:tcBorders>
          </w:tcPr>
          <w:p w:rsidR="003158B1" w:rsidRPr="003158B1" w:rsidRDefault="003158B1" w:rsidP="00F15A99">
            <w:pPr>
              <w:ind w:left="459" w:hanging="459"/>
              <w:jc w:val="both"/>
              <w:rPr>
                <w:rFonts w:ascii="Helvetica" w:hAnsi="Helvetica" w:cs="Helvetica"/>
                <w:sz w:val="8"/>
                <w:szCs w:val="8"/>
                <w:lang w:val="en-US"/>
              </w:rPr>
            </w:pPr>
          </w:p>
          <w:p w:rsidR="008F589B" w:rsidRDefault="008F589B" w:rsidP="00F15A99">
            <w:pPr>
              <w:ind w:left="459" w:hanging="459"/>
              <w:jc w:val="both"/>
              <w:rPr>
                <w:rFonts w:ascii="Helvetica" w:hAnsi="Helvetica" w:cs="Helvetica"/>
                <w:sz w:val="20"/>
                <w:szCs w:val="20"/>
                <w:lang w:val="pl-PL"/>
              </w:rPr>
            </w:pPr>
            <w:r w:rsidRPr="00535C09">
              <w:rPr>
                <w:rFonts w:ascii="Helvetica" w:hAnsi="Helvetica" w:cs="Helvetica"/>
                <w:sz w:val="20"/>
                <w:szCs w:val="20"/>
                <w:lang w:val="pl-PL"/>
              </w:rPr>
              <w:t>Coffee break / Pauza za kafu</w:t>
            </w:r>
          </w:p>
          <w:p w:rsidR="003158B1" w:rsidRPr="003158B1" w:rsidRDefault="003158B1" w:rsidP="00F15A99">
            <w:pPr>
              <w:ind w:left="459" w:hanging="459"/>
              <w:jc w:val="both"/>
              <w:rPr>
                <w:rFonts w:ascii="Helvetica" w:hAnsi="Helvetica" w:cs="Helvetica"/>
                <w:sz w:val="8"/>
                <w:szCs w:val="8"/>
                <w:lang w:val="pl-PL"/>
              </w:rPr>
            </w:pPr>
          </w:p>
        </w:tc>
      </w:tr>
      <w:tr w:rsidR="00C526F4" w:rsidRPr="00535C09" w:rsidTr="00F15A99">
        <w:tc>
          <w:tcPr>
            <w:tcW w:w="97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3158B1" w:rsidRPr="00F15A99" w:rsidRDefault="003158B1" w:rsidP="00F15A99">
            <w:pPr>
              <w:ind w:left="459" w:hanging="459"/>
              <w:jc w:val="center"/>
              <w:rPr>
                <w:rFonts w:ascii="Helvetica" w:hAnsi="Helvetica" w:cs="Helvetica"/>
                <w:sz w:val="20"/>
                <w:szCs w:val="20"/>
                <w:lang w:val="en-US"/>
              </w:rPr>
            </w:pPr>
          </w:p>
          <w:p w:rsidR="002B5AB8" w:rsidRPr="00F15A99" w:rsidRDefault="002B5AB8" w:rsidP="00F15A99">
            <w:pPr>
              <w:spacing w:after="240"/>
              <w:jc w:val="center"/>
              <w:rPr>
                <w:rFonts w:ascii="Helvetica" w:hAnsi="Helvetica" w:cs="Helvetica"/>
                <w:b/>
                <w:sz w:val="20"/>
                <w:szCs w:val="20"/>
                <w:lang w:val="en-US"/>
              </w:rPr>
            </w:pPr>
            <w:r w:rsidRPr="00F15A99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11.10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3158B1" w:rsidRPr="003158B1" w:rsidRDefault="003158B1" w:rsidP="00F15A99">
            <w:pPr>
              <w:ind w:left="459" w:hanging="459"/>
              <w:jc w:val="both"/>
              <w:rPr>
                <w:rFonts w:ascii="Helvetica" w:hAnsi="Helvetica" w:cs="Helvetica"/>
                <w:sz w:val="8"/>
                <w:szCs w:val="8"/>
                <w:lang w:val="en-US"/>
              </w:rPr>
            </w:pPr>
          </w:p>
          <w:p w:rsidR="002B5AB8" w:rsidRPr="00535C09" w:rsidRDefault="002B5AB8" w:rsidP="00F15A99">
            <w:pPr>
              <w:spacing w:after="240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Presentation of the Project</w:t>
            </w:r>
            <w:r w:rsidR="00D324CC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/ Predstavljanje projekta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158B1" w:rsidRPr="003158B1" w:rsidRDefault="003158B1" w:rsidP="00F15A99">
            <w:pPr>
              <w:ind w:left="459" w:hanging="459"/>
              <w:jc w:val="both"/>
              <w:rPr>
                <w:rFonts w:ascii="Helvetica" w:hAnsi="Helvetica" w:cs="Helvetica"/>
                <w:sz w:val="8"/>
                <w:szCs w:val="8"/>
                <w:lang w:val="en-US"/>
              </w:rPr>
            </w:pPr>
          </w:p>
          <w:p w:rsidR="003158B1" w:rsidRDefault="002B5AB8" w:rsidP="00F15A99">
            <w:pPr>
              <w:ind w:left="459" w:hanging="459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Mr. </w:t>
            </w:r>
            <w:r w:rsidRPr="00535C09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Blagota Radulović</w:t>
            </w: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, Deputy Minister, Beneficiary Country Project L</w:t>
            </w:r>
            <w:r w:rsidR="00237D82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eader, Ministry of Agriculture and Rural Development</w:t>
            </w:r>
            <w:r w:rsidR="00D324CC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/ pomoćnik ministra, lider projekta u ime zemlje korisnice, Ministarstvo poljoprivrede i ruralnog razvoja</w:t>
            </w:r>
          </w:p>
          <w:p w:rsidR="002B5AB8" w:rsidRPr="003158B1" w:rsidRDefault="00D324CC" w:rsidP="00F15A99">
            <w:pPr>
              <w:ind w:left="459" w:hanging="459"/>
              <w:rPr>
                <w:rFonts w:ascii="Helvetica" w:hAnsi="Helvetica" w:cs="Helvetica"/>
                <w:sz w:val="8"/>
                <w:szCs w:val="8"/>
                <w:lang w:val="en-US"/>
              </w:rPr>
            </w:pP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</w:t>
            </w:r>
          </w:p>
          <w:p w:rsidR="002B5AB8" w:rsidRDefault="002B5AB8" w:rsidP="00F15A99">
            <w:pPr>
              <w:ind w:left="459" w:hanging="459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Mr. </w:t>
            </w:r>
            <w:r w:rsidR="00237D82" w:rsidRPr="00535C09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Vygantas Katkevičius</w:t>
            </w:r>
            <w:r w:rsidR="00237D82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, Resident Twinning </w:t>
            </w: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A</w:t>
            </w:r>
            <w:r w:rsidR="00237D82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dvisor</w:t>
            </w:r>
            <w:r w:rsidR="00D324CC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/ stalni savjetnik za Twinning</w:t>
            </w:r>
          </w:p>
          <w:p w:rsidR="003158B1" w:rsidRPr="003158B1" w:rsidRDefault="003158B1" w:rsidP="00F15A99">
            <w:pPr>
              <w:ind w:left="459" w:hanging="459"/>
              <w:rPr>
                <w:rFonts w:ascii="Helvetica" w:hAnsi="Helvetica" w:cs="Helvetica"/>
                <w:sz w:val="8"/>
                <w:szCs w:val="8"/>
                <w:lang w:val="en-US"/>
              </w:rPr>
            </w:pPr>
          </w:p>
          <w:p w:rsidR="002B5AB8" w:rsidRDefault="002B5AB8" w:rsidP="00F15A99">
            <w:pPr>
              <w:ind w:left="459" w:hanging="459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Mr. </w:t>
            </w:r>
            <w:r w:rsidRPr="00535C09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Miodrag Radonjić</w:t>
            </w: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, NAO, Director </w:t>
            </w:r>
            <w:r w:rsidR="00237D82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of the Directorate for </w:t>
            </w: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State Treasury</w:t>
            </w:r>
            <w:r w:rsidRPr="00535C09">
              <w:rPr>
                <w:rFonts w:ascii="Helvetica" w:hAnsi="Helvetica" w:cs="Helvetica"/>
                <w:sz w:val="20"/>
                <w:szCs w:val="20"/>
              </w:rPr>
              <w:t xml:space="preserve">, </w:t>
            </w: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Ministry of Finance </w:t>
            </w:r>
            <w:r w:rsidR="00D324CC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/ NAO, direktor Direktorata za državni trezor, Ministarstvo finansija</w:t>
            </w:r>
          </w:p>
          <w:p w:rsidR="003158B1" w:rsidRPr="003158B1" w:rsidRDefault="003158B1" w:rsidP="00F15A99">
            <w:pPr>
              <w:ind w:left="459" w:hanging="459"/>
              <w:rPr>
                <w:rFonts w:ascii="Helvetica" w:hAnsi="Helvetica" w:cs="Helvetica"/>
                <w:sz w:val="8"/>
                <w:szCs w:val="8"/>
                <w:lang w:val="en-US"/>
              </w:rPr>
            </w:pPr>
          </w:p>
          <w:p w:rsidR="002B5AB8" w:rsidRDefault="002B5AB8" w:rsidP="00F15A99">
            <w:pPr>
              <w:ind w:left="459" w:hanging="459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Mr. </w:t>
            </w:r>
            <w:r w:rsidRPr="00535C09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Darko Konjević</w:t>
            </w: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, Deputy M</w:t>
            </w:r>
            <w:r w:rsidR="00237D82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inister,</w:t>
            </w: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Head of Managing Authority, M</w:t>
            </w:r>
            <w:r w:rsidR="00237D82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inistry of Agriculture</w:t>
            </w:r>
            <w:r w:rsidR="00D324CC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 and Rural Development / pomoćnik ministra, šef Upravljačkog tijela, Ministarstvo poljoprivrede i ruralnog razvoja </w:t>
            </w:r>
            <w:r w:rsidR="00237D82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</w:t>
            </w:r>
          </w:p>
          <w:p w:rsidR="003158B1" w:rsidRPr="003158B1" w:rsidRDefault="003158B1" w:rsidP="00F15A99">
            <w:pPr>
              <w:ind w:left="459" w:hanging="459"/>
              <w:rPr>
                <w:rFonts w:ascii="Helvetica" w:hAnsi="Helvetica" w:cs="Helvetica"/>
                <w:sz w:val="8"/>
                <w:szCs w:val="8"/>
                <w:lang w:val="en-US"/>
              </w:rPr>
            </w:pPr>
          </w:p>
          <w:p w:rsidR="002B5AB8" w:rsidRDefault="002B5AB8" w:rsidP="00F15A99">
            <w:pPr>
              <w:ind w:left="459" w:hanging="459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Mr. </w:t>
            </w:r>
            <w:r w:rsidRPr="00535C09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Saulius Silickas</w:t>
            </w: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, Junior Project Leader</w:t>
            </w:r>
            <w:r w:rsidR="00D324CC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/ junior lider projekta</w:t>
            </w:r>
          </w:p>
          <w:p w:rsidR="003158B1" w:rsidRPr="003158B1" w:rsidRDefault="003158B1" w:rsidP="00F15A99">
            <w:pPr>
              <w:ind w:left="459" w:hanging="459"/>
              <w:rPr>
                <w:rFonts w:ascii="Helvetica" w:hAnsi="Helvetica" w:cs="Helvetica"/>
                <w:sz w:val="8"/>
                <w:szCs w:val="8"/>
                <w:lang w:val="en-US"/>
              </w:rPr>
            </w:pPr>
          </w:p>
          <w:p w:rsidR="002B5AB8" w:rsidRDefault="002B5AB8" w:rsidP="00F15A99">
            <w:pPr>
              <w:ind w:left="459" w:hanging="459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Mr. </w:t>
            </w:r>
            <w:r w:rsidRPr="00535C09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Andrus Rahnu</w:t>
            </w: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, Junior Project Leader</w:t>
            </w:r>
            <w:r w:rsidR="00D324CC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/ junior lider projekta</w:t>
            </w:r>
          </w:p>
          <w:p w:rsidR="003158B1" w:rsidRPr="003158B1" w:rsidRDefault="003158B1" w:rsidP="00F15A99">
            <w:pPr>
              <w:ind w:left="459" w:hanging="459"/>
              <w:rPr>
                <w:rFonts w:ascii="Helvetica" w:hAnsi="Helvetica" w:cs="Helvetica"/>
                <w:sz w:val="8"/>
                <w:szCs w:val="8"/>
                <w:lang w:val="en-US"/>
              </w:rPr>
            </w:pPr>
          </w:p>
          <w:p w:rsidR="002B5AB8" w:rsidRDefault="00EC0BF2" w:rsidP="00F15A99">
            <w:pPr>
              <w:ind w:left="459" w:hanging="459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Mr. </w:t>
            </w:r>
            <w:r w:rsidRPr="00535C09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Miloš Šturanović</w:t>
            </w: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, Montenegro Institutional Development and Agriculture Strengthening (MIDAS) Project Manager</w:t>
            </w:r>
            <w:r w:rsidR="00D324CC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/  menadžer MIDAS</w:t>
            </w:r>
            <w:r w:rsidR="008F589B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</w:t>
            </w:r>
            <w:r w:rsidR="00D324CC"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projekta</w:t>
            </w:r>
          </w:p>
          <w:p w:rsidR="003158B1" w:rsidRPr="003158B1" w:rsidRDefault="003158B1" w:rsidP="00F15A99">
            <w:pPr>
              <w:ind w:left="459" w:hanging="459"/>
              <w:rPr>
                <w:rFonts w:ascii="Helvetica" w:hAnsi="Helvetica" w:cs="Helvetica"/>
                <w:sz w:val="8"/>
                <w:szCs w:val="8"/>
                <w:lang w:val="en-US"/>
              </w:rPr>
            </w:pPr>
          </w:p>
          <w:p w:rsidR="008F589B" w:rsidRPr="003158B1" w:rsidRDefault="008F589B" w:rsidP="00F15A99">
            <w:pPr>
              <w:ind w:left="459" w:hanging="459"/>
              <w:jc w:val="both"/>
              <w:rPr>
                <w:rFonts w:ascii="Helvetica" w:hAnsi="Helvetica" w:cs="Helvetica"/>
                <w:sz w:val="8"/>
                <w:szCs w:val="8"/>
                <w:lang w:val="en-US"/>
              </w:rPr>
            </w:pPr>
          </w:p>
        </w:tc>
      </w:tr>
      <w:tr w:rsidR="008F589B" w:rsidRPr="00535C09" w:rsidTr="00F15A99">
        <w:tc>
          <w:tcPr>
            <w:tcW w:w="979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BFBFBF" w:themeFill="background1" w:themeFillShade="BF"/>
          </w:tcPr>
          <w:p w:rsidR="003158B1" w:rsidRPr="00F15A99" w:rsidRDefault="003158B1" w:rsidP="00F15A99">
            <w:pPr>
              <w:ind w:left="459" w:hanging="459"/>
              <w:jc w:val="center"/>
              <w:rPr>
                <w:rFonts w:ascii="Helvetica" w:hAnsi="Helvetica" w:cs="Helvetica"/>
                <w:sz w:val="20"/>
                <w:szCs w:val="20"/>
                <w:lang w:val="en-US"/>
              </w:rPr>
            </w:pPr>
          </w:p>
          <w:p w:rsidR="008F589B" w:rsidRPr="00F15A99" w:rsidRDefault="008F589B" w:rsidP="00F15A99">
            <w:pPr>
              <w:jc w:val="center"/>
              <w:rPr>
                <w:rFonts w:ascii="Helvetica" w:hAnsi="Helvetica" w:cs="Helvetica"/>
                <w:b/>
                <w:sz w:val="20"/>
                <w:szCs w:val="20"/>
                <w:lang w:val="en-US"/>
              </w:rPr>
            </w:pPr>
            <w:r w:rsidRPr="00F15A99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12.00</w:t>
            </w:r>
          </w:p>
        </w:tc>
        <w:tc>
          <w:tcPr>
            <w:tcW w:w="8884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3158B1" w:rsidRPr="003158B1" w:rsidRDefault="003158B1" w:rsidP="00F15A99">
            <w:pPr>
              <w:ind w:left="459" w:hanging="459"/>
              <w:jc w:val="both"/>
              <w:rPr>
                <w:rFonts w:ascii="Helvetica" w:hAnsi="Helvetica" w:cs="Helvetica"/>
                <w:sz w:val="8"/>
                <w:szCs w:val="8"/>
                <w:lang w:val="en-US"/>
              </w:rPr>
            </w:pPr>
          </w:p>
          <w:p w:rsidR="008F589B" w:rsidRDefault="008F589B" w:rsidP="00F15A99">
            <w:pPr>
              <w:jc w:val="both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535C09">
              <w:rPr>
                <w:rFonts w:ascii="Helvetica" w:hAnsi="Helvetica" w:cs="Helvetica"/>
                <w:sz w:val="20"/>
                <w:szCs w:val="20"/>
                <w:lang w:val="en-US"/>
              </w:rPr>
              <w:t>End of official part</w:t>
            </w:r>
            <w:r w:rsidRPr="003C276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, buffet / Kraj zvaničnog dijela, </w:t>
            </w:r>
            <w:r w:rsidR="003C2769" w:rsidRPr="003C2769">
              <w:rPr>
                <w:rFonts w:ascii="Helvetica" w:hAnsi="Helvetica" w:cs="Helvetica"/>
                <w:sz w:val="20"/>
                <w:szCs w:val="20"/>
                <w:lang w:val="en-US"/>
              </w:rPr>
              <w:t>koktel</w:t>
            </w:r>
          </w:p>
          <w:p w:rsidR="003158B1" w:rsidRPr="003158B1" w:rsidRDefault="003158B1" w:rsidP="00F15A99">
            <w:pPr>
              <w:jc w:val="both"/>
              <w:rPr>
                <w:rFonts w:ascii="Helvetica" w:hAnsi="Helvetica" w:cs="Helvetica"/>
                <w:sz w:val="8"/>
                <w:szCs w:val="8"/>
                <w:lang w:val="en-US"/>
              </w:rPr>
            </w:pPr>
          </w:p>
        </w:tc>
      </w:tr>
    </w:tbl>
    <w:p w:rsidR="003158B1" w:rsidRDefault="003158B1" w:rsidP="00C526F4">
      <w:pPr>
        <w:spacing w:after="0" w:line="240" w:lineRule="auto"/>
        <w:ind w:left="-709"/>
        <w:jc w:val="both"/>
        <w:rPr>
          <w:rFonts w:ascii="Helvetica" w:hAnsi="Helvetica" w:cs="Helvetica"/>
          <w:sz w:val="20"/>
          <w:szCs w:val="20"/>
          <w:lang w:val="en-US"/>
        </w:rPr>
      </w:pPr>
    </w:p>
    <w:p w:rsidR="00222413" w:rsidRPr="00535C09" w:rsidRDefault="00C85527" w:rsidP="00C526F4">
      <w:pPr>
        <w:spacing w:after="0" w:line="240" w:lineRule="auto"/>
        <w:ind w:left="-709"/>
        <w:jc w:val="both"/>
        <w:rPr>
          <w:rFonts w:ascii="Helvetica" w:hAnsi="Helvetica" w:cs="Helvetica"/>
          <w:sz w:val="20"/>
          <w:szCs w:val="20"/>
          <w:lang w:val="en-US"/>
        </w:rPr>
      </w:pPr>
      <w:r w:rsidRPr="00535C09">
        <w:rPr>
          <w:rFonts w:ascii="Helvetica" w:hAnsi="Helvetica" w:cs="Helvetica"/>
          <w:sz w:val="20"/>
          <w:szCs w:val="20"/>
          <w:lang w:val="en-US"/>
        </w:rPr>
        <w:t xml:space="preserve">Simultaneous translation </w:t>
      </w:r>
      <w:r w:rsidR="008F589B" w:rsidRPr="00535C09">
        <w:rPr>
          <w:rFonts w:ascii="Helvetica" w:hAnsi="Helvetica" w:cs="Helvetica"/>
          <w:sz w:val="20"/>
          <w:szCs w:val="20"/>
          <w:lang w:val="en-US"/>
        </w:rPr>
        <w:t>is</w:t>
      </w:r>
      <w:r w:rsidRPr="00535C09">
        <w:rPr>
          <w:rFonts w:ascii="Helvetica" w:hAnsi="Helvetica" w:cs="Helvetica"/>
          <w:sz w:val="20"/>
          <w:szCs w:val="20"/>
          <w:lang w:val="en-US"/>
        </w:rPr>
        <w:t xml:space="preserve"> provided (Montenegrin – English).</w:t>
      </w:r>
      <w:r w:rsidR="008F589B" w:rsidRPr="00535C09">
        <w:rPr>
          <w:rFonts w:ascii="Helvetica" w:hAnsi="Helvetica" w:cs="Helvetica"/>
          <w:sz w:val="20"/>
          <w:szCs w:val="20"/>
          <w:lang w:val="en-US"/>
        </w:rPr>
        <w:t xml:space="preserve"> /</w:t>
      </w:r>
      <w:r w:rsidR="00C526F4" w:rsidRPr="00535C09"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="008F589B" w:rsidRPr="00535C09">
        <w:rPr>
          <w:rFonts w:ascii="Helvetica" w:hAnsi="Helvetica" w:cs="Helvetica"/>
          <w:sz w:val="20"/>
          <w:szCs w:val="20"/>
          <w:lang w:val="en-US"/>
        </w:rPr>
        <w:t>Obezbijeđen je simultani prevod (crnogorski – engleski).</w:t>
      </w:r>
    </w:p>
    <w:sectPr w:rsidR="00222413" w:rsidRPr="00535C09" w:rsidSect="003158B1">
      <w:headerReference w:type="default" r:id="rId7"/>
      <w:footerReference w:type="default" r:id="rId8"/>
      <w:pgSz w:w="11906" w:h="16838"/>
      <w:pgMar w:top="1440" w:right="1440" w:bottom="709" w:left="1440" w:header="708" w:footer="3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641" w:rsidRDefault="008A3641" w:rsidP="00C85527">
      <w:pPr>
        <w:spacing w:after="0" w:line="240" w:lineRule="auto"/>
      </w:pPr>
      <w:r>
        <w:separator/>
      </w:r>
    </w:p>
  </w:endnote>
  <w:endnote w:type="continuationSeparator" w:id="1">
    <w:p w:rsidR="008A3641" w:rsidRDefault="008A3641" w:rsidP="00C85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6F4" w:rsidRPr="00C526F4" w:rsidRDefault="00C526F4" w:rsidP="00C526F4">
    <w:pPr>
      <w:pStyle w:val="Footer"/>
      <w:ind w:firstLine="708"/>
      <w:rPr>
        <w:rFonts w:ascii="Helvetica" w:hAnsi="Helvetica" w:cs="Helvetica"/>
        <w:sz w:val="20"/>
      </w:rPr>
    </w:pPr>
    <w:r w:rsidRPr="00C526F4">
      <w:rPr>
        <w:rFonts w:ascii="Helvetica" w:hAnsi="Helvetica" w:cs="Helvetica"/>
        <w:noProof/>
        <w:sz w:val="20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-8255</wp:posOffset>
          </wp:positionH>
          <wp:positionV relativeFrom="paragraph">
            <wp:posOffset>-3810</wp:posOffset>
          </wp:positionV>
          <wp:extent cx="361315" cy="233680"/>
          <wp:effectExtent l="19050" t="19050" r="19685" b="1397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233680"/>
                  </a:xfrm>
                  <a:prstGeom prst="rect">
                    <a:avLst/>
                  </a:prstGeom>
                  <a:noFill/>
                  <a:ln w="3175" cmpd="sng">
                    <a:solidFill>
                      <a:schemeClr val="tx1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526F4">
      <w:rPr>
        <w:rFonts w:ascii="Helvetica" w:hAnsi="Helvetica" w:cs="Helvetica"/>
        <w:sz w:val="20"/>
      </w:rPr>
      <w:t>An EU-funded Twinning Project</w:t>
    </w:r>
  </w:p>
  <w:p w:rsidR="00C526F4" w:rsidRDefault="00C526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641" w:rsidRDefault="008A3641" w:rsidP="00C85527">
      <w:pPr>
        <w:spacing w:after="0" w:line="240" w:lineRule="auto"/>
      </w:pPr>
      <w:r>
        <w:separator/>
      </w:r>
    </w:p>
  </w:footnote>
  <w:footnote w:type="continuationSeparator" w:id="1">
    <w:p w:rsidR="008A3641" w:rsidRDefault="008A3641" w:rsidP="00C85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527" w:rsidRDefault="002F6FE9">
    <w:pPr>
      <w:pStyle w:val="Header"/>
    </w:pPr>
    <w:r w:rsidRPr="002F6FE9">
      <w:rPr>
        <w:noProof/>
        <w:lang w:eastAsia="sr-Latn-C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37.8pt;margin-top:-15.1pt;width:533.4pt;height:57.1pt;z-index:251658240" filled="f" fillcolor="#0f243e" stroked="f">
          <v:fill color2="fill darken(153)" angle="-90" focusposition="1" focussize="" method="linear sigma" focus="100%" type="gradient"/>
          <v:textbox style="mso-next-textbox:#_x0000_s2049" inset="0,,0">
            <w:txbxContent>
              <w:p w:rsidR="00C85527" w:rsidRPr="00CB311A" w:rsidRDefault="006E666D" w:rsidP="00A9749A">
                <w:pPr>
                  <w:jc w:val="center"/>
                  <w:rPr>
                    <w:rFonts w:ascii="Calibri" w:hAnsi="Calibri" w:cs="Calibri"/>
                    <w:color w:val="FFFFFF"/>
                    <w:sz w:val="20"/>
                    <w:szCs w:val="18"/>
                  </w:rPr>
                </w:pPr>
                <w:r>
                  <w:rPr>
                    <w:rFonts w:ascii="Calibri" w:hAnsi="Calibri" w:cs="Calibri"/>
                    <w:noProof/>
                    <w:sz w:val="20"/>
                    <w:szCs w:val="18"/>
                    <w:lang w:val="en-US"/>
                  </w:rPr>
                  <w:drawing>
                    <wp:inline distT="0" distB="0" distL="0" distR="0">
                      <wp:extent cx="749643" cy="495300"/>
                      <wp:effectExtent l="19050" t="19050" r="12357" b="19050"/>
                      <wp:docPr id="6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9643" cy="495300"/>
                              </a:xfrm>
                              <a:prstGeom prst="rect">
                                <a:avLst/>
                              </a:prstGeom>
                              <a:noFill/>
                              <a:ln w="3175" cmpd="sng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Calibri" w:hAnsi="Calibri" w:cs="Calibri"/>
                    <w:color w:val="FFFFFF"/>
                    <w:sz w:val="20"/>
                    <w:szCs w:val="18"/>
                  </w:rPr>
                  <w:t xml:space="preserve">    </w:t>
                </w:r>
                <w:r w:rsidR="00C526F4">
                  <w:rPr>
                    <w:rFonts w:ascii="Calibri" w:hAnsi="Calibri" w:cs="Calibri"/>
                    <w:color w:val="FFFFFF"/>
                    <w:sz w:val="20"/>
                    <w:szCs w:val="18"/>
                  </w:rPr>
                  <w:t xml:space="preserve">          </w:t>
                </w:r>
                <w:r>
                  <w:rPr>
                    <w:rFonts w:ascii="Calibri" w:hAnsi="Calibri" w:cs="Calibri"/>
                    <w:color w:val="FFFFFF"/>
                    <w:sz w:val="20"/>
                    <w:szCs w:val="18"/>
                  </w:rPr>
                  <w:t xml:space="preserve">      </w:t>
                </w:r>
                <w:r w:rsidR="00C85527">
                  <w:rPr>
                    <w:rFonts w:ascii="Calibri" w:hAnsi="Calibri" w:cs="Calibri"/>
                    <w:noProof/>
                    <w:color w:val="FFFFFF"/>
                    <w:sz w:val="20"/>
                    <w:szCs w:val="18"/>
                    <w:lang w:val="en-US"/>
                  </w:rPr>
                  <w:drawing>
                    <wp:inline distT="0" distB="0" distL="0" distR="0">
                      <wp:extent cx="771525" cy="500814"/>
                      <wp:effectExtent l="19050" t="19050" r="28575" b="13536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1525" cy="500814"/>
                              </a:xfrm>
                              <a:prstGeom prst="rect">
                                <a:avLst/>
                              </a:prstGeom>
                              <a:noFill/>
                              <a:ln w="3175" cmpd="sng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563D77">
                  <w:rPr>
                    <w:rFonts w:ascii="Calibri" w:hAnsi="Calibri" w:cs="Calibri"/>
                    <w:color w:val="FFFFFF"/>
                    <w:sz w:val="20"/>
                    <w:szCs w:val="18"/>
                  </w:rPr>
                  <w:t xml:space="preserve"> </w:t>
                </w:r>
                <w:r w:rsidR="00C526F4">
                  <w:rPr>
                    <w:rFonts w:ascii="Calibri" w:hAnsi="Calibri" w:cs="Calibri"/>
                    <w:color w:val="FFFFFF"/>
                    <w:sz w:val="20"/>
                    <w:szCs w:val="18"/>
                  </w:rPr>
                  <w:t xml:space="preserve">          </w:t>
                </w:r>
                <w:r w:rsidR="00563D77">
                  <w:rPr>
                    <w:rFonts w:ascii="Calibri" w:hAnsi="Calibri" w:cs="Calibri"/>
                    <w:color w:val="FFFFFF"/>
                    <w:sz w:val="20"/>
                    <w:szCs w:val="18"/>
                  </w:rPr>
                  <w:t xml:space="preserve">         </w:t>
                </w:r>
                <w:r w:rsidR="00C85527">
                  <w:rPr>
                    <w:rFonts w:ascii="Calibri" w:hAnsi="Calibri" w:cs="Calibri"/>
                    <w:noProof/>
                    <w:sz w:val="20"/>
                    <w:szCs w:val="18"/>
                    <w:lang w:val="en-US"/>
                  </w:rPr>
                  <w:drawing>
                    <wp:inline distT="0" distB="0" distL="0" distR="0">
                      <wp:extent cx="856735" cy="495300"/>
                      <wp:effectExtent l="19050" t="19050" r="19565" b="1905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5673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3175" cmpd="sng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563D77">
                  <w:rPr>
                    <w:rFonts w:ascii="Calibri" w:hAnsi="Calibri" w:cs="Calibri"/>
                    <w:color w:val="FFFFFF"/>
                    <w:sz w:val="20"/>
                    <w:szCs w:val="18"/>
                  </w:rPr>
                  <w:t xml:space="preserve">       </w:t>
                </w:r>
                <w:r w:rsidR="00C526F4">
                  <w:rPr>
                    <w:rFonts w:ascii="Calibri" w:hAnsi="Calibri" w:cs="Calibri"/>
                    <w:color w:val="FFFFFF"/>
                    <w:sz w:val="20"/>
                    <w:szCs w:val="18"/>
                  </w:rPr>
                  <w:t xml:space="preserve">          </w:t>
                </w:r>
                <w:r w:rsidR="00563D77">
                  <w:rPr>
                    <w:rFonts w:ascii="Calibri" w:hAnsi="Calibri" w:cs="Calibri"/>
                    <w:color w:val="FFFFFF"/>
                    <w:sz w:val="20"/>
                    <w:szCs w:val="18"/>
                  </w:rPr>
                  <w:t xml:space="preserve">   </w:t>
                </w:r>
                <w:r w:rsidR="00C85527">
                  <w:rPr>
                    <w:rFonts w:ascii="Calibri" w:hAnsi="Calibri" w:cs="Calibri"/>
                    <w:noProof/>
                    <w:sz w:val="20"/>
                    <w:szCs w:val="18"/>
                    <w:lang w:val="en-US"/>
                  </w:rPr>
                  <w:drawing>
                    <wp:inline distT="0" distB="0" distL="0" distR="0">
                      <wp:extent cx="763030" cy="495300"/>
                      <wp:effectExtent l="19050" t="19050" r="18020" b="1905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3030" cy="4953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563D77">
                  <w:rPr>
                    <w:rFonts w:ascii="Calibri" w:hAnsi="Calibri" w:cs="Calibri"/>
                    <w:color w:val="FFFFFF"/>
                    <w:sz w:val="20"/>
                    <w:szCs w:val="18"/>
                  </w:rPr>
                  <w:t xml:space="preserve">    </w:t>
                </w:r>
                <w:r w:rsidR="00C526F4">
                  <w:rPr>
                    <w:rFonts w:ascii="Calibri" w:hAnsi="Calibri" w:cs="Calibri"/>
                    <w:color w:val="FFFFFF"/>
                    <w:sz w:val="20"/>
                    <w:szCs w:val="18"/>
                  </w:rPr>
                  <w:t xml:space="preserve">          </w:t>
                </w:r>
                <w:r w:rsidR="00563D77">
                  <w:rPr>
                    <w:rFonts w:ascii="Calibri" w:hAnsi="Calibri" w:cs="Calibri"/>
                    <w:color w:val="FFFFFF"/>
                    <w:sz w:val="20"/>
                    <w:szCs w:val="18"/>
                  </w:rPr>
                  <w:t xml:space="preserve">      </w:t>
                </w:r>
                <w:r w:rsidR="00C85527">
                  <w:rPr>
                    <w:noProof/>
                    <w:lang w:val="en-US"/>
                  </w:rPr>
                  <w:drawing>
                    <wp:inline distT="0" distB="0" distL="0" distR="0">
                      <wp:extent cx="749643" cy="495300"/>
                      <wp:effectExtent l="19050" t="19050" r="12357" b="19050"/>
                      <wp:docPr id="5" name="Picture 5" descr="m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m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9643" cy="495300"/>
                              </a:xfrm>
                              <a:prstGeom prst="rect">
                                <a:avLst/>
                              </a:prstGeom>
                              <a:noFill/>
                              <a:ln w="3175" cmpd="sng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85527" w:rsidRDefault="00C85527" w:rsidP="00C85527"/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0658">
      <o:colormenu v:ext="edit" fill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7505F"/>
    <w:rsid w:val="00064F9C"/>
    <w:rsid w:val="00084520"/>
    <w:rsid w:val="000C7D15"/>
    <w:rsid w:val="000E30D4"/>
    <w:rsid w:val="000F0EE9"/>
    <w:rsid w:val="00112F11"/>
    <w:rsid w:val="001316DD"/>
    <w:rsid w:val="001344F6"/>
    <w:rsid w:val="00136710"/>
    <w:rsid w:val="00136EAD"/>
    <w:rsid w:val="00142DA3"/>
    <w:rsid w:val="001477DC"/>
    <w:rsid w:val="0015325B"/>
    <w:rsid w:val="00166BCF"/>
    <w:rsid w:val="0018445F"/>
    <w:rsid w:val="001865A3"/>
    <w:rsid w:val="001A02F5"/>
    <w:rsid w:val="00212DBF"/>
    <w:rsid w:val="00222413"/>
    <w:rsid w:val="00237D82"/>
    <w:rsid w:val="00244B24"/>
    <w:rsid w:val="002458A0"/>
    <w:rsid w:val="002A04E8"/>
    <w:rsid w:val="002A3809"/>
    <w:rsid w:val="002A6693"/>
    <w:rsid w:val="002B26CA"/>
    <w:rsid w:val="002B5AB8"/>
    <w:rsid w:val="002C0827"/>
    <w:rsid w:val="002E557B"/>
    <w:rsid w:val="002F6FE9"/>
    <w:rsid w:val="003158B1"/>
    <w:rsid w:val="0032330E"/>
    <w:rsid w:val="00325ED3"/>
    <w:rsid w:val="00333C61"/>
    <w:rsid w:val="00337AA8"/>
    <w:rsid w:val="00350B9C"/>
    <w:rsid w:val="003664C8"/>
    <w:rsid w:val="00383407"/>
    <w:rsid w:val="003858A0"/>
    <w:rsid w:val="003954A7"/>
    <w:rsid w:val="003C2769"/>
    <w:rsid w:val="003C30BC"/>
    <w:rsid w:val="003D694F"/>
    <w:rsid w:val="003D7905"/>
    <w:rsid w:val="003E5A1E"/>
    <w:rsid w:val="00405F17"/>
    <w:rsid w:val="004649F0"/>
    <w:rsid w:val="004A7185"/>
    <w:rsid w:val="004C40D5"/>
    <w:rsid w:val="004C5AB8"/>
    <w:rsid w:val="004E0F6C"/>
    <w:rsid w:val="004F102E"/>
    <w:rsid w:val="00505F11"/>
    <w:rsid w:val="00535C09"/>
    <w:rsid w:val="0055441A"/>
    <w:rsid w:val="00563D77"/>
    <w:rsid w:val="00571024"/>
    <w:rsid w:val="0057505F"/>
    <w:rsid w:val="00594BBD"/>
    <w:rsid w:val="005E7C7D"/>
    <w:rsid w:val="005F7717"/>
    <w:rsid w:val="006452A9"/>
    <w:rsid w:val="006927E3"/>
    <w:rsid w:val="006C6685"/>
    <w:rsid w:val="006E666D"/>
    <w:rsid w:val="006F1ADB"/>
    <w:rsid w:val="0070773D"/>
    <w:rsid w:val="0074577F"/>
    <w:rsid w:val="00781C4B"/>
    <w:rsid w:val="007A0E92"/>
    <w:rsid w:val="007E0807"/>
    <w:rsid w:val="007F313A"/>
    <w:rsid w:val="008209D0"/>
    <w:rsid w:val="0084272F"/>
    <w:rsid w:val="00863F56"/>
    <w:rsid w:val="0087771A"/>
    <w:rsid w:val="008A3641"/>
    <w:rsid w:val="008D02D4"/>
    <w:rsid w:val="008F589B"/>
    <w:rsid w:val="009004BE"/>
    <w:rsid w:val="00906B61"/>
    <w:rsid w:val="00957E2B"/>
    <w:rsid w:val="009807BF"/>
    <w:rsid w:val="00981E84"/>
    <w:rsid w:val="009F4702"/>
    <w:rsid w:val="00A00C3D"/>
    <w:rsid w:val="00A26617"/>
    <w:rsid w:val="00A2720A"/>
    <w:rsid w:val="00A3361C"/>
    <w:rsid w:val="00A51FC8"/>
    <w:rsid w:val="00A9260D"/>
    <w:rsid w:val="00A9749A"/>
    <w:rsid w:val="00AB252E"/>
    <w:rsid w:val="00B048A6"/>
    <w:rsid w:val="00B15224"/>
    <w:rsid w:val="00B2138B"/>
    <w:rsid w:val="00B25BCF"/>
    <w:rsid w:val="00B32F48"/>
    <w:rsid w:val="00B4783A"/>
    <w:rsid w:val="00BC3FBC"/>
    <w:rsid w:val="00C0334A"/>
    <w:rsid w:val="00C13570"/>
    <w:rsid w:val="00C26EBB"/>
    <w:rsid w:val="00C526F4"/>
    <w:rsid w:val="00C52960"/>
    <w:rsid w:val="00C61116"/>
    <w:rsid w:val="00C85527"/>
    <w:rsid w:val="00C86425"/>
    <w:rsid w:val="00CC2C92"/>
    <w:rsid w:val="00D1558D"/>
    <w:rsid w:val="00D2305F"/>
    <w:rsid w:val="00D324CC"/>
    <w:rsid w:val="00D73708"/>
    <w:rsid w:val="00DA1371"/>
    <w:rsid w:val="00DE3982"/>
    <w:rsid w:val="00DF113E"/>
    <w:rsid w:val="00DF2834"/>
    <w:rsid w:val="00DF2E47"/>
    <w:rsid w:val="00DF7E4D"/>
    <w:rsid w:val="00E40368"/>
    <w:rsid w:val="00E43097"/>
    <w:rsid w:val="00E77226"/>
    <w:rsid w:val="00E904C0"/>
    <w:rsid w:val="00EA7C65"/>
    <w:rsid w:val="00EB1FD2"/>
    <w:rsid w:val="00EC0BF2"/>
    <w:rsid w:val="00ED4EFD"/>
    <w:rsid w:val="00EF7DFE"/>
    <w:rsid w:val="00F05D2A"/>
    <w:rsid w:val="00F10B15"/>
    <w:rsid w:val="00F15A99"/>
    <w:rsid w:val="00F23138"/>
    <w:rsid w:val="00F44953"/>
    <w:rsid w:val="00F55B31"/>
    <w:rsid w:val="00F77BC1"/>
    <w:rsid w:val="00F912B6"/>
    <w:rsid w:val="00F91C44"/>
    <w:rsid w:val="00FF402C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827"/>
  </w:style>
  <w:style w:type="paragraph" w:styleId="Heading1">
    <w:name w:val="heading 1"/>
    <w:basedOn w:val="Normal"/>
    <w:next w:val="Normal"/>
    <w:link w:val="Heading1Char"/>
    <w:uiPriority w:val="9"/>
    <w:qFormat/>
    <w:rsid w:val="00A974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50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85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5527"/>
  </w:style>
  <w:style w:type="paragraph" w:styleId="Footer">
    <w:name w:val="footer"/>
    <w:basedOn w:val="Normal"/>
    <w:link w:val="FooterChar"/>
    <w:uiPriority w:val="99"/>
    <w:unhideWhenUsed/>
    <w:rsid w:val="00C85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527"/>
  </w:style>
  <w:style w:type="paragraph" w:styleId="BalloonText">
    <w:name w:val="Balloon Text"/>
    <w:basedOn w:val="Normal"/>
    <w:link w:val="BalloonTextChar"/>
    <w:uiPriority w:val="99"/>
    <w:semiHidden/>
    <w:unhideWhenUsed/>
    <w:rsid w:val="00C85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52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974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974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74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DefaultParagraphFont"/>
    <w:rsid w:val="006C6685"/>
  </w:style>
  <w:style w:type="character" w:styleId="CommentReference">
    <w:name w:val="annotation reference"/>
    <w:basedOn w:val="DefaultParagraphFont"/>
    <w:uiPriority w:val="99"/>
    <w:semiHidden/>
    <w:unhideWhenUsed/>
    <w:rsid w:val="002B5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A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A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AB8"/>
    <w:rPr>
      <w:b/>
      <w:bCs/>
    </w:rPr>
  </w:style>
  <w:style w:type="character" w:styleId="Hyperlink">
    <w:name w:val="Hyperlink"/>
    <w:basedOn w:val="DefaultParagraphFont"/>
    <w:uiPriority w:val="99"/>
    <w:unhideWhenUsed/>
    <w:rsid w:val="00C864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F1F2D-0BFE-4C32-B633-F6D7476A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12</cp:revision>
  <cp:lastPrinted>2013-09-11T13:55:00Z</cp:lastPrinted>
  <dcterms:created xsi:type="dcterms:W3CDTF">2013-09-11T13:42:00Z</dcterms:created>
  <dcterms:modified xsi:type="dcterms:W3CDTF">2013-09-19T13:20:00Z</dcterms:modified>
</cp:coreProperties>
</file>