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09" w:rsidRPr="00070FFB" w:rsidRDefault="00F75709" w:rsidP="00F75709">
      <w:pPr>
        <w:pStyle w:val="Default"/>
        <w:jc w:val="center"/>
        <w:rPr>
          <w:lang w:val="en-US"/>
        </w:rPr>
      </w:pPr>
      <w:bookmarkStart w:id="0" w:name="_GoBack"/>
      <w:bookmarkEnd w:id="0"/>
    </w:p>
    <w:p w:rsidR="007302D5" w:rsidRPr="00070FFB" w:rsidRDefault="006C4ADB" w:rsidP="00F75709">
      <w:pPr>
        <w:jc w:val="center"/>
        <w:rPr>
          <w:rFonts w:ascii="Times New Roman" w:hAnsi="Times New Roman"/>
          <w:b/>
          <w:bCs/>
          <w:sz w:val="24"/>
          <w:szCs w:val="24"/>
        </w:rPr>
      </w:pPr>
      <w:r w:rsidRPr="00070FFB">
        <w:rPr>
          <w:rFonts w:ascii="Times New Roman" w:hAnsi="Times New Roman"/>
          <w:b/>
          <w:bCs/>
          <w:sz w:val="24"/>
          <w:szCs w:val="24"/>
        </w:rPr>
        <w:t>Contracting Authority's Clarifications</w:t>
      </w:r>
    </w:p>
    <w:p w:rsidR="00D50EE6" w:rsidRPr="00C90CB8" w:rsidRDefault="00C90CB8" w:rsidP="00D50EE6">
      <w:pPr>
        <w:spacing w:after="0"/>
        <w:jc w:val="center"/>
        <w:outlineLvl w:val="0"/>
        <w:rPr>
          <w:rFonts w:ascii="Times New Roman" w:hAnsi="Times New Roman"/>
          <w:sz w:val="24"/>
          <w:szCs w:val="24"/>
        </w:rPr>
      </w:pPr>
      <w:r>
        <w:rPr>
          <w:rFonts w:ascii="Times New Roman" w:hAnsi="Times New Roman"/>
          <w:sz w:val="24"/>
          <w:szCs w:val="24"/>
        </w:rPr>
        <w:t>Grant Scheme</w:t>
      </w:r>
      <w:r w:rsidR="005D271B" w:rsidRPr="00070FFB">
        <w:rPr>
          <w:rFonts w:ascii="Times New Roman" w:hAnsi="Times New Roman"/>
          <w:sz w:val="24"/>
          <w:szCs w:val="24"/>
        </w:rPr>
        <w:t xml:space="preserve"> „</w:t>
      </w:r>
      <w:r>
        <w:rPr>
          <w:rFonts w:ascii="Times New Roman" w:hAnsi="Times New Roman"/>
          <w:sz w:val="24"/>
          <w:szCs w:val="24"/>
        </w:rPr>
        <w:t xml:space="preserve">Enhancement of </w:t>
      </w:r>
      <w:r w:rsidRPr="00C90CB8">
        <w:rPr>
          <w:rFonts w:ascii="Times New Roman" w:hAnsi="Times New Roman"/>
          <w:sz w:val="24"/>
          <w:szCs w:val="24"/>
        </w:rPr>
        <w:t>Business Environment and Competitiveness of the Private Sector</w:t>
      </w:r>
      <w:r>
        <w:rPr>
          <w:rFonts w:ascii="Times New Roman" w:hAnsi="Times New Roman"/>
          <w:sz w:val="24"/>
          <w:szCs w:val="24"/>
        </w:rPr>
        <w:t xml:space="preserve"> of Montenegro</w:t>
      </w:r>
      <w:r w:rsidR="005D271B" w:rsidRPr="00C90CB8">
        <w:rPr>
          <w:rFonts w:ascii="Times New Roman" w:hAnsi="Times New Roman"/>
          <w:sz w:val="24"/>
          <w:szCs w:val="24"/>
        </w:rPr>
        <w:t>“</w:t>
      </w:r>
    </w:p>
    <w:p w:rsidR="00C90CB8" w:rsidRPr="00C90CB8" w:rsidRDefault="00C90CB8" w:rsidP="00D50EE6">
      <w:pPr>
        <w:spacing w:after="0"/>
        <w:jc w:val="center"/>
        <w:outlineLvl w:val="0"/>
        <w:rPr>
          <w:rFonts w:ascii="Times New Roman" w:hAnsi="Times New Roman"/>
          <w:sz w:val="24"/>
          <w:szCs w:val="24"/>
        </w:rPr>
      </w:pPr>
      <w:r w:rsidRPr="00C90CB8">
        <w:rPr>
          <w:rFonts w:ascii="Times New Roman" w:hAnsi="Times New Roman"/>
          <w:sz w:val="24"/>
          <w:szCs w:val="24"/>
        </w:rPr>
        <w:t xml:space="preserve">Publication reference: </w:t>
      </w:r>
      <w:proofErr w:type="spellStart"/>
      <w:r w:rsidRPr="00C90CB8">
        <w:rPr>
          <w:rFonts w:ascii="Times New Roman" w:hAnsi="Times New Roman"/>
          <w:color w:val="000000"/>
          <w:sz w:val="24"/>
          <w:szCs w:val="24"/>
          <w:shd w:val="clear" w:color="auto" w:fill="FFFFFF"/>
        </w:rPr>
        <w:t>EuropeAid</w:t>
      </w:r>
      <w:proofErr w:type="spellEnd"/>
      <w:r w:rsidRPr="00C90CB8">
        <w:rPr>
          <w:rFonts w:ascii="Times New Roman" w:hAnsi="Times New Roman"/>
          <w:color w:val="000000"/>
          <w:sz w:val="24"/>
          <w:szCs w:val="24"/>
          <w:shd w:val="clear" w:color="auto" w:fill="FFFFFF"/>
        </w:rPr>
        <w:t>/159-459/DD/ACT/ME</w:t>
      </w:r>
    </w:p>
    <w:p w:rsidR="00D50EE6" w:rsidRPr="00070FFB" w:rsidRDefault="00D50EE6" w:rsidP="00D50EE6">
      <w:pPr>
        <w:spacing w:after="0"/>
        <w:jc w:val="both"/>
        <w:outlineLvl w:val="0"/>
        <w:rPr>
          <w:rFonts w:ascii="Times New Roman" w:hAnsi="Times New Roman"/>
          <w:sz w:val="24"/>
          <w:szCs w:val="24"/>
        </w:rPr>
      </w:pPr>
    </w:p>
    <w:p w:rsidR="006C4ADB" w:rsidRDefault="00707836" w:rsidP="00EC5DDD">
      <w:pPr>
        <w:pStyle w:val="Default"/>
        <w:jc w:val="center"/>
        <w:rPr>
          <w:lang w:val="en-US"/>
        </w:rPr>
      </w:pPr>
      <w:r w:rsidRPr="00070FFB">
        <w:rPr>
          <w:lang w:val="en-US"/>
        </w:rPr>
        <w:t>The answers to</w:t>
      </w:r>
      <w:r w:rsidR="007249FF" w:rsidRPr="00070FFB">
        <w:rPr>
          <w:lang w:val="en-US"/>
        </w:rPr>
        <w:t xml:space="preserve"> questions received by the </w:t>
      </w:r>
      <w:r w:rsidR="00C90CB8">
        <w:rPr>
          <w:lang w:val="en-US"/>
        </w:rPr>
        <w:t>potential applicants</w:t>
      </w:r>
      <w:r w:rsidR="005D271B" w:rsidRPr="00070FFB">
        <w:rPr>
          <w:lang w:val="en-US"/>
        </w:rPr>
        <w:t xml:space="preserve"> </w:t>
      </w:r>
      <w:r w:rsidR="00C90CB8">
        <w:rPr>
          <w:lang w:val="en-US"/>
        </w:rPr>
        <w:t xml:space="preserve">during the information session </w:t>
      </w:r>
      <w:r w:rsidR="000B78C6">
        <w:rPr>
          <w:lang w:val="en-US"/>
        </w:rPr>
        <w:t>held on 20</w:t>
      </w:r>
      <w:r w:rsidR="000B78C6" w:rsidRPr="000B78C6">
        <w:rPr>
          <w:vertAlign w:val="superscript"/>
          <w:lang w:val="en-US"/>
        </w:rPr>
        <w:t>th</w:t>
      </w:r>
      <w:r w:rsidR="000B78C6">
        <w:rPr>
          <w:lang w:val="en-US"/>
        </w:rPr>
        <w:t xml:space="preserve"> March 2018 </w:t>
      </w:r>
      <w:r w:rsidR="00C90CB8">
        <w:rPr>
          <w:lang w:val="en-US"/>
        </w:rPr>
        <w:t xml:space="preserve">and </w:t>
      </w:r>
      <w:r w:rsidR="00BC1F43" w:rsidRPr="00070FFB">
        <w:rPr>
          <w:lang w:val="en-US"/>
        </w:rPr>
        <w:t>to</w:t>
      </w:r>
      <w:r w:rsidR="005D271B" w:rsidRPr="00070FFB">
        <w:rPr>
          <w:lang w:val="en-US"/>
        </w:rPr>
        <w:t xml:space="preserve"> the following e-mail address: </w:t>
      </w:r>
      <w:hyperlink r:id="rId9" w:history="1">
        <w:r w:rsidR="005D271B" w:rsidRPr="00070FFB">
          <w:rPr>
            <w:rStyle w:val="Hyperlink"/>
            <w:lang w:val="en-US"/>
          </w:rPr>
          <w:t>cfcu@mif.gov.me</w:t>
        </w:r>
      </w:hyperlink>
      <w:r w:rsidR="005D271B" w:rsidRPr="00070FFB">
        <w:rPr>
          <w:lang w:val="en-US"/>
        </w:rPr>
        <w:t>.</w:t>
      </w:r>
    </w:p>
    <w:p w:rsidR="00C90CB8" w:rsidRPr="00070FFB" w:rsidRDefault="00C90CB8" w:rsidP="00EC5DDD">
      <w:pPr>
        <w:pStyle w:val="Default"/>
        <w:jc w:val="center"/>
        <w:rPr>
          <w:lang w:val="en-US"/>
        </w:rPr>
      </w:pPr>
    </w:p>
    <w:tbl>
      <w:tblPr>
        <w:tblpPr w:leftFromText="180" w:rightFromText="180" w:vertAnchor="text" w:horzAnchor="margin" w:tblpXSpec="right" w:tblpY="105"/>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9000"/>
      </w:tblGrid>
      <w:tr w:rsidR="00F9565F" w:rsidRPr="00070FFB" w:rsidTr="000C0CB0">
        <w:trPr>
          <w:trHeight w:val="638"/>
        </w:trPr>
        <w:tc>
          <w:tcPr>
            <w:tcW w:w="810" w:type="dxa"/>
            <w:vAlign w:val="center"/>
          </w:tcPr>
          <w:p w:rsidR="00F9565F" w:rsidRPr="00070FFB" w:rsidRDefault="009B6CAE"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 xml:space="preserve">Q1 </w:t>
            </w:r>
          </w:p>
        </w:tc>
        <w:tc>
          <w:tcPr>
            <w:tcW w:w="9000" w:type="dxa"/>
          </w:tcPr>
          <w:p w:rsidR="00C90CB8" w:rsidRDefault="00C90CB8" w:rsidP="00C90CB8">
            <w:pPr>
              <w:spacing w:after="0" w:line="240" w:lineRule="auto"/>
              <w:jc w:val="both"/>
              <w:rPr>
                <w:rFonts w:ascii="Times New Roman" w:hAnsi="Times New Roman"/>
                <w:b/>
                <w:color w:val="000000"/>
                <w:sz w:val="24"/>
                <w:szCs w:val="24"/>
              </w:rPr>
            </w:pPr>
            <w:r w:rsidRPr="00C90CB8">
              <w:rPr>
                <w:rFonts w:ascii="Times New Roman" w:hAnsi="Times New Roman"/>
                <w:b/>
                <w:color w:val="000000"/>
                <w:sz w:val="24"/>
                <w:szCs w:val="24"/>
                <w:lang w:val="en-GB"/>
              </w:rPr>
              <w:t>Re</w:t>
            </w:r>
            <w:r>
              <w:rPr>
                <w:rFonts w:ascii="Times New Roman" w:hAnsi="Times New Roman"/>
                <w:b/>
                <w:color w:val="000000"/>
                <w:sz w:val="24"/>
                <w:szCs w:val="24"/>
                <w:lang w:val="en-GB"/>
              </w:rPr>
              <w:t xml:space="preserve">garding the call for proposals </w:t>
            </w:r>
            <w:r>
              <w:rPr>
                <w:rFonts w:ascii="Times New Roman" w:hAnsi="Times New Roman"/>
                <w:b/>
                <w:color w:val="000000"/>
                <w:sz w:val="24"/>
                <w:szCs w:val="24"/>
              </w:rPr>
              <w:t>„</w:t>
            </w:r>
            <w:r w:rsidRPr="00C90CB8">
              <w:rPr>
                <w:rFonts w:ascii="Times New Roman" w:hAnsi="Times New Roman"/>
                <w:b/>
                <w:color w:val="000000"/>
                <w:sz w:val="24"/>
                <w:szCs w:val="24"/>
                <w:lang w:val="en-GB"/>
              </w:rPr>
              <w:t>Enhancement of Business Environment and Compet</w:t>
            </w:r>
            <w:r>
              <w:rPr>
                <w:rFonts w:ascii="Times New Roman" w:hAnsi="Times New Roman"/>
                <w:b/>
                <w:color w:val="000000"/>
                <w:sz w:val="24"/>
                <w:szCs w:val="24"/>
                <w:lang w:val="en-GB"/>
              </w:rPr>
              <w:t>itiveness of the Private Sector”</w:t>
            </w:r>
            <w:r w:rsidRPr="00C90CB8">
              <w:rPr>
                <w:rFonts w:ascii="Times New Roman" w:hAnsi="Times New Roman"/>
                <w:b/>
                <w:color w:val="000000"/>
                <w:sz w:val="24"/>
                <w:szCs w:val="24"/>
                <w:lang w:val="en-GB"/>
              </w:rPr>
              <w:t xml:space="preserve"> within IPA 2014-2020, we will appreciate the following clarification:</w:t>
            </w:r>
          </w:p>
          <w:p w:rsidR="00C90CB8" w:rsidRDefault="00C90CB8" w:rsidP="00C90CB8">
            <w:pPr>
              <w:spacing w:after="0" w:line="240" w:lineRule="auto"/>
              <w:jc w:val="both"/>
              <w:rPr>
                <w:rFonts w:ascii="Times New Roman" w:hAnsi="Times New Roman"/>
                <w:b/>
                <w:color w:val="000000"/>
                <w:sz w:val="24"/>
                <w:szCs w:val="24"/>
              </w:rPr>
            </w:pPr>
          </w:p>
          <w:p w:rsidR="00C90CB8" w:rsidRPr="00C90CB8" w:rsidRDefault="00C90CB8" w:rsidP="00C90CB8">
            <w:pPr>
              <w:spacing w:after="0" w:line="240" w:lineRule="auto"/>
              <w:jc w:val="both"/>
              <w:rPr>
                <w:rFonts w:ascii="Times New Roman" w:hAnsi="Times New Roman"/>
                <w:b/>
                <w:color w:val="000000"/>
                <w:sz w:val="24"/>
                <w:szCs w:val="24"/>
              </w:rPr>
            </w:pPr>
            <w:r w:rsidRPr="00C90CB8">
              <w:rPr>
                <w:rFonts w:ascii="Times New Roman" w:hAnsi="Times New Roman"/>
                <w:b/>
                <w:color w:val="000000"/>
                <w:sz w:val="24"/>
                <w:szCs w:val="24"/>
                <w:lang w:val="en-GB"/>
              </w:rPr>
              <w:t xml:space="preserve">Whether the rule that Lead applicant must be from EU member state </w:t>
            </w:r>
            <w:r>
              <w:rPr>
                <w:rFonts w:ascii="Times New Roman" w:hAnsi="Times New Roman"/>
                <w:b/>
                <w:color w:val="000000"/>
                <w:sz w:val="24"/>
                <w:szCs w:val="24"/>
                <w:lang w:val="en-GB"/>
              </w:rPr>
              <w:t xml:space="preserve">is valid for co-applicants as well? </w:t>
            </w:r>
            <w:r w:rsidRPr="00C90CB8">
              <w:rPr>
                <w:rFonts w:ascii="Times New Roman" w:hAnsi="Times New Roman"/>
                <w:b/>
                <w:color w:val="000000"/>
                <w:sz w:val="24"/>
                <w:szCs w:val="24"/>
                <w:lang w:val="en-GB"/>
              </w:rPr>
              <w:t>Is it possible to have M</w:t>
            </w:r>
            <w:r>
              <w:rPr>
                <w:rFonts w:ascii="Times New Roman" w:hAnsi="Times New Roman"/>
                <w:b/>
                <w:color w:val="000000"/>
                <w:sz w:val="24"/>
                <w:szCs w:val="24"/>
                <w:lang w:val="en-GB"/>
              </w:rPr>
              <w:t>ontenegrin</w:t>
            </w:r>
            <w:r w:rsidRPr="00C90CB8">
              <w:rPr>
                <w:rFonts w:ascii="Times New Roman" w:hAnsi="Times New Roman"/>
                <w:b/>
                <w:color w:val="000000"/>
                <w:sz w:val="24"/>
                <w:szCs w:val="24"/>
                <w:lang w:val="en-GB"/>
              </w:rPr>
              <w:t xml:space="preserve"> partner institutions/organization in the Consortium for application, or/and to involve them</w:t>
            </w:r>
            <w:r>
              <w:rPr>
                <w:rFonts w:ascii="Times New Roman" w:hAnsi="Times New Roman"/>
                <w:b/>
                <w:color w:val="000000"/>
                <w:sz w:val="24"/>
                <w:szCs w:val="24"/>
                <w:lang w:val="en-GB"/>
              </w:rPr>
              <w:t xml:space="preserve"> as associates in project realis</w:t>
            </w:r>
            <w:r w:rsidRPr="00C90CB8">
              <w:rPr>
                <w:rFonts w:ascii="Times New Roman" w:hAnsi="Times New Roman"/>
                <w:b/>
                <w:color w:val="000000"/>
                <w:sz w:val="24"/>
                <w:szCs w:val="24"/>
                <w:lang w:val="en-GB"/>
              </w:rPr>
              <w:t>ation only?</w:t>
            </w:r>
          </w:p>
        </w:tc>
      </w:tr>
      <w:tr w:rsidR="00F9565F" w:rsidRPr="00070FFB" w:rsidTr="000C0CB0">
        <w:trPr>
          <w:trHeight w:val="638"/>
        </w:trPr>
        <w:tc>
          <w:tcPr>
            <w:tcW w:w="810" w:type="dxa"/>
            <w:vAlign w:val="center"/>
          </w:tcPr>
          <w:p w:rsidR="00F9565F" w:rsidRPr="00070FFB" w:rsidRDefault="00F9565F"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A</w:t>
            </w:r>
            <w:r w:rsidR="009B6CAE" w:rsidRPr="00070FFB">
              <w:rPr>
                <w:rFonts w:ascii="Times New Roman" w:hAnsi="Times New Roman"/>
                <w:b/>
                <w:sz w:val="24"/>
                <w:szCs w:val="24"/>
              </w:rPr>
              <w:t xml:space="preserve">1 </w:t>
            </w:r>
          </w:p>
        </w:tc>
        <w:tc>
          <w:tcPr>
            <w:tcW w:w="9000" w:type="dxa"/>
          </w:tcPr>
          <w:p w:rsidR="00E41E1F" w:rsidRPr="00664BEE" w:rsidRDefault="002A2EB9" w:rsidP="008B7F7E">
            <w:pPr>
              <w:jc w:val="both"/>
              <w:rPr>
                <w:rFonts w:ascii="Times New Roman" w:hAnsi="Times New Roman"/>
                <w:sz w:val="24"/>
                <w:szCs w:val="24"/>
              </w:rPr>
            </w:pPr>
            <w:r>
              <w:rPr>
                <w:rFonts w:ascii="Times New Roman" w:eastAsia="Calibri" w:hAnsi="Times New Roman"/>
                <w:color w:val="000000"/>
                <w:sz w:val="24"/>
                <w:szCs w:val="24"/>
                <w:lang w:val="hr-HR" w:eastAsia="en-GB"/>
              </w:rPr>
              <w:t>Please refer to the</w:t>
            </w:r>
            <w:r w:rsidR="008B7F7E" w:rsidRPr="008B7F7E">
              <w:rPr>
                <w:rFonts w:ascii="Times New Roman" w:eastAsia="Calibri" w:hAnsi="Times New Roman"/>
                <w:color w:val="000000"/>
                <w:sz w:val="24"/>
                <w:szCs w:val="24"/>
                <w:lang w:val="hr-HR" w:eastAsia="en-GB"/>
              </w:rPr>
              <w:t xml:space="preserve"> provision of the Guidelines for grant applicants, Section 2.1.1. – </w:t>
            </w:r>
            <w:r w:rsidR="008B7F7E" w:rsidRPr="00664BEE">
              <w:rPr>
                <w:rFonts w:ascii="Times New Roman" w:eastAsia="Calibri" w:hAnsi="Times New Roman"/>
                <w:i/>
                <w:color w:val="000000"/>
                <w:sz w:val="24"/>
                <w:szCs w:val="24"/>
                <w:lang w:val="hr-HR" w:eastAsia="en-GB"/>
              </w:rPr>
              <w:t>Eligibility of applicants (i.e. lead applicant and co-applicant(s)):</w:t>
            </w:r>
            <w:r w:rsidR="008B7F7E" w:rsidRPr="00664BEE">
              <w:rPr>
                <w:rFonts w:ascii="Times New Roman" w:eastAsia="Calibri" w:hAnsi="Times New Roman"/>
                <w:color w:val="000000"/>
                <w:sz w:val="24"/>
                <w:szCs w:val="24"/>
                <w:lang w:val="hr-HR" w:eastAsia="en-GB"/>
              </w:rPr>
              <w:t xml:space="preserve"> </w:t>
            </w:r>
            <w:r w:rsidR="008B7F7E" w:rsidRPr="00664BEE">
              <w:rPr>
                <w:rFonts w:ascii="Times New Roman" w:hAnsi="Times New Roman"/>
                <w:sz w:val="24"/>
                <w:szCs w:val="24"/>
              </w:rPr>
              <w:t xml:space="preserve"> “Co-applicants must satisfy the eligibility criteria as applicable to the lead applicant himself.”</w:t>
            </w:r>
            <w:r w:rsidR="00D731E6">
              <w:rPr>
                <w:rFonts w:ascii="Times New Roman" w:hAnsi="Times New Roman"/>
                <w:sz w:val="24"/>
                <w:szCs w:val="24"/>
              </w:rPr>
              <w:t xml:space="preserve"> </w:t>
            </w:r>
          </w:p>
          <w:p w:rsidR="00664BEE" w:rsidRPr="008B7F7E" w:rsidRDefault="00664BEE" w:rsidP="0056063C">
            <w:pPr>
              <w:jc w:val="both"/>
              <w:rPr>
                <w:rFonts w:ascii="Times New Roman" w:hAnsi="Times New Roman"/>
                <w:sz w:val="24"/>
                <w:szCs w:val="24"/>
              </w:rPr>
            </w:pPr>
            <w:r>
              <w:rPr>
                <w:rFonts w:ascii="Times New Roman" w:hAnsi="Times New Roman"/>
                <w:sz w:val="24"/>
                <w:szCs w:val="24"/>
              </w:rPr>
              <w:t>Please also refer to</w:t>
            </w:r>
            <w:r w:rsidRPr="00664BEE">
              <w:rPr>
                <w:rFonts w:ascii="Times New Roman" w:hAnsi="Times New Roman"/>
                <w:sz w:val="24"/>
                <w:szCs w:val="24"/>
              </w:rPr>
              <w:t xml:space="preserve"> the Section 2.1.3</w:t>
            </w:r>
            <w:r>
              <w:rPr>
                <w:rFonts w:ascii="Times New Roman" w:hAnsi="Times New Roman"/>
                <w:sz w:val="24"/>
                <w:szCs w:val="24"/>
              </w:rPr>
              <w:t xml:space="preserve"> of the Guidelines for applicants – </w:t>
            </w:r>
            <w:r w:rsidRPr="00664BEE">
              <w:rPr>
                <w:rFonts w:ascii="Times New Roman" w:hAnsi="Times New Roman"/>
                <w:i/>
                <w:sz w:val="24"/>
                <w:szCs w:val="24"/>
              </w:rPr>
              <w:t>Associates and Contractors</w:t>
            </w:r>
            <w:r w:rsidRPr="00664BEE">
              <w:rPr>
                <w:rFonts w:ascii="Times New Roman" w:hAnsi="Times New Roman"/>
                <w:sz w:val="24"/>
                <w:szCs w:val="24"/>
              </w:rPr>
              <w:t xml:space="preserve">, </w:t>
            </w:r>
            <w:r w:rsidR="0056063C">
              <w:rPr>
                <w:rFonts w:ascii="Times New Roman" w:hAnsi="Times New Roman"/>
                <w:sz w:val="24"/>
                <w:szCs w:val="24"/>
              </w:rPr>
              <w:t>stating that</w:t>
            </w:r>
            <w:r>
              <w:rPr>
                <w:rFonts w:ascii="Times New Roman" w:hAnsi="Times New Roman"/>
                <w:sz w:val="24"/>
                <w:szCs w:val="24"/>
              </w:rPr>
              <w:t xml:space="preserve"> </w:t>
            </w:r>
            <w:r w:rsidR="00D0466E">
              <w:rPr>
                <w:rFonts w:ascii="Times New Roman" w:hAnsi="Times New Roman"/>
                <w:sz w:val="24"/>
                <w:szCs w:val="24"/>
              </w:rPr>
              <w:t>“</w:t>
            </w:r>
            <w:r w:rsidR="0056063C">
              <w:rPr>
                <w:rFonts w:ascii="Times New Roman" w:hAnsi="Times New Roman"/>
                <w:sz w:val="24"/>
                <w:szCs w:val="24"/>
              </w:rPr>
              <w:t>a</w:t>
            </w:r>
            <w:r w:rsidRPr="00664BEE">
              <w:rPr>
                <w:rFonts w:ascii="Times New Roman" w:hAnsi="Times New Roman"/>
                <w:sz w:val="24"/>
                <w:szCs w:val="24"/>
              </w:rPr>
              <w:t>ssociates do not have to meet the eligibility criteria referred to in section 2.1.1.</w:t>
            </w:r>
            <w:r w:rsidR="00D0466E">
              <w:rPr>
                <w:rFonts w:ascii="Times New Roman" w:hAnsi="Times New Roman"/>
                <w:sz w:val="24"/>
                <w:szCs w:val="24"/>
              </w:rPr>
              <w:t>”</w:t>
            </w:r>
          </w:p>
        </w:tc>
      </w:tr>
      <w:tr w:rsidR="00F9565F" w:rsidRPr="00070FFB" w:rsidTr="000C0CB0">
        <w:trPr>
          <w:trHeight w:val="638"/>
        </w:trPr>
        <w:tc>
          <w:tcPr>
            <w:tcW w:w="810" w:type="dxa"/>
            <w:vAlign w:val="center"/>
          </w:tcPr>
          <w:p w:rsidR="00F9565F" w:rsidRPr="00070FFB" w:rsidRDefault="009B6CAE"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 xml:space="preserve">Q2 </w:t>
            </w:r>
          </w:p>
        </w:tc>
        <w:tc>
          <w:tcPr>
            <w:tcW w:w="9000" w:type="dxa"/>
          </w:tcPr>
          <w:p w:rsidR="00F9565F" w:rsidRPr="00070FFB" w:rsidRDefault="00C90CB8" w:rsidP="006A72C9">
            <w:pPr>
              <w:ind w:right="26"/>
              <w:jc w:val="both"/>
              <w:outlineLvl w:val="0"/>
              <w:rPr>
                <w:rFonts w:ascii="Times New Roman" w:hAnsi="Times New Roman"/>
                <w:b/>
                <w:sz w:val="24"/>
                <w:szCs w:val="24"/>
                <w:lang w:val="en-GB"/>
              </w:rPr>
            </w:pPr>
            <w:r>
              <w:rPr>
                <w:rFonts w:ascii="Times New Roman" w:hAnsi="Times New Roman"/>
                <w:b/>
                <w:sz w:val="24"/>
                <w:szCs w:val="24"/>
                <w:lang w:val="en-GB"/>
              </w:rPr>
              <w:t>Is it envisaged that only one grant will be awarded under this Call for Proposal</w:t>
            </w:r>
            <w:r w:rsidR="0058183C">
              <w:rPr>
                <w:rFonts w:ascii="Times New Roman" w:hAnsi="Times New Roman"/>
                <w:b/>
                <w:sz w:val="24"/>
                <w:szCs w:val="24"/>
                <w:lang w:val="en-GB"/>
              </w:rPr>
              <w:t xml:space="preserve">s and </w:t>
            </w:r>
            <w:r w:rsidR="006A72C9">
              <w:rPr>
                <w:rFonts w:ascii="Times New Roman" w:hAnsi="Times New Roman"/>
                <w:b/>
                <w:sz w:val="24"/>
                <w:szCs w:val="24"/>
                <w:lang w:val="en-GB"/>
              </w:rPr>
              <w:t xml:space="preserve">do </w:t>
            </w:r>
            <w:r w:rsidR="00F71840">
              <w:rPr>
                <w:rFonts w:ascii="Times New Roman" w:hAnsi="Times New Roman"/>
                <w:b/>
                <w:sz w:val="24"/>
                <w:szCs w:val="24"/>
                <w:lang w:val="en-GB"/>
              </w:rPr>
              <w:t xml:space="preserve">the applicants need to </w:t>
            </w:r>
            <w:r w:rsidR="00883D2C">
              <w:rPr>
                <w:rFonts w:ascii="Times New Roman" w:hAnsi="Times New Roman"/>
                <w:b/>
                <w:sz w:val="24"/>
                <w:szCs w:val="24"/>
                <w:lang w:val="en-GB"/>
              </w:rPr>
              <w:t xml:space="preserve">achieve all expected results </w:t>
            </w:r>
            <w:r w:rsidR="00F71840">
              <w:rPr>
                <w:rFonts w:ascii="Times New Roman" w:hAnsi="Times New Roman"/>
                <w:b/>
                <w:sz w:val="24"/>
                <w:szCs w:val="24"/>
                <w:lang w:val="en-GB"/>
              </w:rPr>
              <w:t>through</w:t>
            </w:r>
            <w:r w:rsidR="00883D2C">
              <w:rPr>
                <w:rFonts w:ascii="Times New Roman" w:hAnsi="Times New Roman"/>
                <w:b/>
                <w:sz w:val="24"/>
                <w:szCs w:val="24"/>
                <w:lang w:val="en-GB"/>
              </w:rPr>
              <w:t xml:space="preserve"> their proposal?</w:t>
            </w:r>
          </w:p>
        </w:tc>
      </w:tr>
      <w:tr w:rsidR="00F9565F" w:rsidRPr="00883D2C" w:rsidTr="000C0CB0">
        <w:trPr>
          <w:trHeight w:val="638"/>
        </w:trPr>
        <w:tc>
          <w:tcPr>
            <w:tcW w:w="810" w:type="dxa"/>
            <w:vAlign w:val="center"/>
          </w:tcPr>
          <w:p w:rsidR="00F9565F" w:rsidRPr="00883D2C" w:rsidRDefault="00F9565F" w:rsidP="00EA738E">
            <w:pPr>
              <w:spacing w:after="0" w:line="240" w:lineRule="auto"/>
              <w:jc w:val="center"/>
              <w:rPr>
                <w:rFonts w:ascii="Times New Roman" w:hAnsi="Times New Roman"/>
                <w:b/>
                <w:sz w:val="24"/>
                <w:szCs w:val="24"/>
              </w:rPr>
            </w:pPr>
            <w:r w:rsidRPr="00883D2C">
              <w:rPr>
                <w:rFonts w:ascii="Times New Roman" w:hAnsi="Times New Roman"/>
                <w:b/>
                <w:sz w:val="24"/>
                <w:szCs w:val="24"/>
              </w:rPr>
              <w:t>A</w:t>
            </w:r>
            <w:r w:rsidR="009B6CAE" w:rsidRPr="00883D2C">
              <w:rPr>
                <w:rFonts w:ascii="Times New Roman" w:hAnsi="Times New Roman"/>
                <w:b/>
                <w:sz w:val="24"/>
                <w:szCs w:val="24"/>
              </w:rPr>
              <w:t>2</w:t>
            </w:r>
          </w:p>
        </w:tc>
        <w:tc>
          <w:tcPr>
            <w:tcW w:w="9000" w:type="dxa"/>
          </w:tcPr>
          <w:p w:rsidR="00954AAF" w:rsidRDefault="00883D2C" w:rsidP="00F71840">
            <w:pPr>
              <w:jc w:val="both"/>
              <w:rPr>
                <w:rFonts w:ascii="Times New Roman" w:hAnsi="Times New Roman"/>
                <w:sz w:val="24"/>
                <w:szCs w:val="24"/>
              </w:rPr>
            </w:pPr>
            <w:r>
              <w:rPr>
                <w:rFonts w:ascii="Times New Roman" w:hAnsi="Times New Roman"/>
                <w:sz w:val="24"/>
                <w:szCs w:val="24"/>
              </w:rPr>
              <w:t xml:space="preserve">Please </w:t>
            </w:r>
            <w:r w:rsidRPr="00954AAF">
              <w:rPr>
                <w:rFonts w:ascii="Times New Roman" w:hAnsi="Times New Roman"/>
                <w:sz w:val="24"/>
                <w:szCs w:val="24"/>
              </w:rPr>
              <w:t xml:space="preserve">refer to </w:t>
            </w:r>
            <w:r w:rsidR="00C90CB8" w:rsidRPr="00954AAF">
              <w:rPr>
                <w:rFonts w:ascii="Times New Roman" w:hAnsi="Times New Roman"/>
                <w:sz w:val="24"/>
                <w:szCs w:val="24"/>
              </w:rPr>
              <w:t>the</w:t>
            </w:r>
            <w:r w:rsidR="0090782E" w:rsidRPr="00954AAF">
              <w:rPr>
                <w:rFonts w:ascii="Times New Roman" w:hAnsi="Times New Roman"/>
                <w:sz w:val="24"/>
                <w:szCs w:val="24"/>
              </w:rPr>
              <w:t xml:space="preserve"> Guidelines for grant a</w:t>
            </w:r>
            <w:r w:rsidRPr="00954AAF">
              <w:rPr>
                <w:rFonts w:ascii="Times New Roman" w:hAnsi="Times New Roman"/>
                <w:sz w:val="24"/>
                <w:szCs w:val="24"/>
              </w:rPr>
              <w:t>pplicants,</w:t>
            </w:r>
            <w:r w:rsidR="00C90CB8" w:rsidRPr="00954AAF">
              <w:rPr>
                <w:rFonts w:ascii="Times New Roman" w:hAnsi="Times New Roman"/>
                <w:sz w:val="24"/>
                <w:szCs w:val="24"/>
              </w:rPr>
              <w:t xml:space="preserve"> </w:t>
            </w:r>
            <w:r w:rsidR="00C90CB8" w:rsidRPr="00954AAF">
              <w:rPr>
                <w:rFonts w:ascii="Times New Roman" w:hAnsi="Times New Roman"/>
                <w:i/>
                <w:sz w:val="24"/>
                <w:szCs w:val="24"/>
              </w:rPr>
              <w:t>Section</w:t>
            </w:r>
            <w:r w:rsidRPr="00954AAF">
              <w:rPr>
                <w:rFonts w:ascii="Times New Roman" w:hAnsi="Times New Roman"/>
                <w:i/>
                <w:sz w:val="24"/>
                <w:szCs w:val="24"/>
              </w:rPr>
              <w:t xml:space="preserve"> 2.3 - Evaluation and selection of applications</w:t>
            </w:r>
            <w:r w:rsidRPr="00954AAF">
              <w:rPr>
                <w:rFonts w:ascii="Times New Roman" w:hAnsi="Times New Roman"/>
                <w:sz w:val="24"/>
                <w:szCs w:val="24"/>
              </w:rPr>
              <w:t>, which stipulates the following: “A</w:t>
            </w:r>
            <w:r w:rsidR="00C90CB8" w:rsidRPr="00954AAF">
              <w:rPr>
                <w:rFonts w:ascii="Times New Roman" w:hAnsi="Times New Roman"/>
                <w:sz w:val="24"/>
                <w:szCs w:val="24"/>
              </w:rPr>
              <w:t>fter the evaluation, a table will be drawn up listing the applications ranked according to their score.</w:t>
            </w:r>
            <w:r w:rsidRPr="00954AAF">
              <w:rPr>
                <w:rFonts w:ascii="Times New Roman" w:hAnsi="Times New Roman"/>
                <w:sz w:val="24"/>
                <w:szCs w:val="24"/>
              </w:rPr>
              <w:t xml:space="preserve"> </w:t>
            </w:r>
            <w:r w:rsidR="00C90CB8" w:rsidRPr="00954AAF">
              <w:rPr>
                <w:rFonts w:ascii="Times New Roman" w:hAnsi="Times New Roman"/>
                <w:sz w:val="24"/>
                <w:szCs w:val="24"/>
              </w:rPr>
              <w:t>The highest scoring applications will be provisionally selected until the available budget for this call for proposals is reached.</w:t>
            </w:r>
            <w:r w:rsidR="00954AAF" w:rsidRPr="00954AAF">
              <w:rPr>
                <w:rFonts w:ascii="Times New Roman" w:hAnsi="Times New Roman"/>
                <w:sz w:val="24"/>
                <w:szCs w:val="24"/>
              </w:rPr>
              <w:t xml:space="preserve"> In addition, a reserve list will be drawn up following the same criteria.</w:t>
            </w:r>
            <w:r w:rsidR="00954AAF">
              <w:rPr>
                <w:rFonts w:ascii="Times New Roman" w:hAnsi="Times New Roman"/>
                <w:sz w:val="24"/>
                <w:szCs w:val="24"/>
              </w:rPr>
              <w:t>”</w:t>
            </w:r>
          </w:p>
          <w:p w:rsidR="00883D2C" w:rsidRPr="00954AAF" w:rsidRDefault="00883D2C" w:rsidP="00F71840">
            <w:pPr>
              <w:jc w:val="both"/>
            </w:pPr>
            <w:r w:rsidRPr="00883D2C">
              <w:rPr>
                <w:rFonts w:ascii="Times New Roman" w:hAnsi="Times New Roman"/>
                <w:sz w:val="24"/>
                <w:szCs w:val="24"/>
              </w:rPr>
              <w:t>Please also refer to</w:t>
            </w:r>
            <w:r w:rsidR="0090782E">
              <w:rPr>
                <w:rFonts w:ascii="Times New Roman" w:hAnsi="Times New Roman"/>
                <w:sz w:val="24"/>
                <w:szCs w:val="24"/>
              </w:rPr>
              <w:t xml:space="preserve"> the</w:t>
            </w:r>
            <w:r w:rsidRPr="00883D2C">
              <w:rPr>
                <w:rFonts w:ascii="Times New Roman" w:hAnsi="Times New Roman"/>
                <w:sz w:val="24"/>
                <w:szCs w:val="24"/>
              </w:rPr>
              <w:t xml:space="preserve"> Section 1.2 of the </w:t>
            </w:r>
            <w:r w:rsidR="00954AAF">
              <w:rPr>
                <w:rFonts w:ascii="Times New Roman" w:hAnsi="Times New Roman"/>
                <w:sz w:val="24"/>
                <w:szCs w:val="24"/>
              </w:rPr>
              <w:t>Guidelines for grant a</w:t>
            </w:r>
            <w:r w:rsidR="00F71840">
              <w:rPr>
                <w:rFonts w:ascii="Times New Roman" w:hAnsi="Times New Roman"/>
                <w:sz w:val="24"/>
                <w:szCs w:val="24"/>
              </w:rPr>
              <w:t>pplicants</w:t>
            </w:r>
            <w:r w:rsidR="0090782E">
              <w:rPr>
                <w:rFonts w:ascii="Times New Roman" w:hAnsi="Times New Roman"/>
                <w:sz w:val="24"/>
                <w:szCs w:val="24"/>
              </w:rPr>
              <w:t xml:space="preserve">, </w:t>
            </w:r>
            <w:r w:rsidR="0090782E" w:rsidRPr="0090782E">
              <w:rPr>
                <w:rFonts w:ascii="Times New Roman" w:hAnsi="Times New Roman"/>
                <w:i/>
                <w:sz w:val="24"/>
                <w:szCs w:val="24"/>
              </w:rPr>
              <w:t xml:space="preserve">Objectives of the </w:t>
            </w:r>
            <w:proofErr w:type="spellStart"/>
            <w:r w:rsidR="0090782E" w:rsidRPr="0090782E">
              <w:rPr>
                <w:rFonts w:ascii="Times New Roman" w:hAnsi="Times New Roman"/>
                <w:i/>
                <w:sz w:val="24"/>
                <w:szCs w:val="24"/>
              </w:rPr>
              <w:t>Programme</w:t>
            </w:r>
            <w:proofErr w:type="spellEnd"/>
            <w:r w:rsidRPr="00883D2C">
              <w:rPr>
                <w:rFonts w:ascii="Times New Roman" w:hAnsi="Times New Roman"/>
                <w:sz w:val="24"/>
                <w:szCs w:val="24"/>
              </w:rPr>
              <w:t>: “This Call for Proposals foresees the award of a single grant contract to cover all of the actions outlined under section 2.1.4. The applicant is expected to ensure that the specific objective and the expected results are addressed through the proposal.”</w:t>
            </w:r>
          </w:p>
        </w:tc>
      </w:tr>
    </w:tbl>
    <w:p w:rsidR="00ED3D56" w:rsidRPr="00883D2C" w:rsidRDefault="00ED3D56" w:rsidP="001B6B1F">
      <w:pPr>
        <w:jc w:val="both"/>
        <w:rPr>
          <w:rFonts w:ascii="Times New Roman" w:hAnsi="Times New Roman"/>
          <w:b/>
          <w:sz w:val="24"/>
          <w:szCs w:val="24"/>
        </w:rPr>
      </w:pPr>
    </w:p>
    <w:sectPr w:rsidR="00ED3D56" w:rsidRPr="00883D2C" w:rsidSect="00F247E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A2" w:rsidRDefault="00E90DA2" w:rsidP="0078750A">
      <w:pPr>
        <w:spacing w:after="0" w:line="240" w:lineRule="auto"/>
      </w:pPr>
      <w:r>
        <w:separator/>
      </w:r>
    </w:p>
  </w:endnote>
  <w:endnote w:type="continuationSeparator" w:id="0">
    <w:p w:rsidR="00E90DA2" w:rsidRDefault="00E90DA2" w:rsidP="0078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B0" w:rsidRDefault="002A73B0" w:rsidP="002A73B0">
    <w:pPr>
      <w:pStyle w:val="Footer"/>
    </w:pPr>
  </w:p>
  <w:p w:rsidR="002A73B0" w:rsidRDefault="002A73B0" w:rsidP="002A73B0">
    <w:pPr>
      <w:pStyle w:val="Footer"/>
    </w:pPr>
  </w:p>
  <w:p w:rsidR="002A73B0" w:rsidRDefault="002A73B0" w:rsidP="002A73B0"/>
  <w:p w:rsidR="002A73B0" w:rsidRDefault="002A73B0" w:rsidP="002A73B0">
    <w:pPr>
      <w:pStyle w:val="Footer"/>
      <w:tabs>
        <w:tab w:val="left" w:pos="2160"/>
      </w:tabs>
      <w:jc w:val="center"/>
      <w:rPr>
        <w:rFonts w:ascii="Times New Roman" w:hAnsi="Times New Roman"/>
        <w:sz w:val="20"/>
        <w:lang w:val="sl-SI"/>
      </w:rPr>
    </w:pPr>
    <w:r>
      <w:rPr>
        <w:rFonts w:ascii="Times New Roman" w:hAnsi="Times New Roman"/>
        <w:sz w:val="20"/>
        <w:lang w:val="sl-SI"/>
      </w:rPr>
      <w:t>81000 Podgorica, Stanka Dragojevića No. 2</w:t>
    </w:r>
  </w:p>
  <w:p w:rsidR="002A73B0" w:rsidRDefault="002A73B0" w:rsidP="002A73B0">
    <w:pPr>
      <w:pStyle w:val="Footer"/>
      <w:jc w:val="center"/>
      <w:rPr>
        <w:rFonts w:ascii="Times New Roman" w:hAnsi="Times New Roman"/>
        <w:sz w:val="20"/>
        <w:lang w:val="sl-SI"/>
      </w:rPr>
    </w:pPr>
    <w:r>
      <w:rPr>
        <w:rFonts w:ascii="Times New Roman" w:hAnsi="Times New Roman"/>
        <w:sz w:val="20"/>
        <w:lang w:val="sl-SI"/>
      </w:rPr>
      <w:t>tel: +382 20 242 835; fax: +382 20 224 450; e-mail: mf@mif.gov.me</w:t>
    </w:r>
  </w:p>
  <w:p w:rsidR="002A73B0" w:rsidRDefault="002A7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82" w:rsidRPr="00985368" w:rsidRDefault="005D3C82" w:rsidP="005D3C82">
    <w:pPr>
      <w:pStyle w:val="Footer"/>
      <w:jc w:val="center"/>
      <w:rPr>
        <w:rFonts w:asciiTheme="majorHAnsi" w:hAnsiTheme="majorHAnsi"/>
        <w:sz w:val="20"/>
        <w:szCs w:val="20"/>
        <w:lang w:val="sl-SI"/>
      </w:rPr>
    </w:pPr>
    <w:r w:rsidRPr="00985368">
      <w:rPr>
        <w:rFonts w:asciiTheme="majorHAnsi" w:hAnsiTheme="majorHAnsi"/>
        <w:sz w:val="20"/>
        <w:szCs w:val="20"/>
        <w:lang w:val="sl-SI"/>
      </w:rPr>
      <w:t>81000 Podgorica, Stanka Dragojevića br. 2</w:t>
    </w:r>
  </w:p>
  <w:p w:rsidR="005D3C82" w:rsidRPr="00985368" w:rsidRDefault="005D3C82" w:rsidP="005D3C82">
    <w:pPr>
      <w:pStyle w:val="Footer"/>
      <w:jc w:val="center"/>
      <w:rPr>
        <w:rFonts w:asciiTheme="majorHAnsi" w:hAnsiTheme="majorHAnsi"/>
        <w:sz w:val="20"/>
        <w:szCs w:val="20"/>
        <w:lang w:val="sl-SI"/>
      </w:rPr>
    </w:pPr>
    <w:r w:rsidRPr="00985368">
      <w:rPr>
        <w:rFonts w:asciiTheme="majorHAnsi" w:hAnsiTheme="majorHAnsi"/>
        <w:sz w:val="20"/>
        <w:szCs w:val="20"/>
        <w:lang w:val="sl-SI"/>
      </w:rPr>
      <w:t>tel: +382 20 242 835; fax: +382 20 224 450; e-mail: mf@mif.gov.me</w:t>
    </w:r>
  </w:p>
  <w:p w:rsidR="005D3C82" w:rsidRDefault="005D3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A2" w:rsidRDefault="00E90DA2" w:rsidP="0078750A">
      <w:pPr>
        <w:spacing w:after="0" w:line="240" w:lineRule="auto"/>
      </w:pPr>
      <w:r>
        <w:separator/>
      </w:r>
    </w:p>
  </w:footnote>
  <w:footnote w:type="continuationSeparator" w:id="0">
    <w:p w:rsidR="00E90DA2" w:rsidRDefault="00E90DA2" w:rsidP="00787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CB8" w:rsidRDefault="00C90CB8" w:rsidP="00C90CB8">
    <w:pPr>
      <w:spacing w:after="0" w:line="240" w:lineRule="auto"/>
      <w:jc w:val="center"/>
      <w:rPr>
        <w:rFonts w:asciiTheme="majorHAnsi" w:hAnsiTheme="majorHAnsi"/>
        <w:sz w:val="20"/>
        <w:szCs w:val="20"/>
      </w:rPr>
    </w:pPr>
    <w:r>
      <w:rPr>
        <w:rFonts w:asciiTheme="majorHAnsi" w:hAnsiTheme="majorHAnsi"/>
        <w:noProof/>
        <w:sz w:val="20"/>
        <w:szCs w:val="20"/>
        <w:lang w:val="en-GB" w:eastAsia="en-GB"/>
      </w:rPr>
      <w:drawing>
        <wp:inline distT="0" distB="0" distL="0" distR="0">
          <wp:extent cx="828675" cy="895350"/>
          <wp:effectExtent l="19050" t="0" r="9525" b="0"/>
          <wp:docPr id="2" name="Picture 1" descr="D:\..\..\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ministrator\Desktop\1095339371.jpg"/>
                  <pic:cNvPicPr>
                    <a:picLocks noChangeAspect="1" noChangeArrowheads="1"/>
                  </pic:cNvPicPr>
                </pic:nvPicPr>
                <pic:blipFill>
                  <a:blip r:embed="rId1" r:link="rId2"/>
                  <a:srcRect/>
                  <a:stretch>
                    <a:fillRect/>
                  </a:stretch>
                </pic:blipFill>
                <pic:spPr bwMode="auto">
                  <a:xfrm>
                    <a:off x="0" y="0"/>
                    <a:ext cx="828675" cy="895350"/>
                  </a:xfrm>
                  <a:prstGeom prst="rect">
                    <a:avLst/>
                  </a:prstGeom>
                  <a:noFill/>
                  <a:ln w="9525">
                    <a:noFill/>
                    <a:miter lim="800000"/>
                    <a:headEnd/>
                    <a:tailEnd/>
                  </a:ln>
                </pic:spPr>
              </pic:pic>
            </a:graphicData>
          </a:graphic>
        </wp:inline>
      </w:drawing>
    </w:r>
  </w:p>
  <w:p w:rsidR="00C90CB8" w:rsidRDefault="00C90CB8" w:rsidP="00C90CB8">
    <w:pPr>
      <w:spacing w:after="0" w:line="240" w:lineRule="auto"/>
      <w:jc w:val="center"/>
      <w:outlineLvl w:val="0"/>
      <w:rPr>
        <w:rFonts w:asciiTheme="majorHAnsi" w:hAnsiTheme="majorHAnsi"/>
        <w:b/>
        <w:sz w:val="28"/>
        <w:szCs w:val="20"/>
        <w:lang w:val="sr-Latn-CS"/>
      </w:rPr>
    </w:pPr>
    <w:r>
      <w:rPr>
        <w:rFonts w:asciiTheme="majorHAnsi" w:hAnsiTheme="majorHAnsi"/>
        <w:b/>
        <w:sz w:val="28"/>
        <w:szCs w:val="20"/>
        <w:lang w:val="sr-Latn-CS"/>
      </w:rPr>
      <w:t>MONTENEGRO</w:t>
    </w:r>
  </w:p>
  <w:p w:rsidR="00C90CB8" w:rsidRDefault="00C90CB8" w:rsidP="00C90CB8">
    <w:pPr>
      <w:tabs>
        <w:tab w:val="left" w:pos="1890"/>
        <w:tab w:val="center" w:pos="4513"/>
      </w:tabs>
      <w:spacing w:after="0" w:line="240" w:lineRule="auto"/>
      <w:outlineLvl w:val="0"/>
      <w:rPr>
        <w:rFonts w:asciiTheme="majorHAnsi" w:hAnsiTheme="majorHAnsi"/>
        <w:b/>
        <w:sz w:val="28"/>
        <w:szCs w:val="20"/>
        <w:lang w:val="sr-Latn-CS"/>
      </w:rPr>
    </w:pPr>
    <w:r>
      <w:rPr>
        <w:rFonts w:asciiTheme="majorHAnsi" w:hAnsiTheme="majorHAnsi"/>
        <w:b/>
        <w:sz w:val="28"/>
        <w:szCs w:val="20"/>
        <w:lang w:val="sr-Latn-CS"/>
      </w:rPr>
      <w:tab/>
    </w:r>
    <w:r>
      <w:rPr>
        <w:rFonts w:asciiTheme="majorHAnsi" w:hAnsiTheme="majorHAnsi"/>
        <w:b/>
        <w:sz w:val="28"/>
        <w:szCs w:val="20"/>
        <w:lang w:val="sr-Latn-CS"/>
      </w:rPr>
      <w:tab/>
      <w:t>MINISTRY OF FINANCE</w:t>
    </w:r>
  </w:p>
  <w:p w:rsidR="00F247E9" w:rsidRPr="00C90CB8" w:rsidRDefault="00C90CB8" w:rsidP="00C90CB8">
    <w:pPr>
      <w:spacing w:after="0" w:line="240" w:lineRule="auto"/>
      <w:jc w:val="center"/>
      <w:rPr>
        <w:rFonts w:asciiTheme="majorHAnsi" w:hAnsiTheme="majorHAnsi"/>
        <w:b/>
        <w:szCs w:val="20"/>
        <w:lang w:val="pt-BR"/>
      </w:rPr>
    </w:pPr>
    <w:r>
      <w:rPr>
        <w:rFonts w:asciiTheme="majorHAnsi" w:hAnsiTheme="majorHAnsi"/>
        <w:b/>
        <w:szCs w:val="20"/>
        <w:lang w:val="pt-BR"/>
      </w:rPr>
      <w:t>THE DIRECTORATE FOR FINANCE AND CONTRACTING OF THE EU ASSISTANCE FUNDS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A80"/>
    <w:multiLevelType w:val="hybridMultilevel"/>
    <w:tmpl w:val="405A0F7A"/>
    <w:lvl w:ilvl="0" w:tplc="32101A88">
      <w:start w:val="1"/>
      <w:numFmt w:val="bullet"/>
      <w:lvlText w:val="-"/>
      <w:lvlJc w:val="left"/>
      <w:pPr>
        <w:ind w:left="1080" w:hanging="360"/>
      </w:pPr>
      <w:rPr>
        <w:rFonts w:ascii="Calibri" w:eastAsia="Times New Roman" w:hAnsi="Calibri" w:cs="Times New Roman" w:hint="default"/>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1951EE"/>
    <w:multiLevelType w:val="hybridMultilevel"/>
    <w:tmpl w:val="ECF06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
    <w:nsid w:val="05A83265"/>
    <w:multiLevelType w:val="hybridMultilevel"/>
    <w:tmpl w:val="3418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1243E"/>
    <w:multiLevelType w:val="hybridMultilevel"/>
    <w:tmpl w:val="8696CF3C"/>
    <w:lvl w:ilvl="0" w:tplc="87FEA3B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876FFA"/>
    <w:multiLevelType w:val="hybridMultilevel"/>
    <w:tmpl w:val="9FD08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994CBB"/>
    <w:multiLevelType w:val="hybridMultilevel"/>
    <w:tmpl w:val="FD64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403641"/>
    <w:multiLevelType w:val="hybridMultilevel"/>
    <w:tmpl w:val="4202A49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137EA"/>
    <w:multiLevelType w:val="hybridMultilevel"/>
    <w:tmpl w:val="50F89DE4"/>
    <w:lvl w:ilvl="0" w:tplc="D6423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82AEB"/>
    <w:multiLevelType w:val="hybridMultilevel"/>
    <w:tmpl w:val="32E042F4"/>
    <w:lvl w:ilvl="0" w:tplc="BA7466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25D58"/>
    <w:multiLevelType w:val="hybridMultilevel"/>
    <w:tmpl w:val="EB363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E179A5"/>
    <w:multiLevelType w:val="hybridMultilevel"/>
    <w:tmpl w:val="1A14BE5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9AB0484"/>
    <w:multiLevelType w:val="hybridMultilevel"/>
    <w:tmpl w:val="C52CD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4F304F"/>
    <w:multiLevelType w:val="hybridMultilevel"/>
    <w:tmpl w:val="E4D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C399C"/>
    <w:multiLevelType w:val="hybridMultilevel"/>
    <w:tmpl w:val="201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nsid w:val="46CD60F6"/>
    <w:multiLevelType w:val="singleLevel"/>
    <w:tmpl w:val="04090001"/>
    <w:lvl w:ilvl="0">
      <w:start w:val="1"/>
      <w:numFmt w:val="bullet"/>
      <w:lvlText w:val=""/>
      <w:lvlJc w:val="left"/>
      <w:pPr>
        <w:ind w:left="720" w:hanging="360"/>
      </w:pPr>
      <w:rPr>
        <w:rFonts w:ascii="Symbol" w:hAnsi="Symbol" w:hint="default"/>
      </w:rPr>
    </w:lvl>
  </w:abstractNum>
  <w:abstractNum w:abstractNumId="17">
    <w:nsid w:val="47247F39"/>
    <w:multiLevelType w:val="hybridMultilevel"/>
    <w:tmpl w:val="D5220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467384"/>
    <w:multiLevelType w:val="hybridMultilevel"/>
    <w:tmpl w:val="809A245A"/>
    <w:lvl w:ilvl="0" w:tplc="65A0494C">
      <w:start w:val="81"/>
      <w:numFmt w:val="bullet"/>
      <w:lvlText w:val="-"/>
      <w:lvlJc w:val="left"/>
      <w:pPr>
        <w:ind w:left="1931" w:hanging="360"/>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9">
    <w:nsid w:val="4B1E09B7"/>
    <w:multiLevelType w:val="hybridMultilevel"/>
    <w:tmpl w:val="D210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6908E2"/>
    <w:multiLevelType w:val="hybridMultilevel"/>
    <w:tmpl w:val="0D5C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2">
    <w:nsid w:val="532F6624"/>
    <w:multiLevelType w:val="hybridMultilevel"/>
    <w:tmpl w:val="2FFC2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325933"/>
    <w:multiLevelType w:val="hybridMultilevel"/>
    <w:tmpl w:val="668A22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EE5109"/>
    <w:multiLevelType w:val="hybridMultilevel"/>
    <w:tmpl w:val="093EE8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5A680AAA"/>
    <w:multiLevelType w:val="hybridMultilevel"/>
    <w:tmpl w:val="ACB0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B1A6F"/>
    <w:multiLevelType w:val="hybridMultilevel"/>
    <w:tmpl w:val="B072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CF2D72"/>
    <w:multiLevelType w:val="hybridMultilevel"/>
    <w:tmpl w:val="5B600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16D6C"/>
    <w:multiLevelType w:val="multilevel"/>
    <w:tmpl w:val="983809FA"/>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698F70FA"/>
    <w:multiLevelType w:val="hybridMultilevel"/>
    <w:tmpl w:val="9738E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AF470D"/>
    <w:multiLevelType w:val="hybridMultilevel"/>
    <w:tmpl w:val="DC569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B984BEA"/>
    <w:multiLevelType w:val="hybridMultilevel"/>
    <w:tmpl w:val="4E5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46637B"/>
    <w:multiLevelType w:val="hybridMultilevel"/>
    <w:tmpl w:val="5E94A878"/>
    <w:lvl w:ilvl="0" w:tplc="2AB4BE6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3">
    <w:nsid w:val="7DAA43D9"/>
    <w:multiLevelType w:val="hybridMultilevel"/>
    <w:tmpl w:val="474C8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CC5171"/>
    <w:multiLevelType w:val="hybridMultilevel"/>
    <w:tmpl w:val="278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15"/>
  </w:num>
  <w:num w:numId="5">
    <w:abstractNumId w:val="23"/>
  </w:num>
  <w:num w:numId="6">
    <w:abstractNumId w:val="32"/>
  </w:num>
  <w:num w:numId="7">
    <w:abstractNumId w:val="30"/>
  </w:num>
  <w:num w:numId="8">
    <w:abstractNumId w:val="5"/>
  </w:num>
  <w:num w:numId="9">
    <w:abstractNumId w:val="14"/>
  </w:num>
  <w:num w:numId="10">
    <w:abstractNumId w:val="29"/>
  </w:num>
  <w:num w:numId="11">
    <w:abstractNumId w:val="17"/>
  </w:num>
  <w:num w:numId="12">
    <w:abstractNumId w:val="26"/>
  </w:num>
  <w:num w:numId="13">
    <w:abstractNumId w:val="34"/>
  </w:num>
  <w:num w:numId="14">
    <w:abstractNumId w:val="10"/>
  </w:num>
  <w:num w:numId="15">
    <w:abstractNumId w:val="24"/>
  </w:num>
  <w:num w:numId="16">
    <w:abstractNumId w:val="18"/>
  </w:num>
  <w:num w:numId="17">
    <w:abstractNumId w:val="19"/>
  </w:num>
  <w:num w:numId="18">
    <w:abstractNumId w:val="20"/>
  </w:num>
  <w:num w:numId="19">
    <w:abstractNumId w:val="6"/>
  </w:num>
  <w:num w:numId="20">
    <w:abstractNumId w:val="7"/>
  </w:num>
  <w:num w:numId="21">
    <w:abstractNumId w:val="11"/>
  </w:num>
  <w:num w:numId="22">
    <w:abstractNumId w:val="9"/>
  </w:num>
  <w:num w:numId="23">
    <w:abstractNumId w:val="13"/>
  </w:num>
  <w:num w:numId="24">
    <w:abstractNumId w:val="1"/>
  </w:num>
  <w:num w:numId="25">
    <w:abstractNumId w:val="4"/>
  </w:num>
  <w:num w:numId="26">
    <w:abstractNumId w:val="33"/>
  </w:num>
  <w:num w:numId="27">
    <w:abstractNumId w:val="28"/>
  </w:num>
  <w:num w:numId="28">
    <w:abstractNumId w:val="21"/>
  </w:num>
  <w:num w:numId="29">
    <w:abstractNumId w:val="22"/>
  </w:num>
  <w:num w:numId="30">
    <w:abstractNumId w:val="16"/>
  </w:num>
  <w:num w:numId="31">
    <w:abstractNumId w:val="3"/>
  </w:num>
  <w:num w:numId="32">
    <w:abstractNumId w:val="12"/>
  </w:num>
  <w:num w:numId="33">
    <w:abstractNumId w:val="8"/>
  </w:num>
  <w:num w:numId="34">
    <w:abstractNumId w:val="2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C4ADB"/>
    <w:rsid w:val="0001089B"/>
    <w:rsid w:val="00011BAA"/>
    <w:rsid w:val="0001675D"/>
    <w:rsid w:val="0002458F"/>
    <w:rsid w:val="000327E4"/>
    <w:rsid w:val="00041E77"/>
    <w:rsid w:val="00044EE6"/>
    <w:rsid w:val="00060814"/>
    <w:rsid w:val="0006624D"/>
    <w:rsid w:val="00070FFB"/>
    <w:rsid w:val="00075E73"/>
    <w:rsid w:val="00076647"/>
    <w:rsid w:val="000816D8"/>
    <w:rsid w:val="00082925"/>
    <w:rsid w:val="00084E8B"/>
    <w:rsid w:val="0009058B"/>
    <w:rsid w:val="0009460A"/>
    <w:rsid w:val="000965F2"/>
    <w:rsid w:val="000977F7"/>
    <w:rsid w:val="000A3CDF"/>
    <w:rsid w:val="000A4E69"/>
    <w:rsid w:val="000A6018"/>
    <w:rsid w:val="000B0FAB"/>
    <w:rsid w:val="000B11F5"/>
    <w:rsid w:val="000B1BBF"/>
    <w:rsid w:val="000B78C6"/>
    <w:rsid w:val="000C0CB0"/>
    <w:rsid w:val="000D6AA0"/>
    <w:rsid w:val="000E05C1"/>
    <w:rsid w:val="000E0945"/>
    <w:rsid w:val="000F32E3"/>
    <w:rsid w:val="000F597F"/>
    <w:rsid w:val="000F7D18"/>
    <w:rsid w:val="001069EB"/>
    <w:rsid w:val="001078A5"/>
    <w:rsid w:val="0011184C"/>
    <w:rsid w:val="00116113"/>
    <w:rsid w:val="00124AD1"/>
    <w:rsid w:val="00132DCF"/>
    <w:rsid w:val="00136CC6"/>
    <w:rsid w:val="00137B8A"/>
    <w:rsid w:val="00140D77"/>
    <w:rsid w:val="00141C92"/>
    <w:rsid w:val="00156BD1"/>
    <w:rsid w:val="00157CDA"/>
    <w:rsid w:val="00162FD4"/>
    <w:rsid w:val="0016437A"/>
    <w:rsid w:val="001644C2"/>
    <w:rsid w:val="001652DA"/>
    <w:rsid w:val="00167041"/>
    <w:rsid w:val="00170F02"/>
    <w:rsid w:val="00176033"/>
    <w:rsid w:val="00181ED3"/>
    <w:rsid w:val="0019081E"/>
    <w:rsid w:val="00191894"/>
    <w:rsid w:val="00191A0C"/>
    <w:rsid w:val="001A19B4"/>
    <w:rsid w:val="001A28E7"/>
    <w:rsid w:val="001B5E00"/>
    <w:rsid w:val="001B6B1F"/>
    <w:rsid w:val="001C1543"/>
    <w:rsid w:val="001C1691"/>
    <w:rsid w:val="001C21F3"/>
    <w:rsid w:val="001C517B"/>
    <w:rsid w:val="001D098F"/>
    <w:rsid w:val="001D6A7F"/>
    <w:rsid w:val="001D7BA0"/>
    <w:rsid w:val="001E0A93"/>
    <w:rsid w:val="001E5ACD"/>
    <w:rsid w:val="001E7306"/>
    <w:rsid w:val="001F6188"/>
    <w:rsid w:val="00200D6C"/>
    <w:rsid w:val="00201510"/>
    <w:rsid w:val="0021442C"/>
    <w:rsid w:val="0022116B"/>
    <w:rsid w:val="0022147D"/>
    <w:rsid w:val="00222B90"/>
    <w:rsid w:val="00223D4B"/>
    <w:rsid w:val="00236249"/>
    <w:rsid w:val="0025141A"/>
    <w:rsid w:val="00252680"/>
    <w:rsid w:val="00254688"/>
    <w:rsid w:val="0026708F"/>
    <w:rsid w:val="00267993"/>
    <w:rsid w:val="002741E1"/>
    <w:rsid w:val="00274EEE"/>
    <w:rsid w:val="00280DCA"/>
    <w:rsid w:val="002837D1"/>
    <w:rsid w:val="0029152B"/>
    <w:rsid w:val="002932CA"/>
    <w:rsid w:val="002A2EB9"/>
    <w:rsid w:val="002A33A6"/>
    <w:rsid w:val="002A376D"/>
    <w:rsid w:val="002A7194"/>
    <w:rsid w:val="002A719A"/>
    <w:rsid w:val="002A73B0"/>
    <w:rsid w:val="002C328F"/>
    <w:rsid w:val="002C4D1B"/>
    <w:rsid w:val="002D0E31"/>
    <w:rsid w:val="002F732E"/>
    <w:rsid w:val="003003C8"/>
    <w:rsid w:val="00300F0E"/>
    <w:rsid w:val="0030177E"/>
    <w:rsid w:val="003019AC"/>
    <w:rsid w:val="00305A9E"/>
    <w:rsid w:val="00305CAF"/>
    <w:rsid w:val="00313148"/>
    <w:rsid w:val="0031351D"/>
    <w:rsid w:val="00320D9A"/>
    <w:rsid w:val="00326D54"/>
    <w:rsid w:val="003354B8"/>
    <w:rsid w:val="00335F27"/>
    <w:rsid w:val="00342752"/>
    <w:rsid w:val="003460D9"/>
    <w:rsid w:val="0034641A"/>
    <w:rsid w:val="003516E3"/>
    <w:rsid w:val="003520D1"/>
    <w:rsid w:val="0035307A"/>
    <w:rsid w:val="00361414"/>
    <w:rsid w:val="00371D91"/>
    <w:rsid w:val="00372BEE"/>
    <w:rsid w:val="00373600"/>
    <w:rsid w:val="003805EE"/>
    <w:rsid w:val="00383A0C"/>
    <w:rsid w:val="00384BC9"/>
    <w:rsid w:val="003953D1"/>
    <w:rsid w:val="00395904"/>
    <w:rsid w:val="00396A22"/>
    <w:rsid w:val="00396F3D"/>
    <w:rsid w:val="003A3878"/>
    <w:rsid w:val="003A5E2C"/>
    <w:rsid w:val="003A6EE8"/>
    <w:rsid w:val="003B07AD"/>
    <w:rsid w:val="003B2C3E"/>
    <w:rsid w:val="003B7487"/>
    <w:rsid w:val="003C1A9C"/>
    <w:rsid w:val="003C4EA2"/>
    <w:rsid w:val="003C5DAB"/>
    <w:rsid w:val="003C7064"/>
    <w:rsid w:val="003D4561"/>
    <w:rsid w:val="003D5A87"/>
    <w:rsid w:val="003E3C20"/>
    <w:rsid w:val="003E67E0"/>
    <w:rsid w:val="003F0F3F"/>
    <w:rsid w:val="003F30C3"/>
    <w:rsid w:val="00402E34"/>
    <w:rsid w:val="004071B9"/>
    <w:rsid w:val="004117C1"/>
    <w:rsid w:val="00413DDA"/>
    <w:rsid w:val="00422DF5"/>
    <w:rsid w:val="00425DCA"/>
    <w:rsid w:val="00427280"/>
    <w:rsid w:val="0044258B"/>
    <w:rsid w:val="00444CD6"/>
    <w:rsid w:val="0044775A"/>
    <w:rsid w:val="00453DA1"/>
    <w:rsid w:val="00455C4A"/>
    <w:rsid w:val="0046724C"/>
    <w:rsid w:val="004676EE"/>
    <w:rsid w:val="00471584"/>
    <w:rsid w:val="00477DCF"/>
    <w:rsid w:val="00485681"/>
    <w:rsid w:val="004857EA"/>
    <w:rsid w:val="00494C39"/>
    <w:rsid w:val="004A3B95"/>
    <w:rsid w:val="004A4603"/>
    <w:rsid w:val="004B6E4D"/>
    <w:rsid w:val="004C2BFE"/>
    <w:rsid w:val="004C50DC"/>
    <w:rsid w:val="004D48DA"/>
    <w:rsid w:val="004F2C29"/>
    <w:rsid w:val="004F338B"/>
    <w:rsid w:val="005042A1"/>
    <w:rsid w:val="00506B70"/>
    <w:rsid w:val="00510F65"/>
    <w:rsid w:val="00515880"/>
    <w:rsid w:val="00515ACB"/>
    <w:rsid w:val="00544718"/>
    <w:rsid w:val="005518B7"/>
    <w:rsid w:val="0056063C"/>
    <w:rsid w:val="0056309A"/>
    <w:rsid w:val="005631B2"/>
    <w:rsid w:val="0056320B"/>
    <w:rsid w:val="00563937"/>
    <w:rsid w:val="00565031"/>
    <w:rsid w:val="00570FDA"/>
    <w:rsid w:val="0057682E"/>
    <w:rsid w:val="0058183C"/>
    <w:rsid w:val="00585031"/>
    <w:rsid w:val="005850E8"/>
    <w:rsid w:val="00593441"/>
    <w:rsid w:val="005969F4"/>
    <w:rsid w:val="005A34EC"/>
    <w:rsid w:val="005A6495"/>
    <w:rsid w:val="005A6A41"/>
    <w:rsid w:val="005B0D71"/>
    <w:rsid w:val="005D271B"/>
    <w:rsid w:val="005D306E"/>
    <w:rsid w:val="005D3382"/>
    <w:rsid w:val="005D3C82"/>
    <w:rsid w:val="005E43A5"/>
    <w:rsid w:val="005E5560"/>
    <w:rsid w:val="005E6223"/>
    <w:rsid w:val="005F6A49"/>
    <w:rsid w:val="0060490C"/>
    <w:rsid w:val="00604914"/>
    <w:rsid w:val="00604C83"/>
    <w:rsid w:val="00612763"/>
    <w:rsid w:val="00612AA3"/>
    <w:rsid w:val="006167D9"/>
    <w:rsid w:val="00622811"/>
    <w:rsid w:val="00623956"/>
    <w:rsid w:val="00636564"/>
    <w:rsid w:val="0064668D"/>
    <w:rsid w:val="00646F06"/>
    <w:rsid w:val="006546C7"/>
    <w:rsid w:val="0066203C"/>
    <w:rsid w:val="00662122"/>
    <w:rsid w:val="00664BEE"/>
    <w:rsid w:val="0067742E"/>
    <w:rsid w:val="00680710"/>
    <w:rsid w:val="00682605"/>
    <w:rsid w:val="0068378B"/>
    <w:rsid w:val="00686233"/>
    <w:rsid w:val="00692D7F"/>
    <w:rsid w:val="006937D7"/>
    <w:rsid w:val="006A307F"/>
    <w:rsid w:val="006A547D"/>
    <w:rsid w:val="006A5B12"/>
    <w:rsid w:val="006A72C9"/>
    <w:rsid w:val="006B51B9"/>
    <w:rsid w:val="006B6892"/>
    <w:rsid w:val="006C46E7"/>
    <w:rsid w:val="006C4ADB"/>
    <w:rsid w:val="006D13AE"/>
    <w:rsid w:val="006E3ACA"/>
    <w:rsid w:val="006F5128"/>
    <w:rsid w:val="006F66B9"/>
    <w:rsid w:val="00707725"/>
    <w:rsid w:val="00707836"/>
    <w:rsid w:val="007119FE"/>
    <w:rsid w:val="00715B6C"/>
    <w:rsid w:val="007249FF"/>
    <w:rsid w:val="007302D5"/>
    <w:rsid w:val="00741A94"/>
    <w:rsid w:val="007446B8"/>
    <w:rsid w:val="00744C16"/>
    <w:rsid w:val="00746FA6"/>
    <w:rsid w:val="00752363"/>
    <w:rsid w:val="00752BCA"/>
    <w:rsid w:val="0075571C"/>
    <w:rsid w:val="00757488"/>
    <w:rsid w:val="00757EC8"/>
    <w:rsid w:val="00763F7A"/>
    <w:rsid w:val="007653F7"/>
    <w:rsid w:val="00765FB0"/>
    <w:rsid w:val="00776960"/>
    <w:rsid w:val="0078750A"/>
    <w:rsid w:val="00796636"/>
    <w:rsid w:val="00796A8E"/>
    <w:rsid w:val="007A3245"/>
    <w:rsid w:val="007B59EC"/>
    <w:rsid w:val="007B6EE0"/>
    <w:rsid w:val="007C1846"/>
    <w:rsid w:val="007C1C5B"/>
    <w:rsid w:val="007C57CF"/>
    <w:rsid w:val="007D48CF"/>
    <w:rsid w:val="007E041C"/>
    <w:rsid w:val="007F4C90"/>
    <w:rsid w:val="008047F8"/>
    <w:rsid w:val="00826FB2"/>
    <w:rsid w:val="008302AB"/>
    <w:rsid w:val="00834C18"/>
    <w:rsid w:val="00840957"/>
    <w:rsid w:val="00860139"/>
    <w:rsid w:val="00863ED5"/>
    <w:rsid w:val="00870277"/>
    <w:rsid w:val="00873F77"/>
    <w:rsid w:val="008743B6"/>
    <w:rsid w:val="00882DD9"/>
    <w:rsid w:val="00883D2C"/>
    <w:rsid w:val="00890644"/>
    <w:rsid w:val="008A01EB"/>
    <w:rsid w:val="008A2037"/>
    <w:rsid w:val="008A2DCA"/>
    <w:rsid w:val="008A5383"/>
    <w:rsid w:val="008B55E7"/>
    <w:rsid w:val="008B7F7E"/>
    <w:rsid w:val="008C411B"/>
    <w:rsid w:val="008C5ABC"/>
    <w:rsid w:val="008D370E"/>
    <w:rsid w:val="008D3CAC"/>
    <w:rsid w:val="008D78E7"/>
    <w:rsid w:val="008F173A"/>
    <w:rsid w:val="008F4B87"/>
    <w:rsid w:val="008F7EBD"/>
    <w:rsid w:val="00902D34"/>
    <w:rsid w:val="00905EEF"/>
    <w:rsid w:val="0090782E"/>
    <w:rsid w:val="0091189B"/>
    <w:rsid w:val="00913CC9"/>
    <w:rsid w:val="00921042"/>
    <w:rsid w:val="0092350E"/>
    <w:rsid w:val="009312F7"/>
    <w:rsid w:val="00931E0A"/>
    <w:rsid w:val="00934981"/>
    <w:rsid w:val="00936935"/>
    <w:rsid w:val="00936C9C"/>
    <w:rsid w:val="009400A4"/>
    <w:rsid w:val="00942E4B"/>
    <w:rsid w:val="00952CC7"/>
    <w:rsid w:val="00954AAF"/>
    <w:rsid w:val="00956FAA"/>
    <w:rsid w:val="009600B7"/>
    <w:rsid w:val="00960938"/>
    <w:rsid w:val="009679CF"/>
    <w:rsid w:val="00977431"/>
    <w:rsid w:val="00977A4C"/>
    <w:rsid w:val="00981A0D"/>
    <w:rsid w:val="00981DC8"/>
    <w:rsid w:val="009835D2"/>
    <w:rsid w:val="00984B4A"/>
    <w:rsid w:val="0098701C"/>
    <w:rsid w:val="009912D7"/>
    <w:rsid w:val="009A2C4A"/>
    <w:rsid w:val="009A3AF8"/>
    <w:rsid w:val="009B0396"/>
    <w:rsid w:val="009B1BAD"/>
    <w:rsid w:val="009B3060"/>
    <w:rsid w:val="009B671E"/>
    <w:rsid w:val="009B6CAE"/>
    <w:rsid w:val="009C47B6"/>
    <w:rsid w:val="009C72C9"/>
    <w:rsid w:val="009D1049"/>
    <w:rsid w:val="009E077F"/>
    <w:rsid w:val="009E55C7"/>
    <w:rsid w:val="009F1546"/>
    <w:rsid w:val="009F4DEB"/>
    <w:rsid w:val="009F7621"/>
    <w:rsid w:val="009F79E0"/>
    <w:rsid w:val="00A07CB8"/>
    <w:rsid w:val="00A12875"/>
    <w:rsid w:val="00A14632"/>
    <w:rsid w:val="00A2544A"/>
    <w:rsid w:val="00A267A0"/>
    <w:rsid w:val="00A279CB"/>
    <w:rsid w:val="00A301AE"/>
    <w:rsid w:val="00A33B37"/>
    <w:rsid w:val="00A363E3"/>
    <w:rsid w:val="00A3796E"/>
    <w:rsid w:val="00A53F4A"/>
    <w:rsid w:val="00A74677"/>
    <w:rsid w:val="00A7585A"/>
    <w:rsid w:val="00A76E1D"/>
    <w:rsid w:val="00A81D5F"/>
    <w:rsid w:val="00A8725B"/>
    <w:rsid w:val="00A9017B"/>
    <w:rsid w:val="00AA52C4"/>
    <w:rsid w:val="00AB411C"/>
    <w:rsid w:val="00AC28D2"/>
    <w:rsid w:val="00AC4DD7"/>
    <w:rsid w:val="00AD16B8"/>
    <w:rsid w:val="00AD715F"/>
    <w:rsid w:val="00AE1BAD"/>
    <w:rsid w:val="00AE72BD"/>
    <w:rsid w:val="00AF39A3"/>
    <w:rsid w:val="00AF4DAE"/>
    <w:rsid w:val="00AF5586"/>
    <w:rsid w:val="00B00ABB"/>
    <w:rsid w:val="00B0517C"/>
    <w:rsid w:val="00B172FE"/>
    <w:rsid w:val="00B254C2"/>
    <w:rsid w:val="00B25A08"/>
    <w:rsid w:val="00B2632B"/>
    <w:rsid w:val="00B37082"/>
    <w:rsid w:val="00B373CE"/>
    <w:rsid w:val="00B43D36"/>
    <w:rsid w:val="00B47204"/>
    <w:rsid w:val="00B527AF"/>
    <w:rsid w:val="00B5449F"/>
    <w:rsid w:val="00B56C4E"/>
    <w:rsid w:val="00B664E0"/>
    <w:rsid w:val="00B71CAF"/>
    <w:rsid w:val="00B73637"/>
    <w:rsid w:val="00B75311"/>
    <w:rsid w:val="00B800C5"/>
    <w:rsid w:val="00B8051B"/>
    <w:rsid w:val="00B974C9"/>
    <w:rsid w:val="00BA3144"/>
    <w:rsid w:val="00BB6AC1"/>
    <w:rsid w:val="00BB7178"/>
    <w:rsid w:val="00BC0B29"/>
    <w:rsid w:val="00BC0B46"/>
    <w:rsid w:val="00BC1759"/>
    <w:rsid w:val="00BC1F43"/>
    <w:rsid w:val="00BC225C"/>
    <w:rsid w:val="00BD4177"/>
    <w:rsid w:val="00BD4587"/>
    <w:rsid w:val="00BD57D2"/>
    <w:rsid w:val="00BD61C4"/>
    <w:rsid w:val="00BD62F4"/>
    <w:rsid w:val="00BE0E3D"/>
    <w:rsid w:val="00BE0F68"/>
    <w:rsid w:val="00BE0FC4"/>
    <w:rsid w:val="00BE5DF6"/>
    <w:rsid w:val="00BF01A7"/>
    <w:rsid w:val="00BF2732"/>
    <w:rsid w:val="00C045FE"/>
    <w:rsid w:val="00C11A02"/>
    <w:rsid w:val="00C213BB"/>
    <w:rsid w:val="00C31033"/>
    <w:rsid w:val="00C328B0"/>
    <w:rsid w:val="00C32C23"/>
    <w:rsid w:val="00C356A0"/>
    <w:rsid w:val="00C40308"/>
    <w:rsid w:val="00C51478"/>
    <w:rsid w:val="00C57C07"/>
    <w:rsid w:val="00C61B22"/>
    <w:rsid w:val="00C627AA"/>
    <w:rsid w:val="00C62AFC"/>
    <w:rsid w:val="00C7443F"/>
    <w:rsid w:val="00C85C21"/>
    <w:rsid w:val="00C90CB8"/>
    <w:rsid w:val="00C94DCD"/>
    <w:rsid w:val="00C9569D"/>
    <w:rsid w:val="00CA6583"/>
    <w:rsid w:val="00CD2D9C"/>
    <w:rsid w:val="00CE3DB6"/>
    <w:rsid w:val="00CE47A3"/>
    <w:rsid w:val="00CE7935"/>
    <w:rsid w:val="00D0466E"/>
    <w:rsid w:val="00D05031"/>
    <w:rsid w:val="00D056A9"/>
    <w:rsid w:val="00D102C0"/>
    <w:rsid w:val="00D109F3"/>
    <w:rsid w:val="00D132A1"/>
    <w:rsid w:val="00D17A87"/>
    <w:rsid w:val="00D17C8A"/>
    <w:rsid w:val="00D2185F"/>
    <w:rsid w:val="00D23124"/>
    <w:rsid w:val="00D27BC9"/>
    <w:rsid w:val="00D308A8"/>
    <w:rsid w:val="00D33264"/>
    <w:rsid w:val="00D33942"/>
    <w:rsid w:val="00D34B33"/>
    <w:rsid w:val="00D43170"/>
    <w:rsid w:val="00D467A6"/>
    <w:rsid w:val="00D50EE6"/>
    <w:rsid w:val="00D55790"/>
    <w:rsid w:val="00D56B64"/>
    <w:rsid w:val="00D630E6"/>
    <w:rsid w:val="00D65709"/>
    <w:rsid w:val="00D70815"/>
    <w:rsid w:val="00D731E6"/>
    <w:rsid w:val="00D8261E"/>
    <w:rsid w:val="00D90DA1"/>
    <w:rsid w:val="00D93FD6"/>
    <w:rsid w:val="00DA7730"/>
    <w:rsid w:val="00DB7D31"/>
    <w:rsid w:val="00DC1A9D"/>
    <w:rsid w:val="00DD440E"/>
    <w:rsid w:val="00DE0161"/>
    <w:rsid w:val="00DE1843"/>
    <w:rsid w:val="00DE1ECB"/>
    <w:rsid w:val="00DE2F4B"/>
    <w:rsid w:val="00DE482A"/>
    <w:rsid w:val="00DE68F0"/>
    <w:rsid w:val="00DF2878"/>
    <w:rsid w:val="00DF7822"/>
    <w:rsid w:val="00E1102B"/>
    <w:rsid w:val="00E15162"/>
    <w:rsid w:val="00E16663"/>
    <w:rsid w:val="00E205E4"/>
    <w:rsid w:val="00E32B2A"/>
    <w:rsid w:val="00E334AE"/>
    <w:rsid w:val="00E40046"/>
    <w:rsid w:val="00E41CFF"/>
    <w:rsid w:val="00E41E1F"/>
    <w:rsid w:val="00E574B9"/>
    <w:rsid w:val="00E60F0E"/>
    <w:rsid w:val="00E64C73"/>
    <w:rsid w:val="00E67CA2"/>
    <w:rsid w:val="00E705F0"/>
    <w:rsid w:val="00E7250A"/>
    <w:rsid w:val="00E77FD9"/>
    <w:rsid w:val="00E8214B"/>
    <w:rsid w:val="00E85F03"/>
    <w:rsid w:val="00E86AD1"/>
    <w:rsid w:val="00E90DA2"/>
    <w:rsid w:val="00E916B8"/>
    <w:rsid w:val="00E9782D"/>
    <w:rsid w:val="00EA297A"/>
    <w:rsid w:val="00EA2DE1"/>
    <w:rsid w:val="00EA660D"/>
    <w:rsid w:val="00EB054A"/>
    <w:rsid w:val="00EB76E0"/>
    <w:rsid w:val="00EC2C62"/>
    <w:rsid w:val="00EC352C"/>
    <w:rsid w:val="00EC5DDD"/>
    <w:rsid w:val="00EC6D96"/>
    <w:rsid w:val="00ED3D56"/>
    <w:rsid w:val="00EE2A70"/>
    <w:rsid w:val="00EE3074"/>
    <w:rsid w:val="00EE3D26"/>
    <w:rsid w:val="00EE63D7"/>
    <w:rsid w:val="00F16279"/>
    <w:rsid w:val="00F1737A"/>
    <w:rsid w:val="00F247E9"/>
    <w:rsid w:val="00F2485F"/>
    <w:rsid w:val="00F50624"/>
    <w:rsid w:val="00F51C31"/>
    <w:rsid w:val="00F566C3"/>
    <w:rsid w:val="00F56777"/>
    <w:rsid w:val="00F65BC6"/>
    <w:rsid w:val="00F71840"/>
    <w:rsid w:val="00F738C3"/>
    <w:rsid w:val="00F75709"/>
    <w:rsid w:val="00F769B3"/>
    <w:rsid w:val="00F804A1"/>
    <w:rsid w:val="00F864A1"/>
    <w:rsid w:val="00F87180"/>
    <w:rsid w:val="00F9252A"/>
    <w:rsid w:val="00F93B0D"/>
    <w:rsid w:val="00F9565F"/>
    <w:rsid w:val="00FA1501"/>
    <w:rsid w:val="00FB1BF8"/>
    <w:rsid w:val="00FB1C34"/>
    <w:rsid w:val="00FB660E"/>
    <w:rsid w:val="00FB7A11"/>
    <w:rsid w:val="00FB7F89"/>
    <w:rsid w:val="00FC33E6"/>
    <w:rsid w:val="00FC41CF"/>
    <w:rsid w:val="00FC43D0"/>
    <w:rsid w:val="00FC5C0A"/>
    <w:rsid w:val="00FD1C40"/>
    <w:rsid w:val="00FE1A2D"/>
    <w:rsid w:val="00FF4AEB"/>
    <w:rsid w:val="00FF5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iPriority w:val="99"/>
    <w:unhideWhenUsed/>
    <w:rsid w:val="00DD440E"/>
    <w:rPr>
      <w:sz w:val="16"/>
      <w:szCs w:val="16"/>
    </w:rPr>
  </w:style>
  <w:style w:type="paragraph" w:styleId="CommentText">
    <w:name w:val="annotation text"/>
    <w:basedOn w:val="Normal"/>
    <w:link w:val="CommentTextChar"/>
    <w:uiPriority w:val="99"/>
    <w:unhideWhenUsed/>
    <w:rsid w:val="00DD440E"/>
    <w:pPr>
      <w:spacing w:line="240" w:lineRule="auto"/>
    </w:pPr>
    <w:rPr>
      <w:sz w:val="20"/>
      <w:szCs w:val="20"/>
    </w:rPr>
  </w:style>
  <w:style w:type="character" w:customStyle="1" w:styleId="CommentTextChar">
    <w:name w:val="Comment Text Char"/>
    <w:basedOn w:val="DefaultParagraphFont"/>
    <w:link w:val="CommentText"/>
    <w:uiPriority w:val="99"/>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 w:type="character" w:customStyle="1" w:styleId="apple-converted-space">
    <w:name w:val="apple-converted-space"/>
    <w:basedOn w:val="DefaultParagraphFont"/>
    <w:rsid w:val="00C31033"/>
  </w:style>
  <w:style w:type="character" w:styleId="Strong">
    <w:name w:val="Strong"/>
    <w:qFormat/>
    <w:rsid w:val="00C31033"/>
    <w:rPr>
      <w:b/>
    </w:rPr>
  </w:style>
  <w:style w:type="paragraph" w:styleId="Header">
    <w:name w:val="header"/>
    <w:basedOn w:val="Normal"/>
    <w:link w:val="HeaderChar"/>
    <w:unhideWhenUsed/>
    <w:rsid w:val="002A73B0"/>
    <w:pPr>
      <w:tabs>
        <w:tab w:val="center" w:pos="4536"/>
        <w:tab w:val="right" w:pos="9072"/>
      </w:tabs>
      <w:spacing w:after="0" w:line="240" w:lineRule="auto"/>
    </w:pPr>
  </w:style>
  <w:style w:type="character" w:customStyle="1" w:styleId="HeaderChar">
    <w:name w:val="Header Char"/>
    <w:basedOn w:val="DefaultParagraphFont"/>
    <w:link w:val="Header"/>
    <w:rsid w:val="002A73B0"/>
    <w:rPr>
      <w:rFonts w:eastAsia="Times New Roman"/>
      <w:sz w:val="22"/>
      <w:szCs w:val="22"/>
      <w:lang w:val="en-US" w:eastAsia="en-US"/>
    </w:rPr>
  </w:style>
  <w:style w:type="paragraph" w:styleId="Footer">
    <w:name w:val="footer"/>
    <w:basedOn w:val="Normal"/>
    <w:link w:val="FooterChar"/>
    <w:uiPriority w:val="99"/>
    <w:unhideWhenUsed/>
    <w:rsid w:val="002A73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73B0"/>
    <w:rPr>
      <w:rFonts w:eastAsia="Times New Roman"/>
      <w:sz w:val="22"/>
      <w:szCs w:val="22"/>
      <w:lang w:val="en-US" w:eastAsia="en-US"/>
    </w:rPr>
  </w:style>
  <w:style w:type="paragraph" w:styleId="BodyText2">
    <w:name w:val="Body Text 2"/>
    <w:basedOn w:val="Normal"/>
    <w:link w:val="BodyText2Char"/>
    <w:rsid w:val="00B71CAF"/>
    <w:pPr>
      <w:tabs>
        <w:tab w:val="num" w:pos="567"/>
      </w:tabs>
      <w:spacing w:after="0" w:line="240" w:lineRule="auto"/>
      <w:jc w:val="both"/>
    </w:pPr>
    <w:rPr>
      <w:rFonts w:ascii="Times New Roman" w:hAnsi="Times New Roman"/>
      <w:sz w:val="24"/>
      <w:szCs w:val="20"/>
    </w:rPr>
  </w:style>
  <w:style w:type="character" w:customStyle="1" w:styleId="BodyText2Char">
    <w:name w:val="Body Text 2 Char"/>
    <w:basedOn w:val="DefaultParagraphFont"/>
    <w:link w:val="BodyText2"/>
    <w:rsid w:val="00B71CAF"/>
    <w:rPr>
      <w:rFonts w:ascii="Times New Roman" w:eastAsia="Times New Roman" w:hAnsi="Times New Roman"/>
      <w:sz w:val="24"/>
    </w:rPr>
  </w:style>
  <w:style w:type="paragraph" w:styleId="BodyText">
    <w:name w:val="Body Text"/>
    <w:basedOn w:val="Normal"/>
    <w:link w:val="BodyTextChar"/>
    <w:rsid w:val="00070FFB"/>
    <w:pPr>
      <w:spacing w:after="120" w:line="240" w:lineRule="auto"/>
      <w:jc w:val="both"/>
    </w:pPr>
    <w:rPr>
      <w:rFonts w:ascii="Times New Roman" w:hAnsi="Times New Roman"/>
      <w:sz w:val="24"/>
      <w:szCs w:val="20"/>
      <w:lang w:val="en-GB" w:eastAsia="en-GB"/>
    </w:rPr>
  </w:style>
  <w:style w:type="character" w:customStyle="1" w:styleId="BodyTextChar">
    <w:name w:val="Body Text Char"/>
    <w:basedOn w:val="DefaultParagraphFont"/>
    <w:link w:val="BodyText"/>
    <w:rsid w:val="00070FFB"/>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iPriority w:val="99"/>
    <w:unhideWhenUsed/>
    <w:rsid w:val="00DD440E"/>
    <w:rPr>
      <w:sz w:val="16"/>
      <w:szCs w:val="16"/>
    </w:rPr>
  </w:style>
  <w:style w:type="paragraph" w:styleId="CommentText">
    <w:name w:val="annotation text"/>
    <w:basedOn w:val="Normal"/>
    <w:link w:val="CommentTextChar"/>
    <w:uiPriority w:val="99"/>
    <w:unhideWhenUsed/>
    <w:rsid w:val="00DD440E"/>
    <w:pPr>
      <w:spacing w:line="240" w:lineRule="auto"/>
    </w:pPr>
    <w:rPr>
      <w:sz w:val="20"/>
      <w:szCs w:val="20"/>
    </w:rPr>
  </w:style>
  <w:style w:type="character" w:customStyle="1" w:styleId="CommentTextChar">
    <w:name w:val="Comment Text Char"/>
    <w:basedOn w:val="DefaultParagraphFont"/>
    <w:link w:val="CommentText"/>
    <w:uiPriority w:val="99"/>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 w:type="character" w:customStyle="1" w:styleId="apple-converted-space">
    <w:name w:val="apple-converted-space"/>
    <w:basedOn w:val="DefaultParagraphFont"/>
    <w:rsid w:val="00C31033"/>
  </w:style>
  <w:style w:type="character" w:styleId="Strong">
    <w:name w:val="Strong"/>
    <w:qFormat/>
    <w:rsid w:val="00C31033"/>
    <w:rPr>
      <w:b/>
    </w:rPr>
  </w:style>
  <w:style w:type="paragraph" w:styleId="Header">
    <w:name w:val="header"/>
    <w:basedOn w:val="Normal"/>
    <w:link w:val="HeaderChar"/>
    <w:unhideWhenUsed/>
    <w:rsid w:val="002A73B0"/>
    <w:pPr>
      <w:tabs>
        <w:tab w:val="center" w:pos="4536"/>
        <w:tab w:val="right" w:pos="9072"/>
      </w:tabs>
      <w:spacing w:after="0" w:line="240" w:lineRule="auto"/>
    </w:pPr>
  </w:style>
  <w:style w:type="character" w:customStyle="1" w:styleId="HeaderChar">
    <w:name w:val="Header Char"/>
    <w:basedOn w:val="DefaultParagraphFont"/>
    <w:link w:val="Header"/>
    <w:rsid w:val="002A73B0"/>
    <w:rPr>
      <w:rFonts w:eastAsia="Times New Roman"/>
      <w:sz w:val="22"/>
      <w:szCs w:val="22"/>
      <w:lang w:val="en-US" w:eastAsia="en-US"/>
    </w:rPr>
  </w:style>
  <w:style w:type="paragraph" w:styleId="Footer">
    <w:name w:val="footer"/>
    <w:basedOn w:val="Normal"/>
    <w:link w:val="FooterChar"/>
    <w:uiPriority w:val="99"/>
    <w:unhideWhenUsed/>
    <w:rsid w:val="002A73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73B0"/>
    <w:rPr>
      <w:rFonts w:eastAsia="Times New Roman"/>
      <w:sz w:val="22"/>
      <w:szCs w:val="22"/>
      <w:lang w:val="en-US" w:eastAsia="en-US"/>
    </w:rPr>
  </w:style>
  <w:style w:type="paragraph" w:styleId="BodyText2">
    <w:name w:val="Body Text 2"/>
    <w:basedOn w:val="Normal"/>
    <w:link w:val="BodyText2Char"/>
    <w:rsid w:val="00B71CAF"/>
    <w:pPr>
      <w:tabs>
        <w:tab w:val="num" w:pos="567"/>
      </w:tabs>
      <w:spacing w:after="0" w:line="240" w:lineRule="auto"/>
      <w:jc w:val="both"/>
    </w:pPr>
    <w:rPr>
      <w:rFonts w:ascii="Times New Roman" w:hAnsi="Times New Roman"/>
      <w:sz w:val="24"/>
      <w:szCs w:val="20"/>
    </w:rPr>
  </w:style>
  <w:style w:type="character" w:customStyle="1" w:styleId="BodyText2Char">
    <w:name w:val="Body Text 2 Char"/>
    <w:basedOn w:val="DefaultParagraphFont"/>
    <w:link w:val="BodyText2"/>
    <w:rsid w:val="00B71CAF"/>
    <w:rPr>
      <w:rFonts w:ascii="Times New Roman" w:eastAsia="Times New Roman" w:hAnsi="Times New Roman"/>
      <w:sz w:val="24"/>
    </w:rPr>
  </w:style>
  <w:style w:type="paragraph" w:styleId="BodyText">
    <w:name w:val="Body Text"/>
    <w:basedOn w:val="Normal"/>
    <w:link w:val="BodyTextChar"/>
    <w:rsid w:val="00070FFB"/>
    <w:pPr>
      <w:spacing w:after="120" w:line="240" w:lineRule="auto"/>
      <w:jc w:val="both"/>
    </w:pPr>
    <w:rPr>
      <w:rFonts w:ascii="Times New Roman" w:hAnsi="Times New Roman"/>
      <w:sz w:val="24"/>
      <w:szCs w:val="20"/>
      <w:lang w:val="en-GB" w:eastAsia="en-GB"/>
    </w:rPr>
  </w:style>
  <w:style w:type="character" w:customStyle="1" w:styleId="BodyTextChar">
    <w:name w:val="Body Text Char"/>
    <w:basedOn w:val="DefaultParagraphFont"/>
    <w:link w:val="BodyText"/>
    <w:rsid w:val="00070FF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131">
      <w:bodyDiv w:val="1"/>
      <w:marLeft w:val="0"/>
      <w:marRight w:val="0"/>
      <w:marTop w:val="0"/>
      <w:marBottom w:val="0"/>
      <w:divBdr>
        <w:top w:val="none" w:sz="0" w:space="0" w:color="auto"/>
        <w:left w:val="none" w:sz="0" w:space="0" w:color="auto"/>
        <w:bottom w:val="none" w:sz="0" w:space="0" w:color="auto"/>
        <w:right w:val="none" w:sz="0" w:space="0" w:color="auto"/>
      </w:divBdr>
    </w:div>
    <w:div w:id="18968456">
      <w:bodyDiv w:val="1"/>
      <w:marLeft w:val="0"/>
      <w:marRight w:val="0"/>
      <w:marTop w:val="0"/>
      <w:marBottom w:val="0"/>
      <w:divBdr>
        <w:top w:val="none" w:sz="0" w:space="0" w:color="auto"/>
        <w:left w:val="none" w:sz="0" w:space="0" w:color="auto"/>
        <w:bottom w:val="none" w:sz="0" w:space="0" w:color="auto"/>
        <w:right w:val="none" w:sz="0" w:space="0" w:color="auto"/>
      </w:divBdr>
    </w:div>
    <w:div w:id="80879369">
      <w:bodyDiv w:val="1"/>
      <w:marLeft w:val="0"/>
      <w:marRight w:val="0"/>
      <w:marTop w:val="0"/>
      <w:marBottom w:val="0"/>
      <w:divBdr>
        <w:top w:val="none" w:sz="0" w:space="0" w:color="auto"/>
        <w:left w:val="none" w:sz="0" w:space="0" w:color="auto"/>
        <w:bottom w:val="none" w:sz="0" w:space="0" w:color="auto"/>
        <w:right w:val="none" w:sz="0" w:space="0" w:color="auto"/>
      </w:divBdr>
    </w:div>
    <w:div w:id="168839019">
      <w:bodyDiv w:val="1"/>
      <w:marLeft w:val="0"/>
      <w:marRight w:val="0"/>
      <w:marTop w:val="0"/>
      <w:marBottom w:val="0"/>
      <w:divBdr>
        <w:top w:val="none" w:sz="0" w:space="0" w:color="auto"/>
        <w:left w:val="none" w:sz="0" w:space="0" w:color="auto"/>
        <w:bottom w:val="none" w:sz="0" w:space="0" w:color="auto"/>
        <w:right w:val="none" w:sz="0" w:space="0" w:color="auto"/>
      </w:divBdr>
    </w:div>
    <w:div w:id="188764298">
      <w:bodyDiv w:val="1"/>
      <w:marLeft w:val="0"/>
      <w:marRight w:val="0"/>
      <w:marTop w:val="0"/>
      <w:marBottom w:val="0"/>
      <w:divBdr>
        <w:top w:val="none" w:sz="0" w:space="0" w:color="auto"/>
        <w:left w:val="none" w:sz="0" w:space="0" w:color="auto"/>
        <w:bottom w:val="none" w:sz="0" w:space="0" w:color="auto"/>
        <w:right w:val="none" w:sz="0" w:space="0" w:color="auto"/>
      </w:divBdr>
    </w:div>
    <w:div w:id="430468076">
      <w:bodyDiv w:val="1"/>
      <w:marLeft w:val="0"/>
      <w:marRight w:val="0"/>
      <w:marTop w:val="0"/>
      <w:marBottom w:val="0"/>
      <w:divBdr>
        <w:top w:val="none" w:sz="0" w:space="0" w:color="auto"/>
        <w:left w:val="none" w:sz="0" w:space="0" w:color="auto"/>
        <w:bottom w:val="none" w:sz="0" w:space="0" w:color="auto"/>
        <w:right w:val="none" w:sz="0" w:space="0" w:color="auto"/>
      </w:divBdr>
    </w:div>
    <w:div w:id="464129191">
      <w:bodyDiv w:val="1"/>
      <w:marLeft w:val="0"/>
      <w:marRight w:val="0"/>
      <w:marTop w:val="0"/>
      <w:marBottom w:val="0"/>
      <w:divBdr>
        <w:top w:val="none" w:sz="0" w:space="0" w:color="auto"/>
        <w:left w:val="none" w:sz="0" w:space="0" w:color="auto"/>
        <w:bottom w:val="none" w:sz="0" w:space="0" w:color="auto"/>
        <w:right w:val="none" w:sz="0" w:space="0" w:color="auto"/>
      </w:divBdr>
    </w:div>
    <w:div w:id="523901449">
      <w:bodyDiv w:val="1"/>
      <w:marLeft w:val="0"/>
      <w:marRight w:val="0"/>
      <w:marTop w:val="0"/>
      <w:marBottom w:val="0"/>
      <w:divBdr>
        <w:top w:val="none" w:sz="0" w:space="0" w:color="auto"/>
        <w:left w:val="none" w:sz="0" w:space="0" w:color="auto"/>
        <w:bottom w:val="none" w:sz="0" w:space="0" w:color="auto"/>
        <w:right w:val="none" w:sz="0" w:space="0" w:color="auto"/>
      </w:divBdr>
    </w:div>
    <w:div w:id="531843344">
      <w:bodyDiv w:val="1"/>
      <w:marLeft w:val="0"/>
      <w:marRight w:val="0"/>
      <w:marTop w:val="0"/>
      <w:marBottom w:val="0"/>
      <w:divBdr>
        <w:top w:val="none" w:sz="0" w:space="0" w:color="auto"/>
        <w:left w:val="none" w:sz="0" w:space="0" w:color="auto"/>
        <w:bottom w:val="none" w:sz="0" w:space="0" w:color="auto"/>
        <w:right w:val="none" w:sz="0" w:space="0" w:color="auto"/>
      </w:divBdr>
      <w:divsChild>
        <w:div w:id="1545405114">
          <w:marLeft w:val="0"/>
          <w:marRight w:val="0"/>
          <w:marTop w:val="0"/>
          <w:marBottom w:val="0"/>
          <w:divBdr>
            <w:top w:val="none" w:sz="0" w:space="0" w:color="auto"/>
            <w:left w:val="none" w:sz="0" w:space="0" w:color="auto"/>
            <w:bottom w:val="none" w:sz="0" w:space="0" w:color="auto"/>
            <w:right w:val="none" w:sz="0" w:space="0" w:color="auto"/>
          </w:divBdr>
          <w:divsChild>
            <w:div w:id="2083720776">
              <w:marLeft w:val="0"/>
              <w:marRight w:val="0"/>
              <w:marTop w:val="0"/>
              <w:marBottom w:val="0"/>
              <w:divBdr>
                <w:top w:val="none" w:sz="0" w:space="0" w:color="auto"/>
                <w:left w:val="none" w:sz="0" w:space="0" w:color="auto"/>
                <w:bottom w:val="none" w:sz="0" w:space="0" w:color="auto"/>
                <w:right w:val="none" w:sz="0" w:space="0" w:color="auto"/>
              </w:divBdr>
              <w:divsChild>
                <w:div w:id="784541752">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sChild>
                        <w:div w:id="3012792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26608655">
      <w:bodyDiv w:val="1"/>
      <w:marLeft w:val="0"/>
      <w:marRight w:val="0"/>
      <w:marTop w:val="0"/>
      <w:marBottom w:val="0"/>
      <w:divBdr>
        <w:top w:val="none" w:sz="0" w:space="0" w:color="auto"/>
        <w:left w:val="none" w:sz="0" w:space="0" w:color="auto"/>
        <w:bottom w:val="none" w:sz="0" w:space="0" w:color="auto"/>
        <w:right w:val="none" w:sz="0" w:space="0" w:color="auto"/>
      </w:divBdr>
    </w:div>
    <w:div w:id="746999955">
      <w:bodyDiv w:val="1"/>
      <w:marLeft w:val="0"/>
      <w:marRight w:val="0"/>
      <w:marTop w:val="0"/>
      <w:marBottom w:val="0"/>
      <w:divBdr>
        <w:top w:val="none" w:sz="0" w:space="0" w:color="auto"/>
        <w:left w:val="none" w:sz="0" w:space="0" w:color="auto"/>
        <w:bottom w:val="none" w:sz="0" w:space="0" w:color="auto"/>
        <w:right w:val="none" w:sz="0" w:space="0" w:color="auto"/>
      </w:divBdr>
      <w:divsChild>
        <w:div w:id="924801327">
          <w:marLeft w:val="0"/>
          <w:marRight w:val="0"/>
          <w:marTop w:val="0"/>
          <w:marBottom w:val="0"/>
          <w:divBdr>
            <w:top w:val="none" w:sz="0" w:space="0" w:color="auto"/>
            <w:left w:val="none" w:sz="0" w:space="0" w:color="auto"/>
            <w:bottom w:val="none" w:sz="0" w:space="0" w:color="auto"/>
            <w:right w:val="none" w:sz="0" w:space="0" w:color="auto"/>
          </w:divBdr>
        </w:div>
        <w:div w:id="233703015">
          <w:marLeft w:val="0"/>
          <w:marRight w:val="0"/>
          <w:marTop w:val="0"/>
          <w:marBottom w:val="0"/>
          <w:divBdr>
            <w:top w:val="none" w:sz="0" w:space="0" w:color="auto"/>
            <w:left w:val="none" w:sz="0" w:space="0" w:color="auto"/>
            <w:bottom w:val="none" w:sz="0" w:space="0" w:color="auto"/>
            <w:right w:val="none" w:sz="0" w:space="0" w:color="auto"/>
          </w:divBdr>
        </w:div>
        <w:div w:id="668365728">
          <w:marLeft w:val="0"/>
          <w:marRight w:val="0"/>
          <w:marTop w:val="0"/>
          <w:marBottom w:val="0"/>
          <w:divBdr>
            <w:top w:val="none" w:sz="0" w:space="0" w:color="auto"/>
            <w:left w:val="none" w:sz="0" w:space="0" w:color="auto"/>
            <w:bottom w:val="none" w:sz="0" w:space="0" w:color="auto"/>
            <w:right w:val="none" w:sz="0" w:space="0" w:color="auto"/>
          </w:divBdr>
        </w:div>
        <w:div w:id="1963879145">
          <w:marLeft w:val="0"/>
          <w:marRight w:val="0"/>
          <w:marTop w:val="0"/>
          <w:marBottom w:val="0"/>
          <w:divBdr>
            <w:top w:val="none" w:sz="0" w:space="0" w:color="auto"/>
            <w:left w:val="none" w:sz="0" w:space="0" w:color="auto"/>
            <w:bottom w:val="none" w:sz="0" w:space="0" w:color="auto"/>
            <w:right w:val="none" w:sz="0" w:space="0" w:color="auto"/>
          </w:divBdr>
        </w:div>
        <w:div w:id="180362410">
          <w:marLeft w:val="0"/>
          <w:marRight w:val="0"/>
          <w:marTop w:val="0"/>
          <w:marBottom w:val="0"/>
          <w:divBdr>
            <w:top w:val="none" w:sz="0" w:space="0" w:color="auto"/>
            <w:left w:val="none" w:sz="0" w:space="0" w:color="auto"/>
            <w:bottom w:val="none" w:sz="0" w:space="0" w:color="auto"/>
            <w:right w:val="none" w:sz="0" w:space="0" w:color="auto"/>
          </w:divBdr>
        </w:div>
      </w:divsChild>
    </w:div>
    <w:div w:id="789129339">
      <w:bodyDiv w:val="1"/>
      <w:marLeft w:val="0"/>
      <w:marRight w:val="0"/>
      <w:marTop w:val="0"/>
      <w:marBottom w:val="0"/>
      <w:divBdr>
        <w:top w:val="none" w:sz="0" w:space="0" w:color="auto"/>
        <w:left w:val="none" w:sz="0" w:space="0" w:color="auto"/>
        <w:bottom w:val="none" w:sz="0" w:space="0" w:color="auto"/>
        <w:right w:val="none" w:sz="0" w:space="0" w:color="auto"/>
      </w:divBdr>
    </w:div>
    <w:div w:id="809446625">
      <w:bodyDiv w:val="1"/>
      <w:marLeft w:val="0"/>
      <w:marRight w:val="0"/>
      <w:marTop w:val="0"/>
      <w:marBottom w:val="0"/>
      <w:divBdr>
        <w:top w:val="none" w:sz="0" w:space="0" w:color="auto"/>
        <w:left w:val="none" w:sz="0" w:space="0" w:color="auto"/>
        <w:bottom w:val="none" w:sz="0" w:space="0" w:color="auto"/>
        <w:right w:val="none" w:sz="0" w:space="0" w:color="auto"/>
      </w:divBdr>
    </w:div>
    <w:div w:id="919830267">
      <w:bodyDiv w:val="1"/>
      <w:marLeft w:val="0"/>
      <w:marRight w:val="0"/>
      <w:marTop w:val="0"/>
      <w:marBottom w:val="0"/>
      <w:divBdr>
        <w:top w:val="none" w:sz="0" w:space="0" w:color="auto"/>
        <w:left w:val="none" w:sz="0" w:space="0" w:color="auto"/>
        <w:bottom w:val="none" w:sz="0" w:space="0" w:color="auto"/>
        <w:right w:val="none" w:sz="0" w:space="0" w:color="auto"/>
      </w:divBdr>
    </w:div>
    <w:div w:id="930819765">
      <w:bodyDiv w:val="1"/>
      <w:marLeft w:val="0"/>
      <w:marRight w:val="0"/>
      <w:marTop w:val="0"/>
      <w:marBottom w:val="0"/>
      <w:divBdr>
        <w:top w:val="none" w:sz="0" w:space="0" w:color="auto"/>
        <w:left w:val="none" w:sz="0" w:space="0" w:color="auto"/>
        <w:bottom w:val="none" w:sz="0" w:space="0" w:color="auto"/>
        <w:right w:val="none" w:sz="0" w:space="0" w:color="auto"/>
      </w:divBdr>
    </w:div>
    <w:div w:id="968173253">
      <w:bodyDiv w:val="1"/>
      <w:marLeft w:val="0"/>
      <w:marRight w:val="0"/>
      <w:marTop w:val="0"/>
      <w:marBottom w:val="0"/>
      <w:divBdr>
        <w:top w:val="none" w:sz="0" w:space="0" w:color="auto"/>
        <w:left w:val="none" w:sz="0" w:space="0" w:color="auto"/>
        <w:bottom w:val="none" w:sz="0" w:space="0" w:color="auto"/>
        <w:right w:val="none" w:sz="0" w:space="0" w:color="auto"/>
      </w:divBdr>
      <w:divsChild>
        <w:div w:id="817037363">
          <w:marLeft w:val="432"/>
          <w:marRight w:val="0"/>
          <w:marTop w:val="77"/>
          <w:marBottom w:val="0"/>
          <w:divBdr>
            <w:top w:val="none" w:sz="0" w:space="0" w:color="auto"/>
            <w:left w:val="none" w:sz="0" w:space="0" w:color="auto"/>
            <w:bottom w:val="none" w:sz="0" w:space="0" w:color="auto"/>
            <w:right w:val="none" w:sz="0" w:space="0" w:color="auto"/>
          </w:divBdr>
        </w:div>
      </w:divsChild>
    </w:div>
    <w:div w:id="1013335049">
      <w:bodyDiv w:val="1"/>
      <w:marLeft w:val="0"/>
      <w:marRight w:val="0"/>
      <w:marTop w:val="0"/>
      <w:marBottom w:val="0"/>
      <w:divBdr>
        <w:top w:val="none" w:sz="0" w:space="0" w:color="auto"/>
        <w:left w:val="none" w:sz="0" w:space="0" w:color="auto"/>
        <w:bottom w:val="none" w:sz="0" w:space="0" w:color="auto"/>
        <w:right w:val="none" w:sz="0" w:space="0" w:color="auto"/>
      </w:divBdr>
    </w:div>
    <w:div w:id="1076126480">
      <w:bodyDiv w:val="1"/>
      <w:marLeft w:val="0"/>
      <w:marRight w:val="0"/>
      <w:marTop w:val="0"/>
      <w:marBottom w:val="0"/>
      <w:divBdr>
        <w:top w:val="none" w:sz="0" w:space="0" w:color="auto"/>
        <w:left w:val="none" w:sz="0" w:space="0" w:color="auto"/>
        <w:bottom w:val="none" w:sz="0" w:space="0" w:color="auto"/>
        <w:right w:val="none" w:sz="0" w:space="0" w:color="auto"/>
      </w:divBdr>
    </w:div>
    <w:div w:id="1116480849">
      <w:bodyDiv w:val="1"/>
      <w:marLeft w:val="0"/>
      <w:marRight w:val="0"/>
      <w:marTop w:val="0"/>
      <w:marBottom w:val="0"/>
      <w:divBdr>
        <w:top w:val="none" w:sz="0" w:space="0" w:color="auto"/>
        <w:left w:val="none" w:sz="0" w:space="0" w:color="auto"/>
        <w:bottom w:val="none" w:sz="0" w:space="0" w:color="auto"/>
        <w:right w:val="none" w:sz="0" w:space="0" w:color="auto"/>
      </w:divBdr>
    </w:div>
    <w:div w:id="1206871767">
      <w:bodyDiv w:val="1"/>
      <w:marLeft w:val="0"/>
      <w:marRight w:val="0"/>
      <w:marTop w:val="0"/>
      <w:marBottom w:val="0"/>
      <w:divBdr>
        <w:top w:val="none" w:sz="0" w:space="0" w:color="auto"/>
        <w:left w:val="none" w:sz="0" w:space="0" w:color="auto"/>
        <w:bottom w:val="none" w:sz="0" w:space="0" w:color="auto"/>
        <w:right w:val="none" w:sz="0" w:space="0" w:color="auto"/>
      </w:divBdr>
    </w:div>
    <w:div w:id="1239633553">
      <w:bodyDiv w:val="1"/>
      <w:marLeft w:val="0"/>
      <w:marRight w:val="0"/>
      <w:marTop w:val="0"/>
      <w:marBottom w:val="0"/>
      <w:divBdr>
        <w:top w:val="none" w:sz="0" w:space="0" w:color="auto"/>
        <w:left w:val="none" w:sz="0" w:space="0" w:color="auto"/>
        <w:bottom w:val="none" w:sz="0" w:space="0" w:color="auto"/>
        <w:right w:val="none" w:sz="0" w:space="0" w:color="auto"/>
      </w:divBdr>
    </w:div>
    <w:div w:id="1331179753">
      <w:bodyDiv w:val="1"/>
      <w:marLeft w:val="0"/>
      <w:marRight w:val="0"/>
      <w:marTop w:val="0"/>
      <w:marBottom w:val="0"/>
      <w:divBdr>
        <w:top w:val="none" w:sz="0" w:space="0" w:color="auto"/>
        <w:left w:val="none" w:sz="0" w:space="0" w:color="auto"/>
        <w:bottom w:val="none" w:sz="0" w:space="0" w:color="auto"/>
        <w:right w:val="none" w:sz="0" w:space="0" w:color="auto"/>
      </w:divBdr>
    </w:div>
    <w:div w:id="1845777258">
      <w:bodyDiv w:val="1"/>
      <w:marLeft w:val="0"/>
      <w:marRight w:val="0"/>
      <w:marTop w:val="0"/>
      <w:marBottom w:val="0"/>
      <w:divBdr>
        <w:top w:val="none" w:sz="0" w:space="0" w:color="auto"/>
        <w:left w:val="none" w:sz="0" w:space="0" w:color="auto"/>
        <w:bottom w:val="none" w:sz="0" w:space="0" w:color="auto"/>
        <w:right w:val="none" w:sz="0" w:space="0" w:color="auto"/>
      </w:divBdr>
    </w:div>
    <w:div w:id="1868909467">
      <w:bodyDiv w:val="1"/>
      <w:marLeft w:val="0"/>
      <w:marRight w:val="0"/>
      <w:marTop w:val="0"/>
      <w:marBottom w:val="0"/>
      <w:divBdr>
        <w:top w:val="none" w:sz="0" w:space="0" w:color="auto"/>
        <w:left w:val="none" w:sz="0" w:space="0" w:color="auto"/>
        <w:bottom w:val="none" w:sz="0" w:space="0" w:color="auto"/>
        <w:right w:val="none" w:sz="0" w:space="0" w:color="auto"/>
      </w:divBdr>
      <w:divsChild>
        <w:div w:id="91123748">
          <w:marLeft w:val="0"/>
          <w:marRight w:val="0"/>
          <w:marTop w:val="0"/>
          <w:marBottom w:val="0"/>
          <w:divBdr>
            <w:top w:val="none" w:sz="0" w:space="0" w:color="auto"/>
            <w:left w:val="none" w:sz="0" w:space="0" w:color="auto"/>
            <w:bottom w:val="none" w:sz="0" w:space="0" w:color="auto"/>
            <w:right w:val="none" w:sz="0" w:space="0" w:color="auto"/>
          </w:divBdr>
        </w:div>
        <w:div w:id="863441113">
          <w:marLeft w:val="0"/>
          <w:marRight w:val="0"/>
          <w:marTop w:val="0"/>
          <w:marBottom w:val="0"/>
          <w:divBdr>
            <w:top w:val="none" w:sz="0" w:space="0" w:color="auto"/>
            <w:left w:val="none" w:sz="0" w:space="0" w:color="auto"/>
            <w:bottom w:val="none" w:sz="0" w:space="0" w:color="auto"/>
            <w:right w:val="none" w:sz="0" w:space="0" w:color="auto"/>
          </w:divBdr>
        </w:div>
        <w:div w:id="1933778709">
          <w:marLeft w:val="0"/>
          <w:marRight w:val="0"/>
          <w:marTop w:val="0"/>
          <w:marBottom w:val="0"/>
          <w:divBdr>
            <w:top w:val="none" w:sz="0" w:space="0" w:color="auto"/>
            <w:left w:val="none" w:sz="0" w:space="0" w:color="auto"/>
            <w:bottom w:val="none" w:sz="0" w:space="0" w:color="auto"/>
            <w:right w:val="none" w:sz="0" w:space="0" w:color="auto"/>
          </w:divBdr>
        </w:div>
      </w:divsChild>
    </w:div>
    <w:div w:id="1915504575">
      <w:bodyDiv w:val="1"/>
      <w:marLeft w:val="0"/>
      <w:marRight w:val="0"/>
      <w:marTop w:val="0"/>
      <w:marBottom w:val="0"/>
      <w:divBdr>
        <w:top w:val="none" w:sz="0" w:space="0" w:color="auto"/>
        <w:left w:val="none" w:sz="0" w:space="0" w:color="auto"/>
        <w:bottom w:val="none" w:sz="0" w:space="0" w:color="auto"/>
        <w:right w:val="none" w:sz="0" w:space="0" w:color="auto"/>
      </w:divBdr>
    </w:div>
    <w:div w:id="1916235209">
      <w:bodyDiv w:val="1"/>
      <w:marLeft w:val="0"/>
      <w:marRight w:val="0"/>
      <w:marTop w:val="0"/>
      <w:marBottom w:val="0"/>
      <w:divBdr>
        <w:top w:val="none" w:sz="0" w:space="0" w:color="auto"/>
        <w:left w:val="none" w:sz="0" w:space="0" w:color="auto"/>
        <w:bottom w:val="none" w:sz="0" w:space="0" w:color="auto"/>
        <w:right w:val="none" w:sz="0" w:space="0" w:color="auto"/>
      </w:divBdr>
    </w:div>
    <w:div w:id="20928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fcu@mif.gov.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D:\..\..\Administrator\Desktop\109533937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3B2BE-74AC-4657-98B8-310373F6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2321</CharactersWithSpaces>
  <SharedDoc>false</SharedDoc>
  <HLinks>
    <vt:vector size="12" baseType="variant">
      <vt:variant>
        <vt:i4>4259886</vt:i4>
      </vt:variant>
      <vt:variant>
        <vt:i4>0</vt:i4>
      </vt:variant>
      <vt:variant>
        <vt:i4>0</vt:i4>
      </vt:variant>
      <vt:variant>
        <vt:i4>5</vt:i4>
      </vt:variant>
      <vt:variant>
        <vt:lpwstr>mailto:cfcu@mif.gov.me</vt:lpwstr>
      </vt:variant>
      <vt:variant>
        <vt:lpwstr/>
      </vt:variant>
      <vt:variant>
        <vt:i4>4456515</vt:i4>
      </vt:variant>
      <vt:variant>
        <vt:i4>-1</vt:i4>
      </vt:variant>
      <vt:variant>
        <vt:i4>1026</vt:i4>
      </vt:variant>
      <vt:variant>
        <vt:i4>1</vt:i4>
      </vt:variant>
      <vt:variant>
        <vt:lpwstr>C:\Users\Administrator\Desktop\1095339371.jpg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bojana.pocek</dc:creator>
  <cp:lastModifiedBy>RALEVIC Danijela (EEAS-PODGORICA)</cp:lastModifiedBy>
  <cp:revision>2</cp:revision>
  <cp:lastPrinted>2017-04-28T09:16:00Z</cp:lastPrinted>
  <dcterms:created xsi:type="dcterms:W3CDTF">2018-04-23T07:26:00Z</dcterms:created>
  <dcterms:modified xsi:type="dcterms:W3CDTF">2018-04-23T07:26:00Z</dcterms:modified>
</cp:coreProperties>
</file>