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01-076/24-2742</w:t>
      </w:r>
      <w:bookmarkStart w:id="0" w:name="_GoBack"/>
      <w:bookmarkEnd w:id="0"/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A55DC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8.0</w:t>
      </w:r>
      <w:r w:rsidR="00A55DC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7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.2024.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Demokratska Crna Gora</w:t>
      </w:r>
    </w:p>
    <w:p w:rsidR="006756E9" w:rsidRPr="00771486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Boris Bogdanović</w:t>
      </w: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javnosti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posebno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nakon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hapšenja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Veselina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Veljovića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Zorana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Lazovića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Milivoja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Katnića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50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članova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drugih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kriminalnih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organizacija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pretresa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objekata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vlasništvu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Bemaxa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pojedini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mediji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organizacije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grupe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pokušavaju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nametnuti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narativ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da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Specijalno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državno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tužilaštvo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sektor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bezbjednosti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Vlada Crne Gore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postupaju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selektivno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revanšistički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svojim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političkim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neistomišljenicima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>.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S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vezi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pitam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>: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Da li je,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Vašem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mišljenju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hapšenje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procesuiranje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osumnjičenih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optuženih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za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izvršenje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najtežih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kriv</w:t>
      </w:r>
      <w:r w:rsidR="00F0074B" w:rsidRPr="00771486">
        <w:rPr>
          <w:rFonts w:ascii="Cambria" w:hAnsi="Cambria"/>
          <w:kern w:val="0"/>
          <w:sz w:val="30"/>
          <w:szCs w:val="30"/>
        </w:rPr>
        <w:t>i</w:t>
      </w:r>
      <w:r w:rsidRPr="00771486">
        <w:rPr>
          <w:rFonts w:ascii="Cambria" w:hAnsi="Cambria"/>
          <w:kern w:val="0"/>
          <w:sz w:val="30"/>
          <w:szCs w:val="30"/>
        </w:rPr>
        <w:t>čnih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djela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oblasti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organizovanog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kriminala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korupcije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revanšizam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izabranim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imenovanim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ili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na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druge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načine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anga</w:t>
      </w:r>
      <w:r w:rsidR="00F0074B" w:rsidRPr="00771486">
        <w:rPr>
          <w:rFonts w:ascii="Cambria" w:hAnsi="Cambria"/>
          <w:kern w:val="0"/>
          <w:sz w:val="30"/>
          <w:szCs w:val="30"/>
        </w:rPr>
        <w:t>ž</w:t>
      </w:r>
      <w:r w:rsidRPr="00771486">
        <w:rPr>
          <w:rFonts w:ascii="Cambria" w:hAnsi="Cambria"/>
          <w:kern w:val="0"/>
          <w:sz w:val="30"/>
          <w:szCs w:val="30"/>
        </w:rPr>
        <w:t>ovanim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licima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sistemu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javne uprave?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Da li je nekom iz javne administracije, prijećeno da će ostati bez posla zbog njihove političke opredijeljenosti ili neopredijelj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e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nosti?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Da li imate informaciju da su starješine organa u javnoj administraciji kažnjavali zaposlene, zbog svoje političke opredijeljenosti, na način sto su ih preraspoređivali na radna mjesta van mjesta prebivališta? I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li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 xml:space="preserve"> od njih trazili da na izborima glasaju za određenu političku opciju?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 xml:space="preserve">Da li se bilo koji visoki funkcioner političkog subjekta stranaka koje su vršile vlast do formiranja 44. Vlade Cme Gore nalazi u istražnom </w:t>
      </w:r>
      <w:r w:rsidRPr="00771486">
        <w:rPr>
          <w:rFonts w:ascii="Cambria" w:hAnsi="Cambria"/>
          <w:kern w:val="0"/>
          <w:sz w:val="30"/>
          <w:szCs w:val="30"/>
          <w:lang w:val="it-IT"/>
        </w:rPr>
        <w:lastRenderedPageBreak/>
        <w:t>zatvoru? Ako ne, kako ocjenjujete tvrdnje da Specijalno državno tužilaštvo, sektor bezbjednosti, odnosno Vlada Crne Gore progone političke neistomišljenike partija na vlasti?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Kako se vaša Vlada nosi s kritikama o revanšizmu dok nastoji da ispuni obe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ć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anja o borbi protiv organizovanog kriminala i korupcije i ja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č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anju vladavine prava?</w:t>
      </w:r>
    </w:p>
    <w:p w:rsidR="006756E9" w:rsidRPr="00771486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375B5" w:rsidRPr="00771486" w:rsidRDefault="00F375B5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71486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Bogdanoviću</w:t>
      </w:r>
      <w:r w:rsidR="00594579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047461" w:rsidRPr="00771486" w:rsidRDefault="00047461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Pitanje političkog revanšizma u Crnoj Gori pokreću i potenciraju obično oni koji su godinama pol</w:t>
      </w:r>
      <w:r w:rsidR="00771486" w:rsidRPr="00771486">
        <w:rPr>
          <w:rFonts w:ascii="Cambria" w:hAnsi="Cambria" w:cs="Arial"/>
          <w:sz w:val="30"/>
          <w:szCs w:val="30"/>
          <w:lang w:val="it-IT"/>
        </w:rPr>
        <w:t>i</w:t>
      </w:r>
      <w:r w:rsidRPr="00771486">
        <w:rPr>
          <w:rFonts w:ascii="Cambria" w:hAnsi="Cambria" w:cs="Arial"/>
          <w:sz w:val="30"/>
          <w:szCs w:val="30"/>
          <w:lang w:val="it-IT"/>
        </w:rPr>
        <w:t>tičke osvete temeljili kao pravila političkog djelovanja, a politički pritisak kao redovnu aktivnost. Zato razumijem da pojedinima nije lako razumjeti kako izgleda kada institucije djeluju nezavisno, nepristrasno i neselektivno držeći se zakona i Ustava.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color w:val="000000"/>
          <w:sz w:val="30"/>
          <w:szCs w:val="30"/>
          <w:u w:color="00000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Pokušaj nametanja</w:t>
      </w:r>
      <w:r w:rsidRPr="00771486">
        <w:rPr>
          <w:rFonts w:ascii="Cambria" w:eastAsia="Calibri" w:hAnsi="Cambria" w:cs="Arial"/>
          <w:b/>
          <w:bCs/>
          <w:sz w:val="30"/>
          <w:szCs w:val="30"/>
          <w:lang w:val="it-IT"/>
        </w:rPr>
        <w:t xml:space="preserve"> </w:t>
      </w:r>
      <w:r w:rsidRPr="00771486">
        <w:rPr>
          <w:rFonts w:ascii="Cambria" w:hAnsi="Cambria" w:cs="Arial"/>
          <w:color w:val="000000"/>
          <w:sz w:val="30"/>
          <w:szCs w:val="30"/>
          <w:u w:color="000000"/>
          <w:lang w:val="it-IT"/>
        </w:rPr>
        <w:t>narativa da Specijalno državno tužilaštvo, sektor bezbjednosti i Vlada Crne Gore postupaju selektivno i revanšistički, prema svojim političkim neistomišljenicima je samo odraz nesigurnosti i straha, sa ciljem stvaranja buke kako se ne bi čuli argumetni i činjenice iz postupanja nadležnih državnih organa.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Moj odgovor na Vaša pitanja podijelio bih u nekoliko segmenata: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FE021B">
        <w:rPr>
          <w:rFonts w:ascii="Cambria" w:hAnsi="Cambria" w:cs="Arial"/>
          <w:bCs/>
          <w:sz w:val="30"/>
          <w:szCs w:val="30"/>
          <w:lang w:val="it-IT"/>
        </w:rPr>
        <w:t>Prvo</w:t>
      </w:r>
      <w:r w:rsidRPr="00FE021B">
        <w:rPr>
          <w:rFonts w:ascii="Cambria" w:hAnsi="Cambria" w:cs="Arial"/>
          <w:sz w:val="30"/>
          <w:szCs w:val="30"/>
          <w:lang w:val="it-IT"/>
        </w:rPr>
        <w:t>,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hapšenje i procesuiranje osumnjičenih i optuženih za izvršenje najtežih krivičnih djela iz oblasti organizovanog kriminala i korupcije nisu pitanje revanšizma prema bilo kome, bilo da se radi o izabranim, imenovanim ili na druge načine angažovanim licima u sistemu javne uprave. Naprotiv, ovakve aktivnosti predstavljaju dokaz da je Crna Gora posvećena unapređenju vladavine prava, jačanju pravosudnog sistema i osiguranju pravde za sve svoje građane.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Međutim, činjenica da su danas procesuirani za najteža krivična djela iz oblasti organizovanog kriminala i korupcije upravo oni koji su bili na </w:t>
      </w: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>čelu institucija čiji je zadatak bio da se bore protiv tih pošasti najbolje objašnjava razloge zbog kojih je Crna Gora imala hronični nedostatak rezultata u oblasti vladavine prava i potpunu stagnaciju na evropskom putu.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Procesuiranje brojnih čelnika i rukovodilaca policije, tužilaštva, sudstva i drugih institucija šalje jasnu i važnu poruku nadležnih organa - da niko nije iznad zakona i da niko ne može biti iznad države. Tužilaštvo je saglasno našem pravnom sistemu zaduženo da goni učinioce krivičnih djela, a nakon reformi koje su se desile prije tri godine, svjedočimo jednom posvećenom, kvalitetnom i neselektivnom pristupu u njihovom radu. Naravno u svim pomenutim slučajevima već smo imali značajnu ulogu i sudske grane vlasti, odnosno nadležnih sudova, pa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su </w:t>
      </w:r>
      <w:r w:rsidRPr="00771486">
        <w:rPr>
          <w:rFonts w:ascii="Cambria" w:hAnsi="Cambria" w:cs="Arial"/>
          <w:sz w:val="30"/>
          <w:szCs w:val="30"/>
          <w:lang w:val="it-IT"/>
        </w:rPr>
        <w:t>tako optužnice protiv dva bivša direktora Uprave policije, čelnika sudstva i specijalnog državnog tužioca Čađenovića potvrđene od nadležnih sudova, a u skorijim slučajevima procesuiranja gospode Katnića i Lazovića, prvo je sudija za istragu potvrdio osnovanu sumnju, a zatim u daljem postupku i tročlana vijeća Višeg i Apelacionog suda. Da ne govorim o tome, da optužbe koje se stavljaju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 na teret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pomenutima i mogim drugima nemaju veze sa javnom izgovrenom riječju, protestnim okupljanjem ili nečim sličnim, već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isključivo zbog </w:t>
      </w:r>
      <w:r w:rsidRPr="00771486">
        <w:rPr>
          <w:rFonts w:ascii="Cambria" w:hAnsi="Cambria" w:cs="Arial"/>
          <w:sz w:val="30"/>
          <w:szCs w:val="30"/>
          <w:lang w:val="it-IT"/>
        </w:rPr>
        <w:t>izvršenj</w:t>
      </w:r>
      <w:r w:rsidR="00FE021B">
        <w:rPr>
          <w:rFonts w:ascii="Cambria" w:hAnsi="Cambria" w:cs="Arial"/>
          <w:sz w:val="30"/>
          <w:szCs w:val="30"/>
          <w:lang w:val="it-IT"/>
        </w:rPr>
        <w:t>a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teških krivičnih djela. </w:t>
      </w:r>
    </w:p>
    <w:p w:rsidR="00F0074B" w:rsidRPr="00771486" w:rsidRDefault="00FE021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>
        <w:rPr>
          <w:rFonts w:ascii="Cambria" w:hAnsi="Cambria" w:cs="Arial"/>
          <w:sz w:val="30"/>
          <w:szCs w:val="30"/>
          <w:lang w:val="it-IT"/>
        </w:rPr>
        <w:t>Složićemo se dakle, da se o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>dlučnošću u borbi protiv korupcije i organizovanog kriminala, direktno doprinosi jačanju povjerenja građana u institucije i unapređenju međunarodnog ugleda naše zemlje. Najobjektivniji posmatrači, ali i procjenjivači  stanja u Crnoj Gori su naši evropski partneri, a oni su prije par dana u Briselu kada je Crna Gore posle 11 godina dobila IBAR - odali priznanje ovoj Vladi i Crnoj Gori upravo i zbog upečatljivih rezultat</w:t>
      </w:r>
      <w:r>
        <w:rPr>
          <w:rFonts w:ascii="Cambria" w:hAnsi="Cambria" w:cs="Arial"/>
          <w:sz w:val="30"/>
          <w:szCs w:val="30"/>
          <w:lang w:val="it-IT"/>
        </w:rPr>
        <w:t>a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 xml:space="preserve"> na polju unapređenja vladavine prava.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b/>
          <w:bCs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Bez pravde nema ni prosperiteta, a borba protiv organizovanog kriminala i korupcije je ključna za stvaranje društva u kojem vlada red, sigurnost i jednakost pred zakonom. Zbog toga će nadležni nastaviti da sprovode mjere koje će osigurati da pravda bude dostupna svima i da se svi slučajevi kršenja zakona tretiraju sa najvećom ozbiljnošću. 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 xml:space="preserve">Ovaj pristup je ključan za jačanje povjerenja građana u pravosudni sistem i osiguravanje da svi, bez obzira na njihov politički položaj, budu odgovorni za svoja djela. Time pokazujemo da Crna Gora nema toleranciju za korupciju na bilo kojem nivou i da su naše institucije sposobne i spremne da djeluju u interesu pravde i zakona. Politički revanšizam je obilježje nekih prošlih vremena kad se nisu birala ni sredstva ni metodi za obračun sa političkim protivnicima – jer je važio princip da cilj opravdava sredstvo, a cilj je bio očuvanje vlasti po svaku cijenu. Ovo je slobodna Crna Gora, u kojoj je takvo postupanje ružna prošlost i opomena da ne smijemo dozvoliti da se ikada više išta slično ponovi.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Na </w:t>
      </w:r>
      <w:r w:rsidR="00FE021B">
        <w:rPr>
          <w:rFonts w:ascii="Cambria" w:hAnsi="Cambria" w:cs="Arial"/>
          <w:sz w:val="30"/>
          <w:szCs w:val="30"/>
          <w:lang w:val="it-IT"/>
        </w:rPr>
        <w:t>V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aše pitanje o tome da li je bilo pritisaka ili sankcija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prema zaposlenima u javnoj upravi 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moj odgovor je jasan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 xml:space="preserve"> – ta praksa mora ostati iza nas. Lično, gnušam se takvog pristupa i ne mislim da doprinosi meritokratiji i rezultatima.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</w:p>
    <w:p w:rsidR="00FE021B" w:rsidRDefault="00FE021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>
        <w:rPr>
          <w:rFonts w:ascii="Cambria" w:hAnsi="Cambria" w:cs="Arial"/>
          <w:kern w:val="0"/>
          <w:sz w:val="30"/>
          <w:szCs w:val="30"/>
          <w:lang w:val="it-IT"/>
        </w:rPr>
        <w:t>Uvaženi poslaniče,</w:t>
      </w:r>
    </w:p>
    <w:p w:rsidR="00F0074B" w:rsidRPr="00771486" w:rsidRDefault="00FE021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>
        <w:rPr>
          <w:rFonts w:ascii="Cambria" w:hAnsi="Cambria" w:cs="Arial"/>
          <w:sz w:val="30"/>
          <w:szCs w:val="30"/>
          <w:lang w:val="it-IT"/>
        </w:rPr>
        <w:t>P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 xml:space="preserve">itali ste me i da li se neki funkcioner bivše vlasti nalazi sada u istražnom zatvoru.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Koliko možemo vid</w:t>
      </w:r>
      <w:r w:rsidR="00DC2EF0">
        <w:rPr>
          <w:rFonts w:ascii="Cambria" w:hAnsi="Cambria" w:cs="Arial"/>
          <w:sz w:val="30"/>
          <w:szCs w:val="30"/>
          <w:lang w:val="it-IT"/>
        </w:rPr>
        <w:t>j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eti, 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niti jedan visoki funkcioner partija koje su vršile vlast prije 30. avgusta u ovom trenutku nije u istražnom zatvoru, a imamo postupaka  gdje su nadležni sudovi potvrdili optužnice protiv istih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>. Ipak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 xml:space="preserve"> ni u jednom trenutku postupka nije bilo lišenja slobode odnosno pritvora, dok sa druge strane svjedočimo da je nekoliko funkcionera partija pobjednika na izborima 30. avgusta lišeno slobode, a neki se i dalje nalaze u pritvoru. 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  <w:lang w:val="it-IT"/>
        </w:rPr>
      </w:pPr>
    </w:p>
    <w:p w:rsidR="00F0074B" w:rsidRPr="00771486" w:rsidRDefault="00FE021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>
        <w:rPr>
          <w:rFonts w:ascii="Cambria" w:hAnsi="Cambria" w:cs="Arial"/>
          <w:kern w:val="0"/>
          <w:sz w:val="30"/>
          <w:szCs w:val="30"/>
          <w:lang w:val="it-IT"/>
        </w:rPr>
        <w:t xml:space="preserve">No, 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>ako se pažljivo prisjetimo – najbučnije prozivke za politički revanšizam čuli smo u vrijeme hapšenja bivšeg SDT-a Milivoja Katnića</w:t>
      </w:r>
      <w:r>
        <w:rPr>
          <w:rFonts w:ascii="Cambria" w:hAnsi="Cambria" w:cs="Arial"/>
          <w:kern w:val="0"/>
          <w:sz w:val="30"/>
          <w:szCs w:val="30"/>
          <w:lang w:val="it-IT"/>
        </w:rPr>
        <w:t xml:space="preserve"> i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 xml:space="preserve"> bivšeg pomoćnika direktora Uprave policije Zorana Lazovića</w:t>
      </w:r>
      <w:r>
        <w:rPr>
          <w:rFonts w:ascii="Cambria" w:hAnsi="Cambria" w:cs="Arial"/>
          <w:kern w:val="0"/>
          <w:sz w:val="30"/>
          <w:szCs w:val="30"/>
          <w:lang w:val="it-IT"/>
        </w:rPr>
        <w:t xml:space="preserve"> 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>.</w:t>
      </w:r>
    </w:p>
    <w:p w:rsidR="00771486" w:rsidRPr="00771486" w:rsidRDefault="00771486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  <w:r w:rsidRPr="00771486">
        <w:rPr>
          <w:rFonts w:ascii="Cambria" w:hAnsi="Cambria" w:cs="Arial"/>
          <w:kern w:val="0"/>
          <w:sz w:val="30"/>
          <w:szCs w:val="30"/>
          <w:lang w:val="it-IT"/>
        </w:rPr>
        <w:t>Složićete se da ne postoji logična veza izme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>đ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u  pojma političkog revanšizma i procesuiranja onih koji su obavljali funkcije za čije obavljanje je bila strogo zabranjena politička pripadnost, dakle  onih koji su po zakonu morali biti “apolitični”.</w:t>
      </w:r>
    </w:p>
    <w:p w:rsidR="00FE021B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>Da sumiramo sve ovo odgovorom na Vaše poslednje pitanje – Nadležni državni organi djeluju transparentno, dosl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j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edno i nepristrasno, oslanjajući se na činjenice i zakon. Svi postupci su vođeni principom da niko nije iznad zakona. 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Borba protiv kriminala i korupcije nije politički revanšizam, već osnovni preduslov za prosperitet i sigurnost svih građana. Nastavićemo da se zalažemo za pravdu i integritet, bez obzira na političke pritiske ili optužbe. Nadležn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e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organe ne interesuje kako se neko zove i kakvih je uvjerenja ili opred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j</w:t>
      </w:r>
      <w:r w:rsidRPr="00771486">
        <w:rPr>
          <w:rFonts w:ascii="Cambria" w:hAnsi="Cambria" w:cs="Arial"/>
          <w:sz w:val="30"/>
          <w:szCs w:val="30"/>
          <w:lang w:val="it-IT"/>
        </w:rPr>
        <w:t>eljenja, već da li je ili nije učinilac krivičnih djela. Naša Vlada vjeruje u demokratske vrednosti i vladavinu prava i to ćemo neumorno dokazivati svojim djelima.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Odbacujemo optužbe za politizaciju pravosudnih procesa i reafirmišemo našu posvećenost da svaki građanin Crne Gore bude tretiran jednako pred zakonom, jer samo zemlja jakih i nezavisnih institucija je sigurna kuća za sve njene građane.</w:t>
      </w:r>
    </w:p>
    <w:p w:rsidR="006756E9" w:rsidRPr="00771486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771486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771486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FE021B">
      <w:pPr>
        <w:spacing w:before="0" w:after="0" w:line="240" w:lineRule="auto"/>
        <w:ind w:left="5672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124" w:rsidRDefault="00501124">
      <w:pPr>
        <w:spacing w:line="240" w:lineRule="auto"/>
      </w:pPr>
      <w:r>
        <w:separator/>
      </w:r>
    </w:p>
  </w:endnote>
  <w:endnote w:type="continuationSeparator" w:id="0">
    <w:p w:rsidR="00501124" w:rsidRDefault="00501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124" w:rsidRDefault="00501124">
      <w:pPr>
        <w:spacing w:before="0" w:after="0"/>
      </w:pPr>
      <w:r>
        <w:separator/>
      </w:r>
    </w:p>
  </w:footnote>
  <w:footnote w:type="continuationSeparator" w:id="0">
    <w:p w:rsidR="00501124" w:rsidRDefault="005011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CEC4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Tanja Musterovic</cp:lastModifiedBy>
  <cp:revision>5</cp:revision>
  <cp:lastPrinted>2024-07-18T13:08:00Z</cp:lastPrinted>
  <dcterms:created xsi:type="dcterms:W3CDTF">2024-06-28T13:14:00Z</dcterms:created>
  <dcterms:modified xsi:type="dcterms:W3CDTF">2024-07-18T13:09:00Z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