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B0" w:rsidRPr="004408B5" w:rsidRDefault="003012B0" w:rsidP="003012B0">
      <w:pPr>
        <w:tabs>
          <w:tab w:val="left" w:pos="426"/>
        </w:tabs>
        <w:spacing w:after="0" w:line="240" w:lineRule="auto"/>
        <w:jc w:val="both"/>
        <w:rPr>
          <w:rFonts w:cs="Arial"/>
          <w:b/>
          <w:smallCaps/>
          <w:sz w:val="24"/>
          <w:szCs w:val="24"/>
          <w:lang/>
        </w:rPr>
      </w:pPr>
    </w:p>
    <w:p w:rsidR="000C6532" w:rsidRPr="004408B5" w:rsidRDefault="000C6532" w:rsidP="003012B0">
      <w:pPr>
        <w:tabs>
          <w:tab w:val="left" w:pos="426"/>
        </w:tabs>
        <w:spacing w:after="0" w:line="240" w:lineRule="auto"/>
        <w:jc w:val="center"/>
        <w:rPr>
          <w:rFonts w:cs="Arial"/>
          <w:b/>
          <w:i/>
          <w:sz w:val="24"/>
          <w:szCs w:val="24"/>
          <w:shd w:val="clear" w:color="auto" w:fill="FFFFFF" w:themeFill="background1"/>
          <w:lang/>
        </w:rPr>
      </w:pPr>
      <w:bookmarkStart w:id="0" w:name="_GoBack"/>
      <w:bookmarkEnd w:id="0"/>
    </w:p>
    <w:p w:rsidR="000C6532" w:rsidRDefault="00CE34A6" w:rsidP="00CE34A6">
      <w:pPr>
        <w:tabs>
          <w:tab w:val="left" w:pos="426"/>
        </w:tabs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="Arial"/>
          <w:b/>
          <w:sz w:val="24"/>
          <w:szCs w:val="24"/>
          <w:shd w:val="clear" w:color="auto" w:fill="FFFFFF" w:themeFill="background1"/>
          <w:lang/>
        </w:rPr>
        <w:t xml:space="preserve">Izlaganje potpredsjednika Vlade Duška Markovića na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skupu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o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rezultatima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projekta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,,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Podrška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instituciji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Ombudsmana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i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Ustavnom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sudu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u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primjeni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evropskih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standarda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u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oblasti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ljudskih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CE34A6">
        <w:rPr>
          <w:rFonts w:cstheme="minorHAnsi"/>
          <w:b/>
          <w:color w:val="000000"/>
          <w:sz w:val="24"/>
          <w:szCs w:val="24"/>
        </w:rPr>
        <w:t>prava</w:t>
      </w:r>
      <w:proofErr w:type="spellEnd"/>
      <w:r w:rsidRPr="00CE34A6">
        <w:rPr>
          <w:rFonts w:cstheme="minorHAnsi"/>
          <w:b/>
          <w:color w:val="000000"/>
          <w:sz w:val="24"/>
          <w:szCs w:val="24"/>
        </w:rPr>
        <w:t>" (SOCCER)</w:t>
      </w:r>
    </w:p>
    <w:p w:rsidR="00CE34A6" w:rsidRDefault="00CE34A6" w:rsidP="00CE34A6">
      <w:pPr>
        <w:tabs>
          <w:tab w:val="left" w:pos="426"/>
        </w:tabs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CE34A6" w:rsidRPr="00CE34A6" w:rsidRDefault="00CE34A6" w:rsidP="00CE34A6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  <w:shd w:val="clear" w:color="auto" w:fill="FFFFFF" w:themeFill="background1"/>
          <w:lang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cstheme="minorHAnsi"/>
          <w:color w:val="000000"/>
          <w:sz w:val="24"/>
          <w:szCs w:val="24"/>
        </w:rPr>
        <w:t>Podgorica, 17. decembar2015.</w:t>
      </w:r>
    </w:p>
    <w:p w:rsidR="000C6532" w:rsidRPr="004408B5" w:rsidRDefault="000C6532" w:rsidP="003012B0">
      <w:pPr>
        <w:tabs>
          <w:tab w:val="left" w:pos="426"/>
        </w:tabs>
        <w:spacing w:after="0" w:line="240" w:lineRule="auto"/>
        <w:jc w:val="center"/>
        <w:rPr>
          <w:rFonts w:cs="Arial"/>
          <w:b/>
          <w:i/>
          <w:sz w:val="24"/>
          <w:szCs w:val="24"/>
          <w:shd w:val="clear" w:color="auto" w:fill="FFFFFF" w:themeFill="background1"/>
          <w:lang/>
        </w:rPr>
      </w:pPr>
    </w:p>
    <w:p w:rsidR="000C6532" w:rsidRPr="004408B5" w:rsidRDefault="000C6532" w:rsidP="000C6532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Poštovana gospođo Tajlor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, pošto</w:t>
      </w:r>
      <w:r w:rsidR="00B35197">
        <w:rPr>
          <w:rFonts w:cs="Arial"/>
          <w:sz w:val="24"/>
          <w:szCs w:val="24"/>
          <w:shd w:val="clear" w:color="auto" w:fill="FFFFFF" w:themeFill="background1"/>
          <w:lang/>
        </w:rPr>
        <w:t>vani ambasadore Drobnič, uvažena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predsjednice Ustavnog suda, uvaženi gospodine Bakoviću, predstavnici medija, dame i gospodo,</w:t>
      </w:r>
    </w:p>
    <w:p w:rsidR="000C6532" w:rsidRPr="004408B5" w:rsidRDefault="000C6532" w:rsidP="000C6532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DB6CA2" w:rsidRPr="004408B5" w:rsidRDefault="00DB6CA2" w:rsidP="000C6532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Zadovoljstvo mi </w:t>
      </w:r>
      <w:r w:rsidR="000E6A8E" w:rsidRPr="004408B5">
        <w:rPr>
          <w:rFonts w:cs="Arial"/>
          <w:sz w:val="24"/>
          <w:szCs w:val="24"/>
          <w:shd w:val="clear" w:color="auto" w:fill="FFFFFF" w:themeFill="background1"/>
          <w:lang/>
        </w:rPr>
        <w:t>je da vas u ime Vlade Crne Gore,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nakon godinu dana, ponovo pozdravim, na konferenciji posvećenoj podršci instituciji Ombudsmana</w:t>
      </w:r>
      <w:r w:rsidR="000C6532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i Ustavnom sudu Crne Gore u primjeni evropskih standarda u oblasti ljudskih prava. 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Neko bi rekao da danas </w:t>
      </w:r>
      <w:r w:rsidR="000C6532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obilježavamo uspješan završetak 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jednog u nizu projekata u u ovoj oblasti; ja</w:t>
      </w:r>
      <w:r w:rsidR="000E6A8E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bih naglasio,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na samom početku, da danas zatvaramo – jedinstveni </w:t>
      </w:r>
      <w:r w:rsidR="000C6532" w:rsidRPr="004408B5">
        <w:rPr>
          <w:rFonts w:cs="Arial"/>
          <w:sz w:val="24"/>
          <w:szCs w:val="24"/>
          <w:shd w:val="clear" w:color="auto" w:fill="FFFFFF" w:themeFill="background1"/>
          <w:lang/>
        </w:rPr>
        <w:t>SOCCER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proj</w:t>
      </w:r>
      <w:r w:rsidR="00B35197">
        <w:rPr>
          <w:rFonts w:cs="Arial"/>
          <w:sz w:val="24"/>
          <w:szCs w:val="24"/>
          <w:shd w:val="clear" w:color="auto" w:fill="FFFFFF" w:themeFill="background1"/>
          <w:lang/>
        </w:rPr>
        <w:t>ekat Savjeta Evrope i Evropske u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nije.</w:t>
      </w:r>
    </w:p>
    <w:p w:rsidR="00DB6CA2" w:rsidRPr="004408B5" w:rsidRDefault="00DB6CA2" w:rsidP="000C6532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F72A0C" w:rsidRPr="004408B5" w:rsidRDefault="00DB6CA2" w:rsidP="00857C6D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Nakon godinu dana njegove implementacije, i uloženi trud i finansijska podrška institucijama Ombudsmana i Ustavnog suda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>,</w:t>
      </w:r>
      <w:r w:rsidR="000E6A8E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već se pokazuju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kao isplativa investicija u sistem zaštite ljudskih prava u Crnoj Gori. Kroz konkretne aktivnosti </w:t>
      </w:r>
      <w:r w:rsidR="000E6A8E" w:rsidRPr="004408B5">
        <w:rPr>
          <w:rFonts w:cs="Arial"/>
          <w:sz w:val="24"/>
          <w:szCs w:val="24"/>
          <w:shd w:val="clear" w:color="auto" w:fill="FFFFFF" w:themeFill="background1"/>
          <w:lang/>
        </w:rPr>
        <w:t>studijskih posjeta, neposredne komunikacije i razmjene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iskustava i praksi sa Evropskim sudom za ljudska prava, </w:t>
      </w:r>
      <w:r w:rsidR="00F72A0C" w:rsidRPr="00B35197">
        <w:rPr>
          <w:rFonts w:cs="Arial"/>
          <w:sz w:val="24"/>
          <w:szCs w:val="24"/>
          <w:shd w:val="clear" w:color="auto" w:fill="FFFFFF" w:themeFill="background1"/>
          <w:lang/>
        </w:rPr>
        <w:t>monitoring t</w:t>
      </w:r>
      <w:r w:rsidR="00A728B3" w:rsidRPr="00B35197">
        <w:rPr>
          <w:rFonts w:cs="Arial"/>
          <w:sz w:val="24"/>
          <w:szCs w:val="24"/>
          <w:shd w:val="clear" w:color="auto" w:fill="FFFFFF" w:themeFill="background1"/>
          <w:lang/>
        </w:rPr>
        <w:t>ijelima Savjeta Evrope, Ustavnim sudom</w:t>
      </w:r>
      <w:r w:rsidR="00F72A0C" w:rsidRPr="00B35197">
        <w:rPr>
          <w:rFonts w:cs="Arial"/>
          <w:sz w:val="24"/>
          <w:szCs w:val="24"/>
          <w:shd w:val="clear" w:color="auto" w:fill="FFFFFF" w:themeFill="background1"/>
          <w:lang/>
        </w:rPr>
        <w:t xml:space="preserve"> Slovenije i Generalnim kontrolorom mjesta lišavanja slobode Francuske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, </w:t>
      </w:r>
      <w:r w:rsidR="00A728B3" w:rsidRPr="004408B5">
        <w:rPr>
          <w:rFonts w:cs="Arial"/>
          <w:sz w:val="24"/>
          <w:szCs w:val="24"/>
          <w:shd w:val="clear" w:color="auto" w:fill="FFFFFF" w:themeFill="background1"/>
          <w:lang/>
        </w:rPr>
        <w:t>do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šlo se do konkretnih rezultata. S</w:t>
      </w:r>
      <w:r w:rsidR="00A728B3" w:rsidRPr="004408B5">
        <w:rPr>
          <w:rFonts w:cs="Arial"/>
          <w:sz w:val="24"/>
          <w:szCs w:val="24"/>
          <w:shd w:val="clear" w:color="auto" w:fill="FFFFFF" w:themeFill="background1"/>
          <w:lang/>
        </w:rPr>
        <w:t>udije i savjetnici Ustavnog suda stekli su nova znanja o konvencijskom sistemu zaštite ljudskih prava, s naglaskom na pravu na imovinu, pravu na pravično suđenje, slobodu izražavanja i zaštitu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od torture.  O</w:t>
      </w:r>
      <w:r w:rsidR="00A728B3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jačan je kapacitet Ustavnog suda za 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procjenjivanje</w:t>
      </w:r>
      <w:r w:rsidR="00A728B3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ustavnih žalbi,</w:t>
      </w:r>
      <w:r w:rsidR="00B15FB7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što ima poseban značaj u svjetlu činjenice da je Evropski sud za ljudska prava nedavno proglasio ovo sredstvo djelotvornim pravnim lijekom od dana stupanja na snagu novog zakona o Ustavnom sudu 20. marta ove godine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.</w:t>
      </w:r>
      <w:r w:rsidR="00B15FB7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T</w:t>
      </w:r>
      <w:r w:rsidR="00B15FB7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ako će </w:t>
      </w:r>
      <w:r w:rsidR="00A728B3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novi elektronski sistem za filtriranje predmeta pomoći da se ubrza obrada ustavnih žalbi i drugih podnesaka, a građanima Crne Gore omogućiti brži pristup efikasnoj pravnoj zaštiti, a razvijena IT mreža olakšaće sudijama i savjetnicima pristup predmetima </w:t>
      </w:r>
      <w:r w:rsidR="000E6A8E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Registra 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Evropskog suda za ljudska prava. U</w:t>
      </w:r>
      <w:r w:rsidR="00A728B3" w:rsidRPr="004408B5">
        <w:rPr>
          <w:rFonts w:cs="Arial"/>
          <w:sz w:val="24"/>
          <w:szCs w:val="24"/>
          <w:shd w:val="clear" w:color="auto" w:fill="FFFFFF" w:themeFill="background1"/>
          <w:lang/>
        </w:rPr>
        <w:t>n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aprijeđen </w:t>
      </w:r>
      <w:r w:rsidR="000E6A8E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je 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kapacitet kancelarije Ombudsmana za prepoznavanje slučajeva diskriminacije i za djelovanje u skladu sa standardima 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Savjeta Evrope. K</w:t>
      </w:r>
      <w:r w:rsidR="00A728B3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apacitet Zaštitnika ojačan je i za obavljanje 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>d</w:t>
      </w:r>
      <w:r w:rsidR="003024E5" w:rsidRPr="004408B5">
        <w:rPr>
          <w:rFonts w:cs="Arial"/>
          <w:sz w:val="24"/>
          <w:szCs w:val="24"/>
          <w:shd w:val="clear" w:color="auto" w:fill="FFFFFF" w:themeFill="background1"/>
          <w:lang/>
        </w:rPr>
        <w:t>užnosti u svojstvu Nacionalnog preventivnog m</w:t>
      </w:r>
      <w:r w:rsidR="00CE34A6">
        <w:rPr>
          <w:rFonts w:cs="Arial"/>
          <w:sz w:val="24"/>
          <w:szCs w:val="24"/>
          <w:shd w:val="clear" w:color="auto" w:fill="FFFFFF" w:themeFill="background1"/>
          <w:lang/>
        </w:rPr>
        <w:t xml:space="preserve">ehanizma iz oblasti zaštite 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>o</w:t>
      </w:r>
      <w:r w:rsidR="00CE34A6">
        <w:rPr>
          <w:rFonts w:cs="Arial"/>
          <w:sz w:val="24"/>
          <w:szCs w:val="24"/>
          <w:shd w:val="clear" w:color="auto" w:fill="FFFFFF" w:themeFill="background1"/>
          <w:lang/>
        </w:rPr>
        <w:t>d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torture i nehumanog postupanja prema licima lišenim slobode, tj. za donošen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je konkretnih predloga, praćenja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predmeta kršenja ljudskih prava i izvješ</w:t>
      </w:r>
      <w:r w:rsidR="003024E5" w:rsidRPr="004408B5">
        <w:rPr>
          <w:rFonts w:cs="Arial"/>
          <w:sz w:val="24"/>
          <w:szCs w:val="24"/>
          <w:shd w:val="clear" w:color="auto" w:fill="FFFFFF" w:themeFill="background1"/>
          <w:lang/>
        </w:rPr>
        <w:t>tavanje nakon posjeta pritvorskim</w:t>
      </w:r>
      <w:r w:rsidR="00F72A0C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jedinicama.</w:t>
      </w:r>
    </w:p>
    <w:p w:rsidR="003024E5" w:rsidRPr="004408B5" w:rsidRDefault="003024E5" w:rsidP="003024E5">
      <w:pPr>
        <w:tabs>
          <w:tab w:val="left" w:pos="426"/>
        </w:tabs>
        <w:spacing w:after="0" w:line="240" w:lineRule="auto"/>
        <w:ind w:left="360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366C80" w:rsidRPr="004408B5" w:rsidRDefault="00366C80" w:rsidP="00857C6D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Uvjeren sam da će navedeni rezultati doprinijeti ispunjavanju preporuka Evropske komisije iz Izvještaja o napretku za 2015. godinu, da treba dodatno poboljšati efikasnost Ustavnog suda u rješavanju zaostalih i no</w:t>
      </w:r>
      <w:r w:rsidR="00B15FB7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vih predmeta po ustavnoj žalbi, 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kao i kapac</w:t>
      </w:r>
      <w:r w:rsidR="00CE34A6">
        <w:rPr>
          <w:rFonts w:cs="Arial"/>
          <w:sz w:val="24"/>
          <w:szCs w:val="24"/>
          <w:shd w:val="clear" w:color="auto" w:fill="FFFFFF" w:themeFill="background1"/>
          <w:lang/>
        </w:rPr>
        <w:t>iteta Ombudsmana u dijelu unapr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eđenja znanja postojećeg i zapošljavanja novog kadra. To će biti, i već jeste, značajan doprinos realizaciji mjera i aktivnosti iz Akcionog plana za pregovaračko poglavlje „Pravosuđe i temeljna prava“, kao i ispunjavanju određenih privremenih mjerila u oblasti vladavine prava. A sve u cilju dobrobiti za krajnjeg korisnika reformi: građanina Crne Gore, njegovih ljudskih prava i sloboda.</w:t>
      </w:r>
    </w:p>
    <w:p w:rsidR="00366C80" w:rsidRPr="004408B5" w:rsidRDefault="00366C80" w:rsidP="00857C6D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366C80" w:rsidRPr="004408B5" w:rsidRDefault="00366C80" w:rsidP="00857C6D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Dame i gospodo,</w:t>
      </w:r>
    </w:p>
    <w:p w:rsidR="00366C80" w:rsidRPr="004408B5" w:rsidRDefault="00366C80" w:rsidP="00857C6D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366C80" w:rsidRPr="004408B5" w:rsidRDefault="000E6A8E" w:rsidP="00857C6D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Podudaran sa ciljevima reforme crnogorskog pravosuđa i jačanja sistema zaštite i promocije ljudskih prava, 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ovaj 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projekat je na najbolji način pokazao kako oni koji su postavili standarde mogu pomoći onima koji te standarde treba da dostignu.</w:t>
      </w:r>
      <w:r w:rsidR="00366C80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</w:t>
      </w:r>
    </w:p>
    <w:p w:rsidR="00366C80" w:rsidRPr="004408B5" w:rsidRDefault="00366C80" w:rsidP="00857C6D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366C80" w:rsidRPr="004408B5" w:rsidRDefault="00366C80" w:rsidP="004408B5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Kao takav, potvrdio je 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i 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naše uvjerenje 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>da je riječ o projektu pokrenuti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m sa pravim partnerima</w:t>
      </w:r>
      <w:r w:rsidR="00857C6D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i u pravo vrijeme.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</w:t>
      </w:r>
      <w:r w:rsidR="00937A42" w:rsidRPr="004408B5">
        <w:rPr>
          <w:rFonts w:cs="Arial"/>
          <w:sz w:val="24"/>
          <w:szCs w:val="24"/>
          <w:shd w:val="clear" w:color="auto" w:fill="FFFFFF" w:themeFill="background1"/>
          <w:lang/>
        </w:rPr>
        <w:t>To je vrijeme u kojem Crna Gora uspješno savladava dionice oba integraciona puta, mijenjajući zakonodavstvo, jačajući postojeće i gradeći nove institucije, i paralelno proizvodeći rezultate, koji pokazuju da imamo i političku volju i sposobnost da razvijamo društvo i gradimo državu po evropskom projektu. Pozivnica za članstvo u NATO snažna je potvrda te uspješnosti. U tom kontrekstu, zaštita temeljnih prava organski je povezana sa borbom protiv korupcije i organizovanog kriminala, pa zato nije slučajno da jačanje Ustavnog suda i Ombudsmana teče paralelno sa jačanjem redovnog sudstva, tužilaštva, policije, kao i preventivnih mehanizama koncentrisanih u nadležnostima Agencije za sprječavanje korupcije, koja počinje sa radom 1. januara 2016. godine.</w:t>
      </w:r>
    </w:p>
    <w:p w:rsidR="00366C80" w:rsidRPr="004408B5" w:rsidRDefault="00366C80" w:rsidP="003024E5">
      <w:pPr>
        <w:tabs>
          <w:tab w:val="left" w:pos="426"/>
        </w:tabs>
        <w:spacing w:after="0" w:line="240" w:lineRule="auto"/>
        <w:ind w:left="360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0E6A8E" w:rsidRPr="004408B5" w:rsidRDefault="00857C6D" w:rsidP="004408B5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I na kraju</w:t>
      </w:r>
      <w:r w:rsidR="00CE34A6">
        <w:rPr>
          <w:rFonts w:cs="Arial"/>
          <w:sz w:val="24"/>
          <w:szCs w:val="24"/>
          <w:shd w:val="clear" w:color="auto" w:fill="FFFFFF" w:themeFill="background1"/>
          <w:lang/>
        </w:rPr>
        <w:t>,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k</w:t>
      </w:r>
      <w:r w:rsidR="00366C80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oristim ovu priliku da zahvalim Savjetu Evrope i Evropskoj uniji na podršci, a Ustavnom sudu i Kancelariji Zaštitnika na posvećenom učešću  </w:t>
      </w:r>
      <w:r w:rsidRPr="004408B5">
        <w:rPr>
          <w:rFonts w:cs="Arial"/>
          <w:sz w:val="24"/>
          <w:szCs w:val="24"/>
          <w:shd w:val="clear" w:color="auto" w:fill="FFFFFF" w:themeFill="background1"/>
          <w:lang/>
        </w:rPr>
        <w:t>i</w:t>
      </w:r>
      <w:r w:rsidR="00210774" w:rsidRPr="004408B5">
        <w:rPr>
          <w:rFonts w:cs="Arial"/>
          <w:sz w:val="24"/>
          <w:szCs w:val="24"/>
          <w:shd w:val="clear" w:color="auto" w:fill="FFFFFF" w:themeFill="background1"/>
          <w:lang/>
        </w:rPr>
        <w:t xml:space="preserve"> uspješno sprovedenom projektu.</w:t>
      </w:r>
    </w:p>
    <w:p w:rsidR="00210774" w:rsidRPr="004408B5" w:rsidRDefault="00210774" w:rsidP="003024E5">
      <w:pPr>
        <w:tabs>
          <w:tab w:val="left" w:pos="426"/>
        </w:tabs>
        <w:spacing w:after="0" w:line="240" w:lineRule="auto"/>
        <w:ind w:left="360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0E6A8E" w:rsidRPr="004408B5" w:rsidRDefault="000E6A8E" w:rsidP="003024E5">
      <w:pPr>
        <w:tabs>
          <w:tab w:val="left" w:pos="426"/>
        </w:tabs>
        <w:spacing w:after="0" w:line="240" w:lineRule="auto"/>
        <w:ind w:left="360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0E6A8E" w:rsidRPr="004408B5" w:rsidRDefault="000E6A8E" w:rsidP="003024E5">
      <w:pPr>
        <w:tabs>
          <w:tab w:val="left" w:pos="426"/>
        </w:tabs>
        <w:spacing w:after="0" w:line="240" w:lineRule="auto"/>
        <w:ind w:left="360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0E6A8E" w:rsidRPr="004408B5" w:rsidRDefault="000E6A8E" w:rsidP="003024E5">
      <w:pPr>
        <w:tabs>
          <w:tab w:val="left" w:pos="426"/>
        </w:tabs>
        <w:spacing w:after="0" w:line="240" w:lineRule="auto"/>
        <w:ind w:left="360"/>
        <w:jc w:val="both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0C6532" w:rsidRPr="004408B5" w:rsidRDefault="000C6532" w:rsidP="003012B0">
      <w:pPr>
        <w:tabs>
          <w:tab w:val="left" w:pos="426"/>
        </w:tabs>
        <w:spacing w:after="0" w:line="240" w:lineRule="auto"/>
        <w:jc w:val="center"/>
        <w:rPr>
          <w:rFonts w:cs="Arial"/>
          <w:b/>
          <w:i/>
          <w:sz w:val="24"/>
          <w:szCs w:val="24"/>
          <w:shd w:val="clear" w:color="auto" w:fill="FFFFFF" w:themeFill="background1"/>
          <w:lang/>
        </w:rPr>
      </w:pPr>
    </w:p>
    <w:p w:rsidR="000C6532" w:rsidRPr="004408B5" w:rsidRDefault="000C6532" w:rsidP="000E6A8E">
      <w:pPr>
        <w:tabs>
          <w:tab w:val="left" w:pos="426"/>
        </w:tabs>
        <w:spacing w:after="0" w:line="240" w:lineRule="auto"/>
        <w:rPr>
          <w:rFonts w:cs="Arial"/>
          <w:sz w:val="24"/>
          <w:szCs w:val="24"/>
          <w:shd w:val="clear" w:color="auto" w:fill="FFFFFF" w:themeFill="background1"/>
          <w:lang/>
        </w:rPr>
      </w:pPr>
    </w:p>
    <w:p w:rsidR="00353D73" w:rsidRPr="004408B5" w:rsidRDefault="00353D73" w:rsidP="003012B0">
      <w:pPr>
        <w:spacing w:after="40"/>
        <w:jc w:val="both"/>
        <w:rPr>
          <w:rFonts w:cs="Arial"/>
          <w:sz w:val="24"/>
          <w:szCs w:val="24"/>
          <w:lang/>
        </w:rPr>
      </w:pPr>
    </w:p>
    <w:sectPr w:rsidR="00353D73" w:rsidRPr="004408B5" w:rsidSect="00666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248E"/>
    <w:multiLevelType w:val="hybridMultilevel"/>
    <w:tmpl w:val="3BA6B792"/>
    <w:lvl w:ilvl="0" w:tplc="E034DA0A">
      <w:start w:val="17"/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81DC4"/>
    <w:multiLevelType w:val="hybridMultilevel"/>
    <w:tmpl w:val="B5EEEB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1FC536D"/>
    <w:multiLevelType w:val="hybridMultilevel"/>
    <w:tmpl w:val="74F8DAF4"/>
    <w:lvl w:ilvl="0" w:tplc="C40800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E24BF"/>
    <w:multiLevelType w:val="hybridMultilevel"/>
    <w:tmpl w:val="8B56D848"/>
    <w:lvl w:ilvl="0" w:tplc="FC8C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53D73"/>
    <w:rsid w:val="00001E4E"/>
    <w:rsid w:val="00002716"/>
    <w:rsid w:val="00021A01"/>
    <w:rsid w:val="0002690D"/>
    <w:rsid w:val="00026AE0"/>
    <w:rsid w:val="00031D9B"/>
    <w:rsid w:val="00034701"/>
    <w:rsid w:val="0005521B"/>
    <w:rsid w:val="00062FF2"/>
    <w:rsid w:val="000659A5"/>
    <w:rsid w:val="00067AEF"/>
    <w:rsid w:val="00070301"/>
    <w:rsid w:val="000747DD"/>
    <w:rsid w:val="000755A2"/>
    <w:rsid w:val="00080E04"/>
    <w:rsid w:val="00083E02"/>
    <w:rsid w:val="00085D28"/>
    <w:rsid w:val="000955BC"/>
    <w:rsid w:val="00096153"/>
    <w:rsid w:val="00096A36"/>
    <w:rsid w:val="00096E88"/>
    <w:rsid w:val="000B24DD"/>
    <w:rsid w:val="000C1B63"/>
    <w:rsid w:val="000C5092"/>
    <w:rsid w:val="000C6532"/>
    <w:rsid w:val="000C6682"/>
    <w:rsid w:val="000D14C1"/>
    <w:rsid w:val="000D39AB"/>
    <w:rsid w:val="000D6E67"/>
    <w:rsid w:val="000E0F8D"/>
    <w:rsid w:val="000E4BE3"/>
    <w:rsid w:val="000E6A8E"/>
    <w:rsid w:val="000E7C85"/>
    <w:rsid w:val="000F2BFF"/>
    <w:rsid w:val="00103875"/>
    <w:rsid w:val="0010486A"/>
    <w:rsid w:val="00123A09"/>
    <w:rsid w:val="001246E9"/>
    <w:rsid w:val="0012541B"/>
    <w:rsid w:val="00127290"/>
    <w:rsid w:val="001279A5"/>
    <w:rsid w:val="00131B30"/>
    <w:rsid w:val="00135790"/>
    <w:rsid w:val="00145E93"/>
    <w:rsid w:val="0015061A"/>
    <w:rsid w:val="0015065D"/>
    <w:rsid w:val="00151DB0"/>
    <w:rsid w:val="0015244A"/>
    <w:rsid w:val="0015494B"/>
    <w:rsid w:val="0017413D"/>
    <w:rsid w:val="00174F2B"/>
    <w:rsid w:val="00176D6D"/>
    <w:rsid w:val="00183CC0"/>
    <w:rsid w:val="00184F79"/>
    <w:rsid w:val="00191441"/>
    <w:rsid w:val="00193126"/>
    <w:rsid w:val="001A04E2"/>
    <w:rsid w:val="001A0CD4"/>
    <w:rsid w:val="001A1B89"/>
    <w:rsid w:val="001A233F"/>
    <w:rsid w:val="001A4A15"/>
    <w:rsid w:val="001A6C50"/>
    <w:rsid w:val="001C03EE"/>
    <w:rsid w:val="001C6060"/>
    <w:rsid w:val="001D16A8"/>
    <w:rsid w:val="001D2643"/>
    <w:rsid w:val="001D3FC7"/>
    <w:rsid w:val="001D5538"/>
    <w:rsid w:val="001D5DC4"/>
    <w:rsid w:val="001D7F9D"/>
    <w:rsid w:val="001E1979"/>
    <w:rsid w:val="001E7348"/>
    <w:rsid w:val="001F1540"/>
    <w:rsid w:val="001F1B8F"/>
    <w:rsid w:val="001F6B28"/>
    <w:rsid w:val="001F6E5A"/>
    <w:rsid w:val="00203A36"/>
    <w:rsid w:val="00206D90"/>
    <w:rsid w:val="00210774"/>
    <w:rsid w:val="00211431"/>
    <w:rsid w:val="00212DFD"/>
    <w:rsid w:val="00214772"/>
    <w:rsid w:val="00220CDC"/>
    <w:rsid w:val="00223406"/>
    <w:rsid w:val="00230212"/>
    <w:rsid w:val="002334DA"/>
    <w:rsid w:val="0023400C"/>
    <w:rsid w:val="00236881"/>
    <w:rsid w:val="00237F3F"/>
    <w:rsid w:val="00241BF6"/>
    <w:rsid w:val="00250A5B"/>
    <w:rsid w:val="00260A60"/>
    <w:rsid w:val="00260FF7"/>
    <w:rsid w:val="002649F6"/>
    <w:rsid w:val="00267F8B"/>
    <w:rsid w:val="002736D0"/>
    <w:rsid w:val="002763AA"/>
    <w:rsid w:val="002825DD"/>
    <w:rsid w:val="00284DB8"/>
    <w:rsid w:val="00285399"/>
    <w:rsid w:val="00287221"/>
    <w:rsid w:val="00295FEE"/>
    <w:rsid w:val="002A0FD3"/>
    <w:rsid w:val="002A471A"/>
    <w:rsid w:val="002C01B1"/>
    <w:rsid w:val="002C0FCA"/>
    <w:rsid w:val="002C4666"/>
    <w:rsid w:val="002C5BCF"/>
    <w:rsid w:val="002E1713"/>
    <w:rsid w:val="002E3E0A"/>
    <w:rsid w:val="002E4B90"/>
    <w:rsid w:val="002E5C99"/>
    <w:rsid w:val="002E6E85"/>
    <w:rsid w:val="002F287C"/>
    <w:rsid w:val="002F4CD3"/>
    <w:rsid w:val="002F579F"/>
    <w:rsid w:val="003002B4"/>
    <w:rsid w:val="003012B0"/>
    <w:rsid w:val="00301AD8"/>
    <w:rsid w:val="003024E5"/>
    <w:rsid w:val="00302EBF"/>
    <w:rsid w:val="00305438"/>
    <w:rsid w:val="00312725"/>
    <w:rsid w:val="003142A7"/>
    <w:rsid w:val="00333FC5"/>
    <w:rsid w:val="00341163"/>
    <w:rsid w:val="0034351E"/>
    <w:rsid w:val="00350140"/>
    <w:rsid w:val="003524E3"/>
    <w:rsid w:val="00353D73"/>
    <w:rsid w:val="00355254"/>
    <w:rsid w:val="003552D0"/>
    <w:rsid w:val="00357A39"/>
    <w:rsid w:val="00357C59"/>
    <w:rsid w:val="0036384E"/>
    <w:rsid w:val="00363CDB"/>
    <w:rsid w:val="00364A76"/>
    <w:rsid w:val="00364F51"/>
    <w:rsid w:val="00366C80"/>
    <w:rsid w:val="00370C65"/>
    <w:rsid w:val="00381909"/>
    <w:rsid w:val="00396103"/>
    <w:rsid w:val="003968EC"/>
    <w:rsid w:val="003A21AF"/>
    <w:rsid w:val="003A4F11"/>
    <w:rsid w:val="003A521A"/>
    <w:rsid w:val="003A528B"/>
    <w:rsid w:val="003A7F1B"/>
    <w:rsid w:val="003B426F"/>
    <w:rsid w:val="003B5639"/>
    <w:rsid w:val="003B5A5B"/>
    <w:rsid w:val="003C3E0C"/>
    <w:rsid w:val="003C6714"/>
    <w:rsid w:val="003D58DC"/>
    <w:rsid w:val="003E127F"/>
    <w:rsid w:val="003E20F6"/>
    <w:rsid w:val="003E3E66"/>
    <w:rsid w:val="003E43F4"/>
    <w:rsid w:val="003E67EA"/>
    <w:rsid w:val="003E74C4"/>
    <w:rsid w:val="003F0435"/>
    <w:rsid w:val="003F04A8"/>
    <w:rsid w:val="003F3C53"/>
    <w:rsid w:val="003F3F16"/>
    <w:rsid w:val="00400831"/>
    <w:rsid w:val="00401737"/>
    <w:rsid w:val="004032B6"/>
    <w:rsid w:val="00403B26"/>
    <w:rsid w:val="0040540B"/>
    <w:rsid w:val="00406022"/>
    <w:rsid w:val="00426808"/>
    <w:rsid w:val="00430FC4"/>
    <w:rsid w:val="00437318"/>
    <w:rsid w:val="004408B5"/>
    <w:rsid w:val="00440DCB"/>
    <w:rsid w:val="00446FB8"/>
    <w:rsid w:val="004505D6"/>
    <w:rsid w:val="004529F5"/>
    <w:rsid w:val="0046201B"/>
    <w:rsid w:val="00466903"/>
    <w:rsid w:val="00476C0F"/>
    <w:rsid w:val="004834BE"/>
    <w:rsid w:val="00485E74"/>
    <w:rsid w:val="00493AFB"/>
    <w:rsid w:val="00495E51"/>
    <w:rsid w:val="004963FC"/>
    <w:rsid w:val="004966F8"/>
    <w:rsid w:val="004A530F"/>
    <w:rsid w:val="004B6E83"/>
    <w:rsid w:val="004C184D"/>
    <w:rsid w:val="004C3D89"/>
    <w:rsid w:val="004C4FF7"/>
    <w:rsid w:val="004C6A89"/>
    <w:rsid w:val="004C7C94"/>
    <w:rsid w:val="004F1B01"/>
    <w:rsid w:val="004F20B2"/>
    <w:rsid w:val="004F5438"/>
    <w:rsid w:val="004F7459"/>
    <w:rsid w:val="00500EC0"/>
    <w:rsid w:val="00502438"/>
    <w:rsid w:val="00516044"/>
    <w:rsid w:val="0052780E"/>
    <w:rsid w:val="00541E6F"/>
    <w:rsid w:val="00542887"/>
    <w:rsid w:val="005438F3"/>
    <w:rsid w:val="00543BB9"/>
    <w:rsid w:val="00550D36"/>
    <w:rsid w:val="00550D5E"/>
    <w:rsid w:val="00551A9C"/>
    <w:rsid w:val="0056275B"/>
    <w:rsid w:val="005674C3"/>
    <w:rsid w:val="005858D8"/>
    <w:rsid w:val="0059324E"/>
    <w:rsid w:val="0059358A"/>
    <w:rsid w:val="005952C2"/>
    <w:rsid w:val="005970E6"/>
    <w:rsid w:val="005A09B1"/>
    <w:rsid w:val="005A27AD"/>
    <w:rsid w:val="005B1457"/>
    <w:rsid w:val="005B35DC"/>
    <w:rsid w:val="005B3F44"/>
    <w:rsid w:val="005B4B53"/>
    <w:rsid w:val="005D79A4"/>
    <w:rsid w:val="005E112E"/>
    <w:rsid w:val="005E3395"/>
    <w:rsid w:val="005E5D6A"/>
    <w:rsid w:val="005E6E82"/>
    <w:rsid w:val="005E7C0F"/>
    <w:rsid w:val="005F38BC"/>
    <w:rsid w:val="00601E2E"/>
    <w:rsid w:val="0060756F"/>
    <w:rsid w:val="00613AC9"/>
    <w:rsid w:val="006201BD"/>
    <w:rsid w:val="00624376"/>
    <w:rsid w:val="00624CC0"/>
    <w:rsid w:val="00626EC2"/>
    <w:rsid w:val="006345B3"/>
    <w:rsid w:val="006434B5"/>
    <w:rsid w:val="0064588A"/>
    <w:rsid w:val="00660AEE"/>
    <w:rsid w:val="00661300"/>
    <w:rsid w:val="006622A6"/>
    <w:rsid w:val="00666FEA"/>
    <w:rsid w:val="006710ED"/>
    <w:rsid w:val="00672F09"/>
    <w:rsid w:val="00675746"/>
    <w:rsid w:val="0067581A"/>
    <w:rsid w:val="006802B1"/>
    <w:rsid w:val="00685D92"/>
    <w:rsid w:val="006924E3"/>
    <w:rsid w:val="00692C19"/>
    <w:rsid w:val="006A0557"/>
    <w:rsid w:val="006A0629"/>
    <w:rsid w:val="006A0E17"/>
    <w:rsid w:val="006A4BDC"/>
    <w:rsid w:val="006A5CA3"/>
    <w:rsid w:val="006A6829"/>
    <w:rsid w:val="006B0063"/>
    <w:rsid w:val="006B2229"/>
    <w:rsid w:val="006B79BE"/>
    <w:rsid w:val="006C0515"/>
    <w:rsid w:val="006C0D11"/>
    <w:rsid w:val="006C113C"/>
    <w:rsid w:val="006C721F"/>
    <w:rsid w:val="006D3D5E"/>
    <w:rsid w:val="006D5DF8"/>
    <w:rsid w:val="006D7A55"/>
    <w:rsid w:val="006E73A6"/>
    <w:rsid w:val="006F501F"/>
    <w:rsid w:val="00702B94"/>
    <w:rsid w:val="007049B2"/>
    <w:rsid w:val="00707D89"/>
    <w:rsid w:val="00720BD9"/>
    <w:rsid w:val="007369C4"/>
    <w:rsid w:val="007543E8"/>
    <w:rsid w:val="00754934"/>
    <w:rsid w:val="007621B9"/>
    <w:rsid w:val="007623A0"/>
    <w:rsid w:val="00763B08"/>
    <w:rsid w:val="00763B61"/>
    <w:rsid w:val="00771858"/>
    <w:rsid w:val="0077361F"/>
    <w:rsid w:val="00783E88"/>
    <w:rsid w:val="00785F5F"/>
    <w:rsid w:val="0078784E"/>
    <w:rsid w:val="007B37F4"/>
    <w:rsid w:val="007B5FA2"/>
    <w:rsid w:val="007C26EE"/>
    <w:rsid w:val="007D1287"/>
    <w:rsid w:val="007D3503"/>
    <w:rsid w:val="007D59E5"/>
    <w:rsid w:val="007E4DF2"/>
    <w:rsid w:val="007E77D6"/>
    <w:rsid w:val="007F1CB2"/>
    <w:rsid w:val="007F2446"/>
    <w:rsid w:val="00802EEA"/>
    <w:rsid w:val="00805EE1"/>
    <w:rsid w:val="0081025F"/>
    <w:rsid w:val="008132D5"/>
    <w:rsid w:val="00813FC4"/>
    <w:rsid w:val="0081446D"/>
    <w:rsid w:val="00824B6F"/>
    <w:rsid w:val="00842BB0"/>
    <w:rsid w:val="008470E7"/>
    <w:rsid w:val="00857C6D"/>
    <w:rsid w:val="008646D9"/>
    <w:rsid w:val="00880D98"/>
    <w:rsid w:val="00882819"/>
    <w:rsid w:val="008837A5"/>
    <w:rsid w:val="0088435E"/>
    <w:rsid w:val="008857EE"/>
    <w:rsid w:val="008901C1"/>
    <w:rsid w:val="00894335"/>
    <w:rsid w:val="008A1797"/>
    <w:rsid w:val="008A2482"/>
    <w:rsid w:val="008A7EC1"/>
    <w:rsid w:val="008B2938"/>
    <w:rsid w:val="008B7974"/>
    <w:rsid w:val="008D3A98"/>
    <w:rsid w:val="008D4BE1"/>
    <w:rsid w:val="008D5587"/>
    <w:rsid w:val="008D68E5"/>
    <w:rsid w:val="008D7F5B"/>
    <w:rsid w:val="008E3A1A"/>
    <w:rsid w:val="008E65FC"/>
    <w:rsid w:val="008F14C7"/>
    <w:rsid w:val="008F4EE9"/>
    <w:rsid w:val="00901542"/>
    <w:rsid w:val="009031A0"/>
    <w:rsid w:val="0090569B"/>
    <w:rsid w:val="00917221"/>
    <w:rsid w:val="00926BD0"/>
    <w:rsid w:val="00934DDA"/>
    <w:rsid w:val="009355D8"/>
    <w:rsid w:val="009373A2"/>
    <w:rsid w:val="00937A42"/>
    <w:rsid w:val="0094752C"/>
    <w:rsid w:val="00950611"/>
    <w:rsid w:val="00951A0D"/>
    <w:rsid w:val="009558AA"/>
    <w:rsid w:val="0095643B"/>
    <w:rsid w:val="00957EA1"/>
    <w:rsid w:val="00981855"/>
    <w:rsid w:val="009837E2"/>
    <w:rsid w:val="00985166"/>
    <w:rsid w:val="00986D2B"/>
    <w:rsid w:val="0098732B"/>
    <w:rsid w:val="009915DD"/>
    <w:rsid w:val="00992F6F"/>
    <w:rsid w:val="00996D81"/>
    <w:rsid w:val="009A02C7"/>
    <w:rsid w:val="009A069F"/>
    <w:rsid w:val="009A5F82"/>
    <w:rsid w:val="009A7B3E"/>
    <w:rsid w:val="009A7F29"/>
    <w:rsid w:val="009B0928"/>
    <w:rsid w:val="009C24C0"/>
    <w:rsid w:val="009C4A2C"/>
    <w:rsid w:val="009D0305"/>
    <w:rsid w:val="009D25C2"/>
    <w:rsid w:val="009D7857"/>
    <w:rsid w:val="009E18B5"/>
    <w:rsid w:val="009E40D4"/>
    <w:rsid w:val="009E44D4"/>
    <w:rsid w:val="009E4FBB"/>
    <w:rsid w:val="009F2DDB"/>
    <w:rsid w:val="00A0390E"/>
    <w:rsid w:val="00A0421B"/>
    <w:rsid w:val="00A05D94"/>
    <w:rsid w:val="00A13E46"/>
    <w:rsid w:val="00A168F3"/>
    <w:rsid w:val="00A16F31"/>
    <w:rsid w:val="00A267ED"/>
    <w:rsid w:val="00A33CAE"/>
    <w:rsid w:val="00A365D5"/>
    <w:rsid w:val="00A46401"/>
    <w:rsid w:val="00A506ED"/>
    <w:rsid w:val="00A62FFD"/>
    <w:rsid w:val="00A643E8"/>
    <w:rsid w:val="00A70D0C"/>
    <w:rsid w:val="00A728B3"/>
    <w:rsid w:val="00A729B9"/>
    <w:rsid w:val="00A731AA"/>
    <w:rsid w:val="00A826FA"/>
    <w:rsid w:val="00A84B4F"/>
    <w:rsid w:val="00A86CCE"/>
    <w:rsid w:val="00A900A9"/>
    <w:rsid w:val="00A95EDE"/>
    <w:rsid w:val="00A96141"/>
    <w:rsid w:val="00A96D34"/>
    <w:rsid w:val="00AA1DFA"/>
    <w:rsid w:val="00AA5149"/>
    <w:rsid w:val="00AB4E35"/>
    <w:rsid w:val="00AC2B92"/>
    <w:rsid w:val="00AC48D5"/>
    <w:rsid w:val="00AC6635"/>
    <w:rsid w:val="00AD1154"/>
    <w:rsid w:val="00AD259A"/>
    <w:rsid w:val="00AD2DE2"/>
    <w:rsid w:val="00AD2F06"/>
    <w:rsid w:val="00AD5451"/>
    <w:rsid w:val="00AE12E7"/>
    <w:rsid w:val="00AE1583"/>
    <w:rsid w:val="00AE5926"/>
    <w:rsid w:val="00AF3796"/>
    <w:rsid w:val="00AF6887"/>
    <w:rsid w:val="00AF74D1"/>
    <w:rsid w:val="00B04211"/>
    <w:rsid w:val="00B055FD"/>
    <w:rsid w:val="00B12618"/>
    <w:rsid w:val="00B128E6"/>
    <w:rsid w:val="00B15FB7"/>
    <w:rsid w:val="00B35197"/>
    <w:rsid w:val="00B355C3"/>
    <w:rsid w:val="00B35BC2"/>
    <w:rsid w:val="00B42EFF"/>
    <w:rsid w:val="00B51229"/>
    <w:rsid w:val="00B568C1"/>
    <w:rsid w:val="00B6728C"/>
    <w:rsid w:val="00B7233E"/>
    <w:rsid w:val="00B72981"/>
    <w:rsid w:val="00B85110"/>
    <w:rsid w:val="00B86F3E"/>
    <w:rsid w:val="00B87088"/>
    <w:rsid w:val="00B87ACC"/>
    <w:rsid w:val="00B91FE9"/>
    <w:rsid w:val="00B93F43"/>
    <w:rsid w:val="00BA0DFD"/>
    <w:rsid w:val="00BB15B5"/>
    <w:rsid w:val="00BB3EAF"/>
    <w:rsid w:val="00BB5D35"/>
    <w:rsid w:val="00BB7A27"/>
    <w:rsid w:val="00BC60D2"/>
    <w:rsid w:val="00BD1C58"/>
    <w:rsid w:val="00BE7BEA"/>
    <w:rsid w:val="00BF295D"/>
    <w:rsid w:val="00BF5E71"/>
    <w:rsid w:val="00BF67E1"/>
    <w:rsid w:val="00C0273E"/>
    <w:rsid w:val="00C10BB2"/>
    <w:rsid w:val="00C11CF3"/>
    <w:rsid w:val="00C153D7"/>
    <w:rsid w:val="00C218EA"/>
    <w:rsid w:val="00C32903"/>
    <w:rsid w:val="00C46694"/>
    <w:rsid w:val="00C53900"/>
    <w:rsid w:val="00C56628"/>
    <w:rsid w:val="00C618DB"/>
    <w:rsid w:val="00C6243A"/>
    <w:rsid w:val="00C64B95"/>
    <w:rsid w:val="00C65293"/>
    <w:rsid w:val="00C72B1E"/>
    <w:rsid w:val="00C73957"/>
    <w:rsid w:val="00C739B1"/>
    <w:rsid w:val="00C84239"/>
    <w:rsid w:val="00C8727E"/>
    <w:rsid w:val="00C903B6"/>
    <w:rsid w:val="00C94B8E"/>
    <w:rsid w:val="00C961E7"/>
    <w:rsid w:val="00CB4F92"/>
    <w:rsid w:val="00CB5E32"/>
    <w:rsid w:val="00CB6CA5"/>
    <w:rsid w:val="00CC159F"/>
    <w:rsid w:val="00CD07CB"/>
    <w:rsid w:val="00CD2986"/>
    <w:rsid w:val="00CD342B"/>
    <w:rsid w:val="00CD588B"/>
    <w:rsid w:val="00CE17BA"/>
    <w:rsid w:val="00CE34A6"/>
    <w:rsid w:val="00CF3953"/>
    <w:rsid w:val="00CF77DC"/>
    <w:rsid w:val="00D020AD"/>
    <w:rsid w:val="00D16A62"/>
    <w:rsid w:val="00D220A3"/>
    <w:rsid w:val="00D25966"/>
    <w:rsid w:val="00D44B3F"/>
    <w:rsid w:val="00D566C0"/>
    <w:rsid w:val="00D57372"/>
    <w:rsid w:val="00D573A0"/>
    <w:rsid w:val="00D62473"/>
    <w:rsid w:val="00D63A6F"/>
    <w:rsid w:val="00D648FE"/>
    <w:rsid w:val="00D72034"/>
    <w:rsid w:val="00D725CE"/>
    <w:rsid w:val="00D8071C"/>
    <w:rsid w:val="00D812FF"/>
    <w:rsid w:val="00D84DA7"/>
    <w:rsid w:val="00D8538B"/>
    <w:rsid w:val="00D924D9"/>
    <w:rsid w:val="00D92958"/>
    <w:rsid w:val="00D93AC1"/>
    <w:rsid w:val="00D95D75"/>
    <w:rsid w:val="00DA6970"/>
    <w:rsid w:val="00DB4F0B"/>
    <w:rsid w:val="00DB6CA2"/>
    <w:rsid w:val="00DC41EC"/>
    <w:rsid w:val="00DC569F"/>
    <w:rsid w:val="00DD252C"/>
    <w:rsid w:val="00DD2DC7"/>
    <w:rsid w:val="00DD2E67"/>
    <w:rsid w:val="00DE1C2E"/>
    <w:rsid w:val="00DE3DCB"/>
    <w:rsid w:val="00DE4BD4"/>
    <w:rsid w:val="00DF1A96"/>
    <w:rsid w:val="00DF1DE5"/>
    <w:rsid w:val="00E07A8C"/>
    <w:rsid w:val="00E13049"/>
    <w:rsid w:val="00E20EB8"/>
    <w:rsid w:val="00E26B9B"/>
    <w:rsid w:val="00E27962"/>
    <w:rsid w:val="00E3031F"/>
    <w:rsid w:val="00E35577"/>
    <w:rsid w:val="00E35ACB"/>
    <w:rsid w:val="00E41DA3"/>
    <w:rsid w:val="00E42A8E"/>
    <w:rsid w:val="00E5081E"/>
    <w:rsid w:val="00E556BC"/>
    <w:rsid w:val="00E5756B"/>
    <w:rsid w:val="00E57DD6"/>
    <w:rsid w:val="00E612BD"/>
    <w:rsid w:val="00E612FD"/>
    <w:rsid w:val="00E616A1"/>
    <w:rsid w:val="00E6250D"/>
    <w:rsid w:val="00E72A1A"/>
    <w:rsid w:val="00E82D42"/>
    <w:rsid w:val="00E91BFA"/>
    <w:rsid w:val="00E95AA8"/>
    <w:rsid w:val="00EA3284"/>
    <w:rsid w:val="00EA6160"/>
    <w:rsid w:val="00EA741C"/>
    <w:rsid w:val="00EB012F"/>
    <w:rsid w:val="00EC149B"/>
    <w:rsid w:val="00EC7B61"/>
    <w:rsid w:val="00ED5EE4"/>
    <w:rsid w:val="00EE18B5"/>
    <w:rsid w:val="00EF08EE"/>
    <w:rsid w:val="00EF5D8A"/>
    <w:rsid w:val="00F02A7E"/>
    <w:rsid w:val="00F074BC"/>
    <w:rsid w:val="00F16CD8"/>
    <w:rsid w:val="00F17BC3"/>
    <w:rsid w:val="00F24F4C"/>
    <w:rsid w:val="00F31DD6"/>
    <w:rsid w:val="00F35110"/>
    <w:rsid w:val="00F46F98"/>
    <w:rsid w:val="00F53639"/>
    <w:rsid w:val="00F72A0C"/>
    <w:rsid w:val="00F7374C"/>
    <w:rsid w:val="00F765B7"/>
    <w:rsid w:val="00F76C1A"/>
    <w:rsid w:val="00F76E8C"/>
    <w:rsid w:val="00F82AAB"/>
    <w:rsid w:val="00F836A8"/>
    <w:rsid w:val="00F921C9"/>
    <w:rsid w:val="00FA0080"/>
    <w:rsid w:val="00FA1A1C"/>
    <w:rsid w:val="00FA7E1C"/>
    <w:rsid w:val="00FB1004"/>
    <w:rsid w:val="00FB4F43"/>
    <w:rsid w:val="00FB66B6"/>
    <w:rsid w:val="00FB72AC"/>
    <w:rsid w:val="00FB73E9"/>
    <w:rsid w:val="00FC243B"/>
    <w:rsid w:val="00FC3389"/>
    <w:rsid w:val="00FC46E1"/>
    <w:rsid w:val="00FD055C"/>
    <w:rsid w:val="00FD1D4E"/>
    <w:rsid w:val="00FD2669"/>
    <w:rsid w:val="00FD4973"/>
    <w:rsid w:val="00FE6E65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b8d990e2">
    <w:name w:val="sb8d990e2"/>
    <w:basedOn w:val="DefaultParagraphFont"/>
    <w:rsid w:val="00353D73"/>
  </w:style>
  <w:style w:type="paragraph" w:customStyle="1" w:styleId="Default">
    <w:name w:val="Default"/>
    <w:rsid w:val="00353D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53D7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table" w:styleId="TableGrid">
    <w:name w:val="Table Grid"/>
    <w:basedOn w:val="TableNormal"/>
    <w:uiPriority w:val="59"/>
    <w:rsid w:val="00353D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</dc:creator>
  <cp:lastModifiedBy>slavko.perovic</cp:lastModifiedBy>
  <cp:revision>2</cp:revision>
  <dcterms:created xsi:type="dcterms:W3CDTF">2015-12-17T17:03:00Z</dcterms:created>
  <dcterms:modified xsi:type="dcterms:W3CDTF">2015-12-17T17:03:00Z</dcterms:modified>
</cp:coreProperties>
</file>