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90" w:rsidRPr="00584F75" w:rsidRDefault="00CD3A90" w:rsidP="00CD3A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D3A90" w:rsidRPr="00584F75" w:rsidRDefault="00CD3A90" w:rsidP="00CD3A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71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CD3A90" w:rsidRPr="00584F75" w:rsidRDefault="00CD3A90" w:rsidP="00CD3A9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12. jun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CD3A90" w:rsidRPr="00584F75" w:rsidRDefault="00CD3A90" w:rsidP="00CD3A9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D3A90" w:rsidRPr="00584F75" w:rsidRDefault="00CD3A90" w:rsidP="00CD3A9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D3A90" w:rsidRPr="00584F75" w:rsidRDefault="00CD3A90" w:rsidP="00CD3A9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juna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CD3A90" w:rsidRDefault="00CD3A90" w:rsidP="00CD3A90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CD3A90" w:rsidRPr="00135E33" w:rsidRDefault="00CD3A90" w:rsidP="00CD3A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D3A90" w:rsidRPr="00E6798D" w:rsidRDefault="00CD3A90" w:rsidP="00CD3A90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CD3A90" w:rsidRPr="006C2C4A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C4A">
        <w:rPr>
          <w:rFonts w:ascii="Arial" w:eastAsia="Times New Roman" w:hAnsi="Arial" w:cs="Arial"/>
          <w:color w:val="000000"/>
          <w:sz w:val="24"/>
          <w:szCs w:val="24"/>
        </w:rPr>
        <w:t xml:space="preserve">Predlog zakona o upravnom postupku  </w:t>
      </w:r>
    </w:p>
    <w:p w:rsidR="00CD3A90" w:rsidRPr="00EE0F12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E0F12">
        <w:rPr>
          <w:rFonts w:ascii="Arial" w:hAnsi="Arial" w:cs="Arial"/>
          <w:sz w:val="24"/>
          <w:szCs w:val="24"/>
        </w:rPr>
        <w:t>edlog zakona o izmjenama i dopunama Zakona o akcizama</w:t>
      </w:r>
    </w:p>
    <w:p w:rsidR="00CD3A90" w:rsidRPr="002413F5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66DA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666DA0">
        <w:rPr>
          <w:rFonts w:ascii="Arial" w:hAnsi="Arial" w:cs="Arial"/>
          <w:sz w:val="24"/>
          <w:szCs w:val="24"/>
        </w:rPr>
        <w:t>edlog zakona o izmjenama i dopunama Zakona o administrativnim taksama</w:t>
      </w:r>
    </w:p>
    <w:p w:rsidR="00CD3A90" w:rsidRPr="004A098F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66DA0">
        <w:rPr>
          <w:rFonts w:ascii="Arial" w:hAnsi="Arial" w:cs="Arial"/>
          <w:sz w:val="24"/>
          <w:szCs w:val="24"/>
        </w:rPr>
        <w:t>Proljećna analiza makroekonomskih k</w:t>
      </w:r>
      <w:r>
        <w:rPr>
          <w:rFonts w:ascii="Arial" w:hAnsi="Arial" w:cs="Arial"/>
          <w:sz w:val="24"/>
          <w:szCs w:val="24"/>
        </w:rPr>
        <w:t>retanja i strukturnih reformi - 2014. godina</w:t>
      </w:r>
    </w:p>
    <w:p w:rsidR="00CD3A90" w:rsidRPr="005C2B31" w:rsidRDefault="00CD3A90" w:rsidP="00CD3A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3A90" w:rsidRDefault="00CD3A90" w:rsidP="00CD3A9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CD3A90" w:rsidRPr="00972527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90FD6">
        <w:rPr>
          <w:rFonts w:ascii="Arial" w:hAnsi="Arial" w:cs="Arial"/>
          <w:sz w:val="24"/>
          <w:szCs w:val="24"/>
        </w:rPr>
        <w:t>edlog odluke o broju studenata za upis na osnovne i specijalističke studije Univerziteta Crne Gore za studijsku 2014/2015. godinu koji se finansiraju iz Budžeta Crne Gore</w:t>
      </w:r>
    </w:p>
    <w:p w:rsidR="00CD3A90" w:rsidRPr="00C12658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2658">
        <w:rPr>
          <w:rFonts w:ascii="Arial" w:eastAsia="Times New Roman" w:hAnsi="Arial" w:cs="Arial"/>
          <w:sz w:val="24"/>
          <w:szCs w:val="24"/>
        </w:rPr>
        <w:t>Informacija u vezi obezbje</w:t>
      </w:r>
      <w:r>
        <w:rPr>
          <w:rFonts w:ascii="Arial" w:eastAsia="Times New Roman" w:hAnsi="Arial" w:cs="Arial"/>
          <w:sz w:val="24"/>
          <w:szCs w:val="24"/>
        </w:rPr>
        <w:t>đivanja neophodnih finansijskih</w:t>
      </w:r>
      <w:r w:rsidRPr="00C12658">
        <w:rPr>
          <w:rFonts w:ascii="Arial" w:eastAsia="Times New Roman" w:hAnsi="Arial" w:cs="Arial"/>
          <w:sz w:val="24"/>
          <w:szCs w:val="24"/>
        </w:rPr>
        <w:t xml:space="preserve"> sredstava za ljetnju turističku sezonu 2014. godine</w:t>
      </w:r>
    </w:p>
    <w:p w:rsidR="00CD3A90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12658">
        <w:rPr>
          <w:rFonts w:ascii="Arial" w:eastAsia="Times New Roman" w:hAnsi="Arial" w:cs="Arial"/>
          <w:sz w:val="24"/>
          <w:szCs w:val="24"/>
        </w:rPr>
        <w:t>Informacija o implementaciji Zakona o biračkom spisku i Zakona o izmjenama i dopunama Zakona o izboru odbornika i poslanika</w:t>
      </w:r>
    </w:p>
    <w:p w:rsidR="00CD3A90" w:rsidRPr="007262F9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00D9">
        <w:rPr>
          <w:rFonts w:ascii="Arial" w:hAnsi="Arial" w:cs="Arial"/>
          <w:color w:val="000000"/>
          <w:sz w:val="24"/>
          <w:szCs w:val="24"/>
        </w:rPr>
        <w:t>Izvještaj o vođenju pregovora na pripremama za zaključivanje ugovora o državnoj granici između C</w:t>
      </w:r>
      <w:r>
        <w:rPr>
          <w:rFonts w:ascii="Arial" w:hAnsi="Arial" w:cs="Arial"/>
          <w:color w:val="000000"/>
          <w:sz w:val="24"/>
          <w:szCs w:val="24"/>
        </w:rPr>
        <w:t xml:space="preserve">rne </w:t>
      </w:r>
      <w:r w:rsidRPr="007700D9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ore</w:t>
      </w:r>
      <w:r w:rsidRPr="007700D9">
        <w:rPr>
          <w:rFonts w:ascii="Arial" w:hAnsi="Arial" w:cs="Arial"/>
          <w:color w:val="000000"/>
          <w:sz w:val="24"/>
          <w:szCs w:val="24"/>
        </w:rPr>
        <w:t xml:space="preserve"> i B</w:t>
      </w:r>
      <w:r>
        <w:rPr>
          <w:rFonts w:ascii="Arial" w:hAnsi="Arial" w:cs="Arial"/>
          <w:color w:val="000000"/>
          <w:sz w:val="24"/>
          <w:szCs w:val="24"/>
        </w:rPr>
        <w:t xml:space="preserve">osne i </w:t>
      </w:r>
      <w:r w:rsidRPr="007700D9"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ercegovine</w:t>
      </w:r>
      <w:r w:rsidRPr="007700D9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s Predlogom ugovora</w:t>
      </w:r>
    </w:p>
    <w:p w:rsidR="00CD3A90" w:rsidRPr="00641F11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7F2">
        <w:rPr>
          <w:rFonts w:ascii="Arial" w:hAnsi="Arial" w:cs="Arial"/>
          <w:sz w:val="24"/>
          <w:szCs w:val="24"/>
        </w:rPr>
        <w:t xml:space="preserve">Predlog </w:t>
      </w:r>
      <w:r>
        <w:rPr>
          <w:rFonts w:ascii="Arial" w:hAnsi="Arial" w:cs="Arial"/>
          <w:sz w:val="24"/>
          <w:szCs w:val="24"/>
        </w:rPr>
        <w:t xml:space="preserve">za davanje </w:t>
      </w:r>
      <w:r w:rsidRPr="006B27F2">
        <w:rPr>
          <w:rFonts w:ascii="Arial" w:hAnsi="Arial" w:cs="Arial"/>
          <w:sz w:val="24"/>
          <w:szCs w:val="24"/>
        </w:rPr>
        <w:t>saglasnosti Vlade Crne Gore za zaključenje poravnanja pred Evropskim sudom za ljudska prava</w:t>
      </w:r>
    </w:p>
    <w:p w:rsidR="00CD3A90" w:rsidRPr="0055192D" w:rsidRDefault="00CD3A90" w:rsidP="00CD3A9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A90" w:rsidRPr="001C1043" w:rsidRDefault="00CD3A90" w:rsidP="00CD3A90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sl-SI"/>
        </w:rPr>
      </w:pPr>
      <w:r w:rsidRPr="006E691B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CD3A90" w:rsidRPr="005B7B2C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B7B2C">
        <w:rPr>
          <w:rFonts w:ascii="Arial" w:hAnsi="Arial" w:cs="Arial"/>
          <w:sz w:val="24"/>
          <w:szCs w:val="24"/>
        </w:rPr>
        <w:t>edlog osnove za vođenje pregovora i zaključivanje Memoranduma o razumijevanju između Ministarstva ekonomije Crne Gore i Ministarstva vanjskih poslova Kraljevine Norveške o bilateralnoj saradnji na projektima</w:t>
      </w:r>
      <w:r>
        <w:rPr>
          <w:rFonts w:ascii="Arial" w:hAnsi="Arial" w:cs="Arial"/>
          <w:sz w:val="24"/>
          <w:szCs w:val="24"/>
        </w:rPr>
        <w:t xml:space="preserve"> s Predlogom memoranduma</w:t>
      </w:r>
    </w:p>
    <w:p w:rsidR="00CD3A90" w:rsidRPr="0013463B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463B">
        <w:rPr>
          <w:rFonts w:ascii="Arial" w:hAnsi="Arial" w:cs="Arial"/>
          <w:sz w:val="24"/>
          <w:szCs w:val="24"/>
        </w:rPr>
        <w:t>Informacija o zaključivanju Sporazuma o saradnji između Diplomatske akademije Ministarstva vanjskih poslova i evropskih integracija Crne Gore i Diplomatske akademije Ministarstva spoljnih poslova Republike Srbije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CD3A90" w:rsidRPr="0030737B" w:rsidRDefault="00CD3A90" w:rsidP="003073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66DA0">
        <w:rPr>
          <w:rFonts w:ascii="Arial" w:hAnsi="Arial" w:cs="Arial"/>
          <w:color w:val="000000"/>
          <w:sz w:val="24"/>
          <w:szCs w:val="24"/>
        </w:rPr>
        <w:t>Informacija o dodjeli statusa prvog Centra uspješnosti u Crnoj Gori - Realizacij</w:t>
      </w:r>
      <w:r>
        <w:rPr>
          <w:rFonts w:ascii="Arial" w:hAnsi="Arial" w:cs="Arial"/>
          <w:color w:val="000000"/>
          <w:sz w:val="24"/>
          <w:szCs w:val="24"/>
        </w:rPr>
        <w:t>a projekta „Visoko obrazovanje i istraživanje za inovacije i konkurentnost Crne Gore</w:t>
      </w:r>
      <w:r w:rsidRPr="00666DA0">
        <w:rPr>
          <w:rFonts w:ascii="Arial" w:hAnsi="Arial" w:cs="Arial"/>
          <w:color w:val="000000"/>
          <w:sz w:val="24"/>
          <w:szCs w:val="24"/>
        </w:rPr>
        <w:t xml:space="preserve"> (INVO)“</w:t>
      </w:r>
    </w:p>
    <w:p w:rsidR="00CD3A90" w:rsidRPr="00A90FD6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Informacija o implementaciji Strategije razvoja Jugoistočne Evrope do 2020</w:t>
      </w:r>
      <w:r>
        <w:rPr>
          <w:rFonts w:ascii="Arial" w:hAnsi="Arial" w:cs="Arial"/>
          <w:sz w:val="24"/>
          <w:szCs w:val="24"/>
        </w:rPr>
        <w:t>. godine</w:t>
      </w:r>
      <w:r w:rsidRPr="00A90FD6">
        <w:rPr>
          <w:rFonts w:ascii="Arial" w:hAnsi="Arial" w:cs="Arial"/>
          <w:sz w:val="24"/>
          <w:szCs w:val="24"/>
        </w:rPr>
        <w:t xml:space="preserve"> (Strategija JIE 2020) kroz Nacionalni akcioni plan</w:t>
      </w:r>
    </w:p>
    <w:p w:rsidR="00CD3A90" w:rsidRPr="00A90FD6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Informacija o sprovođenju nacionalnog projekta koji je podržala Međunarodna agenci</w:t>
      </w:r>
      <w:r>
        <w:rPr>
          <w:rFonts w:ascii="Arial" w:hAnsi="Arial" w:cs="Arial"/>
          <w:sz w:val="24"/>
          <w:szCs w:val="24"/>
        </w:rPr>
        <w:t xml:space="preserve">ja za atomsku energiju MNE9004 </w:t>
      </w:r>
      <w:r w:rsidRPr="00A90FD6">
        <w:rPr>
          <w:rFonts w:ascii="Arial" w:hAnsi="Arial" w:cs="Arial"/>
          <w:sz w:val="24"/>
          <w:szCs w:val="24"/>
        </w:rPr>
        <w:t>„Mapiranje radona u Crnoj Gori i unapređenje nacionalnog sistema zaštite od radona“</w:t>
      </w:r>
    </w:p>
    <w:p w:rsidR="00CD3A90" w:rsidRPr="007700D9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Informacija o učešću Crne Gore u „Erasmus+</w:t>
      </w:r>
      <w:r>
        <w:rPr>
          <w:rFonts w:ascii="Arial" w:hAnsi="Arial" w:cs="Arial"/>
          <w:sz w:val="24"/>
          <w:szCs w:val="24"/>
        </w:rPr>
        <w:t>“ programu Evropske unije s Pr</w:t>
      </w:r>
      <w:r w:rsidRPr="00A90FD6">
        <w:rPr>
          <w:rFonts w:ascii="Arial" w:hAnsi="Arial" w:cs="Arial"/>
          <w:sz w:val="24"/>
          <w:szCs w:val="24"/>
        </w:rPr>
        <w:t xml:space="preserve">edlogom sporazuma između Evropske Unije i Crne Gore o učešću Crne Gore </w:t>
      </w:r>
      <w:r w:rsidRPr="00A90FD6">
        <w:rPr>
          <w:rFonts w:ascii="Arial" w:hAnsi="Arial" w:cs="Arial"/>
          <w:sz w:val="24"/>
          <w:szCs w:val="24"/>
        </w:rPr>
        <w:lastRenderedPageBreak/>
        <w:t>u programu „Erasmus+“</w:t>
      </w:r>
      <w:r>
        <w:rPr>
          <w:rFonts w:ascii="Arial" w:hAnsi="Arial" w:cs="Arial"/>
          <w:sz w:val="24"/>
          <w:szCs w:val="24"/>
        </w:rPr>
        <w:t xml:space="preserve"> – Programu Evropske unije za obrazovanje, obuku, mlade i sport</w:t>
      </w:r>
    </w:p>
    <w:p w:rsidR="00CD3A90" w:rsidRPr="00A90FD6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 xml:space="preserve">Izvještaj o </w:t>
      </w:r>
      <w:r>
        <w:rPr>
          <w:rFonts w:ascii="Arial" w:hAnsi="Arial" w:cs="Arial"/>
          <w:sz w:val="24"/>
          <w:szCs w:val="24"/>
        </w:rPr>
        <w:t>javnim nabavkama u Crnoj Gori u 2013. godini</w:t>
      </w:r>
    </w:p>
    <w:p w:rsidR="00CD3A90" w:rsidRPr="00A90FD6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Izvještaj o radu Agencije za zaštitu konkurencije sa Završnim računom za 2013. godinu</w:t>
      </w:r>
    </w:p>
    <w:p w:rsidR="00CD3A90" w:rsidRPr="00F03DED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 xml:space="preserve">Izvještaj o poslovanju društva sa ograničenom odgovornošću „Centar za </w:t>
      </w:r>
      <w:r w:rsidRPr="00503B49">
        <w:rPr>
          <w:rFonts w:ascii="Arial" w:hAnsi="Arial" w:cs="Arial"/>
          <w:sz w:val="24"/>
          <w:szCs w:val="24"/>
        </w:rPr>
        <w:t>ekotoksikološka ispitivanja“ - Podgorica u 2013. godini</w:t>
      </w:r>
      <w:r>
        <w:rPr>
          <w:rFonts w:ascii="Arial" w:hAnsi="Arial" w:cs="Arial"/>
          <w:sz w:val="24"/>
          <w:szCs w:val="24"/>
        </w:rPr>
        <w:t xml:space="preserve"> s</w:t>
      </w:r>
      <w:r w:rsidRPr="00503B49">
        <w:rPr>
          <w:rFonts w:ascii="Arial" w:hAnsi="Arial" w:cs="Arial"/>
          <w:sz w:val="24"/>
          <w:szCs w:val="24"/>
        </w:rPr>
        <w:t xml:space="preserve"> godišnji</w:t>
      </w:r>
      <w:r>
        <w:rPr>
          <w:rFonts w:ascii="Arial" w:hAnsi="Arial" w:cs="Arial"/>
          <w:sz w:val="24"/>
          <w:szCs w:val="24"/>
        </w:rPr>
        <w:t>m</w:t>
      </w:r>
      <w:r w:rsidRPr="00503B49">
        <w:rPr>
          <w:rFonts w:ascii="Arial" w:hAnsi="Arial" w:cs="Arial"/>
          <w:sz w:val="24"/>
          <w:szCs w:val="24"/>
        </w:rPr>
        <w:t xml:space="preserve"> finansijski</w:t>
      </w:r>
      <w:r>
        <w:rPr>
          <w:rFonts w:ascii="Arial" w:hAnsi="Arial" w:cs="Arial"/>
          <w:sz w:val="24"/>
          <w:szCs w:val="24"/>
        </w:rPr>
        <w:t>m</w:t>
      </w:r>
      <w:r w:rsidRPr="00503B49">
        <w:rPr>
          <w:rFonts w:ascii="Arial" w:hAnsi="Arial" w:cs="Arial"/>
          <w:sz w:val="24"/>
          <w:szCs w:val="24"/>
        </w:rPr>
        <w:t xml:space="preserve"> iskazi</w:t>
      </w:r>
      <w:r>
        <w:rPr>
          <w:rFonts w:ascii="Arial" w:hAnsi="Arial" w:cs="Arial"/>
          <w:sz w:val="24"/>
          <w:szCs w:val="24"/>
        </w:rPr>
        <w:t>ma</w:t>
      </w:r>
    </w:p>
    <w:p w:rsidR="00CD3A90" w:rsidRPr="00F03DED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izmjenu Z</w:t>
      </w:r>
      <w:r w:rsidRPr="00F03DED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F03DED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F03DED">
        <w:rPr>
          <w:rFonts w:ascii="Arial" w:hAnsi="Arial" w:cs="Arial"/>
          <w:sz w:val="24"/>
          <w:szCs w:val="24"/>
        </w:rPr>
        <w:t xml:space="preserve"> 08-1185/3</w:t>
      </w:r>
      <w:r>
        <w:rPr>
          <w:rFonts w:ascii="Arial" w:hAnsi="Arial" w:cs="Arial"/>
          <w:sz w:val="24"/>
          <w:szCs w:val="24"/>
        </w:rPr>
        <w:t>,</w:t>
      </w:r>
      <w:r w:rsidRPr="00F03DED">
        <w:rPr>
          <w:rFonts w:ascii="Arial" w:hAnsi="Arial" w:cs="Arial"/>
          <w:sz w:val="24"/>
          <w:szCs w:val="24"/>
        </w:rPr>
        <w:t xml:space="preserve"> od 19.</w:t>
      </w:r>
      <w:r>
        <w:rPr>
          <w:rFonts w:ascii="Arial" w:hAnsi="Arial" w:cs="Arial"/>
          <w:sz w:val="24"/>
          <w:szCs w:val="24"/>
        </w:rPr>
        <w:t xml:space="preserve"> </w:t>
      </w:r>
      <w:r w:rsidRPr="00F03DED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F03DED">
        <w:rPr>
          <w:rFonts w:ascii="Arial" w:hAnsi="Arial" w:cs="Arial"/>
          <w:sz w:val="24"/>
          <w:szCs w:val="24"/>
        </w:rPr>
        <w:t>2014.</w:t>
      </w:r>
      <w:r>
        <w:rPr>
          <w:rFonts w:ascii="Arial" w:hAnsi="Arial" w:cs="Arial"/>
          <w:sz w:val="24"/>
          <w:szCs w:val="24"/>
        </w:rPr>
        <w:t xml:space="preserve"> godine,</w:t>
      </w:r>
      <w:r w:rsidRPr="00F03DED">
        <w:rPr>
          <w:rFonts w:ascii="Arial" w:hAnsi="Arial" w:cs="Arial"/>
          <w:sz w:val="24"/>
          <w:szCs w:val="24"/>
        </w:rPr>
        <w:t xml:space="preserve"> sa sjednice </w:t>
      </w:r>
      <w:r>
        <w:rPr>
          <w:rFonts w:ascii="Arial" w:hAnsi="Arial" w:cs="Arial"/>
          <w:sz w:val="24"/>
          <w:szCs w:val="24"/>
        </w:rPr>
        <w:t xml:space="preserve">od </w:t>
      </w:r>
      <w:r w:rsidRPr="00F03DED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Pr="00F03DED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F03DED">
        <w:rPr>
          <w:rFonts w:ascii="Arial" w:hAnsi="Arial" w:cs="Arial"/>
          <w:sz w:val="24"/>
          <w:szCs w:val="24"/>
        </w:rPr>
        <w:t>2014.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CD3A90" w:rsidRPr="00503B49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3B49">
        <w:rPr>
          <w:rFonts w:ascii="Arial" w:hAnsi="Arial" w:cs="Arial"/>
          <w:sz w:val="24"/>
          <w:szCs w:val="24"/>
        </w:rPr>
        <w:t>Predlog platforme za posjetu Duška Markovića, potpredsjednika Vlade</w:t>
      </w:r>
      <w:r>
        <w:rPr>
          <w:rFonts w:ascii="Arial" w:hAnsi="Arial" w:cs="Arial"/>
          <w:sz w:val="24"/>
          <w:szCs w:val="24"/>
        </w:rPr>
        <w:t xml:space="preserve"> za politički sistem, unutrašnju i vanjsku politiku</w:t>
      </w:r>
      <w:r w:rsidRPr="00503B49">
        <w:rPr>
          <w:rFonts w:ascii="Arial" w:hAnsi="Arial" w:cs="Arial"/>
          <w:sz w:val="24"/>
          <w:szCs w:val="24"/>
        </w:rPr>
        <w:t xml:space="preserve"> i ministra pravde, Republici Hrvatskoj, 16. i 17. juna 2014. godine</w:t>
      </w:r>
    </w:p>
    <w:p w:rsidR="00CD3A90" w:rsidRPr="008F4F3A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3B49">
        <w:rPr>
          <w:rFonts w:ascii="Arial" w:hAnsi="Arial" w:cs="Arial"/>
          <w:sz w:val="24"/>
          <w:szCs w:val="24"/>
        </w:rPr>
        <w:t>Predlog platforme za zvaničnu bilateralnu posjetu</w:t>
      </w:r>
      <w:r>
        <w:rPr>
          <w:rFonts w:ascii="Arial" w:hAnsi="Arial" w:cs="Arial"/>
          <w:sz w:val="24"/>
          <w:szCs w:val="24"/>
        </w:rPr>
        <w:t xml:space="preserve"> dr</w:t>
      </w:r>
      <w:r w:rsidRPr="00503B49">
        <w:rPr>
          <w:rFonts w:ascii="Arial" w:hAnsi="Arial" w:cs="Arial"/>
          <w:sz w:val="24"/>
          <w:szCs w:val="24"/>
        </w:rPr>
        <w:t xml:space="preserve"> Igora Lukšića</w:t>
      </w:r>
      <w:r>
        <w:rPr>
          <w:rFonts w:ascii="Arial" w:hAnsi="Arial" w:cs="Arial"/>
          <w:sz w:val="24"/>
          <w:szCs w:val="24"/>
        </w:rPr>
        <w:t>,</w:t>
      </w:r>
      <w:r w:rsidRPr="00503B49">
        <w:rPr>
          <w:rFonts w:ascii="Arial" w:hAnsi="Arial" w:cs="Arial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503B49">
        <w:rPr>
          <w:rFonts w:ascii="Arial" w:hAnsi="Arial" w:cs="Arial"/>
          <w:sz w:val="24"/>
          <w:szCs w:val="24"/>
        </w:rPr>
        <w:t xml:space="preserve"> Republici Srbiji, 17. juna 2014. godine</w:t>
      </w:r>
    </w:p>
    <w:p w:rsidR="00CD3A90" w:rsidRPr="008F4F3A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3B49">
        <w:rPr>
          <w:rFonts w:ascii="Arial" w:hAnsi="Arial" w:cs="Arial"/>
          <w:sz w:val="24"/>
          <w:szCs w:val="24"/>
        </w:rPr>
        <w:t>Predlog platforme za učešće crnogorske delegacije na sastanku Sjeverno</w:t>
      </w:r>
      <w:r>
        <w:rPr>
          <w:rFonts w:ascii="Arial" w:hAnsi="Arial" w:cs="Arial"/>
          <w:sz w:val="24"/>
          <w:szCs w:val="24"/>
        </w:rPr>
        <w:t xml:space="preserve"> </w:t>
      </w:r>
      <w:r w:rsidRPr="00503B4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B49">
        <w:rPr>
          <w:rFonts w:ascii="Arial" w:hAnsi="Arial" w:cs="Arial"/>
          <w:sz w:val="24"/>
          <w:szCs w:val="24"/>
        </w:rPr>
        <w:t>atlan</w:t>
      </w:r>
      <w:r>
        <w:rPr>
          <w:rFonts w:ascii="Arial" w:hAnsi="Arial" w:cs="Arial"/>
          <w:sz w:val="24"/>
          <w:szCs w:val="24"/>
        </w:rPr>
        <w:t>t</w:t>
      </w:r>
      <w:r w:rsidRPr="00503B49">
        <w:rPr>
          <w:rFonts w:ascii="Arial" w:hAnsi="Arial" w:cs="Arial"/>
          <w:sz w:val="24"/>
          <w:szCs w:val="24"/>
        </w:rPr>
        <w:t>skog savjeta NATO (NAC) i Crne Gore, Brisel, Belgija, 18. jun 2014. godine</w:t>
      </w:r>
    </w:p>
    <w:p w:rsidR="00CD3A90" w:rsidRPr="00F97D73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platforme za </w:t>
      </w:r>
      <w:r w:rsidRPr="00503B49">
        <w:rPr>
          <w:rFonts w:ascii="Arial" w:hAnsi="Arial" w:cs="Arial"/>
          <w:sz w:val="24"/>
          <w:szCs w:val="24"/>
        </w:rPr>
        <w:t>učešće dr Igora Lukšića</w:t>
      </w:r>
      <w:r>
        <w:rPr>
          <w:rFonts w:ascii="Arial" w:hAnsi="Arial" w:cs="Arial"/>
          <w:sz w:val="24"/>
          <w:szCs w:val="24"/>
        </w:rPr>
        <w:t>,</w:t>
      </w:r>
      <w:r w:rsidRPr="00503B49">
        <w:rPr>
          <w:rFonts w:ascii="Arial" w:hAnsi="Arial" w:cs="Arial"/>
          <w:sz w:val="24"/>
          <w:szCs w:val="24"/>
        </w:rPr>
        <w:t xml:space="preserve"> potpredsjednika Vlade i ministra vanjskih poslova i</w:t>
      </w:r>
      <w:r>
        <w:rPr>
          <w:rFonts w:ascii="Arial" w:hAnsi="Arial" w:cs="Arial"/>
          <w:sz w:val="24"/>
          <w:szCs w:val="24"/>
        </w:rPr>
        <w:t xml:space="preserve"> evropskih integracija,</w:t>
      </w:r>
      <w:r w:rsidRPr="00503B49">
        <w:rPr>
          <w:rFonts w:ascii="Arial" w:hAnsi="Arial" w:cs="Arial"/>
          <w:sz w:val="24"/>
          <w:szCs w:val="24"/>
        </w:rPr>
        <w:t xml:space="preserve"> na Sastanku ministara vanjskih poslova Procesa saradnje u jugoistočnoj Evropi (SEECP) u Bukureštu, 20. juna 2014. godin</w:t>
      </w:r>
      <w:r>
        <w:rPr>
          <w:rFonts w:ascii="Arial" w:hAnsi="Arial" w:cs="Arial"/>
          <w:sz w:val="24"/>
          <w:szCs w:val="24"/>
        </w:rPr>
        <w:t>e</w:t>
      </w:r>
    </w:p>
    <w:p w:rsidR="00CD3A90" w:rsidRPr="005F6357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3B49">
        <w:rPr>
          <w:rFonts w:ascii="Arial" w:hAnsi="Arial" w:cs="Arial"/>
          <w:sz w:val="24"/>
          <w:szCs w:val="24"/>
        </w:rPr>
        <w:t>Predlog platforme za učešće mr Predraga Boškovića, ministra rada i socijalnog staranja, na Upravnom odboru i Skupštini donatora Fonda Regionalnog stambenog programa, Zagreb, Hrvatska, 22. i 23. jun 2014. godine</w:t>
      </w:r>
    </w:p>
    <w:p w:rsidR="00CD3A90" w:rsidRPr="00503B49" w:rsidRDefault="00CD3A90" w:rsidP="00CD3A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03B49">
        <w:rPr>
          <w:rFonts w:ascii="Arial" w:hAnsi="Arial" w:cs="Arial"/>
          <w:sz w:val="24"/>
          <w:szCs w:val="24"/>
          <w:lang w:val="sl-SI"/>
        </w:rPr>
        <w:t>Kadrovska pitanja</w:t>
      </w:r>
    </w:p>
    <w:p w:rsidR="00CD3A90" w:rsidRPr="006B63CC" w:rsidRDefault="00CD3A90" w:rsidP="00CD3A90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CD3A90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A90FD6">
        <w:rPr>
          <w:rFonts w:ascii="Arial" w:hAnsi="Arial" w:cs="Arial"/>
          <w:sz w:val="24"/>
          <w:szCs w:val="24"/>
        </w:rPr>
        <w:t>edlog zakona o izmjeni Zakona o penzi</w:t>
      </w:r>
      <w:r>
        <w:rPr>
          <w:rFonts w:ascii="Arial" w:hAnsi="Arial" w:cs="Arial"/>
          <w:sz w:val="24"/>
          <w:szCs w:val="24"/>
        </w:rPr>
        <w:t xml:space="preserve">jskom i invalidskom osiguranju (predlagači </w:t>
      </w:r>
      <w:r w:rsidRPr="00A90FD6">
        <w:rPr>
          <w:rFonts w:ascii="Arial" w:hAnsi="Arial" w:cs="Arial"/>
          <w:sz w:val="24"/>
          <w:szCs w:val="24"/>
        </w:rPr>
        <w:t>poslanici</w:t>
      </w:r>
      <w:r>
        <w:rPr>
          <w:rFonts w:ascii="Arial" w:hAnsi="Arial" w:cs="Arial"/>
          <w:sz w:val="24"/>
          <w:szCs w:val="24"/>
        </w:rPr>
        <w:t>:</w:t>
      </w:r>
      <w:r w:rsidRPr="00A90FD6">
        <w:rPr>
          <w:rFonts w:ascii="Arial" w:hAnsi="Arial" w:cs="Arial"/>
          <w:sz w:val="24"/>
          <w:szCs w:val="24"/>
        </w:rPr>
        <w:t xml:space="preserve"> Neven Gošović, Snežana Jonica i Aleksandar Damjanović</w:t>
      </w:r>
      <w:r>
        <w:rPr>
          <w:rFonts w:ascii="Arial" w:hAnsi="Arial" w:cs="Arial"/>
          <w:sz w:val="24"/>
          <w:szCs w:val="24"/>
        </w:rPr>
        <w:t>)</w:t>
      </w:r>
    </w:p>
    <w:p w:rsidR="00CD3A90" w:rsidRPr="00217E6A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217E6A">
        <w:rPr>
          <w:rFonts w:ascii="Arial" w:hAnsi="Arial" w:cs="Arial"/>
          <w:sz w:val="24"/>
          <w:szCs w:val="24"/>
        </w:rPr>
        <w:t xml:space="preserve">edlog zakona o izmjeni Zakona o penzijskom i </w:t>
      </w:r>
      <w:r>
        <w:rPr>
          <w:rFonts w:ascii="Arial" w:hAnsi="Arial" w:cs="Arial"/>
          <w:sz w:val="24"/>
          <w:szCs w:val="24"/>
        </w:rPr>
        <w:t xml:space="preserve">invalidskom osiguranju (predlagač </w:t>
      </w:r>
      <w:r w:rsidRPr="00217E6A">
        <w:rPr>
          <w:rFonts w:ascii="Arial" w:hAnsi="Arial" w:cs="Arial"/>
          <w:sz w:val="24"/>
          <w:szCs w:val="24"/>
        </w:rPr>
        <w:t>poslanik Srđan Perić</w:t>
      </w:r>
      <w:r>
        <w:rPr>
          <w:rFonts w:ascii="Arial" w:hAnsi="Arial" w:cs="Arial"/>
          <w:sz w:val="24"/>
          <w:szCs w:val="24"/>
        </w:rPr>
        <w:t>)</w:t>
      </w:r>
    </w:p>
    <w:p w:rsidR="00CD3A90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Pravilnik</w:t>
      </w:r>
      <w:r w:rsidRPr="00A90FD6">
        <w:rPr>
          <w:rFonts w:ascii="Arial" w:hAnsi="Arial" w:cs="Arial"/>
          <w:sz w:val="24"/>
          <w:szCs w:val="24"/>
        </w:rPr>
        <w:t xml:space="preserve"> o unutrašnjoj organizaciji i sistematizaciji Osnovnog suda u Rožajama</w:t>
      </w:r>
    </w:p>
    <w:p w:rsidR="00CD3A90" w:rsidRPr="00824985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Odluka</w:t>
      </w:r>
      <w:r w:rsidRPr="00824985">
        <w:rPr>
          <w:rFonts w:ascii="Arial" w:eastAsia="Times New Roman" w:hAnsi="Arial" w:cs="Arial"/>
          <w:sz w:val="24"/>
          <w:szCs w:val="24"/>
        </w:rPr>
        <w:t xml:space="preserve"> o cijenama vode JP „Regionalni vodovod Crnogorsko primorje“ za 2014. godinu</w:t>
      </w:r>
    </w:p>
    <w:p w:rsidR="00CD3A90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90FD6">
        <w:rPr>
          <w:rFonts w:ascii="Arial" w:hAnsi="Arial" w:cs="Arial"/>
          <w:sz w:val="24"/>
          <w:szCs w:val="24"/>
        </w:rPr>
        <w:t>edlog za davanje saglasnosti za ustanovljavanje prava službenosti na zemljištu u svojini Crne G</w:t>
      </w:r>
      <w:r>
        <w:rPr>
          <w:rFonts w:ascii="Arial" w:hAnsi="Arial" w:cs="Arial"/>
          <w:sz w:val="24"/>
          <w:szCs w:val="24"/>
        </w:rPr>
        <w:t xml:space="preserve">ore, u Opštini Kotor, u korist </w:t>
      </w:r>
      <w:r w:rsidRPr="00A90FD6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Terna Crna Gora</w:t>
      </w:r>
      <w:r w:rsidRPr="00A90FD6">
        <w:rPr>
          <w:rFonts w:ascii="Arial" w:hAnsi="Arial" w:cs="Arial"/>
          <w:sz w:val="24"/>
          <w:szCs w:val="24"/>
        </w:rPr>
        <w:t>“ D.O.O</w:t>
      </w:r>
      <w:r>
        <w:rPr>
          <w:rFonts w:ascii="Arial" w:hAnsi="Arial" w:cs="Arial"/>
          <w:sz w:val="24"/>
          <w:szCs w:val="24"/>
        </w:rPr>
        <w:t>. s Predlogom ugovora o ustanovljavanju prava službenosti</w:t>
      </w:r>
    </w:p>
    <w:p w:rsidR="00CD3A90" w:rsidRPr="003878F6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878F6">
        <w:rPr>
          <w:rFonts w:ascii="Arial" w:hAnsi="Arial" w:cs="Arial"/>
          <w:color w:val="000000"/>
          <w:sz w:val="24"/>
          <w:szCs w:val="24"/>
        </w:rPr>
        <w:t>edlog za davanje saglasnosti za prodaju nepokretnosti u s</w:t>
      </w:r>
      <w:r>
        <w:rPr>
          <w:rFonts w:ascii="Arial" w:hAnsi="Arial" w:cs="Arial"/>
          <w:color w:val="000000"/>
          <w:sz w:val="24"/>
          <w:szCs w:val="24"/>
        </w:rPr>
        <w:t>vojini Crne Gore upisane u list</w:t>
      </w:r>
      <w:r w:rsidRPr="003878F6">
        <w:rPr>
          <w:rFonts w:ascii="Arial" w:hAnsi="Arial" w:cs="Arial"/>
          <w:color w:val="000000"/>
          <w:sz w:val="24"/>
          <w:szCs w:val="24"/>
        </w:rPr>
        <w:t xml:space="preserve"> nepokretno</w:t>
      </w:r>
      <w:r>
        <w:rPr>
          <w:rFonts w:ascii="Arial" w:hAnsi="Arial" w:cs="Arial"/>
          <w:color w:val="000000"/>
          <w:sz w:val="24"/>
          <w:szCs w:val="24"/>
        </w:rPr>
        <w:t>sti broj 289 KO Nikovići i list</w:t>
      </w:r>
      <w:r w:rsidRPr="003878F6">
        <w:rPr>
          <w:rFonts w:ascii="Arial" w:hAnsi="Arial" w:cs="Arial"/>
          <w:color w:val="000000"/>
          <w:sz w:val="24"/>
          <w:szCs w:val="24"/>
        </w:rPr>
        <w:t xml:space="preserve"> nepokretnosti broj 49, KO Milovići, Opština Tivat</w:t>
      </w:r>
    </w:p>
    <w:p w:rsidR="00CD3A90" w:rsidRPr="00A90FD6" w:rsidRDefault="00CD3A90" w:rsidP="00CD3A9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  <w:lang w:val="sl-SI"/>
        </w:rPr>
        <w:t>Tekuća pitanja</w:t>
      </w:r>
    </w:p>
    <w:p w:rsidR="00CD3A90" w:rsidRDefault="00CD3A90" w:rsidP="00CD3A90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A1124" w:rsidRDefault="00BA1124" w:rsidP="00CD3A90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A1124" w:rsidRDefault="00BA1124" w:rsidP="00CD3A90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D3A90" w:rsidRPr="007E1C6E" w:rsidRDefault="00CD3A90" w:rsidP="00CD3A90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D3A90" w:rsidRPr="00584F75" w:rsidRDefault="00CD3A90" w:rsidP="00CD3A9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lastRenderedPageBreak/>
        <w:t>V. NA UVID:</w:t>
      </w:r>
    </w:p>
    <w:p w:rsidR="00CD3A90" w:rsidRPr="00A90FD6" w:rsidRDefault="00CD3A90" w:rsidP="00CD3A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-</w:t>
      </w:r>
      <w:r w:rsidRPr="00A90FD6">
        <w:rPr>
          <w:rFonts w:ascii="Arial" w:eastAsia="Times New Roman" w:hAnsi="Arial" w:cs="Arial"/>
          <w:sz w:val="24"/>
          <w:szCs w:val="24"/>
        </w:rPr>
        <w:t xml:space="preserve"> </w:t>
      </w:r>
      <w:r w:rsidRPr="00A90FD6">
        <w:rPr>
          <w:rFonts w:ascii="Arial" w:hAnsi="Arial" w:cs="Arial"/>
          <w:sz w:val="24"/>
          <w:szCs w:val="24"/>
        </w:rPr>
        <w:t>Izvještaj o radnoj posjeti predsjednika Vlade Crne Gore Mila Đukanovića Republici Poljskoj, 13. i 14. maja 2014</w:t>
      </w:r>
      <w:r>
        <w:rPr>
          <w:rFonts w:ascii="Arial" w:hAnsi="Arial" w:cs="Arial"/>
          <w:sz w:val="24"/>
          <w:szCs w:val="24"/>
        </w:rPr>
        <w:t>. godine</w:t>
      </w:r>
      <w:r w:rsidRPr="00A90FD6">
        <w:rPr>
          <w:rFonts w:ascii="Arial" w:hAnsi="Arial" w:cs="Arial"/>
          <w:sz w:val="24"/>
          <w:szCs w:val="24"/>
        </w:rPr>
        <w:t xml:space="preserve"> i radnoj posjeti Republici Slovačkoj, od 14. do 16. maja 2014. godine</w:t>
      </w:r>
    </w:p>
    <w:p w:rsidR="00CD3A90" w:rsidRPr="00A90FD6" w:rsidRDefault="00CD3A90" w:rsidP="00CD3A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- Izvještaj o posjeti crnogorske delegacije koju je predvodio Branimir Gvozdenović</w:t>
      </w:r>
      <w:r>
        <w:rPr>
          <w:rFonts w:ascii="Arial" w:hAnsi="Arial" w:cs="Arial"/>
          <w:sz w:val="24"/>
          <w:szCs w:val="24"/>
        </w:rPr>
        <w:t>,</w:t>
      </w:r>
      <w:r w:rsidRPr="00A90FD6">
        <w:rPr>
          <w:rFonts w:ascii="Arial" w:hAnsi="Arial" w:cs="Arial"/>
          <w:sz w:val="24"/>
          <w:szCs w:val="24"/>
        </w:rPr>
        <w:t xml:space="preserve"> ministar održivog razvoja i turizma</w:t>
      </w:r>
      <w:r>
        <w:rPr>
          <w:rFonts w:ascii="Arial" w:hAnsi="Arial" w:cs="Arial"/>
          <w:sz w:val="24"/>
          <w:szCs w:val="24"/>
        </w:rPr>
        <w:t>, Tirani, Republika Albanija, 24. i 25. april 2014. godine</w:t>
      </w:r>
    </w:p>
    <w:p w:rsidR="00CD3A90" w:rsidRPr="00A90FD6" w:rsidRDefault="00CD3A90" w:rsidP="00CD3A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90FD6">
        <w:rPr>
          <w:rFonts w:ascii="Arial" w:hAnsi="Arial" w:cs="Arial"/>
          <w:sz w:val="24"/>
          <w:szCs w:val="24"/>
        </w:rPr>
        <w:t>- Izvješ</w:t>
      </w:r>
      <w:r>
        <w:rPr>
          <w:rFonts w:ascii="Arial" w:hAnsi="Arial" w:cs="Arial"/>
          <w:sz w:val="24"/>
          <w:szCs w:val="24"/>
        </w:rPr>
        <w:t>taj o učešću delegacije Vlade Crne Gore</w:t>
      </w:r>
      <w:r w:rsidRPr="00A90FD6">
        <w:rPr>
          <w:rFonts w:ascii="Arial" w:hAnsi="Arial" w:cs="Arial"/>
          <w:sz w:val="24"/>
          <w:szCs w:val="24"/>
        </w:rPr>
        <w:t xml:space="preserve"> na proslavi Dana nezavisnosti Cr</w:t>
      </w:r>
      <w:r>
        <w:rPr>
          <w:rFonts w:ascii="Arial" w:hAnsi="Arial" w:cs="Arial"/>
          <w:sz w:val="24"/>
          <w:szCs w:val="24"/>
        </w:rPr>
        <w:t xml:space="preserve">ne Gore i otvaranja Kancelarije </w:t>
      </w:r>
      <w:r w:rsidRPr="00A90FD6">
        <w:rPr>
          <w:rFonts w:ascii="Arial" w:hAnsi="Arial" w:cs="Arial"/>
          <w:sz w:val="24"/>
          <w:szCs w:val="24"/>
        </w:rPr>
        <w:t>„Udruženja socijalne solidarnosti i kulture iseljenika Jugoslavija</w:t>
      </w:r>
      <w:r>
        <w:rPr>
          <w:rFonts w:ascii="Arial" w:hAnsi="Arial" w:cs="Arial"/>
          <w:sz w:val="24"/>
          <w:szCs w:val="24"/>
        </w:rPr>
        <w:t xml:space="preserve"> </w:t>
      </w:r>
      <w:r w:rsidRPr="00A90FD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Crna</w:t>
      </w:r>
      <w:r w:rsidRPr="00A90FD6">
        <w:rPr>
          <w:rFonts w:ascii="Arial" w:hAnsi="Arial" w:cs="Arial"/>
          <w:sz w:val="24"/>
          <w:szCs w:val="24"/>
        </w:rPr>
        <w:t xml:space="preserve"> Gora u Turskoj“</w:t>
      </w:r>
      <w:r>
        <w:rPr>
          <w:rFonts w:ascii="Arial" w:hAnsi="Arial" w:cs="Arial"/>
          <w:sz w:val="24"/>
          <w:szCs w:val="24"/>
        </w:rPr>
        <w:t>,</w:t>
      </w:r>
      <w:r w:rsidRPr="00A90FD6">
        <w:rPr>
          <w:rFonts w:ascii="Arial" w:hAnsi="Arial" w:cs="Arial"/>
          <w:sz w:val="24"/>
          <w:szCs w:val="24"/>
        </w:rPr>
        <w:t xml:space="preserve"> 2.</w:t>
      </w:r>
      <w:r>
        <w:rPr>
          <w:rFonts w:ascii="Arial" w:hAnsi="Arial" w:cs="Arial"/>
          <w:sz w:val="24"/>
          <w:szCs w:val="24"/>
        </w:rPr>
        <w:t xml:space="preserve"> </w:t>
      </w:r>
      <w:r w:rsidRPr="00A90FD6">
        <w:rPr>
          <w:rFonts w:ascii="Arial" w:hAnsi="Arial" w:cs="Arial"/>
          <w:sz w:val="24"/>
          <w:szCs w:val="24"/>
        </w:rPr>
        <w:t>juna 2014</w:t>
      </w:r>
      <w:r>
        <w:rPr>
          <w:rFonts w:ascii="Arial" w:hAnsi="Arial" w:cs="Arial"/>
          <w:sz w:val="24"/>
          <w:szCs w:val="24"/>
        </w:rPr>
        <w:t>. godine,</w:t>
      </w:r>
      <w:r w:rsidRPr="00A90FD6">
        <w:rPr>
          <w:rFonts w:ascii="Arial" w:hAnsi="Arial" w:cs="Arial"/>
          <w:sz w:val="24"/>
          <w:szCs w:val="24"/>
        </w:rPr>
        <w:t xml:space="preserve"> u Istanbulu, </w:t>
      </w:r>
      <w:r>
        <w:rPr>
          <w:rFonts w:ascii="Arial" w:hAnsi="Arial" w:cs="Arial"/>
          <w:sz w:val="24"/>
          <w:szCs w:val="24"/>
        </w:rPr>
        <w:t xml:space="preserve">Republika </w:t>
      </w:r>
      <w:r w:rsidRPr="00A90FD6">
        <w:rPr>
          <w:rFonts w:ascii="Arial" w:hAnsi="Arial" w:cs="Arial"/>
          <w:sz w:val="24"/>
          <w:szCs w:val="24"/>
        </w:rPr>
        <w:t>Turska</w:t>
      </w:r>
    </w:p>
    <w:p w:rsidR="00CD3A90" w:rsidRPr="00A90FD6" w:rsidRDefault="00CD3A90" w:rsidP="00CD3A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3A90" w:rsidRPr="00584F75" w:rsidRDefault="00CD3A90" w:rsidP="00CD3A9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D3A90" w:rsidRPr="00584F75" w:rsidRDefault="00CD3A90" w:rsidP="00CD3A90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BA1124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 xml:space="preserve">. jun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CD3A90" w:rsidRDefault="00CD3A90" w:rsidP="00CD3A90"/>
    <w:p w:rsidR="00C65A99" w:rsidRDefault="00C65A99"/>
    <w:sectPr w:rsidR="00C65A99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3A90"/>
    <w:rsid w:val="0030737B"/>
    <w:rsid w:val="003F4104"/>
    <w:rsid w:val="00BA1124"/>
    <w:rsid w:val="00C65A99"/>
    <w:rsid w:val="00CD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3</cp:revision>
  <dcterms:created xsi:type="dcterms:W3CDTF">2014-06-11T14:43:00Z</dcterms:created>
  <dcterms:modified xsi:type="dcterms:W3CDTF">2014-06-12T07:07:00Z</dcterms:modified>
</cp:coreProperties>
</file>