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488" w:rsidRDefault="00E42488" w:rsidP="00E42488">
      <w:pPr>
        <w:spacing w:after="0" w:line="276" w:lineRule="auto"/>
        <w:jc w:val="center"/>
        <w:rPr>
          <w:rFonts w:ascii="Trebuchet MS" w:eastAsia="Times New Roman" w:hAnsi="Trebuchet MS" w:cs="Times New Roman"/>
          <w:b/>
          <w:sz w:val="64"/>
          <w:szCs w:val="64"/>
          <w:lang w:val="sr-Latn-RS"/>
        </w:rPr>
      </w:pPr>
      <w:bookmarkStart w:id="0" w:name="_GoBack"/>
      <w:bookmarkEnd w:id="0"/>
    </w:p>
    <w:p w:rsidR="00E42488" w:rsidRDefault="00E42488" w:rsidP="00E42488">
      <w:pPr>
        <w:spacing w:after="0" w:line="276" w:lineRule="auto"/>
        <w:jc w:val="center"/>
        <w:rPr>
          <w:rFonts w:ascii="Trebuchet MS" w:eastAsia="Times New Roman" w:hAnsi="Trebuchet MS" w:cs="Times New Roman"/>
          <w:b/>
          <w:sz w:val="64"/>
          <w:szCs w:val="64"/>
          <w:lang w:val="sr-Latn-RS"/>
        </w:rPr>
      </w:pPr>
    </w:p>
    <w:p w:rsidR="00E42488" w:rsidRDefault="00E42488" w:rsidP="00E42488">
      <w:pPr>
        <w:spacing w:after="0" w:line="276" w:lineRule="auto"/>
        <w:jc w:val="center"/>
        <w:rPr>
          <w:rFonts w:ascii="Trebuchet MS" w:eastAsia="Times New Roman" w:hAnsi="Trebuchet MS" w:cs="Times New Roman"/>
          <w:b/>
          <w:sz w:val="64"/>
          <w:szCs w:val="64"/>
          <w:lang w:val="sr-Latn-RS"/>
        </w:rPr>
      </w:pPr>
    </w:p>
    <w:p w:rsidR="00E42488" w:rsidRDefault="00E42488" w:rsidP="00E42488">
      <w:pPr>
        <w:spacing w:after="0" w:line="276" w:lineRule="auto"/>
        <w:jc w:val="center"/>
        <w:rPr>
          <w:rFonts w:ascii="Trebuchet MS" w:eastAsia="Times New Roman" w:hAnsi="Trebuchet MS" w:cs="Times New Roman"/>
          <w:b/>
          <w:sz w:val="64"/>
          <w:szCs w:val="64"/>
          <w:lang w:val="sr-Latn-RS"/>
        </w:rPr>
      </w:pPr>
    </w:p>
    <w:p w:rsidR="00E42488" w:rsidRDefault="00E42488" w:rsidP="00E42488">
      <w:pPr>
        <w:spacing w:after="0" w:line="276" w:lineRule="auto"/>
        <w:jc w:val="center"/>
        <w:rPr>
          <w:rFonts w:ascii="Trebuchet MS" w:eastAsia="Times New Roman" w:hAnsi="Trebuchet MS" w:cs="Times New Roman"/>
          <w:b/>
          <w:sz w:val="64"/>
          <w:szCs w:val="64"/>
          <w:lang w:val="sr-Latn-RS"/>
        </w:rPr>
      </w:pPr>
    </w:p>
    <w:p w:rsidR="00E42488" w:rsidRDefault="00E42488" w:rsidP="00E42488">
      <w:pPr>
        <w:spacing w:after="0" w:line="276" w:lineRule="auto"/>
        <w:jc w:val="center"/>
        <w:rPr>
          <w:rFonts w:ascii="Trebuchet MS" w:eastAsia="Times New Roman" w:hAnsi="Trebuchet MS" w:cs="Times New Roman"/>
          <w:b/>
          <w:sz w:val="64"/>
          <w:szCs w:val="64"/>
          <w:lang w:val="sr-Latn-RS"/>
        </w:rPr>
      </w:pPr>
    </w:p>
    <w:p w:rsidR="00E42488" w:rsidRPr="00E42488" w:rsidRDefault="00E42488" w:rsidP="00E42488">
      <w:pPr>
        <w:spacing w:after="0" w:line="276" w:lineRule="auto"/>
        <w:jc w:val="center"/>
        <w:rPr>
          <w:rFonts w:ascii="Trebuchet MS" w:eastAsia="Times New Roman" w:hAnsi="Trebuchet MS" w:cs="Times New Roman"/>
          <w:b/>
          <w:sz w:val="64"/>
          <w:szCs w:val="64"/>
          <w:lang w:val="sr-Latn-RS"/>
        </w:rPr>
      </w:pPr>
      <w:r w:rsidRPr="00E42488">
        <w:rPr>
          <w:rFonts w:ascii="Trebuchet MS" w:eastAsia="Times New Roman" w:hAnsi="Trebuchet MS" w:cs="Times New Roman"/>
          <w:b/>
          <w:sz w:val="64"/>
          <w:szCs w:val="64"/>
          <w:lang w:val="sr-Latn-RS"/>
        </w:rPr>
        <w:t>ISPITNI KATALOG</w:t>
      </w:r>
    </w:p>
    <w:p w:rsidR="00E42488" w:rsidRPr="00E42488" w:rsidRDefault="00E42488" w:rsidP="00E42488">
      <w:pPr>
        <w:spacing w:after="0" w:line="240" w:lineRule="auto"/>
        <w:jc w:val="center"/>
        <w:rPr>
          <w:rFonts w:ascii="Trebuchet MS" w:eastAsia="Times New Roman" w:hAnsi="Trebuchet MS" w:cs="Times New Roman"/>
          <w:b/>
          <w:sz w:val="32"/>
          <w:szCs w:val="32"/>
          <w:lang w:val="sr-Latn-RS"/>
        </w:rPr>
      </w:pPr>
      <w:r w:rsidRPr="00E42488">
        <w:rPr>
          <w:rFonts w:ascii="Trebuchet MS" w:eastAsia="Times New Roman" w:hAnsi="Trebuchet MS" w:cs="Times New Roman"/>
          <w:b/>
          <w:sz w:val="36"/>
          <w:szCs w:val="36"/>
          <w:lang w:val="sr-Latn-RS"/>
        </w:rPr>
        <w:t xml:space="preserve">ZA STICANJE  STRUČNE KVALIFIKACIJE: </w:t>
      </w:r>
      <w:r w:rsidRPr="00E42488">
        <w:rPr>
          <w:rFonts w:ascii="Trebuchet MS" w:eastAsia="Times New Roman" w:hAnsi="Trebuchet MS" w:cs="Tahoma"/>
          <w:b/>
          <w:sz w:val="36"/>
          <w:szCs w:val="36"/>
          <w:lang w:val="sr-Latn-RS"/>
        </w:rPr>
        <w:t xml:space="preserve">PROFESIONALNI RONILAC/PROFESIONALNA RONITELJKA 2. KATEGORIJE  </w:t>
      </w:r>
      <w:r>
        <w:rPr>
          <w:rFonts w:ascii="Trebuchet MS" w:eastAsia="Times New Roman" w:hAnsi="Trebuchet MS" w:cs="Tahoma"/>
          <w:b/>
          <w:sz w:val="36"/>
          <w:szCs w:val="36"/>
          <w:lang w:val="sr-Latn-RS"/>
        </w:rPr>
        <w:t xml:space="preserve">ZA </w:t>
      </w:r>
      <w:r>
        <w:rPr>
          <w:rFonts w:ascii="Trebuchet MS" w:eastAsia="Times New Roman" w:hAnsi="Trebuchet MS" w:cs="Tahoma"/>
          <w:b/>
          <w:sz w:val="36"/>
          <w:szCs w:val="36"/>
          <w:lang w:val="sr-Latn-RS"/>
        </w:rPr>
        <w:lastRenderedPageBreak/>
        <w:t>PODVODNE METALSKE I GRAĐEVINSKE RADOVE</w:t>
      </w:r>
    </w:p>
    <w:p w:rsidR="00E42488" w:rsidRDefault="00E42488" w:rsidP="00E42488">
      <w:pPr>
        <w:spacing w:after="0" w:line="240" w:lineRule="auto"/>
        <w:rPr>
          <w:rFonts w:ascii="Trebuchet MS" w:eastAsia="Times New Roman" w:hAnsi="Trebuchet MS" w:cs="Times New Roman"/>
          <w:b/>
          <w:sz w:val="24"/>
          <w:szCs w:val="24"/>
          <w:lang w:val="sr-Latn-RS"/>
        </w:rPr>
      </w:pPr>
      <w:r w:rsidRPr="00E42488">
        <w:rPr>
          <w:rFonts w:ascii="Trebuchet MS" w:eastAsia="Times New Roman" w:hAnsi="Trebuchet MS" w:cs="Times New Roman"/>
          <w:b/>
          <w:sz w:val="32"/>
          <w:szCs w:val="32"/>
          <w:lang w:val="sr-Latn-RS"/>
        </w:rPr>
        <w:br w:type="page"/>
      </w:r>
      <w:r w:rsidRPr="00E42488">
        <w:rPr>
          <w:rFonts w:ascii="Trebuchet MS" w:eastAsia="Times New Roman" w:hAnsi="Trebuchet MS" w:cs="Times New Roman"/>
          <w:b/>
          <w:sz w:val="24"/>
          <w:szCs w:val="24"/>
          <w:lang w:val="sr-Latn-RS"/>
        </w:rPr>
        <w:lastRenderedPageBreak/>
        <w:t>SADRŽAJ:</w:t>
      </w:r>
    </w:p>
    <w:p w:rsidR="00CC04C4" w:rsidRPr="00E42488" w:rsidRDefault="00CC04C4" w:rsidP="00E42488">
      <w:pPr>
        <w:spacing w:after="0" w:line="240" w:lineRule="auto"/>
        <w:rPr>
          <w:rFonts w:ascii="Trebuchet MS" w:eastAsia="Times New Roman" w:hAnsi="Trebuchet MS" w:cs="Times New Roman"/>
          <w:b/>
          <w:sz w:val="24"/>
          <w:szCs w:val="24"/>
          <w:lang w:val="sr-Latn-RS"/>
        </w:rPr>
      </w:pPr>
    </w:p>
    <w:p w:rsidR="00CC04C4" w:rsidRPr="000108CE" w:rsidRDefault="00E42488" w:rsidP="000108CE">
      <w:pPr>
        <w:pStyle w:val="TOC1"/>
        <w:tabs>
          <w:tab w:val="right" w:leader="dot" w:pos="9062"/>
        </w:tabs>
        <w:spacing w:after="120" w:line="240" w:lineRule="auto"/>
        <w:rPr>
          <w:rStyle w:val="Hyperlink"/>
        </w:rPr>
      </w:pPr>
      <w:r w:rsidRPr="000108CE">
        <w:rPr>
          <w:rStyle w:val="Hyperlink"/>
          <w:noProof/>
          <w:lang w:val="sr-Latn-ME"/>
        </w:rPr>
        <w:fldChar w:fldCharType="begin"/>
      </w:r>
      <w:r w:rsidRPr="000108CE">
        <w:rPr>
          <w:rStyle w:val="Hyperlink"/>
          <w:noProof/>
          <w:lang w:val="sr-Latn-ME"/>
        </w:rPr>
        <w:instrText xml:space="preserve"> TOC \o "1-3" \h \z \u </w:instrText>
      </w:r>
      <w:r w:rsidRPr="000108CE">
        <w:rPr>
          <w:rStyle w:val="Hyperlink"/>
          <w:noProof/>
          <w:lang w:val="sr-Latn-ME"/>
        </w:rPr>
        <w:fldChar w:fldCharType="separate"/>
      </w:r>
      <w:hyperlink w:anchor="_Toc463344787" w:history="1">
        <w:r w:rsidR="00CC04C4" w:rsidRPr="000108CE">
          <w:rPr>
            <w:rStyle w:val="Hyperlink"/>
            <w:rFonts w:ascii="Trebuchet MS" w:hAnsi="Trebuchet MS"/>
            <w:noProof/>
            <w:sz w:val="20"/>
            <w:szCs w:val="20"/>
            <w:lang w:val="sr-Latn-ME"/>
          </w:rPr>
          <w:t>1. Naziv jedinice kvalifikacije: Procedure na površini i dekompresione tablice</w:t>
        </w:r>
        <w:r w:rsidR="00CC04C4" w:rsidRPr="000108CE">
          <w:rPr>
            <w:rStyle w:val="Hyperlink"/>
            <w:webHidden/>
            <w:lang w:val="sr-Latn-ME"/>
          </w:rPr>
          <w:tab/>
        </w:r>
        <w:r w:rsidR="00CC04C4" w:rsidRPr="000108CE">
          <w:rPr>
            <w:rStyle w:val="Hyperlink"/>
            <w:webHidden/>
            <w:lang w:val="sr-Latn-ME"/>
          </w:rPr>
          <w:fldChar w:fldCharType="begin"/>
        </w:r>
        <w:r w:rsidR="00CC04C4" w:rsidRPr="000108CE">
          <w:rPr>
            <w:rStyle w:val="Hyperlink"/>
            <w:webHidden/>
            <w:lang w:val="sr-Latn-ME"/>
          </w:rPr>
          <w:instrText xml:space="preserve"> PAGEREF _Toc463344787 \h </w:instrText>
        </w:r>
        <w:r w:rsidR="00CC04C4" w:rsidRPr="000108CE">
          <w:rPr>
            <w:rStyle w:val="Hyperlink"/>
            <w:webHidden/>
            <w:lang w:val="sr-Latn-ME"/>
          </w:rPr>
        </w:r>
        <w:r w:rsidR="00CC04C4" w:rsidRPr="000108CE">
          <w:rPr>
            <w:rStyle w:val="Hyperlink"/>
            <w:webHidden/>
            <w:lang w:val="sr-Latn-ME"/>
          </w:rPr>
          <w:fldChar w:fldCharType="separate"/>
        </w:r>
        <w:r w:rsidR="00CC04C4" w:rsidRPr="000108CE">
          <w:rPr>
            <w:rStyle w:val="Hyperlink"/>
            <w:webHidden/>
            <w:lang w:val="sr-Latn-ME"/>
          </w:rPr>
          <w:t>3</w:t>
        </w:r>
        <w:r w:rsidR="00CC04C4" w:rsidRPr="000108CE">
          <w:rPr>
            <w:rStyle w:val="Hyperlink"/>
            <w:webHidden/>
            <w:lang w:val="sr-Latn-ME"/>
          </w:rPr>
          <w:fldChar w:fldCharType="end"/>
        </w:r>
      </w:hyperlink>
    </w:p>
    <w:p w:rsidR="00CC04C4" w:rsidRPr="000108CE" w:rsidRDefault="009C6853" w:rsidP="000108CE">
      <w:pPr>
        <w:pStyle w:val="TOC1"/>
        <w:tabs>
          <w:tab w:val="right" w:leader="dot" w:pos="9062"/>
        </w:tabs>
        <w:spacing w:after="120" w:line="240" w:lineRule="auto"/>
        <w:rPr>
          <w:rStyle w:val="Hyperlink"/>
        </w:rPr>
      </w:pPr>
      <w:hyperlink w:anchor="_Toc463344788" w:history="1">
        <w:r w:rsidR="00CC04C4" w:rsidRPr="000108CE">
          <w:rPr>
            <w:rStyle w:val="Hyperlink"/>
            <w:rFonts w:ascii="Trebuchet MS" w:hAnsi="Trebuchet MS"/>
            <w:noProof/>
            <w:sz w:val="20"/>
            <w:szCs w:val="20"/>
            <w:lang w:val="sr-Latn-ME"/>
          </w:rPr>
          <w:t>2. Naziv jedinice kvalifikacije: Dekompresione komore</w:t>
        </w:r>
        <w:r w:rsidR="00CC04C4" w:rsidRPr="000108CE">
          <w:rPr>
            <w:rStyle w:val="Hyperlink"/>
            <w:webHidden/>
            <w:lang w:val="sr-Latn-ME"/>
          </w:rPr>
          <w:tab/>
        </w:r>
        <w:r w:rsidR="00CC04C4" w:rsidRPr="000108CE">
          <w:rPr>
            <w:rStyle w:val="Hyperlink"/>
            <w:webHidden/>
            <w:lang w:val="sr-Latn-ME"/>
          </w:rPr>
          <w:fldChar w:fldCharType="begin"/>
        </w:r>
        <w:r w:rsidR="00CC04C4" w:rsidRPr="000108CE">
          <w:rPr>
            <w:rStyle w:val="Hyperlink"/>
            <w:webHidden/>
            <w:lang w:val="sr-Latn-ME"/>
          </w:rPr>
          <w:instrText xml:space="preserve"> PAGEREF _Toc463344788 \h </w:instrText>
        </w:r>
        <w:r w:rsidR="00CC04C4" w:rsidRPr="000108CE">
          <w:rPr>
            <w:rStyle w:val="Hyperlink"/>
            <w:webHidden/>
            <w:lang w:val="sr-Latn-ME"/>
          </w:rPr>
        </w:r>
        <w:r w:rsidR="00CC04C4" w:rsidRPr="000108CE">
          <w:rPr>
            <w:rStyle w:val="Hyperlink"/>
            <w:webHidden/>
            <w:lang w:val="sr-Latn-ME"/>
          </w:rPr>
          <w:fldChar w:fldCharType="separate"/>
        </w:r>
        <w:r w:rsidR="00CC04C4" w:rsidRPr="000108CE">
          <w:rPr>
            <w:rStyle w:val="Hyperlink"/>
            <w:webHidden/>
            <w:lang w:val="sr-Latn-ME"/>
          </w:rPr>
          <w:t>6</w:t>
        </w:r>
        <w:r w:rsidR="00CC04C4" w:rsidRPr="000108CE">
          <w:rPr>
            <w:rStyle w:val="Hyperlink"/>
            <w:webHidden/>
            <w:lang w:val="sr-Latn-ME"/>
          </w:rPr>
          <w:fldChar w:fldCharType="end"/>
        </w:r>
      </w:hyperlink>
    </w:p>
    <w:p w:rsidR="00CC04C4" w:rsidRPr="000108CE" w:rsidRDefault="009C6853" w:rsidP="000108CE">
      <w:pPr>
        <w:pStyle w:val="TOC1"/>
        <w:tabs>
          <w:tab w:val="right" w:leader="dot" w:pos="9062"/>
        </w:tabs>
        <w:spacing w:after="120" w:line="240" w:lineRule="auto"/>
        <w:rPr>
          <w:rStyle w:val="Hyperlink"/>
        </w:rPr>
      </w:pPr>
      <w:hyperlink w:anchor="_Toc463344789" w:history="1">
        <w:r w:rsidR="00CC04C4" w:rsidRPr="000108CE">
          <w:rPr>
            <w:rStyle w:val="Hyperlink"/>
            <w:rFonts w:ascii="Trebuchet MS" w:hAnsi="Trebuchet MS"/>
            <w:noProof/>
            <w:sz w:val="20"/>
            <w:szCs w:val="20"/>
            <w:lang w:val="sr-Latn-ME"/>
          </w:rPr>
          <w:t>3. Naziv jedinice kvalifikacije: Podvodne vanredne okolnosti</w:t>
        </w:r>
        <w:r w:rsidR="00CC04C4" w:rsidRPr="000108CE">
          <w:rPr>
            <w:rStyle w:val="Hyperlink"/>
            <w:webHidden/>
            <w:lang w:val="sr-Latn-ME"/>
          </w:rPr>
          <w:tab/>
        </w:r>
        <w:r w:rsidR="00CC04C4" w:rsidRPr="000108CE">
          <w:rPr>
            <w:rStyle w:val="Hyperlink"/>
            <w:webHidden/>
            <w:lang w:val="sr-Latn-ME"/>
          </w:rPr>
          <w:fldChar w:fldCharType="begin"/>
        </w:r>
        <w:r w:rsidR="00CC04C4" w:rsidRPr="000108CE">
          <w:rPr>
            <w:rStyle w:val="Hyperlink"/>
            <w:webHidden/>
            <w:lang w:val="sr-Latn-ME"/>
          </w:rPr>
          <w:instrText xml:space="preserve"> PAGEREF _Toc463344789 \h </w:instrText>
        </w:r>
        <w:r w:rsidR="00CC04C4" w:rsidRPr="000108CE">
          <w:rPr>
            <w:rStyle w:val="Hyperlink"/>
            <w:webHidden/>
            <w:lang w:val="sr-Latn-ME"/>
          </w:rPr>
        </w:r>
        <w:r w:rsidR="00CC04C4" w:rsidRPr="000108CE">
          <w:rPr>
            <w:rStyle w:val="Hyperlink"/>
            <w:webHidden/>
            <w:lang w:val="sr-Latn-ME"/>
          </w:rPr>
          <w:fldChar w:fldCharType="separate"/>
        </w:r>
        <w:r w:rsidR="00CC04C4" w:rsidRPr="000108CE">
          <w:rPr>
            <w:rStyle w:val="Hyperlink"/>
            <w:webHidden/>
            <w:lang w:val="sr-Latn-ME"/>
          </w:rPr>
          <w:t>8</w:t>
        </w:r>
        <w:r w:rsidR="00CC04C4" w:rsidRPr="000108CE">
          <w:rPr>
            <w:rStyle w:val="Hyperlink"/>
            <w:webHidden/>
            <w:lang w:val="sr-Latn-ME"/>
          </w:rPr>
          <w:fldChar w:fldCharType="end"/>
        </w:r>
      </w:hyperlink>
    </w:p>
    <w:p w:rsidR="00CC04C4" w:rsidRPr="000108CE" w:rsidRDefault="009C6853" w:rsidP="000108CE">
      <w:pPr>
        <w:pStyle w:val="TOC1"/>
        <w:tabs>
          <w:tab w:val="right" w:leader="dot" w:pos="9062"/>
        </w:tabs>
        <w:spacing w:after="120" w:line="240" w:lineRule="auto"/>
        <w:rPr>
          <w:rStyle w:val="Hyperlink"/>
        </w:rPr>
      </w:pPr>
      <w:hyperlink w:anchor="_Toc463344790" w:history="1">
        <w:r w:rsidR="00CC04C4" w:rsidRPr="000108CE">
          <w:rPr>
            <w:rStyle w:val="Hyperlink"/>
            <w:rFonts w:ascii="Trebuchet MS" w:hAnsi="Trebuchet MS"/>
            <w:noProof/>
            <w:sz w:val="20"/>
            <w:szCs w:val="20"/>
            <w:lang w:val="sr-Latn-ME"/>
          </w:rPr>
          <w:t>4. Naziv jedinice kvalifikacije: Sistemi komunikacije</w:t>
        </w:r>
        <w:r w:rsidR="00CC04C4" w:rsidRPr="000108CE">
          <w:rPr>
            <w:rStyle w:val="Hyperlink"/>
            <w:webHidden/>
            <w:lang w:val="sr-Latn-ME"/>
          </w:rPr>
          <w:tab/>
        </w:r>
        <w:r w:rsidR="00CC04C4" w:rsidRPr="000108CE">
          <w:rPr>
            <w:rStyle w:val="Hyperlink"/>
            <w:webHidden/>
            <w:lang w:val="sr-Latn-ME"/>
          </w:rPr>
          <w:fldChar w:fldCharType="begin"/>
        </w:r>
        <w:r w:rsidR="00CC04C4" w:rsidRPr="000108CE">
          <w:rPr>
            <w:rStyle w:val="Hyperlink"/>
            <w:webHidden/>
            <w:lang w:val="sr-Latn-ME"/>
          </w:rPr>
          <w:instrText xml:space="preserve"> PAGEREF _Toc463344790 \h </w:instrText>
        </w:r>
        <w:r w:rsidR="00CC04C4" w:rsidRPr="000108CE">
          <w:rPr>
            <w:rStyle w:val="Hyperlink"/>
            <w:webHidden/>
            <w:lang w:val="sr-Latn-ME"/>
          </w:rPr>
        </w:r>
        <w:r w:rsidR="00CC04C4" w:rsidRPr="000108CE">
          <w:rPr>
            <w:rStyle w:val="Hyperlink"/>
            <w:webHidden/>
            <w:lang w:val="sr-Latn-ME"/>
          </w:rPr>
          <w:fldChar w:fldCharType="separate"/>
        </w:r>
        <w:r w:rsidR="00CC04C4" w:rsidRPr="000108CE">
          <w:rPr>
            <w:rStyle w:val="Hyperlink"/>
            <w:webHidden/>
            <w:lang w:val="sr-Latn-ME"/>
          </w:rPr>
          <w:t>12</w:t>
        </w:r>
        <w:r w:rsidR="00CC04C4" w:rsidRPr="000108CE">
          <w:rPr>
            <w:rStyle w:val="Hyperlink"/>
            <w:webHidden/>
            <w:lang w:val="sr-Latn-ME"/>
          </w:rPr>
          <w:fldChar w:fldCharType="end"/>
        </w:r>
      </w:hyperlink>
    </w:p>
    <w:p w:rsidR="00CC04C4" w:rsidRPr="000108CE" w:rsidRDefault="009C6853" w:rsidP="000108CE">
      <w:pPr>
        <w:pStyle w:val="TOC1"/>
        <w:tabs>
          <w:tab w:val="right" w:leader="dot" w:pos="9062"/>
        </w:tabs>
        <w:spacing w:after="120" w:line="240" w:lineRule="auto"/>
        <w:rPr>
          <w:rStyle w:val="Hyperlink"/>
        </w:rPr>
      </w:pPr>
      <w:hyperlink w:anchor="_Toc463344791" w:history="1">
        <w:r w:rsidR="00CC04C4" w:rsidRPr="000108CE">
          <w:rPr>
            <w:rStyle w:val="Hyperlink"/>
            <w:rFonts w:ascii="Trebuchet MS" w:hAnsi="Trebuchet MS"/>
            <w:noProof/>
            <w:sz w:val="20"/>
            <w:szCs w:val="20"/>
            <w:lang w:val="sr-Latn-ME"/>
          </w:rPr>
          <w:t>5.Naziv jedinice kvalifikacije: Radovi pod vodom</w:t>
        </w:r>
        <w:r w:rsidR="00CC04C4" w:rsidRPr="000108CE">
          <w:rPr>
            <w:rStyle w:val="Hyperlink"/>
            <w:webHidden/>
            <w:lang w:val="sr-Latn-ME"/>
          </w:rPr>
          <w:tab/>
        </w:r>
        <w:r w:rsidR="00CC04C4" w:rsidRPr="000108CE">
          <w:rPr>
            <w:rStyle w:val="Hyperlink"/>
            <w:webHidden/>
            <w:lang w:val="sr-Latn-ME"/>
          </w:rPr>
          <w:fldChar w:fldCharType="begin"/>
        </w:r>
        <w:r w:rsidR="00CC04C4" w:rsidRPr="000108CE">
          <w:rPr>
            <w:rStyle w:val="Hyperlink"/>
            <w:webHidden/>
            <w:lang w:val="sr-Latn-ME"/>
          </w:rPr>
          <w:instrText xml:space="preserve"> PAGEREF _Toc463344791 \h </w:instrText>
        </w:r>
        <w:r w:rsidR="00CC04C4" w:rsidRPr="000108CE">
          <w:rPr>
            <w:rStyle w:val="Hyperlink"/>
            <w:webHidden/>
            <w:lang w:val="sr-Latn-ME"/>
          </w:rPr>
        </w:r>
        <w:r w:rsidR="00CC04C4" w:rsidRPr="000108CE">
          <w:rPr>
            <w:rStyle w:val="Hyperlink"/>
            <w:webHidden/>
            <w:lang w:val="sr-Latn-ME"/>
          </w:rPr>
          <w:fldChar w:fldCharType="separate"/>
        </w:r>
        <w:r w:rsidR="00CC04C4" w:rsidRPr="000108CE">
          <w:rPr>
            <w:rStyle w:val="Hyperlink"/>
            <w:webHidden/>
            <w:lang w:val="sr-Latn-ME"/>
          </w:rPr>
          <w:t>14</w:t>
        </w:r>
        <w:r w:rsidR="00CC04C4" w:rsidRPr="000108CE">
          <w:rPr>
            <w:rStyle w:val="Hyperlink"/>
            <w:webHidden/>
            <w:lang w:val="sr-Latn-ME"/>
          </w:rPr>
          <w:fldChar w:fldCharType="end"/>
        </w:r>
      </w:hyperlink>
    </w:p>
    <w:p w:rsidR="00CC04C4" w:rsidRPr="000108CE" w:rsidRDefault="009C6853" w:rsidP="000108CE">
      <w:pPr>
        <w:pStyle w:val="TOC1"/>
        <w:tabs>
          <w:tab w:val="right" w:leader="dot" w:pos="9062"/>
        </w:tabs>
        <w:spacing w:after="120" w:line="240" w:lineRule="auto"/>
        <w:rPr>
          <w:rStyle w:val="Hyperlink"/>
        </w:rPr>
      </w:pPr>
      <w:hyperlink w:anchor="_Toc463344792" w:history="1">
        <w:r w:rsidR="00CC04C4" w:rsidRPr="000108CE">
          <w:rPr>
            <w:rStyle w:val="Hyperlink"/>
            <w:rFonts w:ascii="Trebuchet MS" w:hAnsi="Trebuchet MS"/>
            <w:noProof/>
            <w:sz w:val="20"/>
            <w:szCs w:val="20"/>
            <w:lang w:val="sr-Latn-ME"/>
          </w:rPr>
          <w:t>6. Naziv jedinice kvalifikacije: Postrojenja i oprema</w:t>
        </w:r>
        <w:r w:rsidR="00CC04C4" w:rsidRPr="000108CE">
          <w:rPr>
            <w:rStyle w:val="Hyperlink"/>
            <w:webHidden/>
            <w:lang w:val="sr-Latn-ME"/>
          </w:rPr>
          <w:tab/>
        </w:r>
        <w:r w:rsidR="00CC04C4" w:rsidRPr="000108CE">
          <w:rPr>
            <w:rStyle w:val="Hyperlink"/>
            <w:webHidden/>
            <w:lang w:val="sr-Latn-ME"/>
          </w:rPr>
          <w:fldChar w:fldCharType="begin"/>
        </w:r>
        <w:r w:rsidR="00CC04C4" w:rsidRPr="000108CE">
          <w:rPr>
            <w:rStyle w:val="Hyperlink"/>
            <w:webHidden/>
            <w:lang w:val="sr-Latn-ME"/>
          </w:rPr>
          <w:instrText xml:space="preserve"> PAGEREF _Toc463344792 \h </w:instrText>
        </w:r>
        <w:r w:rsidR="00CC04C4" w:rsidRPr="000108CE">
          <w:rPr>
            <w:rStyle w:val="Hyperlink"/>
            <w:webHidden/>
            <w:lang w:val="sr-Latn-ME"/>
          </w:rPr>
        </w:r>
        <w:r w:rsidR="00CC04C4" w:rsidRPr="000108CE">
          <w:rPr>
            <w:rStyle w:val="Hyperlink"/>
            <w:webHidden/>
            <w:lang w:val="sr-Latn-ME"/>
          </w:rPr>
          <w:fldChar w:fldCharType="separate"/>
        </w:r>
        <w:r w:rsidR="00CC04C4" w:rsidRPr="000108CE">
          <w:rPr>
            <w:rStyle w:val="Hyperlink"/>
            <w:webHidden/>
            <w:lang w:val="sr-Latn-ME"/>
          </w:rPr>
          <w:t>20</w:t>
        </w:r>
        <w:r w:rsidR="00CC04C4" w:rsidRPr="000108CE">
          <w:rPr>
            <w:rStyle w:val="Hyperlink"/>
            <w:webHidden/>
            <w:lang w:val="sr-Latn-ME"/>
          </w:rPr>
          <w:fldChar w:fldCharType="end"/>
        </w:r>
      </w:hyperlink>
    </w:p>
    <w:p w:rsidR="00CC04C4" w:rsidRPr="000108CE" w:rsidRDefault="009C6853" w:rsidP="000108CE">
      <w:pPr>
        <w:pStyle w:val="TOC1"/>
        <w:tabs>
          <w:tab w:val="right" w:leader="dot" w:pos="9062"/>
        </w:tabs>
        <w:spacing w:after="120" w:line="240" w:lineRule="auto"/>
        <w:rPr>
          <w:rStyle w:val="Hyperlink"/>
        </w:rPr>
      </w:pPr>
      <w:hyperlink w:anchor="_Toc463344793" w:history="1">
        <w:r w:rsidR="00CC04C4" w:rsidRPr="000108CE">
          <w:rPr>
            <w:rStyle w:val="Hyperlink"/>
            <w:rFonts w:ascii="Trebuchet MS" w:hAnsi="Trebuchet MS"/>
            <w:noProof/>
            <w:sz w:val="20"/>
            <w:szCs w:val="20"/>
            <w:lang w:val="sr-Latn-ME"/>
          </w:rPr>
          <w:t>7. Naziv jedinice kvalifikacije: Pravila, zakoni, standardi i zaštita u oblasti podvodnih radova</w:t>
        </w:r>
        <w:r w:rsidR="00CC04C4" w:rsidRPr="000108CE">
          <w:rPr>
            <w:rStyle w:val="Hyperlink"/>
            <w:webHidden/>
            <w:lang w:val="sr-Latn-ME"/>
          </w:rPr>
          <w:tab/>
        </w:r>
        <w:r w:rsidR="00CC04C4" w:rsidRPr="000108CE">
          <w:rPr>
            <w:rStyle w:val="Hyperlink"/>
            <w:webHidden/>
            <w:lang w:val="sr-Latn-ME"/>
          </w:rPr>
          <w:fldChar w:fldCharType="begin"/>
        </w:r>
        <w:r w:rsidR="00CC04C4" w:rsidRPr="000108CE">
          <w:rPr>
            <w:rStyle w:val="Hyperlink"/>
            <w:webHidden/>
            <w:lang w:val="sr-Latn-ME"/>
          </w:rPr>
          <w:instrText xml:space="preserve"> PAGEREF _Toc463344793 \h </w:instrText>
        </w:r>
        <w:r w:rsidR="00CC04C4" w:rsidRPr="000108CE">
          <w:rPr>
            <w:rStyle w:val="Hyperlink"/>
            <w:webHidden/>
            <w:lang w:val="sr-Latn-ME"/>
          </w:rPr>
        </w:r>
        <w:r w:rsidR="00CC04C4" w:rsidRPr="000108CE">
          <w:rPr>
            <w:rStyle w:val="Hyperlink"/>
            <w:webHidden/>
            <w:lang w:val="sr-Latn-ME"/>
          </w:rPr>
          <w:fldChar w:fldCharType="separate"/>
        </w:r>
        <w:r w:rsidR="00CC04C4" w:rsidRPr="000108CE">
          <w:rPr>
            <w:rStyle w:val="Hyperlink"/>
            <w:webHidden/>
            <w:lang w:val="sr-Latn-ME"/>
          </w:rPr>
          <w:t>24</w:t>
        </w:r>
        <w:r w:rsidR="00CC04C4" w:rsidRPr="000108CE">
          <w:rPr>
            <w:rStyle w:val="Hyperlink"/>
            <w:webHidden/>
            <w:lang w:val="sr-Latn-ME"/>
          </w:rPr>
          <w:fldChar w:fldCharType="end"/>
        </w:r>
      </w:hyperlink>
    </w:p>
    <w:p w:rsidR="00E42488" w:rsidRPr="00E42488" w:rsidRDefault="00E42488" w:rsidP="000108CE">
      <w:pPr>
        <w:pStyle w:val="TOC1"/>
        <w:tabs>
          <w:tab w:val="right" w:leader="dot" w:pos="9062"/>
        </w:tabs>
        <w:spacing w:after="120" w:line="240" w:lineRule="auto"/>
        <w:rPr>
          <w:rFonts w:ascii="Trebuchet MS" w:hAnsi="Trebuchet MS"/>
        </w:rPr>
      </w:pPr>
      <w:r w:rsidRPr="000108CE">
        <w:rPr>
          <w:rStyle w:val="Hyperlink"/>
          <w:lang w:val="sr-Latn-ME"/>
        </w:rPr>
        <w:fldChar w:fldCharType="end"/>
      </w:r>
    </w:p>
    <w:p w:rsidR="00E42488" w:rsidRPr="00E42488" w:rsidRDefault="00E42488" w:rsidP="00E42488">
      <w:pPr>
        <w:spacing w:after="200" w:line="276" w:lineRule="auto"/>
        <w:rPr>
          <w:rFonts w:ascii="Trebuchet MS" w:eastAsia="Times New Roman" w:hAnsi="Trebuchet MS" w:cs="Times New Roman"/>
          <w:lang w:val="en-US"/>
        </w:rPr>
      </w:pPr>
    </w:p>
    <w:p w:rsidR="00E42488" w:rsidRPr="00E42488" w:rsidRDefault="00E42488" w:rsidP="00E42488">
      <w:pPr>
        <w:spacing w:after="200" w:line="276" w:lineRule="auto"/>
        <w:rPr>
          <w:rFonts w:ascii="Trebuchet MS" w:eastAsia="Times New Roman" w:hAnsi="Trebuchet MS" w:cs="Times New Roman"/>
          <w:lang w:val="en-US"/>
        </w:rPr>
      </w:pPr>
    </w:p>
    <w:p w:rsidR="00E42488" w:rsidRPr="00E42488" w:rsidRDefault="00E42488" w:rsidP="00E42488">
      <w:pPr>
        <w:spacing w:after="0" w:line="276" w:lineRule="auto"/>
        <w:rPr>
          <w:rFonts w:ascii="Trebuchet MS" w:eastAsia="Times New Roman" w:hAnsi="Trebuchet MS" w:cs="Times New Roman"/>
          <w:sz w:val="24"/>
          <w:szCs w:val="24"/>
          <w:lang w:val="sr-Latn-RS"/>
        </w:rPr>
      </w:pPr>
    </w:p>
    <w:p w:rsidR="00E42488" w:rsidRPr="00E42488" w:rsidRDefault="00E42488" w:rsidP="00E42488">
      <w:pPr>
        <w:spacing w:after="0" w:line="276" w:lineRule="auto"/>
        <w:rPr>
          <w:rFonts w:ascii="Trebuchet MS" w:eastAsia="Times New Roman" w:hAnsi="Trebuchet MS" w:cs="Times New Roman"/>
          <w:sz w:val="24"/>
          <w:szCs w:val="24"/>
          <w:lang w:val="sr-Latn-RS"/>
        </w:rPr>
      </w:pPr>
    </w:p>
    <w:p w:rsidR="00E42488" w:rsidRPr="00E42488" w:rsidRDefault="00E42488" w:rsidP="00E42488">
      <w:pPr>
        <w:spacing w:after="0" w:line="276" w:lineRule="auto"/>
        <w:rPr>
          <w:rFonts w:ascii="Trebuchet MS" w:eastAsia="Times New Roman" w:hAnsi="Trebuchet MS" w:cs="Times New Roman"/>
          <w:sz w:val="24"/>
          <w:szCs w:val="24"/>
          <w:lang w:val="en-US"/>
        </w:rPr>
      </w:pPr>
    </w:p>
    <w:p w:rsidR="00E42488" w:rsidRPr="00E42488" w:rsidRDefault="00E42488" w:rsidP="00E42488">
      <w:pPr>
        <w:keepNext/>
        <w:spacing w:after="0" w:line="240" w:lineRule="auto"/>
        <w:outlineLvl w:val="0"/>
        <w:rPr>
          <w:rFonts w:ascii="Trebuchet MS" w:eastAsia="Batang" w:hAnsi="Trebuchet MS" w:cs="Times New Roman"/>
          <w:kern w:val="32"/>
        </w:rPr>
      </w:pPr>
      <w:r w:rsidRPr="00E42488">
        <w:rPr>
          <w:rFonts w:ascii="Trebuchet MS" w:eastAsia="Times New Roman" w:hAnsi="Trebuchet MS" w:cs="Times New Roman"/>
          <w:b/>
          <w:bCs/>
          <w:kern w:val="32"/>
          <w:sz w:val="32"/>
          <w:szCs w:val="32"/>
          <w:lang w:val="sr-Latn-RS"/>
        </w:rPr>
        <w:br w:type="page"/>
      </w:r>
      <w:bookmarkStart w:id="1" w:name="_Toc462219504"/>
      <w:bookmarkStart w:id="2" w:name="_Toc462227063"/>
      <w:bookmarkStart w:id="3" w:name="_Toc462227760"/>
      <w:bookmarkStart w:id="4" w:name="_Toc462227785"/>
      <w:bookmarkStart w:id="5" w:name="_Toc462230795"/>
      <w:bookmarkStart w:id="6" w:name="_Toc463344787"/>
      <w:r w:rsidRPr="00E42488">
        <w:rPr>
          <w:rFonts w:ascii="Trebuchet MS" w:eastAsia="Times New Roman" w:hAnsi="Trebuchet MS" w:cs="Times New Roman"/>
          <w:b/>
          <w:bCs/>
          <w:kern w:val="32"/>
          <w:lang w:val="sr-Latn-RS"/>
        </w:rPr>
        <w:lastRenderedPageBreak/>
        <w:t xml:space="preserve">1. Naziv jedinice kvalifikacije: </w:t>
      </w:r>
      <w:r w:rsidRPr="00E42488">
        <w:rPr>
          <w:rFonts w:ascii="Trebuchet MS" w:eastAsia="Batang" w:hAnsi="Trebuchet MS" w:cs="Times New Roman"/>
          <w:kern w:val="32"/>
        </w:rPr>
        <w:t>Procedure na površini i dekompresione tablice</w:t>
      </w:r>
      <w:bookmarkEnd w:id="1"/>
      <w:bookmarkEnd w:id="2"/>
      <w:bookmarkEnd w:id="3"/>
      <w:bookmarkEnd w:id="4"/>
      <w:bookmarkEnd w:id="5"/>
      <w:bookmarkEnd w:id="6"/>
    </w:p>
    <w:p w:rsidR="00E42488" w:rsidRPr="00E42488" w:rsidRDefault="00E42488" w:rsidP="00E42488">
      <w:pPr>
        <w:spacing w:after="0" w:line="240" w:lineRule="auto"/>
        <w:rPr>
          <w:rFonts w:ascii="Calibri" w:eastAsia="Times New Roman" w:hAnsi="Calibri" w:cs="Times New Roman"/>
        </w:rPr>
      </w:pPr>
    </w:p>
    <w:p w:rsidR="00E42488" w:rsidRPr="00E42488" w:rsidRDefault="00E42488" w:rsidP="00E42488">
      <w:pPr>
        <w:spacing w:after="0" w:line="240" w:lineRule="auto"/>
        <w:rPr>
          <w:rFonts w:ascii="Trebuchet MS" w:eastAsia="Calibri" w:hAnsi="Trebuchet MS" w:cs="Times New Roman"/>
          <w:lang w:val="sr-Latn-RS"/>
        </w:rPr>
      </w:pPr>
      <w:r w:rsidRPr="00E42488">
        <w:rPr>
          <w:rFonts w:ascii="Trebuchet MS" w:eastAsia="Times New Roman" w:hAnsi="Trebuchet MS" w:cs="Times New Roman"/>
          <w:b/>
          <w:lang w:val="sr-Latn-RS"/>
        </w:rPr>
        <w:t>1.1. Uslovi za uključivanje:</w:t>
      </w:r>
      <w:r w:rsidRPr="00E42488">
        <w:rPr>
          <w:rFonts w:ascii="Trebuchet MS" w:eastAsia="Times New Roman" w:hAnsi="Trebuchet MS" w:cs="Times New Roman"/>
          <w:lang w:val="sr-Latn-RS"/>
        </w:rPr>
        <w:t xml:space="preserve"> </w:t>
      </w:r>
      <w:r w:rsidRPr="00E42488">
        <w:rPr>
          <w:rFonts w:ascii="Trebuchet MS" w:eastAsia="Calibri" w:hAnsi="Trebuchet MS" w:cs="Times New Roman"/>
          <w:lang w:val="sr-Latn-RS"/>
        </w:rPr>
        <w:t>Profesionalni ronilac 3. kategorije – nivo I (IDSA)</w:t>
      </w:r>
    </w:p>
    <w:p w:rsidR="00E42488" w:rsidRPr="00E42488" w:rsidRDefault="00E42488" w:rsidP="00E42488">
      <w:pPr>
        <w:spacing w:after="0" w:line="240" w:lineRule="auto"/>
        <w:rPr>
          <w:rFonts w:ascii="Trebuchet MS" w:eastAsia="Calibri"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 xml:space="preserve">1.2. Teme i sadržaji/Ishodi učenja/Standardi znanja koji se ocjenjuju na ispitu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3119"/>
        <w:gridCol w:w="3119"/>
      </w:tblGrid>
      <w:tr w:rsidR="00E42488" w:rsidRPr="00E42488" w:rsidTr="00E42488">
        <w:trPr>
          <w:tblHeader/>
          <w:jc w:val="center"/>
        </w:trPr>
        <w:tc>
          <w:tcPr>
            <w:tcW w:w="3118"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Teme</w:t>
            </w:r>
          </w:p>
        </w:tc>
        <w:tc>
          <w:tcPr>
            <w:tcW w:w="3119"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Ishodi učenja</w:t>
            </w:r>
          </w:p>
        </w:tc>
        <w:tc>
          <w:tcPr>
            <w:tcW w:w="3119"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Standardi znanja</w:t>
            </w:r>
          </w:p>
          <w:p w:rsidR="00E42488" w:rsidRPr="00E42488" w:rsidRDefault="00E42488" w:rsidP="00E42488">
            <w:pPr>
              <w:spacing w:after="0" w:line="240"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kandidat zna da:</w:t>
            </w:r>
          </w:p>
        </w:tc>
      </w:tr>
      <w:tr w:rsidR="00E42488" w:rsidRPr="00E42488" w:rsidTr="00E42488">
        <w:trPr>
          <w:trHeight w:val="474"/>
          <w:jc w:val="center"/>
        </w:trPr>
        <w:tc>
          <w:tcPr>
            <w:tcW w:w="3118" w:type="dxa"/>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Organizacija ronjenja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Priprema ronilaca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Osnovna ronilačka oprema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Korišćenje mokrih i suvih odijela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Odijelo za toplu vodu i sistem fukcionisanja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Maske za lice i ronilačke kacige</w:t>
            </w:r>
          </w:p>
          <w:p w:rsidR="00E42488" w:rsidRPr="00E42488" w:rsidRDefault="00E42488" w:rsidP="00E42488">
            <w:pPr>
              <w:spacing w:after="0" w:line="276" w:lineRule="auto"/>
              <w:rPr>
                <w:rFonts w:ascii="Trebuchet MS" w:eastAsia="Batang" w:hAnsi="Trebuchet MS" w:cs="Times New Roman"/>
                <w:lang w:val="sr-Latn-CS" w:eastAsia="ko-KR"/>
              </w:rPr>
            </w:pPr>
          </w:p>
        </w:tc>
        <w:tc>
          <w:tcPr>
            <w:tcW w:w="3119" w:type="dxa"/>
          </w:tcPr>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Calibri" w:hAnsi="Trebuchet MS" w:cs="Times New Roman"/>
                <w:lang w:val="sr-Latn-RS"/>
              </w:rPr>
              <w:t xml:space="preserve">IU1 - Pruži pomoć roniocu da se obuče ili skine ličnu opremu za ronjenje </w:t>
            </w:r>
          </w:p>
        </w:tc>
        <w:tc>
          <w:tcPr>
            <w:tcW w:w="3119" w:type="dxa"/>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Nabroji i opiše vrste i namjenu ronilačkih odijela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Navede elemente ronilačke opreme i objašnjava način upotrebe</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Objasni vrste ronilačkih aparata i način njegove upotrebe</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Objasni postupak i način oblačenja ronilačkog odijela i kačenja dodatne opreme i ronilačkih aparata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RS" w:eastAsia="ko-KR"/>
              </w:rPr>
            </w:pPr>
            <w:r w:rsidRPr="00E42488">
              <w:rPr>
                <w:rFonts w:ascii="Trebuchet MS" w:eastAsia="Batang" w:hAnsi="Trebuchet MS" w:cs="Times New Roman"/>
                <w:color w:val="000000"/>
                <w:lang w:val="sr-Latn-CS" w:eastAsia="ko-KR"/>
              </w:rPr>
              <w:t>Demonstrira pomoć roniocu pri oblačenju ili svlačenju opreme</w:t>
            </w:r>
          </w:p>
        </w:tc>
      </w:tr>
      <w:tr w:rsidR="00E42488" w:rsidRPr="00E42488" w:rsidTr="00E42488">
        <w:trPr>
          <w:trHeight w:val="70"/>
          <w:jc w:val="center"/>
        </w:trPr>
        <w:tc>
          <w:tcPr>
            <w:tcW w:w="3118" w:type="dxa"/>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Signali u ronjenju</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 xml:space="preserve">Bežična komunikacija </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Komunikacija pomiću užeta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Batang" w:hAnsi="Trebuchet MS" w:cs="Times New Roman"/>
                <w:color w:val="000000"/>
                <w:lang w:val="sr-Latn-CS" w:eastAsia="ko-KR"/>
              </w:rPr>
              <w:t>Ronilački signali na površini</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Batang" w:hAnsi="Trebuchet MS" w:cs="Times New Roman"/>
                <w:color w:val="000000"/>
                <w:lang w:val="sr-Latn-CS" w:eastAsia="ko-KR"/>
              </w:rPr>
              <w:t>Signali za komunikaciju između ronilaca i ronilačke platforme</w:t>
            </w:r>
          </w:p>
        </w:tc>
        <w:tc>
          <w:tcPr>
            <w:tcW w:w="3119" w:type="dxa"/>
          </w:tcPr>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Calibri" w:hAnsi="Trebuchet MS" w:cs="Times New Roman"/>
                <w:lang w:val="sr-Latn-RS"/>
              </w:rPr>
              <w:t xml:space="preserve">IU2 - Koristi uže za komunikaciju   </w:t>
            </w:r>
          </w:p>
        </w:tc>
        <w:tc>
          <w:tcPr>
            <w:tcW w:w="3119" w:type="dxa"/>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Pojasni način komunikacije pomoću užeta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Objašnjava komunikacione signale pomoću užeta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Opisuje podjelu odgovornosti u komunikaciji pomoću užeta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RS" w:eastAsia="ko-KR"/>
              </w:rPr>
            </w:pPr>
            <w:r w:rsidRPr="00E42488">
              <w:rPr>
                <w:rFonts w:ascii="Trebuchet MS" w:eastAsia="Batang" w:hAnsi="Trebuchet MS" w:cs="Times New Roman"/>
                <w:color w:val="000000"/>
                <w:lang w:val="sr-Latn-CS" w:eastAsia="ko-KR"/>
              </w:rPr>
              <w:t>Demonstrira komunikaciju pomoću užeta</w:t>
            </w:r>
          </w:p>
        </w:tc>
      </w:tr>
      <w:tr w:rsidR="00E42488" w:rsidRPr="00E42488" w:rsidTr="00E42488">
        <w:trPr>
          <w:trHeight w:val="601"/>
          <w:jc w:val="center"/>
        </w:trPr>
        <w:tc>
          <w:tcPr>
            <w:tcW w:w="3118" w:type="dxa"/>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lastRenderedPageBreak/>
              <w:t>Vrste komunikacionih panela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 xml:space="preserve">Paneli za snabdijevanje ronioca gasnim mješavinama sa površine </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Održavanje površinskih panela i monitoring uređaja</w:t>
            </w:r>
          </w:p>
        </w:tc>
        <w:tc>
          <w:tcPr>
            <w:tcW w:w="3119" w:type="dxa"/>
          </w:tcPr>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Calibri" w:hAnsi="Trebuchet MS" w:cs="Times New Roman"/>
                <w:lang w:val="sr-Latn-RS"/>
              </w:rPr>
              <w:t xml:space="preserve">IU3 - Korisiti različite vrste panela kao operater </w:t>
            </w:r>
          </w:p>
        </w:tc>
        <w:tc>
          <w:tcPr>
            <w:tcW w:w="3119" w:type="dxa"/>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Nabroji i objašnjava rad različitih vrsta panela za rad na površini</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Opisuje najčešće uzroke kvarova u radu panela i način njihovog otklanjanja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RS" w:eastAsia="ko-KR"/>
              </w:rPr>
            </w:pPr>
            <w:r w:rsidRPr="00E42488">
              <w:rPr>
                <w:rFonts w:ascii="Trebuchet MS" w:eastAsia="Batang" w:hAnsi="Trebuchet MS" w:cs="Times New Roman"/>
                <w:color w:val="000000"/>
                <w:lang w:val="sr-Latn-CS" w:eastAsia="ko-KR"/>
              </w:rPr>
              <w:t>Demonstrira rad na panelima</w:t>
            </w:r>
          </w:p>
        </w:tc>
      </w:tr>
      <w:tr w:rsidR="00E42488" w:rsidRPr="00E42488" w:rsidTr="00E42488">
        <w:trPr>
          <w:trHeight w:val="70"/>
          <w:jc w:val="center"/>
        </w:trPr>
        <w:tc>
          <w:tcPr>
            <w:tcW w:w="3118" w:type="dxa"/>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Završna priprema i opšte sigurnosne mjere</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Neophodna oprema i pomagala bez kojih se ne smije roniti</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Infrastruktura za ronjenje</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Planska lista podvodnih radova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 xml:space="preserve">Vrsta ronilačke opreme </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Kompezatori plovnosti i njihovo održavanje</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Ronilački regulatori i njihovo održavanje</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Ronilačke boce i njihovo održavanje</w:t>
            </w:r>
          </w:p>
        </w:tc>
        <w:tc>
          <w:tcPr>
            <w:tcW w:w="3119" w:type="dxa"/>
          </w:tcPr>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Calibri" w:hAnsi="Trebuchet MS" w:cs="Times New Roman"/>
                <w:lang w:val="sr-Latn-RS"/>
              </w:rPr>
              <w:t>IU4 - Izvrši provjeru opreme prije i nakon ronjenja</w:t>
            </w:r>
          </w:p>
        </w:tc>
        <w:tc>
          <w:tcPr>
            <w:tcW w:w="3119" w:type="dxa"/>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Objasni procedure i postupak provjere ispravnosti opreme prije i nakon ronjenja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Batang" w:hAnsi="Trebuchet MS" w:cs="Times New Roman"/>
                <w:color w:val="000000"/>
                <w:lang w:val="sr-Latn-CS" w:eastAsia="ko-KR"/>
              </w:rPr>
              <w:t>Demonstrira provjeru opreme</w:t>
            </w:r>
          </w:p>
        </w:tc>
      </w:tr>
      <w:tr w:rsidR="00E42488" w:rsidRPr="00E42488" w:rsidTr="00E42488">
        <w:trPr>
          <w:jc w:val="center"/>
        </w:trPr>
        <w:tc>
          <w:tcPr>
            <w:tcW w:w="3118" w:type="dxa"/>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color w:val="FF0000"/>
                <w:lang w:val="sr-Latn-RS"/>
              </w:rPr>
            </w:pPr>
            <w:r w:rsidRPr="00E42488">
              <w:rPr>
                <w:rFonts w:ascii="Trebuchet MS" w:eastAsia="Batang" w:hAnsi="Trebuchet MS" w:cs="Times New Roman"/>
                <w:color w:val="000000"/>
                <w:lang w:val="sr-Latn-CS" w:eastAsia="ko-KR"/>
              </w:rPr>
              <w:t>Servis i održavanje ronilačke opreme</w:t>
            </w:r>
          </w:p>
        </w:tc>
        <w:tc>
          <w:tcPr>
            <w:tcW w:w="3119" w:type="dxa"/>
          </w:tcPr>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Calibri" w:hAnsi="Trebuchet MS" w:cs="Times New Roman"/>
                <w:lang w:val="sr-Latn-RS"/>
              </w:rPr>
              <w:t>IU5 - Provjeri i održava ličnu ronilačku opremu i prijavljuje kvarove</w:t>
            </w:r>
          </w:p>
        </w:tc>
        <w:tc>
          <w:tcPr>
            <w:tcW w:w="3119" w:type="dxa"/>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Objašnjava postupak i proceduru prijave kvarova na opremi</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Demonstrira način provjere ispravnosti opreme</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RS" w:eastAsia="ko-KR"/>
              </w:rPr>
            </w:pPr>
            <w:r w:rsidRPr="00E42488">
              <w:rPr>
                <w:rFonts w:ascii="Trebuchet MS" w:eastAsia="Batang" w:hAnsi="Trebuchet MS" w:cs="Times New Roman"/>
                <w:color w:val="000000"/>
                <w:lang w:val="sr-Latn-CS" w:eastAsia="ko-KR"/>
              </w:rPr>
              <w:t>Demonstrira način otklanjanja manjih nedostataka i kvarova na ličnoj opremi</w:t>
            </w:r>
          </w:p>
        </w:tc>
      </w:tr>
      <w:tr w:rsidR="00E42488" w:rsidRPr="00E42488" w:rsidTr="00E42488">
        <w:trPr>
          <w:jc w:val="center"/>
        </w:trPr>
        <w:tc>
          <w:tcPr>
            <w:tcW w:w="3118" w:type="dxa"/>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Istorija dekompresije</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Dekompresija (definicija, tipovi)</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lastRenderedPageBreak/>
              <w:t xml:space="preserve">Dekompresione tablice vazduha </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Dekompresijske tablice i liječenje dekompresijske bolesti i barotraumatske plinske embolije</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Dekompresijske tablice na površini (O2 i vazduh)</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Praktična primjena dekompresionih tablica prilikom teorijskih zarona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Dekompresione tablice</w:t>
            </w:r>
          </w:p>
        </w:tc>
        <w:tc>
          <w:tcPr>
            <w:tcW w:w="3119" w:type="dxa"/>
          </w:tcPr>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Calibri" w:hAnsi="Trebuchet MS" w:cs="Times New Roman"/>
                <w:lang w:val="sr-Latn-RS"/>
              </w:rPr>
              <w:lastRenderedPageBreak/>
              <w:t xml:space="preserve">IU6 - Izračuna dekompresiono zaustavljanje koje je </w:t>
            </w:r>
            <w:r w:rsidRPr="00E42488">
              <w:rPr>
                <w:rFonts w:ascii="Trebuchet MS" w:eastAsia="Calibri" w:hAnsi="Trebuchet MS" w:cs="Times New Roman"/>
                <w:lang w:val="sr-Latn-RS"/>
              </w:rPr>
              <w:lastRenderedPageBreak/>
              <w:t>potrebno za jedan ili više zarona pomoću dekompresionih tablica</w:t>
            </w:r>
          </w:p>
        </w:tc>
        <w:tc>
          <w:tcPr>
            <w:tcW w:w="3119" w:type="dxa"/>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lastRenderedPageBreak/>
              <w:t xml:space="preserve">Pojašnjava strukturu i način čitanja dekompresionih </w:t>
            </w:r>
            <w:r w:rsidRPr="00E42488">
              <w:rPr>
                <w:rFonts w:ascii="Trebuchet MS" w:eastAsia="Batang" w:hAnsi="Trebuchet MS" w:cs="Times New Roman"/>
                <w:color w:val="000000"/>
                <w:lang w:val="sr-Latn-CS" w:eastAsia="ko-KR"/>
              </w:rPr>
              <w:lastRenderedPageBreak/>
              <w:t>tablica za jedno i više ronjenja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RS" w:eastAsia="ko-KR"/>
              </w:rPr>
            </w:pPr>
            <w:r w:rsidRPr="00E42488">
              <w:rPr>
                <w:rFonts w:ascii="Trebuchet MS" w:eastAsia="Batang" w:hAnsi="Trebuchet MS" w:cs="Times New Roman"/>
                <w:color w:val="000000"/>
                <w:lang w:val="sr-Latn-CS" w:eastAsia="ko-KR"/>
              </w:rPr>
              <w:t>Vrši proračun dekompresionih zastanaka u odnosu na zadate parametre prilikom ronjenja na nadmorskim visinama</w:t>
            </w:r>
          </w:p>
        </w:tc>
      </w:tr>
    </w:tbl>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1.3.Nivo NOK-a:</w:t>
      </w:r>
      <w:r w:rsidRPr="00E42488">
        <w:rPr>
          <w:rFonts w:ascii="Trebuchet MS" w:eastAsia="Times New Roman" w:hAnsi="Trebuchet MS" w:cs="Times New Roman"/>
          <w:lang w:val="sr-Latn-RS"/>
        </w:rPr>
        <w:t xml:space="preserve"> IV1</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1.4. Obavezni načini provjeravanja i ocjenjivanja ishoda učenja: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Batang" w:hAnsi="Trebuchet MS" w:cs="Times New Roman"/>
          <w:color w:val="000000"/>
          <w:lang w:val="sr-Latn-CS" w:eastAsia="ko-KR"/>
        </w:rPr>
        <w:t>Ishodi</w:t>
      </w:r>
      <w:r w:rsidRPr="00E42488">
        <w:rPr>
          <w:rFonts w:ascii="Trebuchet MS" w:eastAsia="Times New Roman" w:hAnsi="Trebuchet MS" w:cs="Times New Roman"/>
          <w:lang w:val="sr-Latn-RS"/>
        </w:rPr>
        <w:t xml:space="preserve"> učenja kandidata provjeravaju se polaganjem teorijskog i praktičnog dijela ispita. </w:t>
      </w:r>
    </w:p>
    <w:p w:rsidR="00E42488" w:rsidRPr="00E42488" w:rsidRDefault="00E42488" w:rsidP="00E42488">
      <w:pPr>
        <w:spacing w:after="0" w:line="276" w:lineRule="auto"/>
        <w:rPr>
          <w:rFonts w:ascii="Trebuchet MS" w:eastAsia="Times New Roman" w:hAnsi="Trebuchet MS" w:cs="Times New Roman"/>
          <w:bCs/>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bCs/>
          <w:lang w:val="sr-Latn-RS"/>
        </w:rPr>
        <w:t xml:space="preserve">Kandidat je položio ispit kada je: </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 xml:space="preserve">uspješno završio pismenu provjeru znanja - ako je na testu ostvario najmanje 85% od ukupnog broja bodova na testu; </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 xml:space="preserve">uspješno završio praktičnu provjeru znanja - ako je na ispitu ostvario najmanje 85% od ukupnog broja bodova predviđenih za praktičan rad; </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Batang" w:hAnsi="Trebuchet MS" w:cs="Times New Roman"/>
          <w:color w:val="000000"/>
          <w:lang w:val="sr-Latn-CS" w:eastAsia="ko-KR"/>
        </w:rPr>
        <w:t>položio oba dijela ispita.</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Teorijski dio provjere:</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Batang" w:hAnsi="Trebuchet MS" w:cs="Times New Roman"/>
          <w:color w:val="000000"/>
          <w:lang w:val="sr-Latn-CS" w:eastAsia="ko-KR"/>
        </w:rPr>
        <w:t>Teorijski</w:t>
      </w:r>
      <w:r w:rsidRPr="00E42488">
        <w:rPr>
          <w:rFonts w:ascii="Trebuchet MS" w:eastAsia="Times New Roman" w:hAnsi="Trebuchet MS" w:cs="Times New Roman"/>
          <w:lang w:val="sr-Latn-RS"/>
        </w:rPr>
        <w:t xml:space="preserve"> ishodi znanja kandidata se provjeravaju preko testa koji traje 60 minuta i sastoji se od 20 do 25 zadataka. </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lastRenderedPageBreak/>
        <w:t>U testu će biti pitanja iz sadržaja povezanih sa sljedećim ishodima učenja:</w:t>
      </w:r>
    </w:p>
    <w:p w:rsidR="00E42488" w:rsidRPr="00E42488" w:rsidRDefault="00E42488" w:rsidP="00E42488">
      <w:pPr>
        <w:spacing w:after="0" w:line="276" w:lineRule="auto"/>
        <w:rPr>
          <w:rFonts w:ascii="Trebuchet MS" w:eastAsia="Times New Roman"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678"/>
      </w:tblGrid>
      <w:tr w:rsidR="00E42488" w:rsidRPr="00E42488" w:rsidTr="00E42488">
        <w:trPr>
          <w:jc w:val="center"/>
        </w:trPr>
        <w:tc>
          <w:tcPr>
            <w:tcW w:w="4678"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Ishodi učenja</w:t>
            </w:r>
          </w:p>
        </w:tc>
        <w:tc>
          <w:tcPr>
            <w:tcW w:w="4678"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Zastupljenost ishoda učenja  na testu u procentima</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IU2</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IU3</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IU4</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IU5</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IU6</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30±5</w:t>
            </w:r>
          </w:p>
        </w:tc>
      </w:tr>
    </w:tbl>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Tipovi zadataka/pitanja na testu:</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 pitanja zatvorenog tipa;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zadaci/pitanja višestrukog izbora (ponuđena su tri ili četiri odgovora od kojih je jedan tačan);</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zadaci/pitanja alternativnog izbora (pitanja da - ne ili tačno - netačno);</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 povezivanja (povezivanje odgovarajućih pojmova);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zadaci/pitanja otvorenog tipa;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zadaci/pitanja kratkog odgovora (treba upisati riječ, sintagmu, rečenicu);</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zadaci/pitanja dugog odgovora (treba objasniti nešto u dvije-tri rečenice).</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Praktični dio provjere:</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Praktični ishodi učenja kandidata se provjeravaju putem izvlačenja listica, na kojima se nalaze po tri zadatka koji služe za provjeru pojedinih ključnih poslova. </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Vrijeme za realizaciju zadataka je najviše do 30 minuta po kandidatu.</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Calibri" w:hAnsi="Trebuchet MS" w:cs="Times New Roman"/>
          <w:lang w:val="sr-Latn-RS"/>
        </w:rPr>
        <w:t>Na listici će biti zadaci iz sadržaja povezanih sa sljedećim ishodima učenja:</w:t>
      </w:r>
    </w:p>
    <w:p w:rsidR="00E42488" w:rsidRPr="00E42488" w:rsidRDefault="00E42488" w:rsidP="00E42488">
      <w:pPr>
        <w:spacing w:after="0" w:line="276" w:lineRule="auto"/>
        <w:rPr>
          <w:rFonts w:ascii="Trebuchet MS" w:eastAsia="Calibri"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383"/>
      </w:tblGrid>
      <w:tr w:rsidR="00E42488" w:rsidRPr="00E42488" w:rsidTr="00E42488">
        <w:trPr>
          <w:jc w:val="center"/>
        </w:trPr>
        <w:tc>
          <w:tcPr>
            <w:tcW w:w="4503"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lastRenderedPageBreak/>
              <w:t>Ishodi učenja</w:t>
            </w:r>
          </w:p>
        </w:tc>
        <w:tc>
          <w:tcPr>
            <w:tcW w:w="3969"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Zastupljenost ishoda učenja  na testu u procentima</w:t>
            </w:r>
          </w:p>
        </w:tc>
      </w:tr>
      <w:tr w:rsidR="00E42488" w:rsidRPr="00E42488" w:rsidTr="00E42488">
        <w:trPr>
          <w:trHeight w:val="165"/>
          <w:jc w:val="center"/>
        </w:trPr>
        <w:tc>
          <w:tcPr>
            <w:tcW w:w="4503"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r w:rsidR="00E42488" w:rsidRPr="00E42488" w:rsidTr="00E42488">
        <w:trPr>
          <w:trHeight w:val="330"/>
          <w:jc w:val="center"/>
        </w:trPr>
        <w:tc>
          <w:tcPr>
            <w:tcW w:w="4503"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IU2</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r w:rsidR="00E42488" w:rsidRPr="00E42488" w:rsidTr="00E42488">
        <w:trPr>
          <w:trHeight w:val="210"/>
          <w:jc w:val="center"/>
        </w:trPr>
        <w:tc>
          <w:tcPr>
            <w:tcW w:w="4503"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IU3</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trHeight w:val="288"/>
          <w:jc w:val="center"/>
        </w:trPr>
        <w:tc>
          <w:tcPr>
            <w:tcW w:w="4503"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IU4</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r w:rsidR="00E42488" w:rsidRPr="00E42488" w:rsidTr="00E42488">
        <w:trPr>
          <w:trHeight w:val="288"/>
          <w:jc w:val="center"/>
        </w:trPr>
        <w:tc>
          <w:tcPr>
            <w:tcW w:w="4503"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IU5</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trHeight w:val="288"/>
          <w:jc w:val="center"/>
        </w:trPr>
        <w:tc>
          <w:tcPr>
            <w:tcW w:w="4503"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IU6</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30±5</w:t>
            </w:r>
          </w:p>
        </w:tc>
      </w:tr>
    </w:tbl>
    <w:p w:rsidR="00E42488" w:rsidRPr="00E42488" w:rsidRDefault="00E42488" w:rsidP="00E42488">
      <w:pPr>
        <w:spacing w:after="0" w:line="276" w:lineRule="auto"/>
        <w:rPr>
          <w:rFonts w:ascii="Trebuchet MS" w:eastAsia="Calibri" w:hAnsi="Trebuchet MS" w:cs="Times New Roman"/>
          <w:lang w:val="sr-Latn-RS"/>
        </w:rPr>
      </w:pPr>
    </w:p>
    <w:p w:rsidR="00E42488" w:rsidRPr="00E42488" w:rsidRDefault="00E42488" w:rsidP="00E42488">
      <w:pPr>
        <w:spacing w:after="0" w:line="276" w:lineRule="auto"/>
        <w:rPr>
          <w:rFonts w:ascii="Trebuchet MS" w:eastAsia="Calibri" w:hAnsi="Trebuchet MS" w:cs="Times New Roman"/>
          <w:b/>
          <w:lang w:val="sr-Latn-RS"/>
        </w:rPr>
      </w:pPr>
      <w:r w:rsidRPr="00E42488">
        <w:rPr>
          <w:rFonts w:ascii="Trebuchet MS" w:eastAsia="Calibri" w:hAnsi="Trebuchet MS" w:cs="Times New Roman"/>
          <w:b/>
          <w:lang w:val="sr-Latn-RS"/>
        </w:rPr>
        <w:t>Kriterijumi za ocjenjivanje praktičnog dijela ispita:</w:t>
      </w:r>
    </w:p>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Times New Roman" w:hAnsi="Trebuchet MS" w:cs="Times New Roman"/>
          <w:lang w:val="sr-Latn-RS"/>
        </w:rPr>
        <w:t>Praktični</w:t>
      </w:r>
      <w:r w:rsidRPr="00E42488">
        <w:rPr>
          <w:rFonts w:ascii="Trebuchet MS" w:eastAsia="Calibri" w:hAnsi="Trebuchet MS" w:cs="Times New Roman"/>
          <w:lang w:val="sr-Latn-RS"/>
        </w:rPr>
        <w:t xml:space="preserve"> dio ispita boduje se u skladu sa utvrđenim kriterijumima koji odslikavaju očekivani obim i stepen ovladavanja poslovima u okviru datog zanimanja.</w:t>
      </w:r>
    </w:p>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Calibri" w:hAnsi="Trebuchet MS" w:cs="Times New Roman"/>
          <w:lang w:val="sr-Latn-RS"/>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383"/>
      </w:tblGrid>
      <w:tr w:rsidR="00E42488" w:rsidRPr="00E42488" w:rsidTr="00E42488">
        <w:trPr>
          <w:trHeight w:val="270"/>
          <w:jc w:val="center"/>
        </w:trPr>
        <w:tc>
          <w:tcPr>
            <w:tcW w:w="4503"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Područje ocjenjivanja</w:t>
            </w:r>
          </w:p>
        </w:tc>
        <w:tc>
          <w:tcPr>
            <w:tcW w:w="3969"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Procenti (%)</w:t>
            </w:r>
          </w:p>
        </w:tc>
      </w:tr>
      <w:tr w:rsidR="00E42488" w:rsidRPr="00E42488" w:rsidTr="00E42488">
        <w:trPr>
          <w:trHeight w:val="278"/>
          <w:jc w:val="center"/>
        </w:trPr>
        <w:tc>
          <w:tcPr>
            <w:tcW w:w="4503" w:type="dxa"/>
            <w:shd w:val="clear" w:color="auto" w:fill="auto"/>
            <w:vAlign w:val="center"/>
          </w:tcPr>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Priprema za posao</w:t>
            </w:r>
          </w:p>
        </w:tc>
        <w:tc>
          <w:tcPr>
            <w:tcW w:w="3969"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w:t>
            </w:r>
          </w:p>
        </w:tc>
      </w:tr>
      <w:tr w:rsidR="00E42488" w:rsidRPr="00E42488" w:rsidTr="00E42488">
        <w:trPr>
          <w:trHeight w:val="268"/>
          <w:jc w:val="center"/>
        </w:trPr>
        <w:tc>
          <w:tcPr>
            <w:tcW w:w="4503" w:type="dxa"/>
            <w:shd w:val="clear" w:color="auto" w:fill="auto"/>
            <w:vAlign w:val="center"/>
          </w:tcPr>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Izvođenje</w:t>
            </w:r>
          </w:p>
        </w:tc>
        <w:tc>
          <w:tcPr>
            <w:tcW w:w="3969"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50</w:t>
            </w:r>
          </w:p>
        </w:tc>
      </w:tr>
      <w:tr w:rsidR="00E42488" w:rsidRPr="00E42488" w:rsidTr="00E42488">
        <w:trPr>
          <w:trHeight w:val="272"/>
          <w:jc w:val="center"/>
        </w:trPr>
        <w:tc>
          <w:tcPr>
            <w:tcW w:w="4503" w:type="dxa"/>
            <w:shd w:val="clear" w:color="auto" w:fill="auto"/>
            <w:vAlign w:val="center"/>
          </w:tcPr>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Zaštita na radu i zaštita životne sredine</w:t>
            </w:r>
          </w:p>
        </w:tc>
        <w:tc>
          <w:tcPr>
            <w:tcW w:w="3969"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w:t>
            </w:r>
          </w:p>
        </w:tc>
      </w:tr>
    </w:tbl>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Uspjeh kandidata na ispitu, utvrđuje se opisnim ocjenama </w:t>
      </w:r>
      <w:r w:rsidRPr="00E42488">
        <w:rPr>
          <w:rFonts w:ascii="Trebuchet MS" w:eastAsia="Times New Roman" w:hAnsi="Trebuchet MS" w:cs="Times New Roman"/>
          <w:b/>
          <w:lang w:val="sr-Latn-RS"/>
        </w:rPr>
        <w:t>“položio”</w:t>
      </w:r>
      <w:r w:rsidRPr="00E42488">
        <w:rPr>
          <w:rFonts w:ascii="Trebuchet MS" w:eastAsia="Times New Roman" w:hAnsi="Trebuchet MS" w:cs="Times New Roman"/>
          <w:lang w:val="sr-Latn-RS"/>
        </w:rPr>
        <w:t xml:space="preserve"> i </w:t>
      </w:r>
      <w:r w:rsidRPr="00E42488">
        <w:rPr>
          <w:rFonts w:ascii="Trebuchet MS" w:eastAsia="Times New Roman" w:hAnsi="Trebuchet MS" w:cs="Times New Roman"/>
          <w:b/>
          <w:lang w:val="sr-Latn-RS"/>
        </w:rPr>
        <w:t>“nije položio”.</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1.5. Povezanost sa programom formalnog obrazovanja: Ne postoji</w:t>
      </w:r>
    </w:p>
    <w:p w:rsidR="00E42488" w:rsidRPr="00E42488" w:rsidRDefault="00E42488" w:rsidP="00E42488">
      <w:pPr>
        <w:spacing w:after="0" w:line="276" w:lineRule="auto"/>
        <w:rPr>
          <w:rFonts w:ascii="Trebuchet MS" w:eastAsia="Times New Roman" w:hAnsi="Trebuchet MS" w:cs="Times New Roman"/>
          <w:b/>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1.6. Kreditna vrijednost jedinice kvalifikacije: 2</w:t>
      </w:r>
    </w:p>
    <w:p w:rsidR="00E42488" w:rsidRPr="00E42488" w:rsidRDefault="00E42488" w:rsidP="00E42488">
      <w:pPr>
        <w:spacing w:after="0" w:line="276" w:lineRule="auto"/>
        <w:rPr>
          <w:rFonts w:ascii="Trebuchet MS" w:eastAsia="Times New Roman" w:hAnsi="Trebuchet MS" w:cs="Times New Roman"/>
          <w:b/>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1.7. Profil i nivo obrazovanja ispitivača: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 xml:space="preserve">Visoka stručna sprema, najmanje 180 ECTR;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Stečeno zvanje višeg trenera ronjenja, ili profesionalnog instruktora ronjenja, po programu Međunarodne asocijacije ronilačkih škola (International Diving Schools Association) – IDSA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Stečeno zvanje instruktora sportskog ronjenja najvišeg nivoa, stečeno po programu i standardima Svjetske ronilačke federacije (Confédération Mondiale des Activités Subaquatiques) – CMAS.</w:t>
      </w:r>
    </w:p>
    <w:p w:rsidR="00E42488" w:rsidRPr="00E42488" w:rsidRDefault="00E42488" w:rsidP="00E42488">
      <w:pPr>
        <w:spacing w:after="0" w:line="240" w:lineRule="auto"/>
        <w:ind w:left="70"/>
        <w:rPr>
          <w:rFonts w:ascii="Trebuchet MS" w:eastAsia="Calibri"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br w:type="page"/>
      </w:r>
      <w:r w:rsidRPr="00E42488">
        <w:rPr>
          <w:rFonts w:ascii="Trebuchet MS" w:eastAsia="Times New Roman" w:hAnsi="Trebuchet MS" w:cs="Times New Roman"/>
          <w:b/>
          <w:lang w:val="sr-Latn-RS"/>
        </w:rPr>
        <w:lastRenderedPageBreak/>
        <w:t xml:space="preserve">1.8. Materijalni uslovi za izvođenje programa obrazovanja: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Lična ronilačka oprema – po kandidatu,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Komunikaciono uže,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Operativni panel,</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Dekompresione tablice,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Otvorena ili zatvorena vodena površina.</w:t>
      </w:r>
    </w:p>
    <w:p w:rsidR="00E42488" w:rsidRPr="00E42488" w:rsidRDefault="00E42488" w:rsidP="00E42488">
      <w:pPr>
        <w:spacing w:after="0" w:line="240" w:lineRule="auto"/>
        <w:rPr>
          <w:rFonts w:ascii="Trebuchet MS" w:eastAsia="Times New Roman" w:hAnsi="Trebuchet MS" w:cs="Times New Roman"/>
          <w:lang w:val="sr-Latn-RS" w:eastAsia="sr-Latn-ME"/>
        </w:rPr>
      </w:pPr>
    </w:p>
    <w:p w:rsidR="00E42488" w:rsidRPr="00E42488" w:rsidRDefault="00E42488" w:rsidP="00E42488">
      <w:pPr>
        <w:keepNext/>
        <w:spacing w:after="0" w:line="240" w:lineRule="auto"/>
        <w:outlineLvl w:val="0"/>
        <w:rPr>
          <w:rFonts w:ascii="Trebuchet MS" w:eastAsia="Times New Roman" w:hAnsi="Trebuchet MS" w:cs="Times New Roman"/>
          <w:kern w:val="32"/>
          <w:lang w:val="sr-Latn-RS"/>
        </w:rPr>
      </w:pPr>
      <w:bookmarkStart w:id="7" w:name="_Toc462219505"/>
      <w:bookmarkStart w:id="8" w:name="_Toc462227064"/>
      <w:bookmarkStart w:id="9" w:name="_Toc462227761"/>
      <w:bookmarkStart w:id="10" w:name="_Toc462227786"/>
      <w:bookmarkStart w:id="11" w:name="_Toc462230796"/>
      <w:bookmarkStart w:id="12" w:name="_Toc463344788"/>
      <w:r w:rsidRPr="00E42488">
        <w:rPr>
          <w:rFonts w:ascii="Trebuchet MS" w:eastAsia="Times New Roman" w:hAnsi="Trebuchet MS" w:cs="Times New Roman"/>
          <w:b/>
          <w:bCs/>
          <w:kern w:val="32"/>
          <w:lang w:val="sr-Latn-RS"/>
        </w:rPr>
        <w:t xml:space="preserve">2. Naziv jedinice kvalifikacije: </w:t>
      </w:r>
      <w:r w:rsidRPr="00E42488">
        <w:rPr>
          <w:rFonts w:ascii="Trebuchet MS" w:eastAsia="Times New Roman" w:hAnsi="Trebuchet MS" w:cs="Times New Roman"/>
          <w:kern w:val="32"/>
          <w:lang w:val="sr-Latn-RS"/>
        </w:rPr>
        <w:t>Dekompresione komore</w:t>
      </w:r>
      <w:bookmarkEnd w:id="7"/>
      <w:bookmarkEnd w:id="8"/>
      <w:bookmarkEnd w:id="9"/>
      <w:bookmarkEnd w:id="10"/>
      <w:bookmarkEnd w:id="11"/>
      <w:bookmarkEnd w:id="12"/>
    </w:p>
    <w:p w:rsidR="00E42488" w:rsidRPr="00E42488" w:rsidRDefault="00E42488" w:rsidP="00E42488">
      <w:pPr>
        <w:spacing w:after="0" w:line="240" w:lineRule="auto"/>
        <w:rPr>
          <w:rFonts w:ascii="Calibri" w:eastAsia="Times New Roman" w:hAnsi="Calibri" w:cs="Times New Roman"/>
          <w:lang w:val="sr-Latn-RS"/>
        </w:rPr>
      </w:pPr>
    </w:p>
    <w:p w:rsidR="00E42488" w:rsidRPr="00E42488" w:rsidRDefault="00E42488" w:rsidP="00E42488">
      <w:pPr>
        <w:spacing w:after="0" w:line="240" w:lineRule="auto"/>
        <w:rPr>
          <w:rFonts w:ascii="Trebuchet MS" w:eastAsia="Calibri" w:hAnsi="Trebuchet MS" w:cs="Times New Roman"/>
          <w:lang w:val="sr-Latn-RS"/>
        </w:rPr>
      </w:pPr>
      <w:r w:rsidRPr="00E42488">
        <w:rPr>
          <w:rFonts w:ascii="Trebuchet MS" w:eastAsia="Times New Roman" w:hAnsi="Trebuchet MS" w:cs="Times New Roman"/>
          <w:b/>
          <w:lang w:val="sr-Latn-RS" w:eastAsia="sr-Latn-ME"/>
        </w:rPr>
        <w:t xml:space="preserve">2.1. Uslovi za uključivanje: </w:t>
      </w:r>
      <w:r w:rsidRPr="00E42488">
        <w:rPr>
          <w:rFonts w:ascii="Trebuchet MS" w:eastAsia="Calibri" w:hAnsi="Trebuchet MS" w:cs="Times New Roman"/>
          <w:lang w:val="sr-Latn-RS"/>
        </w:rPr>
        <w:t>Profesionalni ronilac 3. kategorije – nivo I (IDSA)</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eastAsia="sr-Latn-ME"/>
        </w:rPr>
        <w:t xml:space="preserve">2.2. </w:t>
      </w:r>
      <w:r w:rsidRPr="00E42488">
        <w:rPr>
          <w:rFonts w:ascii="Trebuchet MS" w:eastAsia="Times New Roman" w:hAnsi="Trebuchet MS" w:cs="Times New Roman"/>
          <w:b/>
          <w:lang w:val="sr-Latn-RS"/>
        </w:rPr>
        <w:t xml:space="preserve">Teme i sadržaji/Ishodi učenja/Standardi znanja koji se ocjenjuju na ispitu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4"/>
        <w:gridCol w:w="2807"/>
        <w:gridCol w:w="3635"/>
      </w:tblGrid>
      <w:tr w:rsidR="00E42488" w:rsidRPr="00E42488" w:rsidTr="00E42488">
        <w:trPr>
          <w:trHeight w:val="493"/>
          <w:tblHeader/>
          <w:jc w:val="center"/>
        </w:trPr>
        <w:tc>
          <w:tcPr>
            <w:tcW w:w="2943"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Teme</w:t>
            </w:r>
          </w:p>
        </w:tc>
        <w:tc>
          <w:tcPr>
            <w:tcW w:w="2835"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Ishodi   učenja</w:t>
            </w:r>
          </w:p>
        </w:tc>
        <w:tc>
          <w:tcPr>
            <w:tcW w:w="3686"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Standardi znanja</w:t>
            </w:r>
          </w:p>
          <w:p w:rsidR="00E42488" w:rsidRPr="00E42488" w:rsidRDefault="00E42488" w:rsidP="00E42488">
            <w:pPr>
              <w:spacing w:after="0" w:line="276"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kandidat zna da:</w:t>
            </w:r>
          </w:p>
        </w:tc>
      </w:tr>
      <w:tr w:rsidR="00E42488" w:rsidRPr="00E42488" w:rsidTr="00E42488">
        <w:trPr>
          <w:jc w:val="center"/>
        </w:trPr>
        <w:tc>
          <w:tcPr>
            <w:tcW w:w="2943"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Dekompresijske komore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Tehničke osobine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Snabdijevanje plinovima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Ventilacija dekompresijske komore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Sigurnosne mjere kod rada sa dekompresionom komorom</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color w:val="000000"/>
                <w:lang w:val="sr-Latn-CS"/>
              </w:rPr>
            </w:pPr>
            <w:r w:rsidRPr="00E42488">
              <w:rPr>
                <w:rFonts w:ascii="Trebuchet MS" w:eastAsia="Calibri" w:hAnsi="Trebuchet MS" w:cs="Times New Roman"/>
                <w:lang w:val="sr-Latn-RS"/>
              </w:rPr>
              <w:t>Organizacija dekompresijske službe</w:t>
            </w:r>
          </w:p>
        </w:tc>
        <w:tc>
          <w:tcPr>
            <w:tcW w:w="2835"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Times New Roman" w:hAnsi="Trebuchet MS" w:cs="Times New Roman"/>
                <w:lang w:val="sr-Latn-RS" w:eastAsia="sr-Latn-ME"/>
              </w:rPr>
              <w:t>IU1 - Primijeni procedure za bezbjednost prilikom rada sa dekompresionom komorom</w:t>
            </w:r>
          </w:p>
        </w:tc>
        <w:tc>
          <w:tcPr>
            <w:tcW w:w="3686"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Navodi i objašnjava vrste dekompresionih komora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Objašnjava standardne procedure za bezbjednost prilikom rada sa različitim vrstama dekompresionih komora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Calibri" w:hAnsi="Trebuchet MS" w:cs="Times New Roman"/>
                <w:lang w:val="sr-Latn-RS"/>
              </w:rPr>
              <w:t>Demonstrira postupak u simuliranim situacijama</w:t>
            </w:r>
          </w:p>
        </w:tc>
      </w:tr>
      <w:tr w:rsidR="00E42488" w:rsidRPr="00E42488" w:rsidTr="00E42488">
        <w:trPr>
          <w:trHeight w:val="70"/>
          <w:jc w:val="center"/>
        </w:trPr>
        <w:tc>
          <w:tcPr>
            <w:tcW w:w="2943"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Rekompresijsko liječenje zrakom</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Calibri" w:hAnsi="Trebuchet MS" w:cs="Times New Roman"/>
                <w:lang w:val="sr-Latn-RS"/>
              </w:rPr>
              <w:t>Boravak ronioca u dekompresionoj komori i procedure ronjenja do 40 metara</w:t>
            </w:r>
          </w:p>
        </w:tc>
        <w:tc>
          <w:tcPr>
            <w:tcW w:w="2835"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IU2 - Izvodi ronjenje sa komorom do 40m</w:t>
            </w:r>
          </w:p>
        </w:tc>
        <w:tc>
          <w:tcPr>
            <w:tcW w:w="3686"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Objašnjava postupke za boravak ronilaca u dekompresionoj komori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Objašnjava procedure ronjenja do 40m u dekompresionoj komori</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RS" w:eastAsia="ko-KR"/>
              </w:rPr>
            </w:pPr>
            <w:r w:rsidRPr="00E42488">
              <w:rPr>
                <w:rFonts w:ascii="Trebuchet MS" w:eastAsia="Calibri" w:hAnsi="Trebuchet MS" w:cs="Times New Roman"/>
                <w:lang w:val="sr-Latn-RS"/>
              </w:rPr>
              <w:lastRenderedPageBreak/>
              <w:t>Vrši zaron u dekompresionoj komori do 40m</w:t>
            </w:r>
          </w:p>
        </w:tc>
      </w:tr>
      <w:tr w:rsidR="00E42488" w:rsidRPr="00E42488" w:rsidTr="00E42488">
        <w:trPr>
          <w:trHeight w:val="101"/>
          <w:jc w:val="center"/>
        </w:trPr>
        <w:tc>
          <w:tcPr>
            <w:tcW w:w="2943"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Podvodno medicinska istraživanja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Tablice i metode dekompresijskog liječenja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Dekompresijsko liječenje kiseonikom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Dekompresijsko liječenje vazduhom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Liječenje najtežih oblika dekompresijske bolesti</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Postupak kada ronilac nakon izronjavanja - nema simptoma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Calibri" w:hAnsi="Trebuchet MS" w:cs="Times New Roman"/>
                <w:lang w:val="sr-Latn-RS"/>
              </w:rPr>
              <w:t>Postupak kada ronilac nakon izronjavanja ima znakove dekompresijske bolesti ili barotraumatske plinske embolije</w:t>
            </w:r>
          </w:p>
        </w:tc>
        <w:tc>
          <w:tcPr>
            <w:tcW w:w="2835"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Calibri" w:hAnsi="Trebuchet MS" w:cs="Times New Roman"/>
                <w:lang w:val="sr-Latn-RS"/>
              </w:rPr>
              <w:t>IU3 - Realizuje radne operacije na dekompresionoj komori tokom rutinskih ronilačkih operacija pod nadzorom</w:t>
            </w:r>
          </w:p>
        </w:tc>
        <w:tc>
          <w:tcPr>
            <w:tcW w:w="3686"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Opisuje procedure rutinskih ronilačkih operacija u dekompresionoj komori pod nadzorom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Pojašnjava pripremu ronilaca za ulazak u dekompresionu komoru</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RS" w:eastAsia="ko-KR"/>
              </w:rPr>
            </w:pPr>
            <w:r w:rsidRPr="00E42488">
              <w:rPr>
                <w:rFonts w:ascii="Trebuchet MS" w:eastAsia="Calibri" w:hAnsi="Trebuchet MS" w:cs="Times New Roman"/>
                <w:lang w:val="sr-Latn-RS"/>
              </w:rPr>
              <w:t>Demonstrira izvršenje radnih operacija sa dekompresionom komorom pod nadzorom</w:t>
            </w:r>
          </w:p>
        </w:tc>
      </w:tr>
    </w:tbl>
    <w:p w:rsidR="00E42488" w:rsidRPr="00E42488" w:rsidRDefault="00E42488" w:rsidP="00E42488">
      <w:pPr>
        <w:spacing w:after="0" w:line="276" w:lineRule="auto"/>
        <w:rPr>
          <w:rFonts w:ascii="Trebuchet MS" w:eastAsia="Times New Roman" w:hAnsi="Trebuchet MS" w:cs="Times New Roman"/>
          <w:lang w:val="sr-Latn-RS" w:eastAsia="sr-Latn-ME"/>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br w:type="page"/>
      </w:r>
      <w:r w:rsidRPr="00E42488">
        <w:rPr>
          <w:rFonts w:ascii="Trebuchet MS" w:eastAsia="Times New Roman" w:hAnsi="Trebuchet MS" w:cs="Times New Roman"/>
          <w:b/>
          <w:lang w:val="sr-Latn-RS"/>
        </w:rPr>
        <w:lastRenderedPageBreak/>
        <w:t>2.3. Nivo NOK-a:</w:t>
      </w:r>
      <w:r w:rsidRPr="00E42488">
        <w:rPr>
          <w:rFonts w:ascii="Trebuchet MS" w:eastAsia="Times New Roman" w:hAnsi="Trebuchet MS" w:cs="Times New Roman"/>
          <w:lang w:val="sr-Latn-RS"/>
        </w:rPr>
        <w:t xml:space="preserve"> IV1</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2.4. Obavezni načini provjeravanja i ocjenjivanja ishoda učenja:</w:t>
      </w: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Ishodi učenja kandidata provjeravaju se polaganjem teorijskog i praktičnog dijela ispita. </w:t>
      </w:r>
    </w:p>
    <w:p w:rsidR="00E42488" w:rsidRPr="00E42488" w:rsidRDefault="00E42488" w:rsidP="00E42488">
      <w:pPr>
        <w:spacing w:after="0" w:line="276" w:lineRule="auto"/>
        <w:rPr>
          <w:rFonts w:ascii="Trebuchet MS" w:eastAsia="Times New Roman" w:hAnsi="Trebuchet MS" w:cs="Times New Roman"/>
          <w:bCs/>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bCs/>
          <w:lang w:val="sr-Latn-RS"/>
        </w:rPr>
        <w:t xml:space="preserve">Kandidat je položio ispit kada je: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uspješno završio pismenu provjeru znanja - ako je na testu ostvario najmanje 60% od ukupnog broja bodova na testu;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uspješno završio praktičnu provjeru znanja - ako je na ispitu ostvario najmanje 60% od ukupnog broja bodova predviđenih za praktičan rad;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položio oba dijela ispita.</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Teorijski dio provjere: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Teorijski ishodi znanja kandidata se provjeravaju preko testa koji traje 60 minuta i sastoji se od 20 do 25 zadataka.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U testu će biti pitanja iz sadržaja povezanih sa sljedećim ishodima učenja:</w:t>
      </w:r>
    </w:p>
    <w:p w:rsidR="00E42488" w:rsidRPr="00E42488" w:rsidRDefault="00E42488" w:rsidP="00E42488">
      <w:pPr>
        <w:spacing w:after="0" w:line="276" w:lineRule="auto"/>
        <w:rPr>
          <w:rFonts w:ascii="Trebuchet MS" w:eastAsia="Times New Roman"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678"/>
      </w:tblGrid>
      <w:tr w:rsidR="00E42488" w:rsidRPr="00E42488" w:rsidTr="00E42488">
        <w:trPr>
          <w:jc w:val="center"/>
        </w:trPr>
        <w:tc>
          <w:tcPr>
            <w:tcW w:w="4678"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Ishodi učenja</w:t>
            </w:r>
          </w:p>
        </w:tc>
        <w:tc>
          <w:tcPr>
            <w:tcW w:w="4678"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Zastupljenost ishoda učenja  na testu u procentima</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IU2</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IU3</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40±5</w:t>
            </w:r>
          </w:p>
        </w:tc>
      </w:tr>
    </w:tbl>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Tipovi zadataka/pitanja na testu: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 pitanja zatvorenog tipa;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višestrukog izbora (ponuđena su tri ili četiri odgovora od kojih je jedan tačan);</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zadaci/pitanja alternativnog izbora (pitanja da - ne ili tačno - netačno);</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 povezivanja (povezivanje odgovarajućih pojmova);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otvorenog tipa;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kratkog odgovora (treba upisati riječ, sintagmu, rečenicu);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dugog odgovora (treba objasniti nešto u dvije-tri rečenice).</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Praktični dio provjere: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Praktični ishodi učenja kandidata se provjeravaju putem izvlačenja listica, na kojima se nalaze po tri zadatka koji služe za provjeru pojedinih ključnih poslova.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Vrijeme za realizaciju zadataka je najviše do 120 minuta po kandidatu.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Na listici će biti zadaci iz sadržaja povezanih sa sljedećim ishodima učenja:</w:t>
      </w:r>
    </w:p>
    <w:p w:rsidR="00E42488" w:rsidRPr="00E42488" w:rsidRDefault="00E42488" w:rsidP="00E42488">
      <w:pPr>
        <w:spacing w:after="0" w:line="276" w:lineRule="auto"/>
        <w:rPr>
          <w:rFonts w:ascii="Trebuchet MS" w:eastAsia="Calibri"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E42488" w:rsidRPr="00E42488" w:rsidTr="00E42488">
        <w:trPr>
          <w:jc w:val="center"/>
        </w:trPr>
        <w:tc>
          <w:tcPr>
            <w:tcW w:w="4678"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Ishodi učenja</w:t>
            </w:r>
          </w:p>
        </w:tc>
        <w:tc>
          <w:tcPr>
            <w:tcW w:w="4678"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Zastupljenost ishoda učenja  na testu u procentima</w:t>
            </w:r>
          </w:p>
        </w:tc>
      </w:tr>
      <w:tr w:rsidR="00E42488" w:rsidRPr="00E42488" w:rsidTr="00E42488">
        <w:trPr>
          <w:trHeight w:val="165"/>
          <w:jc w:val="center"/>
        </w:trPr>
        <w:tc>
          <w:tcPr>
            <w:tcW w:w="4678"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30±5</w:t>
            </w:r>
          </w:p>
        </w:tc>
      </w:tr>
      <w:tr w:rsidR="00E42488" w:rsidRPr="00E42488" w:rsidTr="00E42488">
        <w:trPr>
          <w:trHeight w:val="330"/>
          <w:jc w:val="center"/>
        </w:trPr>
        <w:tc>
          <w:tcPr>
            <w:tcW w:w="4678"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IU2</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30±5</w:t>
            </w:r>
          </w:p>
        </w:tc>
      </w:tr>
      <w:tr w:rsidR="00E42488" w:rsidRPr="00E42488" w:rsidTr="00E42488">
        <w:trPr>
          <w:trHeight w:val="210"/>
          <w:jc w:val="center"/>
        </w:trPr>
        <w:tc>
          <w:tcPr>
            <w:tcW w:w="4678"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IU3</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40±5</w:t>
            </w:r>
          </w:p>
        </w:tc>
      </w:tr>
    </w:tbl>
    <w:p w:rsidR="00E42488" w:rsidRPr="00E42488" w:rsidRDefault="00E42488" w:rsidP="00E42488">
      <w:pPr>
        <w:spacing w:after="0" w:line="240" w:lineRule="auto"/>
        <w:rPr>
          <w:rFonts w:ascii="Trebuchet MS" w:eastAsia="Calibri" w:hAnsi="Trebuchet MS" w:cs="Times New Roman"/>
          <w:lang w:val="sr-Latn-RS"/>
        </w:rPr>
      </w:pPr>
    </w:p>
    <w:p w:rsidR="00E42488" w:rsidRPr="00E42488" w:rsidRDefault="00E42488" w:rsidP="00E42488">
      <w:pPr>
        <w:spacing w:after="0" w:line="240" w:lineRule="auto"/>
        <w:rPr>
          <w:rFonts w:ascii="Trebuchet MS" w:eastAsia="Calibri" w:hAnsi="Trebuchet MS" w:cs="Times New Roman"/>
          <w:b/>
          <w:lang w:val="sr-Latn-RS"/>
        </w:rPr>
      </w:pPr>
      <w:r w:rsidRPr="00E42488">
        <w:rPr>
          <w:rFonts w:ascii="Trebuchet MS" w:eastAsia="Calibri" w:hAnsi="Trebuchet MS" w:cs="Times New Roman"/>
          <w:b/>
          <w:lang w:val="sr-Latn-RS"/>
        </w:rPr>
        <w:t>Kriterijumi za ocjenjivanje praktičnog dijela ispita:</w:t>
      </w:r>
    </w:p>
    <w:p w:rsidR="00E42488" w:rsidRPr="00E42488" w:rsidRDefault="00E42488" w:rsidP="00E42488">
      <w:pPr>
        <w:spacing w:after="0" w:line="240" w:lineRule="auto"/>
        <w:rPr>
          <w:rFonts w:ascii="Trebuchet MS" w:eastAsia="Calibri" w:hAnsi="Trebuchet MS" w:cs="Times New Roman"/>
          <w:lang w:val="sr-Latn-RS"/>
        </w:rPr>
      </w:pPr>
      <w:r w:rsidRPr="00E42488">
        <w:rPr>
          <w:rFonts w:ascii="Trebuchet MS" w:eastAsia="Calibri" w:hAnsi="Trebuchet MS" w:cs="Times New Roman"/>
          <w:lang w:val="sr-Latn-RS"/>
        </w:rPr>
        <w:t>Praktični dio ispita boduje se u skladu sa utvrđenim kriterijumima koji odslikavaju očekivani obim i stepen ovladavanja poslovima u okviru datog zanimanja.</w:t>
      </w:r>
    </w:p>
    <w:p w:rsidR="00E42488" w:rsidRPr="00E42488" w:rsidRDefault="00E42488" w:rsidP="00E42488">
      <w:pPr>
        <w:spacing w:after="0" w:line="276" w:lineRule="auto"/>
        <w:rPr>
          <w:rFonts w:ascii="Trebuchet MS" w:eastAsia="Calibri" w:hAnsi="Trebuchet MS" w:cs="Times New Roman"/>
          <w:lang w:val="sr-Latn-RS"/>
        </w:rPr>
      </w:pPr>
    </w:p>
    <w:p w:rsidR="00E42488" w:rsidRPr="00E42488" w:rsidRDefault="00E42488" w:rsidP="00E42488">
      <w:pPr>
        <w:spacing w:after="0" w:line="276" w:lineRule="auto"/>
        <w:rPr>
          <w:rFonts w:ascii="Trebuchet MS" w:eastAsia="Calibri" w:hAnsi="Trebuchet MS" w:cs="Times New Roman"/>
          <w:lang w:val="sr-Latn-RS"/>
        </w:rPr>
      </w:pPr>
    </w:p>
    <w:p w:rsidR="00E42488" w:rsidRPr="00E42488" w:rsidRDefault="00E42488" w:rsidP="00E42488">
      <w:pPr>
        <w:spacing w:after="0" w:line="276" w:lineRule="auto"/>
        <w:rPr>
          <w:rFonts w:ascii="Trebuchet MS" w:eastAsia="Calibri"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E42488" w:rsidRPr="00E42488" w:rsidTr="00E42488">
        <w:trPr>
          <w:trHeight w:val="270"/>
          <w:jc w:val="center"/>
        </w:trPr>
        <w:tc>
          <w:tcPr>
            <w:tcW w:w="4536"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Područje ocjenjivanja</w:t>
            </w:r>
          </w:p>
        </w:tc>
        <w:tc>
          <w:tcPr>
            <w:tcW w:w="4536"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Procenti (%)</w:t>
            </w:r>
          </w:p>
        </w:tc>
      </w:tr>
      <w:tr w:rsidR="00E42488" w:rsidRPr="00E42488" w:rsidTr="00E42488">
        <w:trPr>
          <w:trHeight w:val="278"/>
          <w:jc w:val="center"/>
        </w:trPr>
        <w:tc>
          <w:tcPr>
            <w:tcW w:w="4536" w:type="dxa"/>
            <w:shd w:val="clear" w:color="auto" w:fill="auto"/>
            <w:vAlign w:val="center"/>
          </w:tcPr>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lang w:val="sr-Latn-RS"/>
              </w:rPr>
              <w:lastRenderedPageBreak/>
              <w:t>Standardne procedure za pripremu i izvođenje</w:t>
            </w:r>
          </w:p>
        </w:tc>
        <w:tc>
          <w:tcPr>
            <w:tcW w:w="4536"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40</w:t>
            </w:r>
          </w:p>
        </w:tc>
      </w:tr>
      <w:tr w:rsidR="00E42488" w:rsidRPr="00E42488" w:rsidTr="00E42488">
        <w:trPr>
          <w:trHeight w:val="268"/>
          <w:jc w:val="center"/>
        </w:trPr>
        <w:tc>
          <w:tcPr>
            <w:tcW w:w="4536" w:type="dxa"/>
            <w:shd w:val="clear" w:color="auto" w:fill="auto"/>
            <w:vAlign w:val="center"/>
          </w:tcPr>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Izvođenje rada sa komorom</w:t>
            </w:r>
          </w:p>
        </w:tc>
        <w:tc>
          <w:tcPr>
            <w:tcW w:w="4536"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w:t>
            </w:r>
          </w:p>
        </w:tc>
      </w:tr>
      <w:tr w:rsidR="00E42488" w:rsidRPr="00E42488" w:rsidTr="00E42488">
        <w:trPr>
          <w:trHeight w:val="272"/>
          <w:jc w:val="center"/>
        </w:trPr>
        <w:tc>
          <w:tcPr>
            <w:tcW w:w="4536" w:type="dxa"/>
            <w:shd w:val="clear" w:color="auto" w:fill="auto"/>
            <w:vAlign w:val="center"/>
          </w:tcPr>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Zaštita na radu i zaštita životne sredine</w:t>
            </w:r>
          </w:p>
        </w:tc>
        <w:tc>
          <w:tcPr>
            <w:tcW w:w="4536"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w:t>
            </w:r>
          </w:p>
        </w:tc>
      </w:tr>
    </w:tbl>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Uspjeh kandidata na ispitu, utvrđuje se opisnim ocjenama </w:t>
      </w:r>
      <w:r w:rsidRPr="00E42488">
        <w:rPr>
          <w:rFonts w:ascii="Trebuchet MS" w:eastAsia="Times New Roman" w:hAnsi="Trebuchet MS" w:cs="Times New Roman"/>
          <w:b/>
          <w:lang w:val="sr-Latn-RS"/>
        </w:rPr>
        <w:t>“položio”</w:t>
      </w:r>
      <w:r w:rsidRPr="00E42488">
        <w:rPr>
          <w:rFonts w:ascii="Trebuchet MS" w:eastAsia="Times New Roman" w:hAnsi="Trebuchet MS" w:cs="Times New Roman"/>
          <w:lang w:val="sr-Latn-RS"/>
        </w:rPr>
        <w:t xml:space="preserve"> i </w:t>
      </w:r>
      <w:r w:rsidRPr="00E42488">
        <w:rPr>
          <w:rFonts w:ascii="Trebuchet MS" w:eastAsia="Times New Roman" w:hAnsi="Trebuchet MS" w:cs="Times New Roman"/>
          <w:b/>
          <w:lang w:val="sr-Latn-RS"/>
        </w:rPr>
        <w:t>“nije položio”</w:t>
      </w:r>
      <w:r w:rsidRPr="00E42488">
        <w:rPr>
          <w:rFonts w:ascii="Trebuchet MS" w:eastAsia="Times New Roman" w:hAnsi="Trebuchet MS" w:cs="Times New Roman"/>
          <w:lang w:val="sr-Latn-RS"/>
        </w:rPr>
        <w:t>.</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2.5. Povezanost sa programom formalnog obrazovanja:</w:t>
      </w:r>
      <w:r w:rsidRPr="00E42488">
        <w:rPr>
          <w:rFonts w:ascii="Trebuchet MS" w:eastAsia="Times New Roman" w:hAnsi="Trebuchet MS" w:cs="Times New Roman"/>
          <w:lang w:val="sr-Latn-RS"/>
        </w:rPr>
        <w:t xml:space="preserve"> Ne postoji</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2.6. Kreditna vrijednost jedinice kvalifikacije:</w:t>
      </w:r>
      <w:r w:rsidRPr="00E42488">
        <w:rPr>
          <w:rFonts w:ascii="Trebuchet MS" w:eastAsia="Times New Roman" w:hAnsi="Trebuchet MS" w:cs="Times New Roman"/>
          <w:lang w:val="sr-Latn-RS"/>
        </w:rPr>
        <w:t xml:space="preserve"> 1</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 xml:space="preserve">2.7. Profil i nivo obrazovanja ispitivača: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Visoka stručna sprema najmanje 180 ECTR;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Ljekar hiperbarične medicine;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Sertifikovano lice za rad sa hiperbaričnim komorama.</w:t>
      </w:r>
    </w:p>
    <w:p w:rsidR="00E42488" w:rsidRPr="00E42488" w:rsidRDefault="00E42488" w:rsidP="00E42488">
      <w:pPr>
        <w:spacing w:after="0" w:line="240" w:lineRule="auto"/>
        <w:rPr>
          <w:rFonts w:ascii="Trebuchet MS" w:eastAsia="Times New Roman" w:hAnsi="Trebuchet MS" w:cs="Times New Roman"/>
          <w:b/>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 xml:space="preserve">2.8. Materijalni uslovi za izvođenje programa obrazovanja: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Hiperbarična komora,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Dekompresione tablice.</w:t>
      </w:r>
    </w:p>
    <w:p w:rsidR="00E42488" w:rsidRPr="00E42488" w:rsidRDefault="00E42488" w:rsidP="00E42488">
      <w:pPr>
        <w:keepNext/>
        <w:spacing w:after="0" w:line="240" w:lineRule="auto"/>
        <w:outlineLvl w:val="0"/>
        <w:rPr>
          <w:rFonts w:ascii="Trebuchet MS" w:eastAsia="Times New Roman" w:hAnsi="Trebuchet MS" w:cs="Times New Roman"/>
          <w:b/>
          <w:bCs/>
          <w:kern w:val="32"/>
          <w:lang w:val="sr-Latn-RS"/>
        </w:rPr>
      </w:pPr>
      <w:bookmarkStart w:id="13" w:name="_Toc462219506"/>
      <w:bookmarkStart w:id="14" w:name="_Toc462227065"/>
      <w:bookmarkStart w:id="15" w:name="_Toc462227762"/>
      <w:bookmarkStart w:id="16" w:name="_Toc462227787"/>
      <w:bookmarkStart w:id="17" w:name="_Toc462230797"/>
    </w:p>
    <w:p w:rsidR="00E42488" w:rsidRPr="00E42488" w:rsidRDefault="00E42488" w:rsidP="00E42488">
      <w:pPr>
        <w:keepNext/>
        <w:spacing w:after="0" w:line="240" w:lineRule="auto"/>
        <w:outlineLvl w:val="0"/>
        <w:rPr>
          <w:rFonts w:ascii="Trebuchet MS" w:eastAsia="Times New Roman" w:hAnsi="Trebuchet MS" w:cs="Times New Roman"/>
          <w:kern w:val="32"/>
          <w:lang w:val="sr-Latn-RS"/>
        </w:rPr>
      </w:pPr>
      <w:bookmarkStart w:id="18" w:name="_Toc463344789"/>
      <w:r w:rsidRPr="00E42488">
        <w:rPr>
          <w:rFonts w:ascii="Trebuchet MS" w:eastAsia="Times New Roman" w:hAnsi="Trebuchet MS" w:cs="Times New Roman"/>
          <w:b/>
          <w:bCs/>
          <w:kern w:val="32"/>
          <w:lang w:val="sr-Latn-RS"/>
        </w:rPr>
        <w:t xml:space="preserve">3. Naziv jedinice kvalifikacije: </w:t>
      </w:r>
      <w:r w:rsidRPr="00E42488">
        <w:rPr>
          <w:rFonts w:ascii="Trebuchet MS" w:eastAsia="Times New Roman" w:hAnsi="Trebuchet MS" w:cs="Times New Roman"/>
          <w:kern w:val="32"/>
          <w:lang w:val="sr-Latn-RS"/>
        </w:rPr>
        <w:t>Podvodne vanredne okolnosti</w:t>
      </w:r>
      <w:bookmarkEnd w:id="13"/>
      <w:bookmarkEnd w:id="14"/>
      <w:bookmarkEnd w:id="15"/>
      <w:bookmarkEnd w:id="16"/>
      <w:bookmarkEnd w:id="17"/>
      <w:bookmarkEnd w:id="18"/>
    </w:p>
    <w:p w:rsidR="00E42488" w:rsidRPr="00E42488" w:rsidRDefault="00E42488" w:rsidP="00E42488">
      <w:pPr>
        <w:spacing w:after="0" w:line="240" w:lineRule="auto"/>
        <w:rPr>
          <w:rFonts w:ascii="Calibri" w:eastAsia="Times New Roman" w:hAnsi="Calibri" w:cs="Times New Roman"/>
          <w:lang w:val="sr-Latn-RS"/>
        </w:rPr>
      </w:pPr>
    </w:p>
    <w:p w:rsidR="00E42488" w:rsidRPr="00E42488" w:rsidRDefault="00E42488" w:rsidP="00E42488">
      <w:pPr>
        <w:spacing w:after="0" w:line="240" w:lineRule="auto"/>
        <w:rPr>
          <w:rFonts w:ascii="Trebuchet MS" w:eastAsia="Calibri" w:hAnsi="Trebuchet MS" w:cs="Times New Roman"/>
          <w:lang w:val="sr-Latn-RS"/>
        </w:rPr>
      </w:pPr>
      <w:r w:rsidRPr="00E42488">
        <w:rPr>
          <w:rFonts w:ascii="Trebuchet MS" w:eastAsia="Times New Roman" w:hAnsi="Trebuchet MS" w:cs="Times New Roman"/>
          <w:b/>
          <w:lang w:val="sr-Latn-RS" w:eastAsia="sr-Latn-ME"/>
        </w:rPr>
        <w:t>3.1. Uslovi za uključivanje:</w:t>
      </w:r>
      <w:r w:rsidRPr="00E42488">
        <w:rPr>
          <w:rFonts w:ascii="Trebuchet MS" w:eastAsia="Times New Roman" w:hAnsi="Trebuchet MS" w:cs="Times New Roman"/>
          <w:lang w:val="sr-Latn-RS" w:eastAsia="sr-Latn-ME"/>
        </w:rPr>
        <w:t xml:space="preserve"> </w:t>
      </w:r>
      <w:r w:rsidRPr="00E42488">
        <w:rPr>
          <w:rFonts w:ascii="Trebuchet MS" w:eastAsia="Calibri" w:hAnsi="Trebuchet MS" w:cs="Times New Roman"/>
          <w:lang w:val="sr-Latn-RS"/>
        </w:rPr>
        <w:t>Profesionalni ronilac 3. kategorije – nivo I (IDSA)</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eastAsia="sr-Latn-ME"/>
        </w:rPr>
        <w:t xml:space="preserve">3.2. </w:t>
      </w:r>
      <w:r w:rsidRPr="00E42488">
        <w:rPr>
          <w:rFonts w:ascii="Trebuchet MS" w:eastAsia="Times New Roman" w:hAnsi="Trebuchet MS" w:cs="Times New Roman"/>
          <w:b/>
          <w:lang w:val="sr-Latn-RS"/>
        </w:rPr>
        <w:t xml:space="preserve">Teme i sadržaji/Ishodi učenja/Standardi znanja koji se ocjenjuju na ispitu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3119"/>
      </w:tblGrid>
      <w:tr w:rsidR="00E42488" w:rsidRPr="00E42488" w:rsidTr="00E42488">
        <w:trPr>
          <w:trHeight w:val="493"/>
          <w:tblHeader/>
          <w:jc w:val="center"/>
        </w:trPr>
        <w:tc>
          <w:tcPr>
            <w:tcW w:w="3118"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lastRenderedPageBreak/>
              <w:t>Teme</w:t>
            </w:r>
          </w:p>
        </w:tc>
        <w:tc>
          <w:tcPr>
            <w:tcW w:w="3119"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Ishodi   učenja</w:t>
            </w:r>
          </w:p>
        </w:tc>
        <w:tc>
          <w:tcPr>
            <w:tcW w:w="3119"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Standardi znanja</w:t>
            </w:r>
          </w:p>
          <w:p w:rsidR="00E42488" w:rsidRPr="00E42488" w:rsidRDefault="00E42488" w:rsidP="00E42488">
            <w:pPr>
              <w:spacing w:after="0" w:line="240"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kandidat zna da:</w:t>
            </w:r>
          </w:p>
        </w:tc>
      </w:tr>
      <w:tr w:rsidR="00E42488" w:rsidRPr="00E42488" w:rsidTr="00E42488">
        <w:trPr>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Vanredne okolnosti</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Pregled instrukcija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Mjere opreza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Procedure u slučaju vanrednih okolnosti</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Procedure za pomoć</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Procedure za disanje pomoću crijeva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Procedure za pomoćnog ronioca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Postupak sa ronilačkom opremom nakon nezgode i incidenta u ronjenju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Postupci u nuždi</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Poremećaji, oboljenja i povrede ronilaca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Calibri" w:hAnsi="Trebuchet MS" w:cs="Times New Roman"/>
                <w:lang w:val="sr-Latn-RS"/>
              </w:rPr>
              <w:t>Pretraživanje dna</w:t>
            </w:r>
          </w:p>
        </w:tc>
        <w:tc>
          <w:tcPr>
            <w:tcW w:w="3119"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Times New Roman" w:hAnsi="Trebuchet MS" w:cs="Times New Roman"/>
                <w:lang w:val="sr-Latn-RS" w:eastAsia="sr-Latn-ME"/>
              </w:rPr>
              <w:t>IU1- Ispusti tegove i koristi odijelo sa inflatorom na bezbjedan način</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Opisuje procedure prilikom ispuštanja tegova i korišćenja odijela sa inflatorom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Pojašnjava ograničenja radnji u cilju smanjenja rizika i opasnosti koje mogu nastati</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color w:val="000000"/>
                <w:lang w:val="sr-Latn-CS"/>
              </w:rPr>
            </w:pPr>
            <w:r w:rsidRPr="00E42488">
              <w:rPr>
                <w:rFonts w:ascii="Trebuchet MS" w:eastAsia="Calibri" w:hAnsi="Trebuchet MS" w:cs="Times New Roman"/>
                <w:lang w:val="sr-Latn-RS"/>
              </w:rPr>
              <w:t>Demonstrira situaciju ispuštanja tegova i korišćenja odijela sa inflatorom</w:t>
            </w:r>
          </w:p>
        </w:tc>
      </w:tr>
      <w:tr w:rsidR="00E42488" w:rsidRPr="00E42488" w:rsidTr="00E42488">
        <w:trPr>
          <w:trHeight w:val="70"/>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Procedure u slučaju vanrednih okolnosti</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Postupak sa ronilačkom opremom nakon nezgode i incidenta u ronjenju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Klasični skafander</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Maska slobodnog protoka i nargila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Sigurnosne mjere pri ronjenju sa maskama slobodnog protoka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Zamjena zračnih cijevi</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Calibri" w:hAnsi="Trebuchet MS" w:cs="Times New Roman"/>
                <w:lang w:val="sr-Latn-RS"/>
              </w:rPr>
              <w:t>Procedure u slučaju gubitka zaliha vazduha i komunikacije</w:t>
            </w:r>
          </w:p>
        </w:tc>
        <w:tc>
          <w:tcPr>
            <w:tcW w:w="3119"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IU2 - Sprovede ispravne dopunske radnje u slučaju gubitka zaliha vazduha i/ili komunikacije</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Opisuje postupke u slučaju gubitka zaliha vazduha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Opisuje postupke u slučaju gubitka komunikacije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Opisuje postupke u slučaju gubitka zaliha vazduha i komunikacije</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color w:val="000000"/>
                <w:lang w:val="sr-Latn-CS"/>
              </w:rPr>
            </w:pPr>
            <w:r w:rsidRPr="00E42488">
              <w:rPr>
                <w:rFonts w:ascii="Trebuchet MS" w:eastAsia="Calibri" w:hAnsi="Trebuchet MS" w:cs="Times New Roman"/>
                <w:lang w:val="sr-Latn-RS"/>
              </w:rPr>
              <w:t>Demonstrira radnje u simuliranim okolnostima u navedenim slučajevima</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Postupci u slučaju nužde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Oštećenje kacige ili kombinezona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Pad u dubinu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Gubitak konopa vodiča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Zapetljavanje ronioca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Zamjena zračne cijevi</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Sigurnosne mjere kod ronjenja sa klasičnim skafanderom</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Calibri" w:hAnsi="Trebuchet MS" w:cs="Times New Roman"/>
                <w:lang w:val="sr-Latn-RS"/>
              </w:rPr>
              <w:t>Sigurnosne mjere pri ronjenju sa maskama slobodnog protoka</w:t>
            </w:r>
          </w:p>
        </w:tc>
        <w:tc>
          <w:tcPr>
            <w:tcW w:w="3119"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Times New Roman" w:hAnsi="Trebuchet MS" w:cs="Times New Roman"/>
                <w:lang w:val="sr-Latn-RS" w:eastAsia="sr-Latn-ME"/>
              </w:rPr>
              <w:lastRenderedPageBreak/>
              <w:t xml:space="preserve">IU3 - Preduzme, na bezbjedan način, potrebne dopunske radnje u slučaju </w:t>
            </w:r>
            <w:r w:rsidRPr="00E42488">
              <w:rPr>
                <w:rFonts w:ascii="Trebuchet MS" w:eastAsia="Times New Roman" w:hAnsi="Trebuchet MS" w:cs="Times New Roman"/>
                <w:lang w:val="sr-Latn-RS" w:eastAsia="sr-Latn-ME"/>
              </w:rPr>
              <w:lastRenderedPageBreak/>
              <w:t>zarobljavanja i/ili loma maske</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 xml:space="preserve">Opisuje procedure i radnje na otklanjanju opasnosti prilikom zarobljavanja i </w:t>
            </w:r>
            <w:r w:rsidRPr="00E42488">
              <w:rPr>
                <w:rFonts w:ascii="Trebuchet MS" w:eastAsia="Calibri" w:hAnsi="Trebuchet MS" w:cs="Times New Roman"/>
                <w:lang w:val="sr-Latn-RS"/>
              </w:rPr>
              <w:lastRenderedPageBreak/>
              <w:t>loma maske tokom ronjenja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color w:val="000000"/>
                <w:lang w:val="sr-Latn-CS"/>
              </w:rPr>
            </w:pPr>
            <w:r w:rsidRPr="00E42488">
              <w:rPr>
                <w:rFonts w:ascii="Trebuchet MS" w:eastAsia="Calibri" w:hAnsi="Trebuchet MS" w:cs="Times New Roman"/>
                <w:lang w:val="sr-Latn-RS"/>
              </w:rPr>
              <w:t>Demonstrira postupke u simuliranim okolnostima zarobljavanja i loma maske</w:t>
            </w:r>
          </w:p>
        </w:tc>
      </w:tr>
      <w:tr w:rsidR="00E42488" w:rsidRPr="00E42488" w:rsidTr="00E42488">
        <w:trPr>
          <w:trHeight w:val="546"/>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Calibri" w:hAnsi="Trebuchet MS" w:cs="Times New Roman"/>
                <w:lang w:val="sr-Latn-RS"/>
              </w:rPr>
              <w:lastRenderedPageBreak/>
              <w:t>Procedure slobodnog izrona</w:t>
            </w:r>
          </w:p>
        </w:tc>
        <w:tc>
          <w:tcPr>
            <w:tcW w:w="3119"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Times New Roman" w:hAnsi="Trebuchet MS" w:cs="Times New Roman"/>
                <w:lang w:val="sr-Latn-RS" w:eastAsia="sr-Latn-ME"/>
              </w:rPr>
              <w:t>IU4 - Objasni principe slobodnog izranjanja</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Pojašnjava način slobodnog izrona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color w:val="000000"/>
                <w:lang w:val="sr-Latn-CS"/>
              </w:rPr>
            </w:pPr>
            <w:r w:rsidRPr="00E42488">
              <w:rPr>
                <w:rFonts w:ascii="Trebuchet MS" w:eastAsia="Calibri" w:hAnsi="Trebuchet MS" w:cs="Times New Roman"/>
                <w:lang w:val="sr-Latn-RS"/>
              </w:rPr>
              <w:t>Demonstrira slobodan izron</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Pružanje pomoći ugroženim roniocima u vodi</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Spašavanje svjesnog ronioca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Spašavanje nesvjesnog ronioca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Oživljavanje i saniranje povreda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Vještačko disanje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Masaža srca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Calibri" w:hAnsi="Trebuchet MS" w:cs="Times New Roman"/>
                <w:lang w:val="sr-Latn-RS"/>
              </w:rPr>
              <w:t>Istovremeno vještačko disanje i masaža srca</w:t>
            </w:r>
          </w:p>
        </w:tc>
        <w:tc>
          <w:tcPr>
            <w:tcW w:w="3119"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Times New Roman" w:hAnsi="Trebuchet MS" w:cs="Times New Roman"/>
                <w:lang w:val="sr-Latn-RS" w:eastAsia="sr-Latn-ME"/>
              </w:rPr>
              <w:t>IU5 - Sprovede spasilačke procedure u slučaju vanrednih okolnosti u skladu sa opremom i okolinom</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Pojašnjava postupak prilaska drugom roniocu u slučaju vanrednih okolnosti vodeći računa o svojoj i bezbjednosti drugih učesnika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Demonstrira dolazak do ronioca u slučaju vanrednih okolnosti</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Pravi šematski prikaz procedura u slučaju pružanja prve pomoći prilikom vanrednih okolnosti</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Pravi spisak potrebne opreme i sredstava u slučaju vanrednih okolnosti</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Opisuje način iznošenja onesviješćenog ronioca do ronilačke platforme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Demonstrira način izvlačenja onesviješćenog </w:t>
            </w:r>
            <w:r w:rsidRPr="00E42488">
              <w:rPr>
                <w:rFonts w:ascii="Trebuchet MS" w:eastAsia="Calibri" w:hAnsi="Trebuchet MS" w:cs="Times New Roman"/>
                <w:lang w:val="sr-Latn-RS"/>
              </w:rPr>
              <w:lastRenderedPageBreak/>
              <w:t>ronioca do ronilačke platforme</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color w:val="000000"/>
                <w:lang w:val="sr-Latn-CS"/>
              </w:rPr>
            </w:pPr>
            <w:r w:rsidRPr="00E42488">
              <w:rPr>
                <w:rFonts w:ascii="Trebuchet MS" w:eastAsia="Calibri" w:hAnsi="Trebuchet MS" w:cs="Times New Roman"/>
                <w:lang w:val="sr-Latn-RS"/>
              </w:rPr>
              <w:t>Demonstrira spašavanje u simuliranim situacijama u različitim ambijentalnim i vremenskim uslovima</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Ronilačke platforme za ronjenje sa klasičnim skafanderom ili u lakoj opremi koja se dišnim sredstvom snabdijeva sa površine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Ronilačke platforme za ronjenje sa zrakom; sa kisikom; sa plinskim mješavinama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Signali koji označavaju prisutnost ronioca u vodi i radove pod vodom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Upoznavanje sa zadatkom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Infrastruktura za ronjenje</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Calibri" w:hAnsi="Trebuchet MS" w:cs="Times New Roman"/>
                <w:lang w:val="sr-Latn-RS"/>
              </w:rPr>
              <w:t>Završne pripreme i sigurnosne mjere</w:t>
            </w:r>
          </w:p>
        </w:tc>
        <w:tc>
          <w:tcPr>
            <w:tcW w:w="3119"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Times New Roman" w:hAnsi="Trebuchet MS" w:cs="Times New Roman"/>
                <w:lang w:val="sr-Latn-RS" w:eastAsia="sr-Latn-ME"/>
              </w:rPr>
              <w:t>IU6 - Izvrši pripremu za stanje pripravnosti, u skladu sa lokacijom zarona i uslovima okoline</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RS" w:eastAsia="ko-KR"/>
              </w:rPr>
            </w:pPr>
            <w:r w:rsidRPr="00E42488">
              <w:rPr>
                <w:rFonts w:ascii="Trebuchet MS" w:eastAsia="Calibri" w:hAnsi="Trebuchet MS" w:cs="Times New Roman"/>
                <w:lang w:val="sr-Latn-RS"/>
              </w:rPr>
              <w:t>Demonstrira postupak pripreme za stanje pripravnosti kao pomoćni ronilac na površini u skladu sa simuliranom situacijom, u odnosu na lokaciju i uslove okoline</w:t>
            </w:r>
          </w:p>
        </w:tc>
      </w:tr>
      <w:tr w:rsidR="00E42488" w:rsidRPr="00E42488" w:rsidTr="00E42488">
        <w:trPr>
          <w:trHeight w:val="877"/>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Procedure u hitnim slučajevima</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Calibri" w:hAnsi="Trebuchet MS" w:cs="Times New Roman"/>
                <w:lang w:val="sr-Latn-RS"/>
              </w:rPr>
              <w:t>Rezervni ronilac i njegovo angažovanje u hitnim slučajevima</w:t>
            </w:r>
          </w:p>
        </w:tc>
        <w:tc>
          <w:tcPr>
            <w:tcW w:w="3119"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Times New Roman" w:hAnsi="Trebuchet MS" w:cs="Times New Roman"/>
                <w:lang w:val="sr-Latn-RS" w:eastAsia="sr-Latn-ME"/>
              </w:rPr>
              <w:t>IU7 - Sprovede aktivnosti hitnog ulaska u vodu po odobrenju nadzornika ronjenja</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RS" w:eastAsia="ko-KR"/>
              </w:rPr>
            </w:pPr>
            <w:r w:rsidRPr="00E42488">
              <w:rPr>
                <w:rFonts w:ascii="Trebuchet MS" w:eastAsia="Calibri" w:hAnsi="Trebuchet MS" w:cs="Times New Roman"/>
                <w:lang w:val="sr-Latn-RS"/>
              </w:rPr>
              <w:t>Demonstrira postupak komunikacije sa nadzornikom ronjenja u slučaju hitnog ulaska u vodu</w:t>
            </w:r>
            <w:r w:rsidRPr="00E42488">
              <w:rPr>
                <w:rFonts w:ascii="Trebuchet MS" w:eastAsia="Batang" w:hAnsi="Trebuchet MS" w:cs="Times New Roman"/>
                <w:color w:val="000000"/>
                <w:lang w:val="sr-Latn-RS" w:eastAsia="ko-KR"/>
              </w:rPr>
              <w:t xml:space="preserve"> </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Podvodno pretraživanje uz upotrebu konopa</w:t>
            </w:r>
          </w:p>
        </w:tc>
        <w:tc>
          <w:tcPr>
            <w:tcW w:w="3119"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Times New Roman" w:hAnsi="Trebuchet MS" w:cs="Times New Roman"/>
                <w:lang w:val="sr-Latn-RS" w:eastAsia="sr-Latn-ME"/>
              </w:rPr>
              <w:t>IU8 - Sprovede postupak praćenja konopca do onesviješćenog ronioca</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Demonstrira praćenje konopca do onesviješćenog ronioca</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Procjena rizika i postupci u hitnim slučajevima</w:t>
            </w:r>
          </w:p>
        </w:tc>
        <w:tc>
          <w:tcPr>
            <w:tcW w:w="3119"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Times New Roman" w:hAnsi="Trebuchet MS" w:cs="Times New Roman"/>
                <w:lang w:val="sr-Latn-RS" w:eastAsia="sr-Latn-ME"/>
              </w:rPr>
              <w:t xml:space="preserve">IU9 - Sprovede spasilačke procedure u slučaju vanrednih okolnosti u skladu </w:t>
            </w:r>
            <w:r w:rsidRPr="00E42488">
              <w:rPr>
                <w:rFonts w:ascii="Trebuchet MS" w:eastAsia="Times New Roman" w:hAnsi="Trebuchet MS" w:cs="Times New Roman"/>
                <w:lang w:val="sr-Latn-RS" w:eastAsia="sr-Latn-ME"/>
              </w:rPr>
              <w:lastRenderedPageBreak/>
              <w:t>sa opremom, okolinom i vanrednom situacijom</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 xml:space="preserve">Pravi šematski prikaz procedura prije, za vrijeme, i nakon izvođenja </w:t>
            </w:r>
            <w:r w:rsidRPr="00E42488">
              <w:rPr>
                <w:rFonts w:ascii="Trebuchet MS" w:eastAsia="Calibri" w:hAnsi="Trebuchet MS" w:cs="Times New Roman"/>
                <w:lang w:val="sr-Latn-RS"/>
              </w:rPr>
              <w:lastRenderedPageBreak/>
              <w:t>spasilačkih radnji u slučaju incidenta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Demonstrira postupak sprovođenja spasilačkih procedura u slučaju vanrednih okolnosti u zadatim situacijama</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 xml:space="preserve">Procedure spašavanja nesvjesnog ronioca </w:t>
            </w:r>
          </w:p>
        </w:tc>
        <w:tc>
          <w:tcPr>
            <w:tcW w:w="3119"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Calibri" w:hAnsi="Trebuchet MS" w:cs="Times New Roman"/>
                <w:lang w:val="sr-Latn-CS"/>
              </w:rPr>
              <w:t>IU10 - Ukaže prvu pomoć onesviješćenom roniocu</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Demonstrira način skidanja odijela i opreme sa ronioca prilikom ukazivanja prve pomoći u skladu sa povredama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Demonstrira postupak pružanja prve pomoći onesviješćenom roniocu prilikom izvlačenja iz vode</w:t>
            </w:r>
          </w:p>
        </w:tc>
      </w:tr>
    </w:tbl>
    <w:p w:rsidR="00E42488" w:rsidRPr="00E42488" w:rsidRDefault="00E42488" w:rsidP="00E42488">
      <w:pPr>
        <w:spacing w:after="0" w:line="276" w:lineRule="auto"/>
        <w:rPr>
          <w:rFonts w:ascii="Trebuchet MS" w:eastAsia="Times New Roman" w:hAnsi="Trebuchet MS" w:cs="Times New Roman"/>
          <w:lang w:val="sr-Latn-RS" w:eastAsia="sr-Latn-ME"/>
        </w:rPr>
      </w:pP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3.3.Nivo NOK-a:</w:t>
      </w:r>
      <w:r w:rsidRPr="00E42488">
        <w:rPr>
          <w:rFonts w:ascii="Trebuchet MS" w:eastAsia="Times New Roman" w:hAnsi="Trebuchet MS" w:cs="Times New Roman"/>
          <w:lang w:val="sr-Latn-RS"/>
        </w:rPr>
        <w:t xml:space="preserve"> IV1</w:t>
      </w: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3.4.Obavezni načini provjeravanja i ocjenjivanja ishoda učenja:</w:t>
      </w: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Ishodi učenja kandidata provjeravaju se polaganjem teorijskog i praktičnog dijela ispita. </w:t>
      </w:r>
    </w:p>
    <w:p w:rsidR="00E42488" w:rsidRPr="00E42488" w:rsidRDefault="00E42488" w:rsidP="00E42488">
      <w:pPr>
        <w:spacing w:after="0" w:line="276" w:lineRule="auto"/>
        <w:rPr>
          <w:rFonts w:ascii="Trebuchet MS" w:eastAsia="Times New Roman" w:hAnsi="Trebuchet MS" w:cs="Times New Roman"/>
          <w:bCs/>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bCs/>
          <w:lang w:val="sr-Latn-RS"/>
        </w:rPr>
        <w:t xml:space="preserve">Kandidat je položio ispit kada je: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uspješno završio pismenu provjeru znanja - ako je na testu ostvario najmanje 60% od ukupnog broja bodova na testu;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uspješno završio praktičnu provjeru znanja - ako je na ispitu ostvario najmanje 60% od ukupnog broja bodova predviđenih za praktičan rad;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položio oba dijela ispita.</w:t>
      </w:r>
    </w:p>
    <w:p w:rsidR="00E42488" w:rsidRPr="00E42488" w:rsidRDefault="00E42488" w:rsidP="00E42488">
      <w:pPr>
        <w:spacing w:after="0" w:line="276" w:lineRule="auto"/>
        <w:rPr>
          <w:rFonts w:ascii="Trebuchet MS" w:eastAsia="Times New Roman" w:hAnsi="Trebuchet MS" w:cs="Times New Roman"/>
          <w:b/>
          <w:lang w:val="sr-Latn-RS"/>
        </w:rPr>
      </w:pPr>
    </w:p>
    <w:p w:rsidR="00E42488" w:rsidRPr="00E42488" w:rsidRDefault="00E42488" w:rsidP="00E42488">
      <w:pPr>
        <w:spacing w:after="0" w:line="276" w:lineRule="auto"/>
        <w:rPr>
          <w:rFonts w:ascii="Trebuchet MS" w:eastAsia="Times New Roman" w:hAnsi="Trebuchet MS" w:cs="Times New Roman"/>
          <w:b/>
          <w:lang w:val="en-US"/>
        </w:rPr>
      </w:pPr>
      <w:r w:rsidRPr="00E42488">
        <w:rPr>
          <w:rFonts w:ascii="Trebuchet MS" w:eastAsia="Times New Roman" w:hAnsi="Trebuchet MS" w:cs="Times New Roman"/>
          <w:b/>
          <w:lang w:val="sr-Latn-RS"/>
        </w:rPr>
        <w:lastRenderedPageBreak/>
        <w:t>Teorijski dio provjere: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Teorijski ishodi znanja kandidata se provjeravaju preko testa koji traje 60 minuta i sastoji se od 20 do 25 zadataka.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U testu će biti pitanja iz sadržaja povezanih sa sljedećim ishodima učenja:</w:t>
      </w:r>
    </w:p>
    <w:p w:rsidR="00E42488" w:rsidRPr="00E42488" w:rsidRDefault="00E42488" w:rsidP="00E42488">
      <w:pPr>
        <w:spacing w:after="0" w:line="240" w:lineRule="auto"/>
        <w:ind w:left="70"/>
        <w:rPr>
          <w:rFonts w:ascii="Trebuchet MS" w:eastAsia="Calibri"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3"/>
        <w:gridCol w:w="4383"/>
      </w:tblGrid>
      <w:tr w:rsidR="00E42488" w:rsidRPr="00E42488" w:rsidTr="00E42488">
        <w:trPr>
          <w:jc w:val="center"/>
        </w:trPr>
        <w:tc>
          <w:tcPr>
            <w:tcW w:w="4822"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Ishodi učenja</w:t>
            </w:r>
          </w:p>
        </w:tc>
        <w:tc>
          <w:tcPr>
            <w:tcW w:w="4250"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Zastupljenost ishoda učenja  na testu u procentima</w:t>
            </w:r>
          </w:p>
        </w:tc>
      </w:tr>
      <w:tr w:rsidR="00E42488" w:rsidRPr="00E42488" w:rsidTr="00E42488">
        <w:trPr>
          <w:jc w:val="center"/>
        </w:trPr>
        <w:tc>
          <w:tcPr>
            <w:tcW w:w="4822"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w:t>
            </w:r>
          </w:p>
        </w:tc>
        <w:tc>
          <w:tcPr>
            <w:tcW w:w="4250" w:type="dxa"/>
            <w:vMerge w:val="restart"/>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30±5</w:t>
            </w:r>
          </w:p>
        </w:tc>
      </w:tr>
      <w:tr w:rsidR="00E42488" w:rsidRPr="00E42488" w:rsidTr="00E42488">
        <w:trPr>
          <w:jc w:val="center"/>
        </w:trPr>
        <w:tc>
          <w:tcPr>
            <w:tcW w:w="4822"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IU2</w:t>
            </w:r>
          </w:p>
        </w:tc>
        <w:tc>
          <w:tcPr>
            <w:tcW w:w="4250"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822"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IU3</w:t>
            </w:r>
          </w:p>
        </w:tc>
        <w:tc>
          <w:tcPr>
            <w:tcW w:w="4250"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822"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IU4</w:t>
            </w:r>
          </w:p>
        </w:tc>
        <w:tc>
          <w:tcPr>
            <w:tcW w:w="4250"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822"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IU5</w:t>
            </w:r>
          </w:p>
        </w:tc>
        <w:tc>
          <w:tcPr>
            <w:tcW w:w="4250"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r w:rsidR="00E42488" w:rsidRPr="00E42488" w:rsidTr="00E42488">
        <w:trPr>
          <w:jc w:val="center"/>
        </w:trPr>
        <w:tc>
          <w:tcPr>
            <w:tcW w:w="4822"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IU6</w:t>
            </w:r>
          </w:p>
        </w:tc>
        <w:tc>
          <w:tcPr>
            <w:tcW w:w="4250" w:type="dxa"/>
            <w:vMerge w:val="restart"/>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50±5</w:t>
            </w:r>
          </w:p>
        </w:tc>
      </w:tr>
      <w:tr w:rsidR="00E42488" w:rsidRPr="00E42488" w:rsidTr="00E42488">
        <w:trPr>
          <w:jc w:val="center"/>
        </w:trPr>
        <w:tc>
          <w:tcPr>
            <w:tcW w:w="4822"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IU7</w:t>
            </w:r>
          </w:p>
        </w:tc>
        <w:tc>
          <w:tcPr>
            <w:tcW w:w="4250"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822"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IU9</w:t>
            </w:r>
          </w:p>
        </w:tc>
        <w:tc>
          <w:tcPr>
            <w:tcW w:w="4250"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822"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IU10</w:t>
            </w:r>
          </w:p>
        </w:tc>
        <w:tc>
          <w:tcPr>
            <w:tcW w:w="4250"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bl>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Tipovi zadataka/pitanja na testu: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 pitanja zatvorenog tipa;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višestrukog izbora (ponuđena su tri ili četiri odgovora od kojih je jedan tačan);</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alternativnog izbora (pitanja da - ne ili tačno - netačno);</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 povezivanja (povezivanje odgovarajućih pojmova);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otvorenog tipa;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kratkog odgovora (treba upisati riječ, sintagmu, rečenicu);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dugog odgovora (treba objasniti nešto u dvije-tri rečenice).</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Praktični dio provjere: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 xml:space="preserve">Praktični ishodi učenja kandidata se provjeravaju putem izvlačenja listica, na kojima se nalaze po tri zadatka koji služe za provjeru pojedinih ključnih poslova.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Vrijeme za realizaciju zadataka je najviše do 60 minuta po kandidatu.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Na </w:t>
      </w:r>
      <w:r w:rsidRPr="00E42488">
        <w:rPr>
          <w:rFonts w:ascii="Trebuchet MS" w:eastAsia="Times New Roman" w:hAnsi="Trebuchet MS" w:cs="Times New Roman"/>
          <w:lang w:val="sr-Latn-RS"/>
        </w:rPr>
        <w:t>listici</w:t>
      </w:r>
      <w:r w:rsidRPr="00E42488">
        <w:rPr>
          <w:rFonts w:ascii="Trebuchet MS" w:eastAsia="Calibri" w:hAnsi="Trebuchet MS" w:cs="Times New Roman"/>
          <w:lang w:val="sr-Latn-RS"/>
        </w:rPr>
        <w:t xml:space="preserve"> će biti zadaci iz sadržaja povezanih sa sljedećim ishodima učenja:</w:t>
      </w:r>
    </w:p>
    <w:p w:rsidR="00E42488" w:rsidRPr="00E42488" w:rsidRDefault="00E42488" w:rsidP="00E42488">
      <w:pPr>
        <w:spacing w:after="0" w:line="240" w:lineRule="auto"/>
        <w:ind w:left="70"/>
        <w:rPr>
          <w:rFonts w:ascii="Trebuchet MS" w:eastAsia="Calibri"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3"/>
        <w:gridCol w:w="4383"/>
      </w:tblGrid>
      <w:tr w:rsidR="00E42488" w:rsidRPr="00E42488" w:rsidTr="00E42488">
        <w:trPr>
          <w:jc w:val="center"/>
        </w:trPr>
        <w:tc>
          <w:tcPr>
            <w:tcW w:w="4503"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Ishodi učenja</w:t>
            </w:r>
          </w:p>
        </w:tc>
        <w:tc>
          <w:tcPr>
            <w:tcW w:w="3969"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Zastupljenost ishoda učenja  na testu u procentima</w:t>
            </w: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w:t>
            </w:r>
          </w:p>
        </w:tc>
        <w:tc>
          <w:tcPr>
            <w:tcW w:w="3969" w:type="dxa"/>
            <w:vMerge w:val="restart"/>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30±5</w:t>
            </w: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IU2</w:t>
            </w:r>
          </w:p>
        </w:tc>
        <w:tc>
          <w:tcPr>
            <w:tcW w:w="3969"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IU3</w:t>
            </w:r>
          </w:p>
        </w:tc>
        <w:tc>
          <w:tcPr>
            <w:tcW w:w="3969"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IU4</w:t>
            </w:r>
          </w:p>
        </w:tc>
        <w:tc>
          <w:tcPr>
            <w:tcW w:w="3969"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IU5</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IU6</w:t>
            </w:r>
          </w:p>
        </w:tc>
        <w:tc>
          <w:tcPr>
            <w:tcW w:w="3969" w:type="dxa"/>
            <w:vMerge w:val="restart"/>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50±5</w:t>
            </w:r>
          </w:p>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IU7</w:t>
            </w:r>
          </w:p>
        </w:tc>
        <w:tc>
          <w:tcPr>
            <w:tcW w:w="3969"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IU8</w:t>
            </w:r>
          </w:p>
        </w:tc>
        <w:tc>
          <w:tcPr>
            <w:tcW w:w="3969"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IU9</w:t>
            </w:r>
          </w:p>
        </w:tc>
        <w:tc>
          <w:tcPr>
            <w:tcW w:w="3969"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IU10</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bl>
    <w:p w:rsidR="00E42488" w:rsidRPr="00E42488" w:rsidRDefault="00E42488" w:rsidP="00E42488">
      <w:pPr>
        <w:spacing w:after="0" w:line="276" w:lineRule="auto"/>
        <w:rPr>
          <w:rFonts w:ascii="Trebuchet MS" w:eastAsia="Calibri" w:hAnsi="Trebuchet MS" w:cs="Times New Roman"/>
          <w:b/>
          <w:lang w:val="sr-Latn-RS"/>
        </w:rPr>
      </w:pPr>
      <w:r w:rsidRPr="00E42488">
        <w:rPr>
          <w:rFonts w:ascii="Trebuchet MS" w:eastAsia="Calibri" w:hAnsi="Trebuchet MS" w:cs="Times New Roman"/>
          <w:b/>
          <w:lang w:val="sr-Latn-RS"/>
        </w:rPr>
        <w:br w:type="page"/>
      </w:r>
      <w:r w:rsidRPr="00E42488">
        <w:rPr>
          <w:rFonts w:ascii="Trebuchet MS" w:eastAsia="Calibri" w:hAnsi="Trebuchet MS" w:cs="Times New Roman"/>
          <w:b/>
          <w:lang w:val="sr-Latn-RS"/>
        </w:rPr>
        <w:lastRenderedPageBreak/>
        <w:t>Kriterijumi za ocjenjivanje praktičnog dijela ispita:</w:t>
      </w:r>
    </w:p>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Calibri" w:hAnsi="Trebuchet MS" w:cs="Times New Roman"/>
          <w:lang w:val="sr-Latn-RS"/>
        </w:rPr>
        <w:t>Praktični dio ispita boduje se u skladu sa utvrđenim kriterijumima koji odslikavaju očekivani obim i stepen ovladavanja poslovima u okviru datog zanimanja.</w:t>
      </w:r>
    </w:p>
    <w:p w:rsidR="00E42488" w:rsidRPr="00E42488" w:rsidRDefault="00E42488" w:rsidP="00E42488">
      <w:pPr>
        <w:spacing w:after="0" w:line="276" w:lineRule="auto"/>
        <w:rPr>
          <w:rFonts w:ascii="Trebuchet MS" w:eastAsia="Calibri"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383"/>
      </w:tblGrid>
      <w:tr w:rsidR="00E42488" w:rsidRPr="00E42488" w:rsidTr="00E42488">
        <w:trPr>
          <w:trHeight w:val="270"/>
          <w:jc w:val="center"/>
        </w:trPr>
        <w:tc>
          <w:tcPr>
            <w:tcW w:w="4503"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Područje ocjenjivanja</w:t>
            </w:r>
          </w:p>
        </w:tc>
        <w:tc>
          <w:tcPr>
            <w:tcW w:w="3969"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Procenti (%)</w:t>
            </w:r>
          </w:p>
        </w:tc>
      </w:tr>
      <w:tr w:rsidR="00E42488" w:rsidRPr="00E42488" w:rsidTr="00E42488">
        <w:trPr>
          <w:trHeight w:val="278"/>
          <w:jc w:val="center"/>
        </w:trPr>
        <w:tc>
          <w:tcPr>
            <w:tcW w:w="4503" w:type="dxa"/>
            <w:shd w:val="clear" w:color="auto" w:fill="auto"/>
            <w:vAlign w:val="center"/>
          </w:tcPr>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Standardne operativne procedure za  pripremu izvođenja zadataka u vanrednim okolnostima</w:t>
            </w:r>
          </w:p>
        </w:tc>
        <w:tc>
          <w:tcPr>
            <w:tcW w:w="3969"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w:t>
            </w:r>
          </w:p>
        </w:tc>
      </w:tr>
      <w:tr w:rsidR="00E42488" w:rsidRPr="00E42488" w:rsidTr="00E42488">
        <w:trPr>
          <w:trHeight w:val="268"/>
          <w:jc w:val="center"/>
        </w:trPr>
        <w:tc>
          <w:tcPr>
            <w:tcW w:w="4503" w:type="dxa"/>
            <w:shd w:val="clear" w:color="auto" w:fill="auto"/>
            <w:vAlign w:val="center"/>
          </w:tcPr>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Izvođenje zadataka u vanrednim okolnostima</w:t>
            </w:r>
          </w:p>
        </w:tc>
        <w:tc>
          <w:tcPr>
            <w:tcW w:w="3969"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60</w:t>
            </w:r>
          </w:p>
        </w:tc>
      </w:tr>
      <w:tr w:rsidR="00E42488" w:rsidRPr="00E42488" w:rsidTr="00E42488">
        <w:trPr>
          <w:trHeight w:val="272"/>
          <w:jc w:val="center"/>
        </w:trPr>
        <w:tc>
          <w:tcPr>
            <w:tcW w:w="4503" w:type="dxa"/>
            <w:shd w:val="clear" w:color="auto" w:fill="auto"/>
            <w:vAlign w:val="center"/>
          </w:tcPr>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Zaštita na radu i zaštita životne sredine</w:t>
            </w:r>
          </w:p>
        </w:tc>
        <w:tc>
          <w:tcPr>
            <w:tcW w:w="3969"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w:t>
            </w:r>
          </w:p>
        </w:tc>
      </w:tr>
    </w:tbl>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Uspjeh kandidata na ispitu, utvrđuje se opisnim ocjenama </w:t>
      </w:r>
      <w:r w:rsidRPr="00E42488">
        <w:rPr>
          <w:rFonts w:ascii="Trebuchet MS" w:eastAsia="Times New Roman" w:hAnsi="Trebuchet MS" w:cs="Times New Roman"/>
          <w:b/>
          <w:lang w:val="sr-Latn-RS"/>
        </w:rPr>
        <w:t>“položio”</w:t>
      </w:r>
      <w:r w:rsidRPr="00E42488">
        <w:rPr>
          <w:rFonts w:ascii="Trebuchet MS" w:eastAsia="Times New Roman" w:hAnsi="Trebuchet MS" w:cs="Times New Roman"/>
          <w:lang w:val="sr-Latn-RS"/>
        </w:rPr>
        <w:t xml:space="preserve"> i </w:t>
      </w:r>
      <w:r w:rsidRPr="00E42488">
        <w:rPr>
          <w:rFonts w:ascii="Trebuchet MS" w:eastAsia="Times New Roman" w:hAnsi="Trebuchet MS" w:cs="Times New Roman"/>
          <w:b/>
          <w:lang w:val="sr-Latn-RS"/>
        </w:rPr>
        <w:t>“nije položio”.</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3.5.Povezanost sa programom formalnog obrazovanja:</w:t>
      </w:r>
      <w:r w:rsidRPr="00E42488">
        <w:rPr>
          <w:rFonts w:ascii="Trebuchet MS" w:eastAsia="Times New Roman" w:hAnsi="Trebuchet MS" w:cs="Times New Roman"/>
          <w:lang w:val="sr-Latn-RS"/>
        </w:rPr>
        <w:t xml:space="preserve"> Ne postoji</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3.6.Kreditna vrijednost jedinice kvalifikacije:</w:t>
      </w:r>
      <w:r w:rsidRPr="00E42488">
        <w:rPr>
          <w:rFonts w:ascii="Trebuchet MS" w:eastAsia="Times New Roman" w:hAnsi="Trebuchet MS" w:cs="Times New Roman"/>
          <w:lang w:val="sr-Latn-RS"/>
        </w:rPr>
        <w:t xml:space="preserve"> 1</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 xml:space="preserve">3.7.Profil i nivo obrazovanja ispitivača: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Visoka stručna sprema, najmanje 180 ECTR;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Stečeno zvanje višeg trenera ronjenja, ili profesionalnog instruktora ronjenja, po programu Međunarodne asocijacije ronilačkih škola (International Diving Schools Association) – IDSA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Stečeno zvanje instruktora sportskog ronjenja najvišeg nivoa, stečeno po programu i standardima Svjetske ronilačke federacije (Confédération Mondiale des Activités Subaquatiques) – CMAS.</w:t>
      </w:r>
    </w:p>
    <w:p w:rsidR="00E42488" w:rsidRPr="00E42488" w:rsidRDefault="00E42488" w:rsidP="00E42488">
      <w:pPr>
        <w:spacing w:after="0" w:line="240" w:lineRule="auto"/>
        <w:rPr>
          <w:rFonts w:ascii="Trebuchet MS" w:eastAsia="Times New Roman" w:hAnsi="Trebuchet MS" w:cs="Times New Roman"/>
          <w:b/>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 xml:space="preserve">3.8.Materijalni uslovi za izvođenje programa obrazovanja: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Profesionalna ronilačka oprema i sredstva (kacige „Kirbi Morgan“ sa pripadajućom opremom),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Ronilački čamac.</w:t>
      </w:r>
    </w:p>
    <w:p w:rsidR="00E42488" w:rsidRPr="00E42488" w:rsidRDefault="00E42488" w:rsidP="00E42488">
      <w:pPr>
        <w:spacing w:after="0" w:line="240" w:lineRule="auto"/>
        <w:ind w:left="70"/>
        <w:rPr>
          <w:rFonts w:ascii="Trebuchet MS" w:eastAsia="Calibri" w:hAnsi="Trebuchet MS" w:cs="Times New Roman"/>
          <w:lang w:val="sr-Latn-RS"/>
        </w:rPr>
      </w:pPr>
    </w:p>
    <w:p w:rsidR="00E42488" w:rsidRPr="00E42488" w:rsidRDefault="00E42488" w:rsidP="00E42488">
      <w:pPr>
        <w:keepNext/>
        <w:spacing w:after="0" w:line="240" w:lineRule="auto"/>
        <w:outlineLvl w:val="0"/>
        <w:rPr>
          <w:rFonts w:ascii="Trebuchet MS" w:eastAsia="Times New Roman" w:hAnsi="Trebuchet MS" w:cs="Times New Roman"/>
          <w:kern w:val="32"/>
          <w:lang w:val="sr-Latn-RS"/>
        </w:rPr>
      </w:pPr>
      <w:bookmarkStart w:id="19" w:name="_Toc462219507"/>
      <w:bookmarkStart w:id="20" w:name="_Toc462227066"/>
      <w:bookmarkStart w:id="21" w:name="_Toc462227763"/>
      <w:bookmarkStart w:id="22" w:name="_Toc462227788"/>
      <w:bookmarkStart w:id="23" w:name="_Toc462230798"/>
      <w:bookmarkStart w:id="24" w:name="_Toc463344790"/>
      <w:r w:rsidRPr="00E42488">
        <w:rPr>
          <w:rFonts w:ascii="Trebuchet MS" w:eastAsia="Times New Roman" w:hAnsi="Trebuchet MS" w:cs="Times New Roman"/>
          <w:b/>
          <w:bCs/>
          <w:kern w:val="32"/>
          <w:lang w:val="sr-Latn-RS"/>
        </w:rPr>
        <w:t xml:space="preserve">4. Naziv jedinice kvalifikacije: </w:t>
      </w:r>
      <w:r w:rsidRPr="00E42488">
        <w:rPr>
          <w:rFonts w:ascii="Trebuchet MS" w:eastAsia="Times New Roman" w:hAnsi="Trebuchet MS" w:cs="Times New Roman"/>
          <w:kern w:val="32"/>
          <w:lang w:val="sr-Latn-RS"/>
        </w:rPr>
        <w:t>Sistemi komunikacije</w:t>
      </w:r>
      <w:bookmarkEnd w:id="19"/>
      <w:bookmarkEnd w:id="20"/>
      <w:bookmarkEnd w:id="21"/>
      <w:bookmarkEnd w:id="22"/>
      <w:bookmarkEnd w:id="23"/>
      <w:bookmarkEnd w:id="24"/>
    </w:p>
    <w:p w:rsidR="00E42488" w:rsidRPr="00E42488" w:rsidRDefault="00E42488" w:rsidP="00E42488">
      <w:pPr>
        <w:spacing w:after="0" w:line="240" w:lineRule="auto"/>
        <w:rPr>
          <w:rFonts w:ascii="Calibri" w:eastAsia="Times New Roman" w:hAnsi="Calibri" w:cs="Times New Roman"/>
          <w:lang w:val="sr-Latn-RS"/>
        </w:rPr>
      </w:pPr>
    </w:p>
    <w:p w:rsidR="00E42488" w:rsidRPr="00E42488" w:rsidRDefault="00E42488" w:rsidP="00E42488">
      <w:pPr>
        <w:spacing w:after="0" w:line="240" w:lineRule="auto"/>
        <w:rPr>
          <w:rFonts w:ascii="Trebuchet MS" w:eastAsia="Calibri" w:hAnsi="Trebuchet MS" w:cs="Times New Roman"/>
          <w:lang w:val="sr-Latn-RS"/>
        </w:rPr>
      </w:pPr>
      <w:r w:rsidRPr="00E42488">
        <w:rPr>
          <w:rFonts w:ascii="Trebuchet MS" w:eastAsia="Times New Roman" w:hAnsi="Trebuchet MS" w:cs="Times New Roman"/>
          <w:b/>
          <w:lang w:val="sr-Latn-RS" w:eastAsia="sr-Latn-ME"/>
        </w:rPr>
        <w:t>4.1. Uslovi za uključivanje:</w:t>
      </w:r>
      <w:r w:rsidRPr="00E42488">
        <w:rPr>
          <w:rFonts w:ascii="Trebuchet MS" w:eastAsia="Times New Roman" w:hAnsi="Trebuchet MS" w:cs="Times New Roman"/>
          <w:lang w:val="sr-Latn-RS" w:eastAsia="sr-Latn-ME"/>
        </w:rPr>
        <w:t xml:space="preserve"> </w:t>
      </w:r>
      <w:r w:rsidRPr="00E42488">
        <w:rPr>
          <w:rFonts w:ascii="Trebuchet MS" w:eastAsia="Calibri" w:hAnsi="Trebuchet MS" w:cs="Times New Roman"/>
          <w:lang w:val="sr-Latn-RS"/>
        </w:rPr>
        <w:t>Profesionalni ronilac 3. kategorije – nivo I (IDSA)</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eastAsia="sr-Latn-ME"/>
        </w:rPr>
        <w:t xml:space="preserve">4.2. </w:t>
      </w:r>
      <w:r w:rsidRPr="00E42488">
        <w:rPr>
          <w:rFonts w:ascii="Trebuchet MS" w:eastAsia="Times New Roman" w:hAnsi="Trebuchet MS" w:cs="Times New Roman"/>
          <w:b/>
          <w:lang w:val="sr-Latn-RS"/>
        </w:rPr>
        <w:t xml:space="preserve">Teme i sadržaji/Ishodi učenja/Standardi znanja koji se ocjenjuju na ispitu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3119"/>
      </w:tblGrid>
      <w:tr w:rsidR="00E42488" w:rsidRPr="00E42488" w:rsidTr="00E42488">
        <w:trPr>
          <w:trHeight w:val="493"/>
          <w:tblHeader/>
          <w:jc w:val="center"/>
        </w:trPr>
        <w:tc>
          <w:tcPr>
            <w:tcW w:w="3118"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Teme</w:t>
            </w:r>
          </w:p>
        </w:tc>
        <w:tc>
          <w:tcPr>
            <w:tcW w:w="3119"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Ishodi   učenja</w:t>
            </w:r>
          </w:p>
        </w:tc>
        <w:tc>
          <w:tcPr>
            <w:tcW w:w="3119"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Standardi znanja</w:t>
            </w:r>
          </w:p>
          <w:p w:rsidR="00E42488" w:rsidRPr="00E42488" w:rsidRDefault="00E42488" w:rsidP="00E42488">
            <w:pPr>
              <w:spacing w:after="0" w:line="276"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kandidat zna da:</w:t>
            </w:r>
          </w:p>
        </w:tc>
      </w:tr>
      <w:tr w:rsidR="00E42488" w:rsidRPr="00E42488" w:rsidTr="00E42488">
        <w:trPr>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Signali u ronjenju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Signali za komunikaciju između ronilaca i ronilačke platforme te ronilaca međusobno</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Signali koji označavaju prisustvo ronilaca u vodi i radove pod vodom</w:t>
            </w:r>
          </w:p>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Calibri" w:hAnsi="Trebuchet MS" w:cs="Times New Roman"/>
                <w:lang w:val="sr-Latn-RS"/>
              </w:rPr>
              <w:t>Ronilački signali na površini</w:t>
            </w:r>
          </w:p>
        </w:tc>
        <w:tc>
          <w:tcPr>
            <w:tcW w:w="3119" w:type="dxa"/>
            <w:shd w:val="clear" w:color="auto" w:fill="auto"/>
          </w:tcPr>
          <w:p w:rsidR="00E42488" w:rsidRPr="00E42488" w:rsidRDefault="00E42488" w:rsidP="00E42488">
            <w:pPr>
              <w:spacing w:after="0" w:line="276" w:lineRule="auto"/>
              <w:rPr>
                <w:rFonts w:ascii="Trebuchet MS" w:eastAsia="Calibri" w:hAnsi="Trebuchet MS" w:cs="Times New Roman"/>
                <w:lang w:val="sr-Latn-CS"/>
              </w:rPr>
            </w:pPr>
            <w:r w:rsidRPr="00E42488">
              <w:rPr>
                <w:rFonts w:ascii="Trebuchet MS" w:eastAsia="Calibri" w:hAnsi="Trebuchet MS" w:cs="Times New Roman"/>
                <w:lang w:val="sr-Latn-CS"/>
              </w:rPr>
              <w:t>IU1 - Komunicira pomoću signala za podvodnu komunikaciju</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Demonstrira način sporazumijevanja pod vodom</w:t>
            </w:r>
          </w:p>
          <w:p w:rsidR="00E42488" w:rsidRPr="00E42488" w:rsidRDefault="00E42488" w:rsidP="00E42488">
            <w:pPr>
              <w:spacing w:after="0" w:line="276" w:lineRule="auto"/>
              <w:rPr>
                <w:rFonts w:ascii="Trebuchet MS" w:eastAsia="Batang" w:hAnsi="Trebuchet MS" w:cs="Times New Roman"/>
                <w:color w:val="000000"/>
                <w:lang w:val="sr-Latn-RS" w:eastAsia="ko-KR"/>
              </w:rPr>
            </w:pPr>
          </w:p>
        </w:tc>
      </w:tr>
      <w:tr w:rsidR="00E42488" w:rsidRPr="00E42488" w:rsidTr="00E42488">
        <w:trPr>
          <w:trHeight w:val="70"/>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Batang" w:hAnsi="Trebuchet MS" w:cs="Times New Roman"/>
                <w:color w:val="000000"/>
                <w:lang w:val="sr-Latn-CS" w:eastAsia="ko-KR"/>
              </w:rPr>
            </w:pPr>
            <w:r w:rsidRPr="00E42488">
              <w:rPr>
                <w:rFonts w:ascii="Trebuchet MS" w:eastAsia="Calibri" w:hAnsi="Trebuchet MS" w:cs="Times New Roman"/>
                <w:lang w:val="sr-Latn-RS"/>
              </w:rPr>
              <w:t>Uređaji za održavanje veze sa roniocima</w:t>
            </w:r>
          </w:p>
        </w:tc>
        <w:tc>
          <w:tcPr>
            <w:tcW w:w="3119" w:type="dxa"/>
            <w:shd w:val="clear" w:color="auto" w:fill="auto"/>
          </w:tcPr>
          <w:p w:rsidR="00E42488" w:rsidRPr="00E42488" w:rsidRDefault="00E42488" w:rsidP="00E42488">
            <w:pPr>
              <w:spacing w:after="0" w:line="276" w:lineRule="auto"/>
              <w:rPr>
                <w:rFonts w:ascii="Trebuchet MS" w:eastAsia="Calibri" w:hAnsi="Trebuchet MS" w:cs="Times New Roman"/>
                <w:lang w:val="sr-Latn-CS"/>
              </w:rPr>
            </w:pPr>
            <w:r w:rsidRPr="00E42488">
              <w:rPr>
                <w:rFonts w:ascii="Trebuchet MS" w:eastAsia="Calibri" w:hAnsi="Trebuchet MS" w:cs="Times New Roman"/>
                <w:lang w:val="sr-Latn-CS"/>
              </w:rPr>
              <w:t xml:space="preserve">IU2 - Objašnjava principe rada opreme za komunikaciju i njene domete </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Navodi vrste opreme za komunikaciju u ronilaštvu, način njene primjene i karakteristike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Objašnjava princip rada opreme za komunikaciju i njene domete </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Upotreba ručnih signala i komunikacija konopom</w:t>
            </w:r>
          </w:p>
        </w:tc>
        <w:tc>
          <w:tcPr>
            <w:tcW w:w="3119" w:type="dxa"/>
            <w:shd w:val="clear" w:color="auto" w:fill="auto"/>
          </w:tcPr>
          <w:p w:rsidR="00E42488" w:rsidRPr="00E42488" w:rsidRDefault="00E42488" w:rsidP="00E42488">
            <w:pPr>
              <w:spacing w:after="0" w:line="276" w:lineRule="auto"/>
              <w:rPr>
                <w:rFonts w:ascii="Trebuchet MS" w:eastAsia="Calibri" w:hAnsi="Trebuchet MS" w:cs="Times New Roman"/>
                <w:lang w:val="sr-Latn-CS"/>
              </w:rPr>
            </w:pPr>
            <w:r w:rsidRPr="00E42488">
              <w:rPr>
                <w:rFonts w:ascii="Trebuchet MS" w:eastAsia="Calibri" w:hAnsi="Trebuchet MS" w:cs="Times New Roman"/>
                <w:lang w:val="sr-Latn-CS"/>
              </w:rPr>
              <w:t>IU3 - Šalje signale rukom i signale pomoću sigurnosnih sistema</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Demonstrira slanje signala rukom i pomoću signala sigurnosnih sistema</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Princip žičane komunikacije i govorne  procedure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Principi bežične komunikacije</w:t>
            </w:r>
          </w:p>
        </w:tc>
        <w:tc>
          <w:tcPr>
            <w:tcW w:w="3119" w:type="dxa"/>
            <w:shd w:val="clear" w:color="auto" w:fill="auto"/>
          </w:tcPr>
          <w:p w:rsidR="00E42488" w:rsidRPr="00E42488" w:rsidRDefault="00E42488" w:rsidP="00E42488">
            <w:pPr>
              <w:spacing w:after="0" w:line="276" w:lineRule="auto"/>
              <w:rPr>
                <w:rFonts w:ascii="Trebuchet MS" w:eastAsia="Times New Roman" w:hAnsi="Trebuchet MS" w:cs="Times New Roman"/>
                <w:lang w:val="sr-Latn-RS" w:eastAsia="sr-Latn-ME"/>
              </w:rPr>
            </w:pPr>
            <w:r w:rsidRPr="00E42488">
              <w:rPr>
                <w:rFonts w:ascii="Trebuchet MS" w:eastAsia="Calibri" w:hAnsi="Trebuchet MS" w:cs="Times New Roman"/>
                <w:lang w:val="sr-Latn-CS"/>
              </w:rPr>
              <w:t>IU4 - Komunicira putem sistema povezanih žicom i pomoću glasovnih signala</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Demonstrira komunikaciju putem povezanih sistema žicom i pomoću glasovnih signala</w:t>
            </w:r>
          </w:p>
        </w:tc>
      </w:tr>
    </w:tbl>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4.3.Nivo NOK-a:</w:t>
      </w:r>
      <w:r w:rsidRPr="00E42488">
        <w:rPr>
          <w:rFonts w:ascii="Trebuchet MS" w:eastAsia="Times New Roman" w:hAnsi="Trebuchet MS" w:cs="Times New Roman"/>
          <w:lang w:val="sr-Latn-RS"/>
        </w:rPr>
        <w:t xml:space="preserve"> IV1</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4.4.Obavezni načini provjeravanja i ocjenjivanja ishoda učenja:</w:t>
      </w: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Ishodi učenja kandidata provjeravaju se polaganjem teorijskog i praktičnog dijela ispita. </w:t>
      </w:r>
    </w:p>
    <w:p w:rsidR="00E42488" w:rsidRPr="00E42488" w:rsidRDefault="00E42488" w:rsidP="00E42488">
      <w:pPr>
        <w:spacing w:after="0" w:line="276" w:lineRule="auto"/>
        <w:rPr>
          <w:rFonts w:ascii="Trebuchet MS" w:eastAsia="Times New Roman" w:hAnsi="Trebuchet MS" w:cs="Times New Roman"/>
          <w:bCs/>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bCs/>
          <w:lang w:val="sr-Latn-RS"/>
        </w:rPr>
        <w:t xml:space="preserve">Kandidat je položio ispit kada je: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uspješno završio pismenu provjeru znanja - ako je na testu ostvario najmanje 60% od ukupnog broja bodova na testu;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uspješno završio praktičnu provjeru znanja - ako je na ispitu ostvario najmanje 60% od ukupnog broja bodova predviđenih za praktičan rad;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položio oba dijela ispita.</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Teorijski dio provjere: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Teorijski ishodi znanja kandidata se provjeravaju preko testa koji traje 60 minuta i sastoji se od 20 do 25 zadataka.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U testu će biti pitanja iz sadržaja povezanih sa sljedećim ishodima učenja:</w:t>
      </w:r>
    </w:p>
    <w:p w:rsidR="00E42488" w:rsidRPr="00E42488" w:rsidRDefault="00E42488" w:rsidP="00E42488">
      <w:pPr>
        <w:spacing w:after="0" w:line="276" w:lineRule="auto"/>
        <w:rPr>
          <w:rFonts w:ascii="Trebuchet MS" w:eastAsia="Times New Roman"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3"/>
        <w:gridCol w:w="4383"/>
      </w:tblGrid>
      <w:tr w:rsidR="00E42488" w:rsidRPr="00E42488" w:rsidTr="00E42488">
        <w:trPr>
          <w:trHeight w:val="276"/>
          <w:jc w:val="center"/>
        </w:trPr>
        <w:tc>
          <w:tcPr>
            <w:tcW w:w="4503"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Ishodi učenja</w:t>
            </w:r>
          </w:p>
        </w:tc>
        <w:tc>
          <w:tcPr>
            <w:tcW w:w="3969"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Zastupljenost ishoda učenja  na testu u procentima</w:t>
            </w: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lastRenderedPageBreak/>
              <w:t>IU2</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IU3</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IU4</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40±5</w:t>
            </w:r>
          </w:p>
        </w:tc>
      </w:tr>
    </w:tbl>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Tipovi zadataka/pitanja na testu: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 pitanja zatvorenog tipa;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višestrukog izbora (ponuđena su tri ili četiri odgovora od kojih je jedan tačan);</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alternativnog izbora (pitanja da - ne ili tačno - netačno);</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 povezivanja (povezivanje odgovarajućih pojmova);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otvorenog tipa;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kratkog odgovora (treba upisati riječ, sintagmu, rečenicu);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dugog odgovora (treba objasniti nešto u dvije-tri rečenice).</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Praktični dio provjere: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Praktični ishodi učenja kandidata se provjeravaju putem izvlačenja listica, na kojima se nalaze po tri zadatka koji služe za provjeru pojedinih ključnih poslova.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Vrijeme za realizaciju zadataka je najviše do 60 minuta po kandidatu.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Na listici će biti zadaci iz sadržaja povezanih sa sljedećim ishodima učenja:</w:t>
      </w:r>
    </w:p>
    <w:p w:rsidR="00E42488" w:rsidRPr="00E42488" w:rsidRDefault="00E42488" w:rsidP="00E42488">
      <w:pPr>
        <w:spacing w:after="0" w:line="276" w:lineRule="auto"/>
        <w:rPr>
          <w:rFonts w:ascii="Trebuchet MS" w:eastAsia="Calibri"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3"/>
        <w:gridCol w:w="4383"/>
      </w:tblGrid>
      <w:tr w:rsidR="00E42488" w:rsidRPr="00E42488" w:rsidTr="00E42488">
        <w:trPr>
          <w:jc w:val="center"/>
        </w:trPr>
        <w:tc>
          <w:tcPr>
            <w:tcW w:w="4503"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Ishodi učenja</w:t>
            </w:r>
          </w:p>
        </w:tc>
        <w:tc>
          <w:tcPr>
            <w:tcW w:w="3969"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Zastupljenost ishoda učenja na testu u procentima</w:t>
            </w: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IU2</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IU3</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503"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IU4</w:t>
            </w:r>
          </w:p>
        </w:tc>
        <w:tc>
          <w:tcPr>
            <w:tcW w:w="3969"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40±5</w:t>
            </w:r>
          </w:p>
        </w:tc>
      </w:tr>
    </w:tbl>
    <w:p w:rsidR="00E42488" w:rsidRPr="00E42488" w:rsidRDefault="00E42488" w:rsidP="00E42488">
      <w:pPr>
        <w:spacing w:after="0" w:line="276" w:lineRule="auto"/>
        <w:rPr>
          <w:rFonts w:ascii="Trebuchet MS" w:eastAsia="Calibri" w:hAnsi="Trebuchet MS" w:cs="Times New Roman"/>
          <w:lang w:val="sr-Latn-RS"/>
        </w:rPr>
      </w:pPr>
    </w:p>
    <w:p w:rsidR="00E42488" w:rsidRPr="00E42488" w:rsidRDefault="00E42488" w:rsidP="00E42488">
      <w:pPr>
        <w:spacing w:after="0" w:line="276" w:lineRule="auto"/>
        <w:rPr>
          <w:rFonts w:ascii="Trebuchet MS" w:eastAsia="Calibri" w:hAnsi="Trebuchet MS" w:cs="Times New Roman"/>
          <w:b/>
          <w:lang w:val="sr-Latn-RS"/>
        </w:rPr>
      </w:pPr>
      <w:r w:rsidRPr="00E42488">
        <w:rPr>
          <w:rFonts w:ascii="Trebuchet MS" w:eastAsia="Calibri" w:hAnsi="Trebuchet MS" w:cs="Times New Roman"/>
          <w:b/>
          <w:lang w:val="sr-Latn-RS"/>
        </w:rPr>
        <w:lastRenderedPageBreak/>
        <w:t>Kriterijumi za ocjenjivanje praktičnog dijela ispita:</w:t>
      </w:r>
    </w:p>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Times New Roman" w:hAnsi="Trebuchet MS" w:cs="Times New Roman"/>
          <w:lang w:val="sr-Latn-RS"/>
        </w:rPr>
        <w:t>Praktični</w:t>
      </w:r>
      <w:r w:rsidRPr="00E42488">
        <w:rPr>
          <w:rFonts w:ascii="Trebuchet MS" w:eastAsia="Calibri" w:hAnsi="Trebuchet MS" w:cs="Times New Roman"/>
          <w:lang w:val="sr-Latn-RS"/>
        </w:rPr>
        <w:t xml:space="preserve"> dio ispita boduje se u skladu sa utvrđenim kriterijumima koji odslikavaju očekivani obim i stepen ovladavanja poslovima u okviru datog zanimanja.</w:t>
      </w:r>
    </w:p>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Calibri" w:hAnsi="Trebuchet MS" w:cs="Times New Roman"/>
          <w:lang w:val="sr-Latn-RS"/>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383"/>
      </w:tblGrid>
      <w:tr w:rsidR="00E42488" w:rsidRPr="00E42488" w:rsidTr="00E42488">
        <w:trPr>
          <w:trHeight w:val="270"/>
          <w:jc w:val="center"/>
        </w:trPr>
        <w:tc>
          <w:tcPr>
            <w:tcW w:w="4503"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Područje ocjenjivanja</w:t>
            </w:r>
          </w:p>
        </w:tc>
        <w:tc>
          <w:tcPr>
            <w:tcW w:w="3969"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Procenti (%)</w:t>
            </w:r>
          </w:p>
        </w:tc>
      </w:tr>
      <w:tr w:rsidR="00E42488" w:rsidRPr="00E42488" w:rsidTr="00E42488">
        <w:trPr>
          <w:trHeight w:val="278"/>
          <w:jc w:val="center"/>
        </w:trPr>
        <w:tc>
          <w:tcPr>
            <w:tcW w:w="4503"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Priprema komunikacione opreme i uređaja</w:t>
            </w:r>
          </w:p>
        </w:tc>
        <w:tc>
          <w:tcPr>
            <w:tcW w:w="3969"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40</w:t>
            </w:r>
          </w:p>
        </w:tc>
      </w:tr>
      <w:tr w:rsidR="00E42488" w:rsidRPr="00E42488" w:rsidTr="00E42488">
        <w:trPr>
          <w:trHeight w:val="268"/>
          <w:jc w:val="center"/>
        </w:trPr>
        <w:tc>
          <w:tcPr>
            <w:tcW w:w="4503"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Rad sa komunikacionim uređajima i opremom</w:t>
            </w:r>
          </w:p>
        </w:tc>
        <w:tc>
          <w:tcPr>
            <w:tcW w:w="3969"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50</w:t>
            </w:r>
          </w:p>
        </w:tc>
      </w:tr>
      <w:tr w:rsidR="00E42488" w:rsidRPr="00E42488" w:rsidTr="00E42488">
        <w:trPr>
          <w:trHeight w:val="272"/>
          <w:jc w:val="center"/>
        </w:trPr>
        <w:tc>
          <w:tcPr>
            <w:tcW w:w="4503"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Zaštita na radu i zaštita životne sredine</w:t>
            </w:r>
          </w:p>
        </w:tc>
        <w:tc>
          <w:tcPr>
            <w:tcW w:w="3969"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w:t>
            </w:r>
          </w:p>
        </w:tc>
      </w:tr>
    </w:tbl>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Uspjeh kandidata na ispitu, utvrđuje se opisnim ocjenama </w:t>
      </w:r>
      <w:r w:rsidRPr="00E42488">
        <w:rPr>
          <w:rFonts w:ascii="Trebuchet MS" w:eastAsia="Times New Roman" w:hAnsi="Trebuchet MS" w:cs="Times New Roman"/>
          <w:b/>
          <w:lang w:val="sr-Latn-RS"/>
        </w:rPr>
        <w:t>“položio”</w:t>
      </w:r>
      <w:r w:rsidRPr="00E42488">
        <w:rPr>
          <w:rFonts w:ascii="Trebuchet MS" w:eastAsia="Times New Roman" w:hAnsi="Trebuchet MS" w:cs="Times New Roman"/>
          <w:lang w:val="sr-Latn-RS"/>
        </w:rPr>
        <w:t xml:space="preserve"> i </w:t>
      </w:r>
      <w:r w:rsidRPr="00E42488">
        <w:rPr>
          <w:rFonts w:ascii="Trebuchet MS" w:eastAsia="Times New Roman" w:hAnsi="Trebuchet MS" w:cs="Times New Roman"/>
          <w:b/>
          <w:lang w:val="sr-Latn-RS"/>
        </w:rPr>
        <w:t>“nije položio”.</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4.5. Povezanost sa programom formalnog obrazovanja:</w:t>
      </w:r>
      <w:r w:rsidRPr="00E42488">
        <w:rPr>
          <w:rFonts w:ascii="Trebuchet MS" w:eastAsia="Times New Roman" w:hAnsi="Trebuchet MS" w:cs="Times New Roman"/>
          <w:lang w:val="sr-Latn-RS"/>
        </w:rPr>
        <w:t xml:space="preserve"> Ne postoji</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4.6 .Kreditna vrijednost jedinice kvalifikacije:</w:t>
      </w:r>
      <w:r w:rsidRPr="00E42488">
        <w:rPr>
          <w:rFonts w:ascii="Trebuchet MS" w:eastAsia="Times New Roman" w:hAnsi="Trebuchet MS" w:cs="Times New Roman"/>
          <w:lang w:val="sr-Latn-RS"/>
        </w:rPr>
        <w:t xml:space="preserve"> 1</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 xml:space="preserve">4.7. Profil i nivo obrazovanja ispitivača: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Visoka stručna sprema, najmanje 180 ECTR;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Stečeno zvanje višeg trenera ronjenja, ili profesionalnog instruktora ronjenja, po programu Međunarodne asocijacije ronilačkih škola (International Diving Schools Association) – IDSA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Stečeno zvanje instruktora sportskog ronjenja najvišeg nivoa, stečeno po programu i standardima Svjetske ronilačke federacije (Confédération Mondiale des Activités Subaquatiques) – CMAS.</w:t>
      </w:r>
    </w:p>
    <w:p w:rsidR="00E42488" w:rsidRPr="00E42488" w:rsidRDefault="00E42488" w:rsidP="00E42488">
      <w:pPr>
        <w:spacing w:after="0" w:line="276" w:lineRule="auto"/>
        <w:rPr>
          <w:rFonts w:ascii="Trebuchet MS" w:eastAsia="Times New Roman" w:hAnsi="Trebuchet MS" w:cs="Times New Roman"/>
          <w:b/>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 xml:space="preserve">4.8. Materijalni uslovi za izvođenje programa obrazovanja: </w:t>
      </w:r>
    </w:p>
    <w:p w:rsidR="00E42488" w:rsidRPr="00E42488" w:rsidRDefault="00E42488" w:rsidP="00E42488">
      <w:pPr>
        <w:spacing w:after="0" w:line="240" w:lineRule="auto"/>
        <w:rPr>
          <w:rFonts w:ascii="Trebuchet MS" w:eastAsia="Times New Roman" w:hAnsi="Trebuchet MS" w:cs="Times New Roman"/>
          <w:lang w:val="sr-Latn-RS" w:eastAsia="sr-Latn-ME"/>
        </w:rPr>
      </w:pPr>
      <w:r w:rsidRPr="00E42488">
        <w:rPr>
          <w:rFonts w:ascii="Trebuchet MS" w:eastAsia="Times New Roman" w:hAnsi="Trebuchet MS" w:cs="Times New Roman"/>
          <w:lang w:val="sr-Latn-RS" w:eastAsia="sr-Latn-ME"/>
        </w:rPr>
        <w:t>Komunikaciona oprema i sredstva za komunikaciju: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Ronilac – površina,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Ronilac – ronilac,</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Calibri" w:hAnsi="Trebuchet MS" w:cs="Times New Roman"/>
          <w:lang w:val="sr-Latn-RS"/>
        </w:rPr>
        <w:t>Oprema za ronjenje i maska za cijelo lice.</w:t>
      </w:r>
    </w:p>
    <w:p w:rsidR="00E42488" w:rsidRDefault="00E42488" w:rsidP="00BA2FEC">
      <w:pPr>
        <w:spacing w:after="0" w:line="240" w:lineRule="auto"/>
        <w:rPr>
          <w:rFonts w:ascii="Trebuchet MS" w:eastAsia="Times New Roman" w:hAnsi="Trebuchet MS" w:cs="Times New Roman"/>
          <w:b/>
          <w:lang w:val="sr-Latn-RS" w:eastAsia="sr-Latn-ME"/>
        </w:rPr>
      </w:pPr>
    </w:p>
    <w:p w:rsidR="00CC04C4" w:rsidRPr="00B91FD6" w:rsidRDefault="00CC04C4" w:rsidP="00CC04C4">
      <w:pPr>
        <w:keepNext/>
        <w:spacing w:after="0" w:line="240" w:lineRule="auto"/>
        <w:outlineLvl w:val="0"/>
        <w:rPr>
          <w:rFonts w:ascii="Trebuchet MS" w:eastAsia="Times New Roman" w:hAnsi="Trebuchet MS" w:cs="Times New Roman"/>
          <w:b/>
          <w:color w:val="000000"/>
          <w:lang w:val="sr-Latn-CS"/>
        </w:rPr>
      </w:pPr>
      <w:bookmarkStart w:id="25" w:name="_Toc463344791"/>
      <w:r w:rsidRPr="00B91FD6">
        <w:rPr>
          <w:rFonts w:ascii="Trebuchet MS" w:eastAsia="Times New Roman" w:hAnsi="Trebuchet MS" w:cs="Times New Roman"/>
          <w:b/>
          <w:lang w:val="sr-Latn-RS" w:eastAsia="sr-Latn-ME"/>
        </w:rPr>
        <w:t>5.</w:t>
      </w:r>
      <w:r w:rsidR="000108CE">
        <w:rPr>
          <w:rFonts w:ascii="Trebuchet MS" w:eastAsia="Times New Roman" w:hAnsi="Trebuchet MS" w:cs="Times New Roman"/>
          <w:b/>
          <w:lang w:val="sr-Latn-RS" w:eastAsia="sr-Latn-ME"/>
        </w:rPr>
        <w:t xml:space="preserve"> </w:t>
      </w:r>
      <w:r w:rsidRPr="00CC04C4">
        <w:rPr>
          <w:rFonts w:ascii="Trebuchet MS" w:eastAsia="Times New Roman" w:hAnsi="Trebuchet MS" w:cs="Times New Roman"/>
          <w:b/>
          <w:bCs/>
          <w:kern w:val="32"/>
          <w:lang w:val="sr-Latn-RS"/>
        </w:rPr>
        <w:t>N</w:t>
      </w:r>
      <w:r w:rsidRPr="00B91FD6">
        <w:rPr>
          <w:rFonts w:ascii="Trebuchet MS" w:eastAsia="Times New Roman" w:hAnsi="Trebuchet MS" w:cs="Times New Roman"/>
          <w:b/>
          <w:lang w:val="sr-Latn-RS" w:eastAsia="sr-Latn-ME"/>
        </w:rPr>
        <w:t>aziv jedinice kvalifikacije:</w:t>
      </w:r>
      <w:r w:rsidRPr="00B91FD6">
        <w:rPr>
          <w:rFonts w:ascii="Trebuchet MS" w:eastAsia="Batang" w:hAnsi="Trebuchet MS" w:cs="Times New Roman"/>
          <w:b/>
          <w:lang w:val="sr-Latn-RS" w:eastAsia="ko-KR"/>
        </w:rPr>
        <w:t xml:space="preserve"> </w:t>
      </w:r>
      <w:r w:rsidRPr="00CC04C4">
        <w:rPr>
          <w:rFonts w:ascii="Trebuchet MS" w:eastAsia="Times New Roman" w:hAnsi="Trebuchet MS" w:cs="Times New Roman"/>
          <w:color w:val="000000"/>
          <w:lang w:val="sr-Latn-CS"/>
        </w:rPr>
        <w:t>Radovi pod vodom</w:t>
      </w:r>
      <w:bookmarkEnd w:id="25"/>
    </w:p>
    <w:p w:rsidR="00CC04C4" w:rsidRPr="00B91FD6" w:rsidRDefault="00CC04C4" w:rsidP="00CC04C4">
      <w:pPr>
        <w:spacing w:after="0" w:line="240" w:lineRule="auto"/>
        <w:rPr>
          <w:rFonts w:ascii="Trebuchet MS" w:eastAsia="Times New Roman" w:hAnsi="Trebuchet MS" w:cs="Times New Roman"/>
          <w:u w:val="single"/>
          <w:lang w:val="sr-Latn-RS" w:eastAsia="sr-Latn-ME"/>
        </w:rPr>
      </w:pPr>
    </w:p>
    <w:p w:rsidR="00CC04C4" w:rsidRPr="00B91FD6" w:rsidRDefault="00CC04C4" w:rsidP="00CC04C4">
      <w:pPr>
        <w:spacing w:after="0" w:line="240" w:lineRule="auto"/>
        <w:rPr>
          <w:rFonts w:ascii="Trebuchet MS" w:eastAsia="Calibri" w:hAnsi="Trebuchet MS" w:cs="Times New Roman"/>
          <w:lang w:val="sr-Latn-RS"/>
        </w:rPr>
      </w:pPr>
      <w:r w:rsidRPr="00B91FD6">
        <w:rPr>
          <w:rFonts w:ascii="Trebuchet MS" w:eastAsia="Times New Roman" w:hAnsi="Trebuchet MS" w:cs="Times New Roman"/>
          <w:b/>
          <w:lang w:val="sr-Latn-RS" w:eastAsia="sr-Latn-ME"/>
        </w:rPr>
        <w:t>5.1.</w:t>
      </w:r>
      <w:r w:rsidR="000108CE">
        <w:rPr>
          <w:rFonts w:ascii="Trebuchet MS" w:eastAsia="Times New Roman" w:hAnsi="Trebuchet MS" w:cs="Times New Roman"/>
          <w:b/>
          <w:lang w:val="sr-Latn-RS" w:eastAsia="sr-Latn-ME"/>
        </w:rPr>
        <w:t xml:space="preserve"> </w:t>
      </w:r>
      <w:r w:rsidRPr="00B91FD6">
        <w:rPr>
          <w:rFonts w:ascii="Trebuchet MS" w:eastAsia="Times New Roman" w:hAnsi="Trebuchet MS" w:cs="Times New Roman"/>
          <w:b/>
          <w:lang w:val="sr-Latn-RS" w:eastAsia="sr-Latn-ME"/>
        </w:rPr>
        <w:t>Uslovi za uključivanje:</w:t>
      </w:r>
      <w:r w:rsidRPr="00B91FD6">
        <w:rPr>
          <w:rFonts w:ascii="Trebuchet MS" w:eastAsia="Times New Roman" w:hAnsi="Trebuchet MS" w:cs="Times New Roman"/>
          <w:lang w:val="sr-Latn-RS" w:eastAsia="sr-Latn-ME"/>
        </w:rPr>
        <w:t xml:space="preserve"> </w:t>
      </w:r>
      <w:r w:rsidRPr="00B91FD6">
        <w:rPr>
          <w:rFonts w:ascii="Trebuchet MS" w:eastAsia="Calibri" w:hAnsi="Trebuchet MS" w:cs="Times New Roman"/>
          <w:lang w:val="sr-Latn-RS"/>
        </w:rPr>
        <w:t>Profesionalni ronilac 3. kategorije – nivo I (IDSA)</w:t>
      </w:r>
    </w:p>
    <w:p w:rsidR="00CC04C4" w:rsidRPr="00B91FD6" w:rsidRDefault="00CC04C4" w:rsidP="00CC04C4">
      <w:pPr>
        <w:spacing w:after="0" w:line="240" w:lineRule="auto"/>
        <w:rPr>
          <w:rFonts w:ascii="Trebuchet MS" w:eastAsia="Times New Roman" w:hAnsi="Trebuchet MS" w:cs="Times New Roman"/>
          <w:lang w:val="sr-Latn-RS"/>
        </w:rPr>
      </w:pPr>
    </w:p>
    <w:p w:rsidR="00CC04C4" w:rsidRPr="00B91FD6" w:rsidRDefault="00CC04C4" w:rsidP="00CC04C4">
      <w:pPr>
        <w:spacing w:after="0" w:line="240" w:lineRule="auto"/>
        <w:contextualSpacing/>
        <w:rPr>
          <w:rFonts w:ascii="Trebuchet MS" w:eastAsia="Times New Roman" w:hAnsi="Trebuchet MS" w:cs="Times New Roman"/>
          <w:b/>
          <w:lang w:val="sr-Latn-RS"/>
        </w:rPr>
      </w:pPr>
      <w:r w:rsidRPr="00B91FD6">
        <w:rPr>
          <w:rFonts w:ascii="Trebuchet MS" w:eastAsia="Times New Roman" w:hAnsi="Trebuchet MS" w:cs="Times New Roman"/>
          <w:b/>
          <w:lang w:val="sr-Latn-RS" w:eastAsia="sr-Latn-ME"/>
        </w:rPr>
        <w:t>5.2</w:t>
      </w:r>
      <w:r w:rsidRPr="00B91FD6">
        <w:rPr>
          <w:rFonts w:ascii="Trebuchet MS" w:eastAsia="Times New Roman" w:hAnsi="Trebuchet MS" w:cs="Times New Roman"/>
          <w:lang w:val="sr-Latn-RS" w:eastAsia="sr-Latn-ME"/>
        </w:rPr>
        <w:t>.</w:t>
      </w:r>
      <w:r w:rsidR="000108CE">
        <w:rPr>
          <w:rFonts w:ascii="Trebuchet MS" w:eastAsia="Times New Roman" w:hAnsi="Trebuchet MS" w:cs="Times New Roman"/>
          <w:lang w:val="sr-Latn-RS" w:eastAsia="sr-Latn-ME"/>
        </w:rPr>
        <w:t xml:space="preserve"> </w:t>
      </w:r>
      <w:r w:rsidRPr="00B91FD6">
        <w:rPr>
          <w:rFonts w:ascii="Trebuchet MS" w:eastAsia="Times New Roman" w:hAnsi="Trebuchet MS" w:cs="Times New Roman"/>
          <w:b/>
          <w:lang w:val="sr-Latn-RS"/>
        </w:rPr>
        <w:t xml:space="preserve">Teme i sadržaji/Ishodi učenja/Standardi znanja koji se ocjenjuju na ispitu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3119"/>
        <w:gridCol w:w="3119"/>
      </w:tblGrid>
      <w:tr w:rsidR="00CC04C4" w:rsidRPr="00B91FD6" w:rsidTr="000108CE">
        <w:trPr>
          <w:trHeight w:val="273"/>
          <w:tblHeader/>
          <w:jc w:val="center"/>
        </w:trPr>
        <w:tc>
          <w:tcPr>
            <w:tcW w:w="3118" w:type="dxa"/>
            <w:shd w:val="clear" w:color="auto" w:fill="D9D9D9" w:themeFill="background1" w:themeFillShade="D9"/>
            <w:vAlign w:val="center"/>
          </w:tcPr>
          <w:p w:rsidR="00CC04C4" w:rsidRPr="00B91FD6" w:rsidRDefault="00CC04C4" w:rsidP="000108CE">
            <w:pPr>
              <w:spacing w:after="0" w:line="240" w:lineRule="auto"/>
              <w:jc w:val="center"/>
              <w:rPr>
                <w:rFonts w:ascii="Trebuchet MS" w:eastAsia="Times New Roman" w:hAnsi="Trebuchet MS" w:cs="Times New Roman"/>
                <w:b/>
                <w:lang w:val="sr-Latn-RS" w:eastAsia="sr-Latn-ME"/>
              </w:rPr>
            </w:pPr>
            <w:r w:rsidRPr="00B91FD6">
              <w:rPr>
                <w:rFonts w:ascii="Trebuchet MS" w:eastAsia="Times New Roman" w:hAnsi="Trebuchet MS" w:cs="Times New Roman"/>
                <w:b/>
                <w:lang w:val="sr-Latn-RS" w:eastAsia="sr-Latn-ME"/>
              </w:rPr>
              <w:t>Teme</w:t>
            </w:r>
          </w:p>
        </w:tc>
        <w:tc>
          <w:tcPr>
            <w:tcW w:w="3119" w:type="dxa"/>
            <w:shd w:val="clear" w:color="auto" w:fill="D9D9D9" w:themeFill="background1" w:themeFillShade="D9"/>
            <w:vAlign w:val="center"/>
          </w:tcPr>
          <w:p w:rsidR="00CC04C4" w:rsidRPr="00B91FD6" w:rsidRDefault="00CC04C4" w:rsidP="000108CE">
            <w:pPr>
              <w:spacing w:after="0" w:line="240" w:lineRule="auto"/>
              <w:jc w:val="center"/>
              <w:rPr>
                <w:rFonts w:ascii="Trebuchet MS" w:eastAsia="Times New Roman" w:hAnsi="Trebuchet MS" w:cs="Times New Roman"/>
                <w:b/>
                <w:lang w:val="sr-Latn-RS" w:eastAsia="sr-Latn-ME"/>
              </w:rPr>
            </w:pPr>
            <w:r w:rsidRPr="00B91FD6">
              <w:rPr>
                <w:rFonts w:ascii="Trebuchet MS" w:eastAsia="Times New Roman" w:hAnsi="Trebuchet MS" w:cs="Times New Roman"/>
                <w:b/>
                <w:lang w:val="sr-Latn-RS" w:eastAsia="sr-Latn-ME"/>
              </w:rPr>
              <w:t>Ishodi   učenja</w:t>
            </w:r>
          </w:p>
        </w:tc>
        <w:tc>
          <w:tcPr>
            <w:tcW w:w="3119" w:type="dxa"/>
            <w:shd w:val="clear" w:color="auto" w:fill="D9D9D9" w:themeFill="background1" w:themeFillShade="D9"/>
            <w:vAlign w:val="center"/>
          </w:tcPr>
          <w:p w:rsidR="00CC04C4" w:rsidRPr="00B91FD6" w:rsidRDefault="00CC04C4" w:rsidP="000108CE">
            <w:pPr>
              <w:spacing w:after="0" w:line="240" w:lineRule="auto"/>
              <w:jc w:val="center"/>
              <w:rPr>
                <w:rFonts w:ascii="Trebuchet MS" w:eastAsia="Times New Roman" w:hAnsi="Trebuchet MS" w:cs="Times New Roman"/>
                <w:b/>
                <w:lang w:val="sr-Latn-RS" w:eastAsia="sr-Latn-ME"/>
              </w:rPr>
            </w:pPr>
            <w:r w:rsidRPr="00B91FD6">
              <w:rPr>
                <w:rFonts w:ascii="Trebuchet MS" w:eastAsia="Times New Roman" w:hAnsi="Trebuchet MS" w:cs="Times New Roman"/>
                <w:b/>
                <w:lang w:val="sr-Latn-RS" w:eastAsia="sr-Latn-ME"/>
              </w:rPr>
              <w:t>Standardi znanja</w:t>
            </w:r>
          </w:p>
          <w:p w:rsidR="00CC04C4" w:rsidRPr="00B91FD6" w:rsidRDefault="00CC04C4" w:rsidP="000108CE">
            <w:pPr>
              <w:spacing w:after="0" w:line="240" w:lineRule="auto"/>
              <w:jc w:val="center"/>
              <w:rPr>
                <w:rFonts w:ascii="Trebuchet MS" w:eastAsia="Times New Roman" w:hAnsi="Trebuchet MS" w:cs="Times New Roman"/>
                <w:b/>
                <w:lang w:val="sr-Latn-RS" w:eastAsia="sr-Latn-ME"/>
              </w:rPr>
            </w:pPr>
            <w:r w:rsidRPr="00B91FD6">
              <w:rPr>
                <w:rFonts w:ascii="Trebuchet MS" w:eastAsia="Times New Roman" w:hAnsi="Trebuchet MS" w:cs="Times New Roman"/>
                <w:b/>
                <w:lang w:val="sr-Latn-RS" w:eastAsia="sr-Latn-ME"/>
              </w:rPr>
              <w:t>kandidat zna da:</w:t>
            </w:r>
          </w:p>
        </w:tc>
      </w:tr>
      <w:tr w:rsidR="00CC04C4" w:rsidRPr="00B91FD6" w:rsidTr="000108CE">
        <w:trPr>
          <w:trHeight w:val="775"/>
          <w:jc w:val="center"/>
        </w:trPr>
        <w:tc>
          <w:tcPr>
            <w:tcW w:w="3118" w:type="dxa"/>
            <w:shd w:val="clear" w:color="auto" w:fill="auto"/>
          </w:tcPr>
          <w:p w:rsidR="00CC04C4"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Konopi (tipovi, veličine- kako mjeriti, čuvanje i održavanje)</w:t>
            </w:r>
          </w:p>
          <w:p w:rsidR="000108CE" w:rsidRPr="00B91FD6" w:rsidRDefault="000108CE"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0108CE">
              <w:rPr>
                <w:rFonts w:ascii="Trebuchet MS" w:eastAsia="Calibri" w:hAnsi="Trebuchet MS" w:cs="Times New Roman"/>
              </w:rPr>
              <w:t>Čvorovi (tipovi, primjena raznih čvorova, čvrstina čvorova, sigurnosni faktori)</w:t>
            </w:r>
          </w:p>
        </w:tc>
        <w:tc>
          <w:tcPr>
            <w:tcW w:w="3119" w:type="dxa"/>
            <w:shd w:val="clear" w:color="auto" w:fill="auto"/>
          </w:tcPr>
          <w:p w:rsidR="00CC04C4" w:rsidRPr="00B91FD6" w:rsidRDefault="00CC04C4" w:rsidP="000108CE">
            <w:pPr>
              <w:spacing w:after="0" w:line="240" w:lineRule="auto"/>
              <w:rPr>
                <w:rFonts w:ascii="Trebuchet MS" w:eastAsia="Calibri" w:hAnsi="Trebuchet MS" w:cs="Times New Roman"/>
                <w:lang w:val="sr-Latn-CS"/>
              </w:rPr>
            </w:pPr>
            <w:r w:rsidRPr="00B91FD6">
              <w:rPr>
                <w:rFonts w:ascii="Trebuchet MS" w:eastAsia="Calibri" w:hAnsi="Trebuchet MS" w:cs="Times New Roman"/>
                <w:b/>
                <w:lang w:val="sr-Latn-CS"/>
              </w:rPr>
              <w:t>IU1</w:t>
            </w:r>
            <w:r w:rsidRPr="00B91FD6">
              <w:rPr>
                <w:rFonts w:ascii="Trebuchet MS" w:eastAsia="Calibri" w:hAnsi="Trebuchet MS" w:cs="Times New Roman"/>
                <w:lang w:val="sr-Latn-CS"/>
              </w:rPr>
              <w:t xml:space="preserve"> - Vezuje čvorove pod vodom (pašnjak, vrzni, brodski, tkalački, dvostruki vrzni, muški...)</w:t>
            </w:r>
          </w:p>
        </w:tc>
        <w:tc>
          <w:tcPr>
            <w:tcW w:w="3119" w:type="dxa"/>
            <w:shd w:val="clear" w:color="auto" w:fill="auto"/>
          </w:tcPr>
          <w:p w:rsidR="000108CE" w:rsidRPr="00C94E06" w:rsidRDefault="000108CE" w:rsidP="000108CE">
            <w:pPr>
              <w:numPr>
                <w:ilvl w:val="0"/>
                <w:numId w:val="47"/>
              </w:numPr>
              <w:spacing w:after="0" w:line="240" w:lineRule="auto"/>
              <w:ind w:left="70" w:hanging="126"/>
              <w:rPr>
                <w:rFonts w:ascii="Trebuchet MS" w:eastAsia="Calibri" w:hAnsi="Trebuchet MS"/>
              </w:rPr>
            </w:pPr>
            <w:r w:rsidRPr="00C94E06">
              <w:rPr>
                <w:rFonts w:ascii="Trebuchet MS" w:eastAsia="Calibri" w:hAnsi="Trebuchet MS"/>
              </w:rPr>
              <w:t>Objašnjava karakteristike i namjenu različitih vrsta konopa</w:t>
            </w:r>
          </w:p>
          <w:p w:rsidR="000108CE" w:rsidRPr="00C94E06" w:rsidRDefault="000108CE" w:rsidP="000108CE">
            <w:pPr>
              <w:numPr>
                <w:ilvl w:val="0"/>
                <w:numId w:val="47"/>
              </w:numPr>
              <w:spacing w:after="0" w:line="240" w:lineRule="auto"/>
              <w:ind w:left="70" w:hanging="126"/>
              <w:rPr>
                <w:rFonts w:ascii="Trebuchet MS" w:eastAsia="Calibri" w:hAnsi="Trebuchet MS"/>
              </w:rPr>
            </w:pPr>
            <w:r w:rsidRPr="00C94E06">
              <w:rPr>
                <w:rFonts w:ascii="Trebuchet MS" w:eastAsia="Calibri" w:hAnsi="Trebuchet MS"/>
              </w:rPr>
              <w:t>Objašnjava upotrebu različitih čvorova</w:t>
            </w:r>
          </w:p>
          <w:p w:rsidR="00CC04C4" w:rsidRPr="00B91FD6" w:rsidRDefault="000108CE" w:rsidP="000108CE">
            <w:pPr>
              <w:numPr>
                <w:ilvl w:val="0"/>
                <w:numId w:val="3"/>
              </w:numPr>
              <w:spacing w:after="0" w:line="240" w:lineRule="auto"/>
              <w:ind w:left="119" w:hanging="140"/>
              <w:rPr>
                <w:rFonts w:ascii="Trebuchet MS" w:eastAsia="Batang" w:hAnsi="Trebuchet MS" w:cs="Times New Roman"/>
                <w:color w:val="000000"/>
                <w:lang w:val="sr-Latn-RS" w:eastAsia="ko-KR"/>
              </w:rPr>
            </w:pPr>
            <w:r w:rsidRPr="00C94E06">
              <w:rPr>
                <w:rFonts w:ascii="Trebuchet MS" w:eastAsia="Calibri" w:hAnsi="Trebuchet MS"/>
              </w:rPr>
              <w:t>Demonstrira vezivanje različitih vrsta čvorova</w:t>
            </w:r>
          </w:p>
        </w:tc>
      </w:tr>
      <w:tr w:rsidR="00CC04C4" w:rsidRPr="00B91FD6" w:rsidTr="000108CE">
        <w:trPr>
          <w:trHeight w:val="70"/>
          <w:jc w:val="center"/>
        </w:trPr>
        <w:tc>
          <w:tcPr>
            <w:tcW w:w="3118" w:type="dxa"/>
            <w:tcBorders>
              <w:bottom w:val="single" w:sz="4" w:space="0" w:color="auto"/>
            </w:tcBorders>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Projekti pretraživanja dna (traženje izgubljenog predmeta)</w:t>
            </w:r>
          </w:p>
          <w:p w:rsidR="00CC04C4" w:rsidRPr="00B91FD6" w:rsidRDefault="00CC04C4" w:rsidP="000108CE">
            <w:pPr>
              <w:spacing w:after="0" w:line="240" w:lineRule="auto"/>
              <w:rPr>
                <w:rFonts w:ascii="Trebuchet MS" w:eastAsia="Times New Roman" w:hAnsi="Trebuchet MS" w:cs="Times New Roman"/>
                <w:lang w:val="sr-Latn-RS"/>
              </w:rPr>
            </w:pPr>
          </w:p>
        </w:tc>
        <w:tc>
          <w:tcPr>
            <w:tcW w:w="3119" w:type="dxa"/>
            <w:tcBorders>
              <w:bottom w:val="single" w:sz="4" w:space="0" w:color="auto"/>
            </w:tcBorders>
            <w:shd w:val="clear" w:color="auto" w:fill="auto"/>
          </w:tcPr>
          <w:p w:rsidR="00CC04C4" w:rsidRPr="00B91FD6" w:rsidRDefault="00CC04C4" w:rsidP="000108CE">
            <w:pPr>
              <w:spacing w:after="0" w:line="240" w:lineRule="auto"/>
              <w:rPr>
                <w:rFonts w:ascii="Trebuchet MS" w:eastAsia="Calibri" w:hAnsi="Trebuchet MS" w:cs="Times New Roman"/>
                <w:lang w:val="sr-Latn-CS"/>
              </w:rPr>
            </w:pPr>
            <w:r w:rsidRPr="00B91FD6">
              <w:rPr>
                <w:rFonts w:ascii="Trebuchet MS" w:eastAsia="Calibri" w:hAnsi="Trebuchet MS" w:cs="Times New Roman"/>
                <w:b/>
                <w:lang w:val="sr-Latn-CS"/>
              </w:rPr>
              <w:t>IU2</w:t>
            </w:r>
            <w:r w:rsidRPr="00B91FD6">
              <w:rPr>
                <w:rFonts w:ascii="Trebuchet MS" w:eastAsia="Calibri" w:hAnsi="Trebuchet MS" w:cs="Times New Roman"/>
                <w:lang w:val="sr-Latn-CS"/>
              </w:rPr>
              <w:t xml:space="preserve"> - Koristi metode ronaličkog pretraživanja u različitim uslovima ronjenja</w:t>
            </w:r>
          </w:p>
        </w:tc>
        <w:tc>
          <w:tcPr>
            <w:tcW w:w="3119" w:type="dxa"/>
            <w:shd w:val="clear" w:color="auto" w:fill="auto"/>
          </w:tcPr>
          <w:p w:rsidR="000108CE" w:rsidRPr="00C94E06" w:rsidRDefault="000108CE" w:rsidP="000108CE">
            <w:pPr>
              <w:numPr>
                <w:ilvl w:val="0"/>
                <w:numId w:val="47"/>
              </w:numPr>
              <w:spacing w:after="0" w:line="240" w:lineRule="auto"/>
              <w:ind w:left="70" w:hanging="126"/>
              <w:rPr>
                <w:rFonts w:ascii="Trebuchet MS" w:eastAsia="Calibri" w:hAnsi="Trebuchet MS"/>
              </w:rPr>
            </w:pPr>
            <w:r w:rsidRPr="00C94E06">
              <w:rPr>
                <w:rFonts w:ascii="Trebuchet MS" w:eastAsia="Calibri" w:hAnsi="Trebuchet MS"/>
              </w:rPr>
              <w:t>Opisuje metode za pretraživanje u različitim uslovima ronjenja</w:t>
            </w:r>
          </w:p>
          <w:p w:rsidR="00CC04C4" w:rsidRPr="00B91FD6" w:rsidRDefault="000108CE" w:rsidP="000108CE">
            <w:pPr>
              <w:numPr>
                <w:ilvl w:val="0"/>
                <w:numId w:val="3"/>
              </w:numPr>
              <w:spacing w:after="0" w:line="240" w:lineRule="auto"/>
              <w:ind w:left="119" w:hanging="140"/>
              <w:rPr>
                <w:rFonts w:ascii="Trebuchet MS" w:eastAsia="Batang" w:hAnsi="Trebuchet MS" w:cs="Times New Roman"/>
                <w:color w:val="000000"/>
                <w:lang w:val="sr-Latn-RS" w:eastAsia="ko-KR"/>
              </w:rPr>
            </w:pPr>
            <w:r w:rsidRPr="00C94E06">
              <w:rPr>
                <w:rFonts w:ascii="Trebuchet MS" w:eastAsia="Calibri" w:hAnsi="Trebuchet MS"/>
              </w:rPr>
              <w:t>Demonstrira pretraživanje terena koristeći adekvatne metode u odnosu na uslove ronjenja</w:t>
            </w:r>
          </w:p>
        </w:tc>
      </w:tr>
      <w:tr w:rsidR="00CC04C4" w:rsidRPr="00B91FD6" w:rsidTr="000108CE">
        <w:trPr>
          <w:trHeight w:val="291"/>
          <w:jc w:val="center"/>
        </w:trPr>
        <w:tc>
          <w:tcPr>
            <w:tcW w:w="3118" w:type="dxa"/>
            <w:tcBorders>
              <w:top w:val="single" w:sz="4" w:space="0" w:color="auto"/>
            </w:tcBorders>
            <w:shd w:val="clear" w:color="auto" w:fill="auto"/>
          </w:tcPr>
          <w:p w:rsidR="000108CE" w:rsidRPr="000108CE" w:rsidRDefault="000108CE"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0108CE">
              <w:rPr>
                <w:rFonts w:ascii="Trebuchet MS" w:eastAsia="Batang" w:hAnsi="Trebuchet MS" w:cs="Times New Roman"/>
                <w:color w:val="000000"/>
                <w:lang w:val="sr-Latn-CS" w:eastAsia="ko-KR"/>
              </w:rPr>
              <w:t>Jednostavne prirubnice</w:t>
            </w:r>
          </w:p>
          <w:p w:rsidR="000108CE" w:rsidRPr="000108CE" w:rsidRDefault="000108CE"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0108CE">
              <w:rPr>
                <w:rFonts w:ascii="Trebuchet MS" w:eastAsia="Batang" w:hAnsi="Trebuchet MS" w:cs="Times New Roman"/>
                <w:color w:val="000000"/>
                <w:lang w:val="sr-Latn-CS" w:eastAsia="ko-KR"/>
              </w:rPr>
              <w:t>Otklanjanje zajedničkih prirubnica</w:t>
            </w:r>
          </w:p>
          <w:p w:rsidR="000108CE" w:rsidRPr="000108CE" w:rsidRDefault="000108CE"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0108CE">
              <w:rPr>
                <w:rFonts w:ascii="Trebuchet MS" w:eastAsia="Batang" w:hAnsi="Trebuchet MS" w:cs="Times New Roman"/>
                <w:color w:val="000000"/>
                <w:lang w:val="sr-Latn-CS" w:eastAsia="ko-KR"/>
              </w:rPr>
              <w:t>Više projekata sa navojima i prirubnicama</w:t>
            </w:r>
          </w:p>
          <w:p w:rsidR="000108CE" w:rsidRPr="000108CE" w:rsidRDefault="000108CE"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0108CE">
              <w:rPr>
                <w:rFonts w:ascii="Trebuchet MS" w:eastAsia="Batang" w:hAnsi="Trebuchet MS" w:cs="Times New Roman"/>
                <w:color w:val="000000"/>
                <w:lang w:val="sr-Latn-CS" w:eastAsia="ko-KR"/>
              </w:rPr>
              <w:t>Propusnost odvodi i dovodi</w:t>
            </w:r>
          </w:p>
          <w:p w:rsidR="00CC04C4" w:rsidRPr="00B91FD6" w:rsidRDefault="000108CE" w:rsidP="000108CE">
            <w:pPr>
              <w:numPr>
                <w:ilvl w:val="0"/>
                <w:numId w:val="3"/>
              </w:numPr>
              <w:spacing w:after="0" w:line="240" w:lineRule="auto"/>
              <w:ind w:left="119" w:hanging="140"/>
              <w:rPr>
                <w:rFonts w:ascii="Trebuchet MS" w:eastAsia="Times New Roman" w:hAnsi="Trebuchet MS" w:cs="Times New Roman"/>
                <w:lang w:val="sr-Latn-RS"/>
              </w:rPr>
            </w:pPr>
            <w:r w:rsidRPr="000108CE">
              <w:rPr>
                <w:rFonts w:ascii="Trebuchet MS" w:eastAsia="Batang" w:hAnsi="Trebuchet MS" w:cs="Times New Roman"/>
                <w:color w:val="000000"/>
                <w:lang w:val="sr-Latn-CS" w:eastAsia="ko-KR"/>
              </w:rPr>
              <w:lastRenderedPageBreak/>
              <w:t>Usisavanje morske vode i poravnavanje</w:t>
            </w:r>
          </w:p>
        </w:tc>
        <w:tc>
          <w:tcPr>
            <w:tcW w:w="3119" w:type="dxa"/>
            <w:tcBorders>
              <w:top w:val="single" w:sz="4" w:space="0" w:color="auto"/>
            </w:tcBorders>
            <w:shd w:val="clear" w:color="auto" w:fill="auto"/>
          </w:tcPr>
          <w:p w:rsidR="00CC04C4" w:rsidRPr="00B91FD6" w:rsidRDefault="00CC04C4" w:rsidP="000108CE">
            <w:pPr>
              <w:spacing w:after="0" w:line="240" w:lineRule="auto"/>
              <w:rPr>
                <w:rFonts w:ascii="Trebuchet MS" w:eastAsia="Calibri" w:hAnsi="Trebuchet MS" w:cs="Times New Roman"/>
                <w:lang w:val="sr-Latn-CS"/>
              </w:rPr>
            </w:pPr>
            <w:r w:rsidRPr="00B91FD6">
              <w:rPr>
                <w:rFonts w:ascii="Trebuchet MS" w:eastAsia="Calibri" w:hAnsi="Trebuchet MS" w:cs="Times New Roman"/>
                <w:b/>
                <w:lang w:val="sr-Latn-CS"/>
              </w:rPr>
              <w:lastRenderedPageBreak/>
              <w:t>IU3</w:t>
            </w:r>
            <w:r w:rsidRPr="00B91FD6">
              <w:rPr>
                <w:rFonts w:ascii="Trebuchet MS" w:eastAsia="Calibri" w:hAnsi="Trebuchet MS" w:cs="Times New Roman"/>
                <w:lang w:val="sr-Latn-CS"/>
              </w:rPr>
              <w:t xml:space="preserve"> - Koristi tehnike vizuelnog nadzora i pretraživanja</w:t>
            </w:r>
          </w:p>
        </w:tc>
        <w:tc>
          <w:tcPr>
            <w:tcW w:w="3119" w:type="dxa"/>
            <w:shd w:val="clear" w:color="auto" w:fill="auto"/>
          </w:tcPr>
          <w:p w:rsidR="000108CE" w:rsidRPr="00C94E06" w:rsidRDefault="000108CE" w:rsidP="000108CE">
            <w:pPr>
              <w:numPr>
                <w:ilvl w:val="0"/>
                <w:numId w:val="47"/>
              </w:numPr>
              <w:spacing w:after="0" w:line="240" w:lineRule="auto"/>
              <w:ind w:left="70" w:hanging="126"/>
              <w:rPr>
                <w:rFonts w:ascii="Trebuchet MS" w:eastAsia="Calibri" w:hAnsi="Trebuchet MS"/>
              </w:rPr>
            </w:pPr>
            <w:r w:rsidRPr="00C94E06">
              <w:rPr>
                <w:rFonts w:ascii="Trebuchet MS" w:eastAsia="Calibri" w:hAnsi="Trebuchet MS"/>
              </w:rPr>
              <w:t>Opisuje tehnike vizuelnog nadzora i pretraživanja</w:t>
            </w:r>
          </w:p>
          <w:p w:rsidR="00CC04C4" w:rsidRPr="00B91FD6" w:rsidRDefault="000108CE" w:rsidP="000108CE">
            <w:pPr>
              <w:numPr>
                <w:ilvl w:val="0"/>
                <w:numId w:val="3"/>
              </w:numPr>
              <w:spacing w:after="0" w:line="240" w:lineRule="auto"/>
              <w:ind w:left="119" w:hanging="140"/>
              <w:rPr>
                <w:rFonts w:ascii="Trebuchet MS" w:eastAsia="Batang" w:hAnsi="Trebuchet MS" w:cs="Times New Roman"/>
                <w:color w:val="000000"/>
                <w:lang w:val="sr-Latn-RS" w:eastAsia="ko-KR"/>
              </w:rPr>
            </w:pPr>
            <w:r w:rsidRPr="00C94E06">
              <w:rPr>
                <w:rFonts w:ascii="Trebuchet MS" w:eastAsia="Calibri" w:hAnsi="Trebuchet MS"/>
              </w:rPr>
              <w:t>Demonstrira različite tehnike vizuelnog nadzora i pretraživanja</w:t>
            </w:r>
          </w:p>
        </w:tc>
      </w:tr>
      <w:tr w:rsidR="00CC04C4" w:rsidRPr="00B91FD6" w:rsidTr="000108CE">
        <w:trPr>
          <w:trHeight w:val="101"/>
          <w:jc w:val="center"/>
        </w:trPr>
        <w:tc>
          <w:tcPr>
            <w:tcW w:w="3118"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lastRenderedPageBreak/>
              <w:t>Čelična užad (tipovi, veličine- kako mjeriti, čuvanje i održavanje)</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Čvorovi (tipovi, primjena raznih čvorova, čvrstina čvorova, sigurnosni faktori)</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Karike za čeličnu užad (upotreba, metoda primjene, jačina)</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Spona za žičanu užad (tipovi, čvrstina, metode primjene)</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Sklop užetnica i mehaničke prednosti</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Lake ručne dizalice, poluge, karike, hvataljke</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Poluge i vitlo na vazdušni pogon</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 xml:space="preserve">Manuelni signali za kontrolu rada kranova </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Sagledavanje problema za bezbjedan rad sa teretom i kočiono naprezanje za vlaknasta i žičana užad</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Užad sa omčom</w:t>
            </w:r>
          </w:p>
          <w:p w:rsidR="00CC04C4"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Izvođenje podvodnih projekata za praktičnu primjenu vezivanja tereta</w:t>
            </w:r>
          </w:p>
          <w:p w:rsidR="000108CE" w:rsidRPr="000108CE" w:rsidRDefault="000108CE"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0108CE">
              <w:rPr>
                <w:rFonts w:ascii="Trebuchet MS" w:eastAsia="Batang" w:hAnsi="Trebuchet MS" w:cs="Times New Roman"/>
                <w:color w:val="000000"/>
                <w:lang w:val="sr-Latn-CS" w:eastAsia="ko-KR"/>
              </w:rPr>
              <w:t>Ručno podizanje</w:t>
            </w:r>
          </w:p>
          <w:p w:rsidR="000108CE" w:rsidRPr="000108CE" w:rsidRDefault="000108CE"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0108CE">
              <w:rPr>
                <w:rFonts w:ascii="Trebuchet MS" w:eastAsia="Batang" w:hAnsi="Trebuchet MS" w:cs="Times New Roman"/>
                <w:color w:val="000000"/>
                <w:lang w:val="sr-Latn-CS" w:eastAsia="ko-KR"/>
              </w:rPr>
              <w:t>Hidraulične dizalice i liftovi na vazduh</w:t>
            </w:r>
          </w:p>
          <w:p w:rsidR="000108CE" w:rsidRPr="00B91FD6" w:rsidRDefault="000108CE"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0108CE">
              <w:rPr>
                <w:rFonts w:ascii="Trebuchet MS" w:eastAsia="Batang" w:hAnsi="Trebuchet MS" w:cs="Times New Roman"/>
                <w:color w:val="000000"/>
                <w:lang w:val="sr-Latn-CS" w:eastAsia="ko-KR"/>
              </w:rPr>
              <w:t>Liftovi</w:t>
            </w:r>
          </w:p>
        </w:tc>
        <w:tc>
          <w:tcPr>
            <w:tcW w:w="3119" w:type="dxa"/>
            <w:shd w:val="clear" w:color="auto" w:fill="auto"/>
          </w:tcPr>
          <w:p w:rsidR="00CC04C4" w:rsidRPr="00B91FD6" w:rsidRDefault="00CC04C4" w:rsidP="000108CE">
            <w:pPr>
              <w:spacing w:after="0" w:line="240" w:lineRule="auto"/>
              <w:rPr>
                <w:rFonts w:ascii="Trebuchet MS" w:eastAsia="Calibri" w:hAnsi="Trebuchet MS" w:cs="Times New Roman"/>
                <w:lang w:val="sr-Latn-CS"/>
              </w:rPr>
            </w:pPr>
            <w:r w:rsidRPr="00B91FD6">
              <w:rPr>
                <w:rFonts w:ascii="Trebuchet MS" w:eastAsia="Calibri" w:hAnsi="Trebuchet MS" w:cs="Times New Roman"/>
                <w:b/>
                <w:lang w:val="sr-Latn-CS"/>
              </w:rPr>
              <w:t>IU4</w:t>
            </w:r>
            <w:r w:rsidRPr="00B91FD6">
              <w:rPr>
                <w:rFonts w:ascii="Trebuchet MS" w:eastAsia="Calibri" w:hAnsi="Trebuchet MS" w:cs="Times New Roman"/>
                <w:lang w:val="sr-Latn-CS"/>
              </w:rPr>
              <w:t xml:space="preserve"> - Koristi liftove za podizanje tereta</w:t>
            </w:r>
          </w:p>
          <w:p w:rsidR="00CC04C4" w:rsidRPr="00B91FD6" w:rsidRDefault="00CC04C4" w:rsidP="000108CE">
            <w:pPr>
              <w:spacing w:after="0" w:line="240" w:lineRule="auto"/>
              <w:rPr>
                <w:rFonts w:ascii="Trebuchet MS" w:eastAsia="Calibri" w:hAnsi="Trebuchet MS" w:cs="Times New Roman"/>
                <w:lang w:val="sr-Latn-CS"/>
              </w:rPr>
            </w:pPr>
          </w:p>
        </w:tc>
        <w:tc>
          <w:tcPr>
            <w:tcW w:w="3119" w:type="dxa"/>
            <w:shd w:val="clear" w:color="auto" w:fill="auto"/>
          </w:tcPr>
          <w:p w:rsidR="000108CE" w:rsidRPr="000108CE" w:rsidRDefault="000108CE" w:rsidP="000108CE">
            <w:pPr>
              <w:numPr>
                <w:ilvl w:val="0"/>
                <w:numId w:val="47"/>
              </w:numPr>
              <w:spacing w:after="0" w:line="240" w:lineRule="auto"/>
              <w:ind w:left="70" w:hanging="126"/>
              <w:rPr>
                <w:rFonts w:ascii="Trebuchet MS" w:eastAsia="Batang" w:hAnsi="Trebuchet MS" w:cs="Times New Roman"/>
                <w:color w:val="000000"/>
                <w:lang w:val="sr-Latn-CS" w:eastAsia="ko-KR"/>
              </w:rPr>
            </w:pPr>
            <w:r w:rsidRPr="000108CE">
              <w:rPr>
                <w:rFonts w:ascii="Trebuchet MS" w:eastAsia="Batang" w:hAnsi="Trebuchet MS" w:cs="Times New Roman"/>
                <w:color w:val="000000"/>
                <w:lang w:val="sr-Latn-CS" w:eastAsia="ko-KR"/>
              </w:rPr>
              <w:t>Opisuje osnovne karakteristike i namjenu liftova za podizanje tereta</w:t>
            </w:r>
          </w:p>
          <w:p w:rsidR="00CC04C4" w:rsidRPr="00B91FD6" w:rsidRDefault="000108CE" w:rsidP="000108CE">
            <w:pPr>
              <w:numPr>
                <w:ilvl w:val="0"/>
                <w:numId w:val="47"/>
              </w:numPr>
              <w:spacing w:after="0" w:line="240" w:lineRule="auto"/>
              <w:ind w:left="70" w:hanging="126"/>
              <w:rPr>
                <w:rFonts w:ascii="Trebuchet MS" w:eastAsia="Batang" w:hAnsi="Trebuchet MS" w:cs="Times New Roman"/>
                <w:color w:val="000000"/>
                <w:lang w:val="sr-Latn-RS" w:eastAsia="ko-KR"/>
              </w:rPr>
            </w:pPr>
            <w:r w:rsidRPr="000108CE">
              <w:rPr>
                <w:rFonts w:ascii="Trebuchet MS" w:eastAsia="Batang" w:hAnsi="Trebuchet MS" w:cs="Times New Roman"/>
                <w:color w:val="000000"/>
                <w:lang w:val="sr-Latn-CS" w:eastAsia="ko-KR"/>
              </w:rPr>
              <w:t>Demonstrira podizanje tereta različitim liftovima</w:t>
            </w:r>
          </w:p>
        </w:tc>
      </w:tr>
      <w:tr w:rsidR="00CC04C4" w:rsidRPr="00B91FD6" w:rsidTr="000108CE">
        <w:trPr>
          <w:trHeight w:val="101"/>
          <w:jc w:val="center"/>
        </w:trPr>
        <w:tc>
          <w:tcPr>
            <w:tcW w:w="3118"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lastRenderedPageBreak/>
              <w:t>Pneumatski i hidraulični alati</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Posebni alati</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Hidraulične dizalice i liftovi na vazduh</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Liftovi</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Korišćenje alata pod vodom</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Inspekcija/održavanje alata</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Mjere predostrožnosti</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Praktična primjena korišćenja alata</w:t>
            </w:r>
          </w:p>
          <w:p w:rsidR="00CC04C4" w:rsidRPr="00B91FD6" w:rsidRDefault="00CC04C4" w:rsidP="000108CE">
            <w:pPr>
              <w:numPr>
                <w:ilvl w:val="0"/>
                <w:numId w:val="3"/>
              </w:numPr>
              <w:spacing w:after="0" w:line="240" w:lineRule="auto"/>
              <w:ind w:left="119" w:hanging="140"/>
              <w:rPr>
                <w:rFonts w:ascii="Trebuchet MS" w:eastAsia="Times New Roman" w:hAnsi="Trebuchet MS" w:cs="Times New Roman"/>
                <w:color w:val="000000"/>
                <w:lang w:val="sr-Latn-CS"/>
              </w:rPr>
            </w:pPr>
            <w:r w:rsidRPr="00B91FD6">
              <w:rPr>
                <w:rFonts w:ascii="Trebuchet MS" w:eastAsia="Times New Roman" w:hAnsi="Trebuchet MS" w:cs="Times New Roman"/>
                <w:color w:val="000000"/>
                <w:lang w:val="sr-Latn-CS"/>
              </w:rPr>
              <w:t>Alati za bušenje – hidraulični i pneumatski</w:t>
            </w:r>
          </w:p>
          <w:p w:rsidR="00CC04C4" w:rsidRPr="00B91FD6" w:rsidRDefault="00CC04C4" w:rsidP="000108CE">
            <w:pPr>
              <w:numPr>
                <w:ilvl w:val="0"/>
                <w:numId w:val="3"/>
              </w:numPr>
              <w:spacing w:after="0" w:line="240" w:lineRule="auto"/>
              <w:ind w:left="119" w:hanging="140"/>
              <w:rPr>
                <w:rFonts w:ascii="Trebuchet MS" w:eastAsia="Times New Roman" w:hAnsi="Trebuchet MS" w:cs="Times New Roman"/>
                <w:color w:val="000000"/>
                <w:lang w:val="sr-Latn-CS"/>
              </w:rPr>
            </w:pPr>
            <w:r w:rsidRPr="00B91FD6">
              <w:rPr>
                <w:rFonts w:ascii="Trebuchet MS" w:eastAsia="Times New Roman" w:hAnsi="Trebuchet MS" w:cs="Times New Roman"/>
                <w:color w:val="000000"/>
                <w:lang w:val="sr-Latn-CS"/>
              </w:rPr>
              <w:t>Alati za demoliranje – udarni alati, rezni alati, fizikalni i hemijski</w:t>
            </w:r>
          </w:p>
          <w:p w:rsidR="00CC04C4" w:rsidRPr="00B91FD6" w:rsidRDefault="00CC04C4" w:rsidP="000108CE">
            <w:pPr>
              <w:numPr>
                <w:ilvl w:val="0"/>
                <w:numId w:val="3"/>
              </w:numPr>
              <w:spacing w:after="0" w:line="240" w:lineRule="auto"/>
              <w:ind w:left="119" w:hanging="140"/>
              <w:rPr>
                <w:rFonts w:ascii="Trebuchet MS" w:eastAsia="Times New Roman" w:hAnsi="Trebuchet MS" w:cs="Times New Roman"/>
                <w:color w:val="000000"/>
                <w:lang w:val="sr-Latn-CS"/>
              </w:rPr>
            </w:pPr>
            <w:r w:rsidRPr="00B91FD6">
              <w:rPr>
                <w:rFonts w:ascii="Trebuchet MS" w:eastAsia="Times New Roman" w:hAnsi="Trebuchet MS" w:cs="Times New Roman"/>
                <w:color w:val="000000"/>
                <w:lang w:val="sr-Latn-CS"/>
              </w:rPr>
              <w:t>Alati za čišćenje – četke, noževi i špice</w:t>
            </w:r>
          </w:p>
          <w:p w:rsidR="00CC04C4" w:rsidRPr="00B91FD6" w:rsidRDefault="00CC04C4" w:rsidP="000108CE">
            <w:pPr>
              <w:numPr>
                <w:ilvl w:val="0"/>
                <w:numId w:val="3"/>
              </w:numPr>
              <w:spacing w:after="0" w:line="240" w:lineRule="auto"/>
              <w:ind w:left="119" w:hanging="140"/>
              <w:rPr>
                <w:rFonts w:ascii="Trebuchet MS" w:eastAsia="Times New Roman" w:hAnsi="Trebuchet MS" w:cs="Times New Roman"/>
                <w:color w:val="000000"/>
                <w:lang w:val="sr-Latn-CS"/>
              </w:rPr>
            </w:pPr>
            <w:r w:rsidRPr="00B91FD6">
              <w:rPr>
                <w:rFonts w:ascii="Trebuchet MS" w:eastAsia="Times New Roman" w:hAnsi="Trebuchet MS" w:cs="Times New Roman"/>
                <w:color w:val="000000"/>
                <w:lang w:val="sr-Latn-CS"/>
              </w:rPr>
              <w:t>Alati za nanonešenje zaštitnih sredstava</w:t>
            </w:r>
          </w:p>
        </w:tc>
        <w:tc>
          <w:tcPr>
            <w:tcW w:w="3119" w:type="dxa"/>
            <w:shd w:val="clear" w:color="auto" w:fill="auto"/>
          </w:tcPr>
          <w:p w:rsidR="00CC04C4" w:rsidRPr="00B91FD6" w:rsidRDefault="00CC04C4" w:rsidP="000108CE">
            <w:pPr>
              <w:spacing w:after="0" w:line="240" w:lineRule="auto"/>
              <w:rPr>
                <w:rFonts w:ascii="Trebuchet MS" w:eastAsia="Calibri" w:hAnsi="Trebuchet MS" w:cs="Times New Roman"/>
                <w:lang w:val="sr-Latn-CS"/>
              </w:rPr>
            </w:pPr>
            <w:r w:rsidRPr="00B91FD6">
              <w:rPr>
                <w:rFonts w:ascii="Trebuchet MS" w:eastAsia="Calibri" w:hAnsi="Trebuchet MS" w:cs="Times New Roman"/>
                <w:b/>
                <w:lang w:val="sr-Latn-CS"/>
              </w:rPr>
              <w:t>IU5</w:t>
            </w:r>
            <w:r w:rsidRPr="00B91FD6">
              <w:rPr>
                <w:rFonts w:ascii="Trebuchet MS" w:eastAsia="Calibri" w:hAnsi="Trebuchet MS" w:cs="Times New Roman"/>
                <w:lang w:val="sr-Latn-CS"/>
              </w:rPr>
              <w:t xml:space="preserve"> - Pravilno koristi alat i opremu za rad pod vodom (ručni alati, pneumatski i hidraulični alati, posebni alati, hidraulične dizalice i liftovi na vazduh, liftovi...) u skladu sa namjenom i standardima</w:t>
            </w:r>
          </w:p>
        </w:tc>
        <w:tc>
          <w:tcPr>
            <w:tcW w:w="3119"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Navodi osnovne alate i opremu za rad pod vodom</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Prezentuje osnovne tehničke karakteristike alata i opreme, njihovu upotebu i namjenu za rad pod vodom u skladu sa standardima</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RS" w:eastAsia="ko-KR"/>
              </w:rPr>
            </w:pPr>
            <w:r w:rsidRPr="00B91FD6">
              <w:rPr>
                <w:rFonts w:ascii="Trebuchet MS" w:eastAsia="Batang" w:hAnsi="Trebuchet MS" w:cs="Times New Roman"/>
                <w:color w:val="000000"/>
                <w:lang w:val="sr-Latn-CS" w:eastAsia="ko-KR"/>
              </w:rPr>
              <w:t>Demonstrira upotrebu alata i opreme pod</w:t>
            </w:r>
            <w:r w:rsidRPr="00B91FD6">
              <w:rPr>
                <w:rFonts w:ascii="Trebuchet MS" w:eastAsia="Batang" w:hAnsi="Trebuchet MS" w:cs="Times New Roman"/>
                <w:color w:val="000000"/>
                <w:lang w:val="sr-Latn-RS" w:eastAsia="ko-KR"/>
              </w:rPr>
              <w:t xml:space="preserve"> vodom </w:t>
            </w:r>
          </w:p>
        </w:tc>
      </w:tr>
      <w:tr w:rsidR="00CC04C4" w:rsidRPr="00B91FD6" w:rsidTr="000108CE">
        <w:trPr>
          <w:trHeight w:val="101"/>
          <w:jc w:val="center"/>
        </w:trPr>
        <w:tc>
          <w:tcPr>
            <w:tcW w:w="3118"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 xml:space="preserve">Uvod u podvodno rezanje </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Istorija oxy –arc podvodnog rezanja</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Konstrukcija i naziv opreme za podvodno rezanje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Pištolj za držanje elektroda</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Elektrode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Generatori za varenje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Kablovi za varenje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Bezbjednosna sklopka</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lastRenderedPageBreak/>
              <w:t>Boce za kiseonik / čuvanje i rukovanje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Crijeva za kiseonik/ veličina/ čuvanje i rukovanje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Mjerači za boce za kiseonik / čuvanje i rukovanje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Mjere bezbjednosti u oxy-arc podvodnom rezanju</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Tehnike za oxy-arc podvodno rezanje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Postavljanje opreme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Realizovanje projekata koristeći najmanje dva tipa oxy-arc elektroda</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Mjere predostrožnosti</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 xml:space="preserve">Vodootporni materijali </w:t>
            </w:r>
          </w:p>
        </w:tc>
        <w:tc>
          <w:tcPr>
            <w:tcW w:w="3119" w:type="dxa"/>
            <w:shd w:val="clear" w:color="auto" w:fill="auto"/>
          </w:tcPr>
          <w:p w:rsidR="00CC04C4" w:rsidRPr="00B91FD6" w:rsidRDefault="00CC04C4" w:rsidP="000108CE">
            <w:pPr>
              <w:spacing w:after="0" w:line="240" w:lineRule="auto"/>
              <w:rPr>
                <w:rFonts w:ascii="Trebuchet MS" w:eastAsia="Calibri" w:hAnsi="Trebuchet MS" w:cs="Times New Roman"/>
                <w:lang w:val="sr-Latn-CS"/>
              </w:rPr>
            </w:pPr>
            <w:r w:rsidRPr="00B91FD6">
              <w:rPr>
                <w:rFonts w:ascii="Trebuchet MS" w:eastAsia="Calibri" w:hAnsi="Trebuchet MS" w:cs="Times New Roman"/>
                <w:b/>
                <w:lang w:val="sr-Latn-CS"/>
              </w:rPr>
              <w:lastRenderedPageBreak/>
              <w:t>IU6</w:t>
            </w:r>
            <w:r w:rsidRPr="00B91FD6">
              <w:rPr>
                <w:rFonts w:ascii="Trebuchet MS" w:eastAsia="Calibri" w:hAnsi="Trebuchet MS" w:cs="Times New Roman"/>
                <w:lang w:val="sr-Latn-CS"/>
              </w:rPr>
              <w:t xml:space="preserve"> - Koristi opremu za rezanje ploča, cijevi i drugih struktura pod vodom</w:t>
            </w:r>
          </w:p>
          <w:p w:rsidR="00CC04C4" w:rsidRPr="00B91FD6" w:rsidRDefault="00CC04C4" w:rsidP="000108CE">
            <w:pPr>
              <w:spacing w:after="0" w:line="240" w:lineRule="auto"/>
              <w:rPr>
                <w:rFonts w:ascii="Trebuchet MS" w:eastAsia="Calibri" w:hAnsi="Trebuchet MS" w:cs="Times New Roman"/>
                <w:lang w:val="sr-Latn-CS"/>
              </w:rPr>
            </w:pPr>
          </w:p>
        </w:tc>
        <w:tc>
          <w:tcPr>
            <w:tcW w:w="3119"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Navodi vrste aparata za rezanje metala pod vodom</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Prezentuje tehničke karakteristike aparata i tehnologoju upotrebe</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RS" w:eastAsia="ko-KR"/>
              </w:rPr>
            </w:pPr>
            <w:r w:rsidRPr="00B91FD6">
              <w:rPr>
                <w:rFonts w:ascii="Trebuchet MS" w:eastAsia="Batang" w:hAnsi="Trebuchet MS" w:cs="Times New Roman"/>
                <w:color w:val="000000"/>
                <w:lang w:val="sr-Latn-CS" w:eastAsia="ko-KR"/>
              </w:rPr>
              <w:t>Demonstrira odabir alata za rezanje pod vodom i  pripremu za rad, u zavisnosti od</w:t>
            </w:r>
            <w:r w:rsidRPr="00B91FD6">
              <w:rPr>
                <w:rFonts w:ascii="Trebuchet MS" w:eastAsia="Batang" w:hAnsi="Trebuchet MS" w:cs="Times New Roman"/>
                <w:color w:val="000000"/>
                <w:lang w:val="sr-Latn-RS" w:eastAsia="ko-KR"/>
              </w:rPr>
              <w:t xml:space="preserve"> vrste radova</w:t>
            </w:r>
          </w:p>
        </w:tc>
      </w:tr>
      <w:tr w:rsidR="00CC04C4" w:rsidRPr="00B91FD6" w:rsidTr="000108CE">
        <w:trPr>
          <w:trHeight w:val="2754"/>
          <w:jc w:val="center"/>
        </w:trPr>
        <w:tc>
          <w:tcPr>
            <w:tcW w:w="3118"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lastRenderedPageBreak/>
              <w:t>Kiseonik- acetilen tehnika rezanja</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Praktična primjena kiseonik-acetilen metode rezanja</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Konstrukcija i imenovanje opreme za rezanje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Montiranje opreme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Tehnike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Izvršeni projekti</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Mjere predostrožnosti</w:t>
            </w:r>
          </w:p>
        </w:tc>
        <w:tc>
          <w:tcPr>
            <w:tcW w:w="3119" w:type="dxa"/>
            <w:shd w:val="clear" w:color="auto" w:fill="auto"/>
          </w:tcPr>
          <w:p w:rsidR="00CC04C4" w:rsidRPr="00B91FD6" w:rsidRDefault="00CC04C4" w:rsidP="000108CE">
            <w:pPr>
              <w:spacing w:after="0" w:line="240" w:lineRule="auto"/>
              <w:rPr>
                <w:rFonts w:ascii="Trebuchet MS" w:eastAsia="Calibri" w:hAnsi="Trebuchet MS" w:cs="Times New Roman"/>
                <w:lang w:val="sr-Latn-CS"/>
              </w:rPr>
            </w:pPr>
            <w:r w:rsidRPr="00B91FD6">
              <w:rPr>
                <w:rFonts w:ascii="Trebuchet MS" w:eastAsia="Calibri" w:hAnsi="Trebuchet MS" w:cs="Times New Roman"/>
                <w:b/>
                <w:lang w:val="sr-Latn-CS"/>
              </w:rPr>
              <w:t>IU7</w:t>
            </w:r>
            <w:r w:rsidRPr="00B91FD6">
              <w:rPr>
                <w:rFonts w:ascii="Trebuchet MS" w:eastAsia="Calibri" w:hAnsi="Trebuchet MS" w:cs="Times New Roman"/>
                <w:lang w:val="sr-Latn-CS"/>
              </w:rPr>
              <w:t xml:space="preserve"> - Vrši rezanje termalnim lukom pod vodom</w:t>
            </w:r>
          </w:p>
          <w:p w:rsidR="00CC04C4" w:rsidRPr="00B91FD6" w:rsidRDefault="00CC04C4" w:rsidP="000108CE">
            <w:pPr>
              <w:spacing w:after="0" w:line="240" w:lineRule="auto"/>
              <w:rPr>
                <w:rFonts w:ascii="Trebuchet MS" w:eastAsia="Calibri" w:hAnsi="Trebuchet MS" w:cs="Times New Roman"/>
                <w:lang w:val="sr-Latn-CS"/>
              </w:rPr>
            </w:pPr>
          </w:p>
        </w:tc>
        <w:tc>
          <w:tcPr>
            <w:tcW w:w="3119"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Objašnjava mjere zaštite prilikom rezanja termalnim lukom</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Opisuje postupak rezanja termalnim lukom pod vodom</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Demonstrira pripreme na kopnu za rezanje termalnim lukom</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RS" w:eastAsia="ko-KR"/>
              </w:rPr>
            </w:pPr>
            <w:r w:rsidRPr="00B91FD6">
              <w:rPr>
                <w:rFonts w:ascii="Trebuchet MS" w:eastAsia="Batang" w:hAnsi="Trebuchet MS" w:cs="Times New Roman"/>
                <w:color w:val="000000"/>
                <w:lang w:val="sr-Latn-CS" w:eastAsia="ko-KR"/>
              </w:rPr>
              <w:t>Demonstrira pripreme pod vodom za rezanje termalnim lukom</w:t>
            </w:r>
          </w:p>
        </w:tc>
      </w:tr>
      <w:tr w:rsidR="00CC04C4" w:rsidRPr="00B91FD6" w:rsidTr="000108CE">
        <w:trPr>
          <w:trHeight w:val="101"/>
          <w:jc w:val="center"/>
        </w:trPr>
        <w:tc>
          <w:tcPr>
            <w:tcW w:w="3118"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Uvod u nadvodno varenje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Primjena nadvodnog varenja</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lastRenderedPageBreak/>
              <w:t>Ograničenja nadvodnog varenja</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Tehnike nadvodnog varenja</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Oprema za nadvodno varenje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Mašine za zavarivanje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Kablovi za zavarivanje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Držači elektroda</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Elektrode</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Zaštita za varenje i staklo</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Primjena podvodnog varenja</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Ograničenja podvodnog varenja</w:t>
            </w:r>
          </w:p>
          <w:p w:rsidR="00CC04C4" w:rsidRPr="00B91FD6" w:rsidRDefault="00CC04C4" w:rsidP="000108C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Tehnike podvodnog varenja</w:t>
            </w:r>
          </w:p>
          <w:p w:rsidR="00CB2CEE" w:rsidRPr="00CB2CEE" w:rsidRDefault="00CC04C4" w:rsidP="00CB2CEE">
            <w:pPr>
              <w:numPr>
                <w:ilvl w:val="1"/>
                <w:numId w:val="5"/>
              </w:numPr>
              <w:spacing w:after="0" w:line="240" w:lineRule="auto"/>
              <w:ind w:left="433" w:hanging="295"/>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Mjere predostrožnosti</w:t>
            </w:r>
          </w:p>
        </w:tc>
        <w:tc>
          <w:tcPr>
            <w:tcW w:w="3119" w:type="dxa"/>
            <w:shd w:val="clear" w:color="auto" w:fill="auto"/>
          </w:tcPr>
          <w:p w:rsidR="00CC04C4" w:rsidRPr="00B91FD6" w:rsidRDefault="00CC04C4" w:rsidP="000108CE">
            <w:pPr>
              <w:spacing w:after="0" w:line="240" w:lineRule="auto"/>
              <w:rPr>
                <w:rFonts w:ascii="Trebuchet MS" w:eastAsia="Calibri" w:hAnsi="Trebuchet MS" w:cs="Times New Roman"/>
                <w:lang w:val="sr-Latn-CS"/>
              </w:rPr>
            </w:pPr>
            <w:r w:rsidRPr="00B91FD6">
              <w:rPr>
                <w:rFonts w:ascii="Trebuchet MS" w:eastAsia="Calibri" w:hAnsi="Trebuchet MS" w:cs="Times New Roman"/>
                <w:b/>
                <w:lang w:val="sr-Latn-CS"/>
              </w:rPr>
              <w:lastRenderedPageBreak/>
              <w:t>IU8</w:t>
            </w:r>
            <w:r w:rsidRPr="00B91FD6">
              <w:rPr>
                <w:rFonts w:ascii="Trebuchet MS" w:eastAsia="Calibri" w:hAnsi="Trebuchet MS" w:cs="Times New Roman"/>
                <w:lang w:val="sr-Latn-CS"/>
              </w:rPr>
              <w:t xml:space="preserve"> - Vrši jednostavna zavarivanja pod vodom</w:t>
            </w:r>
          </w:p>
          <w:p w:rsidR="00CC04C4" w:rsidRPr="00B91FD6" w:rsidRDefault="00CC04C4" w:rsidP="000108CE">
            <w:pPr>
              <w:spacing w:after="0" w:line="240" w:lineRule="auto"/>
              <w:rPr>
                <w:rFonts w:ascii="Trebuchet MS" w:eastAsia="Calibri" w:hAnsi="Trebuchet MS" w:cs="Times New Roman"/>
                <w:lang w:val="sr-Latn-CS"/>
              </w:rPr>
            </w:pPr>
          </w:p>
        </w:tc>
        <w:tc>
          <w:tcPr>
            <w:tcW w:w="3119"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Objašnjava postupak varenja pod vodom</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lastRenderedPageBreak/>
              <w:t>Opisuje mjere zaštite prilikom varenja pod vodom</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Demonstrira pripreme na kopnu za varenje</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RS" w:eastAsia="ko-KR"/>
              </w:rPr>
            </w:pPr>
            <w:r w:rsidRPr="00B91FD6">
              <w:rPr>
                <w:rFonts w:ascii="Trebuchet MS" w:eastAsia="Batang" w:hAnsi="Trebuchet MS" w:cs="Times New Roman"/>
                <w:color w:val="000000"/>
                <w:lang w:val="sr-Latn-CS" w:eastAsia="ko-KR"/>
              </w:rPr>
              <w:t>Demonstrira pripreme pod vodom za varenje</w:t>
            </w:r>
          </w:p>
        </w:tc>
      </w:tr>
      <w:tr w:rsidR="00CC04C4" w:rsidRPr="00B91FD6" w:rsidTr="000108CE">
        <w:trPr>
          <w:trHeight w:val="101"/>
          <w:jc w:val="center"/>
        </w:trPr>
        <w:tc>
          <w:tcPr>
            <w:tcW w:w="3118"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lastRenderedPageBreak/>
              <w:t>Zidarski radovi – osnovni zidarski poslovi, rad sa betonom, rad na podvodnim konstrukcijama</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Armirački radovi – osnovni armirački poslovi, materijal za armiranje, rad na podvodnim konstrukcijama</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Tesarski radovi – osnovni tesarski radovi, izrada oplata, rad na podvodnim konstrukcijama</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 xml:space="preserve">Radovi na rušenju objekata – osnovni poslovi na rušenju podvodnih objekta, </w:t>
            </w:r>
            <w:r w:rsidRPr="00B91FD6">
              <w:rPr>
                <w:rFonts w:ascii="Trebuchet MS" w:eastAsia="Batang" w:hAnsi="Trebuchet MS" w:cs="Times New Roman"/>
                <w:color w:val="000000"/>
                <w:lang w:val="sr-Latn-CS" w:eastAsia="ko-KR"/>
              </w:rPr>
              <w:lastRenderedPageBreak/>
              <w:t>rušenje betonskih konstrukcija, rušenje ostalih konstrukcija</w:t>
            </w:r>
          </w:p>
        </w:tc>
        <w:tc>
          <w:tcPr>
            <w:tcW w:w="3119" w:type="dxa"/>
            <w:shd w:val="clear" w:color="auto" w:fill="auto"/>
          </w:tcPr>
          <w:p w:rsidR="00CC04C4" w:rsidRPr="00B91FD6" w:rsidRDefault="00CC04C4" w:rsidP="000108CE">
            <w:pPr>
              <w:spacing w:after="0" w:line="240" w:lineRule="auto"/>
              <w:rPr>
                <w:rFonts w:ascii="Trebuchet MS" w:eastAsia="Calibri" w:hAnsi="Trebuchet MS" w:cs="Times New Roman"/>
                <w:lang w:val="sr-Latn-CS"/>
              </w:rPr>
            </w:pPr>
            <w:r w:rsidRPr="00B91FD6">
              <w:rPr>
                <w:rFonts w:ascii="Trebuchet MS" w:eastAsia="Calibri" w:hAnsi="Trebuchet MS" w:cs="Times New Roman"/>
                <w:b/>
                <w:lang w:val="sr-Latn-CS"/>
              </w:rPr>
              <w:lastRenderedPageBreak/>
              <w:t>IU9</w:t>
            </w:r>
            <w:r w:rsidRPr="00B91FD6">
              <w:rPr>
                <w:rFonts w:ascii="Trebuchet MS" w:eastAsia="Calibri" w:hAnsi="Trebuchet MS" w:cs="Times New Roman"/>
                <w:lang w:val="sr-Latn-CS"/>
              </w:rPr>
              <w:t xml:space="preserve"> - Izvodi podvodne jednostavne građevinske radove: betoniranje, izradu oplata, cementiranje, pravljenje potpornih zidova, pravljenje okvira za izlivanje, odgovarajućim građevinskim metodama i tehnikama koje se koriste pod vodom </w:t>
            </w:r>
          </w:p>
        </w:tc>
        <w:tc>
          <w:tcPr>
            <w:tcW w:w="3119"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Objašnjava specifičnosti izvođenja jednostavnih građevinskih radova pod vodom u odnosu na površinu</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Objašnjava građevinske metode i tehnike</w:t>
            </w:r>
            <w:r w:rsidRPr="00B91FD6">
              <w:rPr>
                <w:rFonts w:ascii="Trebuchet MS" w:eastAsia="Batang" w:hAnsi="Trebuchet MS" w:cs="Times New Roman"/>
                <w:color w:val="000000"/>
                <w:lang w:val="sr-Latn-RS" w:eastAsia="ko-KR"/>
              </w:rPr>
              <w:t xml:space="preserve"> izvođenja </w:t>
            </w:r>
            <w:r w:rsidRPr="00B91FD6">
              <w:rPr>
                <w:rFonts w:ascii="Trebuchet MS" w:eastAsia="Batang" w:hAnsi="Trebuchet MS" w:cs="Times New Roman"/>
                <w:color w:val="000000"/>
                <w:lang w:val="sr-Latn-CS" w:eastAsia="ko-KR"/>
              </w:rPr>
              <w:t>jednostavnih građevinskih radova pod vodom</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RS" w:eastAsia="ko-KR"/>
              </w:rPr>
            </w:pPr>
            <w:r w:rsidRPr="00B91FD6">
              <w:rPr>
                <w:rFonts w:ascii="Trebuchet MS" w:eastAsia="Batang" w:hAnsi="Trebuchet MS" w:cs="Times New Roman"/>
                <w:color w:val="000000"/>
                <w:lang w:val="sr-Latn-CS" w:eastAsia="ko-KR"/>
              </w:rPr>
              <w:t xml:space="preserve">Demonstrira izvođenje jednostavnih građevinskih radova na kopnu i pod vodom: betoniranje, izrada oplata, cementiranje, pravljenje potpornih zidova, pravljenje okvira </w:t>
            </w:r>
            <w:r w:rsidRPr="00B91FD6">
              <w:rPr>
                <w:rFonts w:ascii="Trebuchet MS" w:eastAsia="Batang" w:hAnsi="Trebuchet MS" w:cs="Times New Roman"/>
                <w:color w:val="000000"/>
                <w:lang w:val="sr-Latn-CS" w:eastAsia="ko-KR"/>
              </w:rPr>
              <w:lastRenderedPageBreak/>
              <w:t>za izlivanje u simuliranim situacijama</w:t>
            </w:r>
            <w:r w:rsidRPr="00B91FD6">
              <w:rPr>
                <w:rFonts w:ascii="Trebuchet MS" w:eastAsia="Batang" w:hAnsi="Trebuchet MS" w:cs="Times New Roman"/>
                <w:color w:val="000000"/>
                <w:lang w:val="sr-Latn-RS" w:eastAsia="ko-KR"/>
              </w:rPr>
              <w:t xml:space="preserve"> </w:t>
            </w:r>
          </w:p>
        </w:tc>
      </w:tr>
      <w:tr w:rsidR="00CC04C4" w:rsidRPr="00B91FD6" w:rsidTr="000108CE">
        <w:trPr>
          <w:trHeight w:val="101"/>
          <w:jc w:val="center"/>
        </w:trPr>
        <w:tc>
          <w:tcPr>
            <w:tcW w:w="3118"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Times New Roman" w:hAnsi="Trebuchet MS" w:cs="Times New Roman"/>
                <w:lang w:val="sr-Latn-RS"/>
              </w:rPr>
              <w:lastRenderedPageBreak/>
              <w:t xml:space="preserve">Izbor ronilačke </w:t>
            </w:r>
            <w:r w:rsidRPr="00B91FD6">
              <w:rPr>
                <w:rFonts w:ascii="Trebuchet MS" w:eastAsia="Batang" w:hAnsi="Trebuchet MS" w:cs="Times New Roman"/>
                <w:color w:val="000000"/>
                <w:lang w:val="sr-Latn-CS" w:eastAsia="ko-KR"/>
              </w:rPr>
              <w:t>opreme za ronjenje u zagađenim vodama</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 xml:space="preserve">Organizacija ronjenja u zagađenim vodama </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Opremanje i raspremanje ronioca za ronjenje u zagađenim vodama</w:t>
            </w:r>
          </w:p>
          <w:p w:rsidR="00CC04C4" w:rsidRPr="00B91FD6" w:rsidRDefault="00CC04C4" w:rsidP="000108CE">
            <w:pPr>
              <w:numPr>
                <w:ilvl w:val="0"/>
                <w:numId w:val="3"/>
              </w:numPr>
              <w:spacing w:after="0" w:line="240" w:lineRule="auto"/>
              <w:ind w:left="119" w:hanging="140"/>
              <w:rPr>
                <w:rFonts w:ascii="Trebuchet MS" w:eastAsia="Times New Roman" w:hAnsi="Trebuchet MS" w:cs="Times New Roman"/>
                <w:lang w:val="sr-Latn-RS"/>
              </w:rPr>
            </w:pPr>
            <w:r w:rsidRPr="00B91FD6">
              <w:rPr>
                <w:rFonts w:ascii="Trebuchet MS" w:eastAsia="Batang" w:hAnsi="Trebuchet MS" w:cs="Times New Roman"/>
                <w:color w:val="000000"/>
                <w:lang w:val="sr-Latn-CS" w:eastAsia="ko-KR"/>
              </w:rPr>
              <w:t>Dezinfekcija ronilačke opreme i sredstava nakon ronjenja u zagađenim vodama</w:t>
            </w:r>
            <w:r w:rsidRPr="00B91FD6">
              <w:rPr>
                <w:rFonts w:ascii="Trebuchet MS" w:eastAsia="Times New Roman" w:hAnsi="Trebuchet MS" w:cs="Times New Roman"/>
                <w:lang w:val="sr-Latn-RS"/>
              </w:rPr>
              <w:t xml:space="preserve"> </w:t>
            </w:r>
          </w:p>
        </w:tc>
        <w:tc>
          <w:tcPr>
            <w:tcW w:w="3119" w:type="dxa"/>
            <w:shd w:val="clear" w:color="auto" w:fill="auto"/>
          </w:tcPr>
          <w:p w:rsidR="00CC04C4" w:rsidRPr="00B91FD6" w:rsidRDefault="00CC04C4" w:rsidP="000108CE">
            <w:pPr>
              <w:spacing w:after="0" w:line="240" w:lineRule="auto"/>
              <w:rPr>
                <w:rFonts w:ascii="Trebuchet MS" w:eastAsia="Calibri" w:hAnsi="Trebuchet MS" w:cs="Times New Roman"/>
                <w:lang w:val="sr-Latn-CS"/>
              </w:rPr>
            </w:pPr>
            <w:r w:rsidRPr="00B91FD6">
              <w:rPr>
                <w:rFonts w:ascii="Trebuchet MS" w:eastAsia="Calibri" w:hAnsi="Trebuchet MS" w:cs="Times New Roman"/>
                <w:b/>
                <w:lang w:val="sr-Latn-CS"/>
              </w:rPr>
              <w:t>IU10</w:t>
            </w:r>
            <w:r w:rsidRPr="00B91FD6">
              <w:rPr>
                <w:rFonts w:ascii="Trebuchet MS" w:eastAsia="Calibri" w:hAnsi="Trebuchet MS" w:cs="Times New Roman"/>
                <w:lang w:val="sr-Latn-CS"/>
              </w:rPr>
              <w:t xml:space="preserve"> - Preduzme adekvatne aktivnosti sa ciljem smanjenja ili otklanjanja opasnosti od ronjenja u zagađenim vodama, uz korišćenje adekvatne opreme i sredstava</w:t>
            </w:r>
          </w:p>
        </w:tc>
        <w:tc>
          <w:tcPr>
            <w:tcW w:w="3119" w:type="dxa"/>
            <w:shd w:val="clear" w:color="auto" w:fill="auto"/>
          </w:tcPr>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Navodi vrste opasnosti prilikom ronjenja u zagađenim vodama</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CS" w:eastAsia="ko-KR"/>
              </w:rPr>
            </w:pPr>
            <w:r w:rsidRPr="00B91FD6">
              <w:rPr>
                <w:rFonts w:ascii="Trebuchet MS" w:eastAsia="Batang" w:hAnsi="Trebuchet MS" w:cs="Times New Roman"/>
                <w:color w:val="000000"/>
                <w:lang w:val="sr-Latn-CS" w:eastAsia="ko-KR"/>
              </w:rPr>
              <w:t>Navodi opremu koja se koristi u cilju smanjenja i otklanjanja opasnosti i objašnjava njenu primjenu</w:t>
            </w:r>
          </w:p>
          <w:p w:rsidR="00CC04C4" w:rsidRPr="00B91FD6" w:rsidRDefault="00CC04C4" w:rsidP="000108CE">
            <w:pPr>
              <w:numPr>
                <w:ilvl w:val="0"/>
                <w:numId w:val="3"/>
              </w:numPr>
              <w:spacing w:after="0" w:line="240" w:lineRule="auto"/>
              <w:ind w:left="119" w:hanging="140"/>
              <w:rPr>
                <w:rFonts w:ascii="Trebuchet MS" w:eastAsia="Batang" w:hAnsi="Trebuchet MS" w:cs="Times New Roman"/>
                <w:color w:val="000000"/>
                <w:lang w:val="sr-Latn-RS" w:eastAsia="ko-KR"/>
              </w:rPr>
            </w:pPr>
            <w:r w:rsidRPr="00B91FD6">
              <w:rPr>
                <w:rFonts w:ascii="Trebuchet MS" w:eastAsia="Batang" w:hAnsi="Trebuchet MS" w:cs="Times New Roman"/>
                <w:color w:val="000000"/>
                <w:lang w:val="sr-Latn-CS" w:eastAsia="ko-KR"/>
              </w:rPr>
              <w:t>Demonstrira procedure i obavlja radnje u cilju zaštite i otklanja</w:t>
            </w:r>
            <w:r w:rsidRPr="00B91FD6">
              <w:rPr>
                <w:rFonts w:ascii="Trebuchet MS" w:eastAsia="Batang" w:hAnsi="Trebuchet MS" w:cs="Times New Roman"/>
                <w:color w:val="000000"/>
                <w:lang w:val="sr-Latn-RS" w:eastAsia="ko-KR"/>
              </w:rPr>
              <w:t xml:space="preserve"> opasnosti</w:t>
            </w:r>
          </w:p>
        </w:tc>
      </w:tr>
    </w:tbl>
    <w:p w:rsidR="00CC04C4" w:rsidRPr="00B91FD6" w:rsidRDefault="00CC04C4" w:rsidP="00CC04C4">
      <w:pPr>
        <w:spacing w:after="0" w:line="240" w:lineRule="auto"/>
        <w:rPr>
          <w:rFonts w:ascii="Trebuchet MS" w:eastAsia="Times New Roman" w:hAnsi="Trebuchet MS" w:cs="Times New Roman"/>
          <w:lang w:val="sr-Latn-RS" w:eastAsia="sr-Latn-ME"/>
        </w:rPr>
      </w:pPr>
    </w:p>
    <w:p w:rsidR="00CC04C4" w:rsidRDefault="00CC04C4" w:rsidP="00CC04C4">
      <w:pPr>
        <w:spacing w:after="0" w:line="240" w:lineRule="auto"/>
        <w:rPr>
          <w:rFonts w:ascii="Trebuchet MS" w:eastAsia="Times New Roman" w:hAnsi="Trebuchet MS" w:cs="Times New Roman"/>
          <w:b/>
          <w:lang w:val="sr-Latn-RS"/>
        </w:rPr>
      </w:pPr>
      <w:r w:rsidRPr="00B91FD6">
        <w:rPr>
          <w:rFonts w:ascii="Trebuchet MS" w:eastAsia="Times New Roman" w:hAnsi="Trebuchet MS" w:cs="Times New Roman"/>
          <w:b/>
          <w:lang w:val="sr-Latn-RS"/>
        </w:rPr>
        <w:t>5.3.Nivo CKO-a</w:t>
      </w:r>
      <w:r w:rsidRPr="00B91FD6">
        <w:rPr>
          <w:rFonts w:ascii="Trebuchet MS" w:eastAsia="Times New Roman" w:hAnsi="Trebuchet MS" w:cs="Times New Roman"/>
          <w:lang w:val="sr-Latn-RS"/>
        </w:rPr>
        <w:t xml:space="preserve">: </w:t>
      </w:r>
      <w:r w:rsidRPr="00B91FD6">
        <w:rPr>
          <w:rFonts w:ascii="Trebuchet MS" w:eastAsia="Times New Roman" w:hAnsi="Trebuchet MS" w:cs="Times New Roman"/>
          <w:b/>
          <w:lang w:val="sr-Latn-RS"/>
        </w:rPr>
        <w:t>IV1</w:t>
      </w:r>
    </w:p>
    <w:p w:rsidR="00CC04C4" w:rsidRPr="00B91FD6" w:rsidRDefault="00CC04C4" w:rsidP="00CC04C4">
      <w:pPr>
        <w:spacing w:after="0" w:line="240" w:lineRule="auto"/>
        <w:rPr>
          <w:rFonts w:ascii="Trebuchet MS" w:eastAsia="Times New Roman" w:hAnsi="Trebuchet MS" w:cs="Times New Roman"/>
          <w:lang w:val="sr-Latn-RS"/>
        </w:rPr>
      </w:pPr>
    </w:p>
    <w:p w:rsidR="00CC04C4" w:rsidRPr="00B91FD6" w:rsidRDefault="00CC04C4" w:rsidP="00CC04C4">
      <w:pPr>
        <w:spacing w:after="0" w:line="240" w:lineRule="auto"/>
        <w:rPr>
          <w:rFonts w:ascii="Trebuchet MS" w:eastAsia="Times New Roman" w:hAnsi="Trebuchet MS" w:cs="Times New Roman"/>
          <w:b/>
          <w:lang w:val="sr-Latn-RS"/>
        </w:rPr>
      </w:pPr>
      <w:r w:rsidRPr="00B91FD6">
        <w:rPr>
          <w:rFonts w:ascii="Trebuchet MS" w:eastAsia="Times New Roman" w:hAnsi="Trebuchet MS" w:cs="Times New Roman"/>
          <w:b/>
          <w:lang w:val="sr-Latn-RS"/>
        </w:rPr>
        <w:t>5.4.Obavezni načini provjeravanja i ocjenjivanja ishoda učenja:</w:t>
      </w:r>
    </w:p>
    <w:p w:rsidR="00CC04C4" w:rsidRPr="00B91FD6" w:rsidRDefault="00CC04C4" w:rsidP="00CC04C4">
      <w:pPr>
        <w:spacing w:after="0" w:line="240" w:lineRule="auto"/>
        <w:jc w:val="both"/>
        <w:rPr>
          <w:rFonts w:ascii="Trebuchet MS" w:eastAsia="Times New Roman" w:hAnsi="Trebuchet MS" w:cs="Times New Roman"/>
          <w:lang w:val="sr-Latn-RS"/>
        </w:rPr>
      </w:pP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 xml:space="preserve">Ishodi učenja kandidata provjeravaju se polaganjem teorijskog i praktičnog dijela ispita. </w:t>
      </w:r>
    </w:p>
    <w:p w:rsidR="00CC04C4" w:rsidRPr="00B91FD6" w:rsidRDefault="00CC04C4" w:rsidP="00CC04C4">
      <w:pPr>
        <w:spacing w:after="0" w:line="240" w:lineRule="auto"/>
        <w:jc w:val="both"/>
        <w:rPr>
          <w:rFonts w:ascii="Trebuchet MS" w:eastAsia="Times New Roman" w:hAnsi="Trebuchet MS" w:cs="Times New Roman"/>
          <w:b/>
          <w:bCs/>
          <w:lang w:val="sr-Latn-RS"/>
        </w:rPr>
      </w:pPr>
    </w:p>
    <w:p w:rsidR="00CC04C4" w:rsidRPr="00B91FD6" w:rsidRDefault="00CC04C4" w:rsidP="00CC04C4">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b/>
          <w:bCs/>
          <w:lang w:val="sr-Latn-RS"/>
        </w:rPr>
        <w:t xml:space="preserve">Kandidat je položio ispit kada je: </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 xml:space="preserve">uspješno završio pismenu provjeru znanja - ako je na testu ostvario najmanje 60% od ukupnog broja bodova na testu; </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 xml:space="preserve">uspješno završio praktičnu provjeru znanja - ako je na ispitu ostvario najmanje 60% od ukupnog broja bodova predviđenih za praktičan rad; </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položio oba dijela ispita.</w:t>
      </w:r>
    </w:p>
    <w:p w:rsidR="00CC04C4" w:rsidRPr="00B91FD6" w:rsidRDefault="00CC04C4" w:rsidP="00CC04C4">
      <w:pPr>
        <w:spacing w:after="0" w:line="240" w:lineRule="auto"/>
        <w:jc w:val="both"/>
        <w:rPr>
          <w:rFonts w:ascii="Trebuchet MS" w:eastAsia="Times New Roman" w:hAnsi="Trebuchet MS" w:cs="Times New Roman"/>
          <w:lang w:val="sr-Latn-RS"/>
        </w:rPr>
      </w:pPr>
    </w:p>
    <w:p w:rsidR="00CC04C4" w:rsidRPr="00B91FD6" w:rsidRDefault="00CC04C4" w:rsidP="00CC04C4">
      <w:pPr>
        <w:spacing w:after="0" w:line="240" w:lineRule="auto"/>
        <w:rPr>
          <w:rFonts w:ascii="Trebuchet MS" w:eastAsia="Times New Roman" w:hAnsi="Trebuchet MS" w:cs="Times New Roman"/>
          <w:b/>
          <w:lang w:val="sr-Latn-RS"/>
        </w:rPr>
      </w:pPr>
      <w:r w:rsidRPr="00B91FD6">
        <w:rPr>
          <w:rFonts w:ascii="Trebuchet MS" w:eastAsia="Times New Roman" w:hAnsi="Trebuchet MS" w:cs="Times New Roman"/>
          <w:b/>
          <w:lang w:val="sr-Latn-RS"/>
        </w:rPr>
        <w:lastRenderedPageBreak/>
        <w:t>Teorijski dio provjere:</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 xml:space="preserve">Teorijski ishodi znanja kandidata se provjeravaju preko testa koji traje 90 minuta i sastoji se od 30 do 40 zadataka. </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U testu će biti pitanja iz sadržaja povezanih sa sljedećim ishodima učenja:</w:t>
      </w:r>
    </w:p>
    <w:p w:rsidR="00CC04C4" w:rsidRPr="00B91FD6" w:rsidRDefault="00CC04C4" w:rsidP="00CC04C4">
      <w:pPr>
        <w:spacing w:after="0" w:line="240" w:lineRule="auto"/>
        <w:ind w:left="173"/>
        <w:contextualSpacing/>
        <w:jc w:val="both"/>
        <w:rPr>
          <w:rFonts w:ascii="Trebuchet MS" w:eastAsia="Times New Roman"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3"/>
        <w:gridCol w:w="4383"/>
      </w:tblGrid>
      <w:tr w:rsidR="00CC04C4" w:rsidRPr="00B91FD6" w:rsidTr="000108CE">
        <w:trPr>
          <w:tblHeader/>
          <w:jc w:val="center"/>
        </w:trPr>
        <w:tc>
          <w:tcPr>
            <w:tcW w:w="4503" w:type="dxa"/>
            <w:shd w:val="clear" w:color="auto" w:fill="D9D9D9"/>
            <w:vAlign w:val="center"/>
          </w:tcPr>
          <w:p w:rsidR="00CC04C4" w:rsidRPr="00B91FD6" w:rsidRDefault="00CC04C4" w:rsidP="000108CE">
            <w:pPr>
              <w:spacing w:after="0" w:line="240" w:lineRule="auto"/>
              <w:jc w:val="center"/>
              <w:rPr>
                <w:rFonts w:ascii="Trebuchet MS" w:eastAsia="Times New Roman" w:hAnsi="Trebuchet MS" w:cs="Times New Roman"/>
                <w:b/>
                <w:lang w:val="sr-Latn-RS"/>
              </w:rPr>
            </w:pPr>
            <w:r w:rsidRPr="00B91FD6">
              <w:rPr>
                <w:rFonts w:ascii="Trebuchet MS" w:eastAsia="Times New Roman" w:hAnsi="Trebuchet MS" w:cs="Times New Roman"/>
                <w:b/>
                <w:lang w:val="sr-Latn-RS"/>
              </w:rPr>
              <w:t>Ishodi učenja</w:t>
            </w:r>
          </w:p>
        </w:tc>
        <w:tc>
          <w:tcPr>
            <w:tcW w:w="3969" w:type="dxa"/>
            <w:shd w:val="clear" w:color="auto" w:fill="D9D9D9"/>
            <w:vAlign w:val="center"/>
          </w:tcPr>
          <w:p w:rsidR="00CC04C4" w:rsidRPr="00B91FD6" w:rsidRDefault="00CC04C4" w:rsidP="000108CE">
            <w:pPr>
              <w:spacing w:after="0" w:line="240" w:lineRule="auto"/>
              <w:jc w:val="center"/>
              <w:rPr>
                <w:rFonts w:ascii="Trebuchet MS" w:eastAsia="Times New Roman" w:hAnsi="Trebuchet MS" w:cs="Times New Roman"/>
                <w:b/>
                <w:lang w:val="sr-Latn-RS"/>
              </w:rPr>
            </w:pPr>
            <w:r>
              <w:rPr>
                <w:rFonts w:ascii="Trebuchet MS" w:eastAsia="Times New Roman" w:hAnsi="Trebuchet MS" w:cs="Times New Roman"/>
                <w:b/>
                <w:lang w:val="sr-Latn-RS"/>
              </w:rPr>
              <w:t xml:space="preserve">Zastupljenost ishoda učenja </w:t>
            </w:r>
            <w:r w:rsidRPr="00B91FD6">
              <w:rPr>
                <w:rFonts w:ascii="Trebuchet MS" w:eastAsia="Times New Roman" w:hAnsi="Trebuchet MS" w:cs="Times New Roman"/>
                <w:b/>
                <w:lang w:val="sr-Latn-RS"/>
              </w:rPr>
              <w:t>na testu u procentima</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IU1</w:t>
            </w:r>
          </w:p>
        </w:tc>
        <w:tc>
          <w:tcPr>
            <w:tcW w:w="3969" w:type="dxa"/>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10±5</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 xml:space="preserve">IU2 </w:t>
            </w:r>
          </w:p>
        </w:tc>
        <w:tc>
          <w:tcPr>
            <w:tcW w:w="3969" w:type="dxa"/>
            <w:vMerge w:val="restart"/>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10±5</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IU3</w:t>
            </w:r>
          </w:p>
        </w:tc>
        <w:tc>
          <w:tcPr>
            <w:tcW w:w="3969" w:type="dxa"/>
            <w:vMerge/>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IU4</w:t>
            </w:r>
          </w:p>
        </w:tc>
        <w:tc>
          <w:tcPr>
            <w:tcW w:w="3969" w:type="dxa"/>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10±5</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IU5</w:t>
            </w:r>
          </w:p>
        </w:tc>
        <w:tc>
          <w:tcPr>
            <w:tcW w:w="3969" w:type="dxa"/>
            <w:vMerge w:val="restart"/>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40±5</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IU6</w:t>
            </w:r>
          </w:p>
        </w:tc>
        <w:tc>
          <w:tcPr>
            <w:tcW w:w="3969" w:type="dxa"/>
            <w:vMerge/>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IU7</w:t>
            </w:r>
          </w:p>
        </w:tc>
        <w:tc>
          <w:tcPr>
            <w:tcW w:w="3969" w:type="dxa"/>
            <w:vMerge/>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IU8</w:t>
            </w:r>
          </w:p>
        </w:tc>
        <w:tc>
          <w:tcPr>
            <w:tcW w:w="3969" w:type="dxa"/>
            <w:vMerge/>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IU9</w:t>
            </w:r>
          </w:p>
        </w:tc>
        <w:tc>
          <w:tcPr>
            <w:tcW w:w="3969" w:type="dxa"/>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20±5</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IU10</w:t>
            </w:r>
          </w:p>
        </w:tc>
        <w:tc>
          <w:tcPr>
            <w:tcW w:w="3969" w:type="dxa"/>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10±5</w:t>
            </w:r>
          </w:p>
        </w:tc>
      </w:tr>
    </w:tbl>
    <w:p w:rsidR="00CC04C4" w:rsidRPr="00B91FD6" w:rsidRDefault="00CC04C4" w:rsidP="00CC04C4">
      <w:pPr>
        <w:spacing w:after="0" w:line="240" w:lineRule="auto"/>
        <w:jc w:val="both"/>
        <w:rPr>
          <w:rFonts w:ascii="Trebuchet MS" w:eastAsia="Times New Roman" w:hAnsi="Trebuchet MS" w:cs="Times New Roman"/>
          <w:b/>
          <w:lang w:val="sr-Latn-RS"/>
        </w:rPr>
      </w:pPr>
    </w:p>
    <w:p w:rsidR="00CC04C4" w:rsidRPr="00B91FD6" w:rsidRDefault="00CC04C4" w:rsidP="00CC04C4">
      <w:pPr>
        <w:spacing w:after="0" w:line="240" w:lineRule="auto"/>
        <w:jc w:val="both"/>
        <w:rPr>
          <w:rFonts w:ascii="Trebuchet MS" w:eastAsia="Times New Roman" w:hAnsi="Trebuchet MS" w:cs="Times New Roman"/>
          <w:b/>
          <w:lang w:val="sr-Latn-RS"/>
        </w:rPr>
      </w:pPr>
      <w:r w:rsidRPr="00B91FD6">
        <w:rPr>
          <w:rFonts w:ascii="Trebuchet MS" w:eastAsia="Times New Roman" w:hAnsi="Trebuchet MS" w:cs="Times New Roman"/>
          <w:b/>
          <w:lang w:val="sr-Latn-RS"/>
        </w:rPr>
        <w:t>Tipovi zadataka/pitanja na testu:</w:t>
      </w:r>
    </w:p>
    <w:p w:rsidR="00CC04C4" w:rsidRPr="00B91FD6" w:rsidRDefault="00CC04C4" w:rsidP="00CC04C4">
      <w:pPr>
        <w:spacing w:after="0" w:line="240" w:lineRule="auto"/>
        <w:jc w:val="both"/>
        <w:rPr>
          <w:rFonts w:ascii="Trebuchet MS" w:eastAsia="Times New Roman" w:hAnsi="Trebuchet MS" w:cs="Times New Roman"/>
          <w:b/>
          <w:lang w:val="sr-Latn-RS"/>
        </w:rPr>
      </w:pPr>
    </w:p>
    <w:p w:rsidR="00CC04C4" w:rsidRPr="00B91FD6" w:rsidRDefault="00CC04C4" w:rsidP="00CC04C4">
      <w:pPr>
        <w:numPr>
          <w:ilvl w:val="0"/>
          <w:numId w:val="2"/>
        </w:numPr>
        <w:spacing w:after="0" w:line="240" w:lineRule="auto"/>
        <w:jc w:val="both"/>
        <w:rPr>
          <w:rFonts w:ascii="Trebuchet MS" w:eastAsia="Times New Roman" w:hAnsi="Trebuchet MS" w:cs="Times New Roman"/>
          <w:b/>
          <w:lang w:val="sr-Latn-RS"/>
        </w:rPr>
      </w:pPr>
      <w:r w:rsidRPr="00B91FD6">
        <w:rPr>
          <w:rFonts w:ascii="Trebuchet MS" w:eastAsia="Times New Roman" w:hAnsi="Trebuchet MS" w:cs="Times New Roman"/>
          <w:b/>
          <w:lang w:val="sr-Latn-RS"/>
        </w:rPr>
        <w:t>zadaci pitanja zatvorenog tipa:</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zadaci/pitanja višestrukog izbora (ponuđena su tri ili četiri odgovora od kojih je jedan tačan);</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zadaci/pitanja alternativnog izbora (pitanja da - ne ili tačno - netačno);</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zadaci povezivanja (povezivanje odgovarajućih pojmova).</w:t>
      </w:r>
    </w:p>
    <w:p w:rsidR="00CC04C4" w:rsidRPr="00B91FD6" w:rsidRDefault="00CC04C4" w:rsidP="00CC04C4">
      <w:pPr>
        <w:spacing w:after="0" w:line="240" w:lineRule="auto"/>
        <w:ind w:left="173"/>
        <w:contextualSpacing/>
        <w:jc w:val="both"/>
        <w:rPr>
          <w:rFonts w:ascii="Trebuchet MS" w:eastAsia="Times New Roman" w:hAnsi="Trebuchet MS" w:cs="Times New Roman"/>
          <w:lang w:val="sr-Latn-RS"/>
        </w:rPr>
      </w:pPr>
    </w:p>
    <w:p w:rsidR="00CC04C4" w:rsidRPr="00B91FD6" w:rsidRDefault="00CC04C4" w:rsidP="00CC04C4">
      <w:pPr>
        <w:numPr>
          <w:ilvl w:val="0"/>
          <w:numId w:val="2"/>
        </w:numPr>
        <w:spacing w:after="0" w:line="240" w:lineRule="auto"/>
        <w:jc w:val="both"/>
        <w:rPr>
          <w:rFonts w:ascii="Trebuchet MS" w:eastAsia="Times New Roman" w:hAnsi="Trebuchet MS" w:cs="Times New Roman"/>
          <w:b/>
          <w:lang w:val="sr-Latn-RS"/>
        </w:rPr>
      </w:pPr>
      <w:r w:rsidRPr="00B91FD6">
        <w:rPr>
          <w:rFonts w:ascii="Trebuchet MS" w:eastAsia="Times New Roman" w:hAnsi="Trebuchet MS" w:cs="Times New Roman"/>
          <w:b/>
          <w:lang w:val="sr-Latn-RS"/>
        </w:rPr>
        <w:t xml:space="preserve">zadaci/pitanja otvorenog tipa: </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zadaci/pitanja kratkog odgovora (treba upisati riječ, sintagmu, rečenicu);</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zadaci/pitanja dugog odgovora (treba objasniti nešto u dvije-tri rečenice).</w:t>
      </w:r>
    </w:p>
    <w:p w:rsidR="00CC04C4" w:rsidRPr="00B91FD6" w:rsidRDefault="00CC04C4" w:rsidP="00CC04C4">
      <w:pPr>
        <w:autoSpaceDE w:val="0"/>
        <w:autoSpaceDN w:val="0"/>
        <w:adjustRightInd w:val="0"/>
        <w:spacing w:after="0" w:line="240" w:lineRule="auto"/>
        <w:rPr>
          <w:rFonts w:ascii="Trebuchet MS" w:eastAsia="Times New Roman" w:hAnsi="Trebuchet MS" w:cs="Times New Roman"/>
          <w:lang w:val="sr-Latn-RS"/>
        </w:rPr>
      </w:pPr>
    </w:p>
    <w:p w:rsidR="00CC04C4" w:rsidRPr="00B91FD6" w:rsidRDefault="00CC04C4" w:rsidP="00CC04C4">
      <w:pPr>
        <w:spacing w:after="0" w:line="240" w:lineRule="auto"/>
        <w:jc w:val="both"/>
        <w:rPr>
          <w:rFonts w:ascii="Trebuchet MS" w:eastAsia="Times New Roman" w:hAnsi="Trebuchet MS" w:cs="Times New Roman"/>
          <w:b/>
          <w:lang w:val="sr-Latn-RS"/>
        </w:rPr>
      </w:pPr>
      <w:r w:rsidRPr="00B91FD6">
        <w:rPr>
          <w:rFonts w:ascii="Trebuchet MS" w:eastAsia="Times New Roman" w:hAnsi="Trebuchet MS" w:cs="Times New Roman"/>
          <w:b/>
          <w:lang w:val="sr-Latn-RS"/>
        </w:rPr>
        <w:t>Praktični dio provjere:</w:t>
      </w:r>
    </w:p>
    <w:p w:rsidR="00CC04C4" w:rsidRPr="00B91FD6" w:rsidRDefault="00CC04C4" w:rsidP="00CC04C4">
      <w:pPr>
        <w:spacing w:after="0" w:line="240" w:lineRule="auto"/>
        <w:jc w:val="both"/>
        <w:rPr>
          <w:rFonts w:ascii="Trebuchet MS" w:eastAsia="Times New Roman" w:hAnsi="Trebuchet MS" w:cs="Times New Roman"/>
          <w:b/>
          <w:u w:val="single"/>
          <w:lang w:val="sr-Latn-RS"/>
        </w:rPr>
      </w:pP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Praktični ishodi učenja kandidata se provjeravaju putem izvlačenja listica, na kojima se nalaze po tri zadatka koji služe za provjeru pojedinih ključnih poslova. Vrijeme za realizaciju zadataka je najviše do 90 minuta po kandidatu.</w:t>
      </w:r>
    </w:p>
    <w:p w:rsidR="00CC04C4" w:rsidRPr="00B91FD6" w:rsidRDefault="00CC04C4" w:rsidP="00CC04C4">
      <w:pPr>
        <w:spacing w:after="0" w:line="240" w:lineRule="auto"/>
        <w:jc w:val="both"/>
        <w:rPr>
          <w:rFonts w:ascii="Trebuchet MS" w:eastAsia="Times New Roman" w:hAnsi="Trebuchet MS" w:cs="Times New Roman"/>
          <w:lang w:val="sr-Latn-RS"/>
        </w:rPr>
      </w:pPr>
    </w:p>
    <w:p w:rsidR="00CC04C4" w:rsidRPr="00B91FD6" w:rsidRDefault="00CC04C4" w:rsidP="00CC04C4">
      <w:pPr>
        <w:numPr>
          <w:ilvl w:val="0"/>
          <w:numId w:val="1"/>
        </w:numPr>
        <w:spacing w:after="0" w:line="240" w:lineRule="auto"/>
        <w:contextualSpacing/>
        <w:jc w:val="both"/>
        <w:rPr>
          <w:rFonts w:ascii="Trebuchet MS" w:eastAsia="Calibri" w:hAnsi="Trebuchet MS" w:cs="Times New Roman"/>
          <w:lang w:val="sr-Latn-RS"/>
        </w:rPr>
      </w:pPr>
      <w:r w:rsidRPr="00B91FD6">
        <w:rPr>
          <w:rFonts w:ascii="Trebuchet MS" w:eastAsia="Calibri" w:hAnsi="Trebuchet MS" w:cs="Times New Roman"/>
          <w:lang w:val="sr-Latn-RS"/>
        </w:rPr>
        <w:t xml:space="preserve">Na </w:t>
      </w:r>
      <w:r w:rsidRPr="00B91FD6">
        <w:rPr>
          <w:rFonts w:ascii="Trebuchet MS" w:eastAsia="Times New Roman" w:hAnsi="Trebuchet MS" w:cs="Times New Roman"/>
          <w:lang w:val="sr-Latn-RS"/>
        </w:rPr>
        <w:t>listici</w:t>
      </w:r>
      <w:r w:rsidRPr="00B91FD6">
        <w:rPr>
          <w:rFonts w:ascii="Trebuchet MS" w:eastAsia="Calibri" w:hAnsi="Trebuchet MS" w:cs="Times New Roman"/>
          <w:lang w:val="sr-Latn-RS"/>
        </w:rPr>
        <w:t xml:space="preserve"> će biti zadaci iz sadržaja povezanih sa sljedećim ishodima učenja:</w:t>
      </w:r>
    </w:p>
    <w:p w:rsidR="00CC04C4" w:rsidRPr="00B91FD6" w:rsidRDefault="00CC04C4" w:rsidP="00CC04C4">
      <w:pPr>
        <w:spacing w:after="0" w:line="240" w:lineRule="auto"/>
        <w:contextualSpacing/>
        <w:jc w:val="both"/>
        <w:rPr>
          <w:rFonts w:ascii="Trebuchet MS" w:eastAsia="Calibri"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3"/>
        <w:gridCol w:w="4383"/>
      </w:tblGrid>
      <w:tr w:rsidR="00CC04C4" w:rsidRPr="00B91FD6" w:rsidTr="000108CE">
        <w:trPr>
          <w:jc w:val="center"/>
        </w:trPr>
        <w:tc>
          <w:tcPr>
            <w:tcW w:w="4503" w:type="dxa"/>
            <w:shd w:val="clear" w:color="auto" w:fill="D9D9D9"/>
            <w:vAlign w:val="center"/>
          </w:tcPr>
          <w:p w:rsidR="00CC04C4" w:rsidRPr="00B91FD6" w:rsidRDefault="00CC04C4" w:rsidP="000108CE">
            <w:pPr>
              <w:spacing w:after="0" w:line="240" w:lineRule="auto"/>
              <w:jc w:val="center"/>
              <w:rPr>
                <w:rFonts w:ascii="Trebuchet MS" w:eastAsia="Times New Roman" w:hAnsi="Trebuchet MS" w:cs="Times New Roman"/>
                <w:b/>
                <w:lang w:val="sr-Latn-RS"/>
              </w:rPr>
            </w:pPr>
            <w:r w:rsidRPr="00B91FD6">
              <w:rPr>
                <w:rFonts w:ascii="Trebuchet MS" w:eastAsia="Times New Roman" w:hAnsi="Trebuchet MS" w:cs="Times New Roman"/>
                <w:b/>
                <w:lang w:val="sr-Latn-RS"/>
              </w:rPr>
              <w:t>Ishodi učenja</w:t>
            </w:r>
          </w:p>
        </w:tc>
        <w:tc>
          <w:tcPr>
            <w:tcW w:w="3969" w:type="dxa"/>
            <w:shd w:val="clear" w:color="auto" w:fill="D9D9D9"/>
            <w:vAlign w:val="center"/>
          </w:tcPr>
          <w:p w:rsidR="00CC04C4" w:rsidRPr="00B91FD6" w:rsidRDefault="00CC04C4" w:rsidP="000108CE">
            <w:pPr>
              <w:spacing w:after="0" w:line="240" w:lineRule="auto"/>
              <w:jc w:val="center"/>
              <w:rPr>
                <w:rFonts w:ascii="Trebuchet MS" w:eastAsia="Times New Roman" w:hAnsi="Trebuchet MS" w:cs="Times New Roman"/>
                <w:b/>
                <w:lang w:val="sr-Latn-RS"/>
              </w:rPr>
            </w:pPr>
            <w:r w:rsidRPr="00B91FD6">
              <w:rPr>
                <w:rFonts w:ascii="Trebuchet MS" w:eastAsia="Times New Roman" w:hAnsi="Trebuchet MS" w:cs="Times New Roman"/>
                <w:b/>
                <w:lang w:val="sr-Latn-RS"/>
              </w:rPr>
              <w:t>Zastupljenost ishoda učenja  na testu u procentima</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IU1</w:t>
            </w:r>
          </w:p>
        </w:tc>
        <w:tc>
          <w:tcPr>
            <w:tcW w:w="3969" w:type="dxa"/>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10±5</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 xml:space="preserve">IU2 </w:t>
            </w:r>
          </w:p>
        </w:tc>
        <w:tc>
          <w:tcPr>
            <w:tcW w:w="3969" w:type="dxa"/>
            <w:vMerge w:val="restart"/>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10±5</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IU3</w:t>
            </w:r>
          </w:p>
        </w:tc>
        <w:tc>
          <w:tcPr>
            <w:tcW w:w="3969" w:type="dxa"/>
            <w:vMerge/>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IU4</w:t>
            </w:r>
          </w:p>
        </w:tc>
        <w:tc>
          <w:tcPr>
            <w:tcW w:w="3969" w:type="dxa"/>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10±5</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IU5</w:t>
            </w:r>
          </w:p>
        </w:tc>
        <w:tc>
          <w:tcPr>
            <w:tcW w:w="3969" w:type="dxa"/>
            <w:vMerge w:val="restart"/>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40±5</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IU6</w:t>
            </w:r>
          </w:p>
        </w:tc>
        <w:tc>
          <w:tcPr>
            <w:tcW w:w="3969" w:type="dxa"/>
            <w:vMerge/>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IU7</w:t>
            </w:r>
          </w:p>
        </w:tc>
        <w:tc>
          <w:tcPr>
            <w:tcW w:w="3969" w:type="dxa"/>
            <w:vMerge/>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IU8</w:t>
            </w:r>
          </w:p>
        </w:tc>
        <w:tc>
          <w:tcPr>
            <w:tcW w:w="3969" w:type="dxa"/>
            <w:vMerge/>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IU9</w:t>
            </w:r>
          </w:p>
        </w:tc>
        <w:tc>
          <w:tcPr>
            <w:tcW w:w="3969" w:type="dxa"/>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20±5</w:t>
            </w:r>
          </w:p>
        </w:tc>
      </w:tr>
      <w:tr w:rsidR="00CC04C4" w:rsidRPr="00B91FD6" w:rsidTr="000108CE">
        <w:trPr>
          <w:jc w:val="center"/>
        </w:trPr>
        <w:tc>
          <w:tcPr>
            <w:tcW w:w="4503" w:type="dxa"/>
          </w:tcPr>
          <w:p w:rsidR="00CC04C4" w:rsidRPr="00B91FD6" w:rsidRDefault="00CC04C4" w:rsidP="000108CE">
            <w:pPr>
              <w:spacing w:after="0" w:line="240" w:lineRule="auto"/>
              <w:jc w:val="both"/>
              <w:rPr>
                <w:rFonts w:ascii="Trebuchet MS" w:eastAsia="Times New Roman" w:hAnsi="Trebuchet MS" w:cs="Times New Roman"/>
                <w:lang w:val="sr-Latn-RS"/>
              </w:rPr>
            </w:pPr>
            <w:r w:rsidRPr="00B91FD6">
              <w:rPr>
                <w:rFonts w:ascii="Trebuchet MS" w:eastAsia="Times New Roman" w:hAnsi="Trebuchet MS" w:cs="Times New Roman"/>
                <w:lang w:val="sr-Latn-RS"/>
              </w:rPr>
              <w:t>IU10</w:t>
            </w:r>
          </w:p>
        </w:tc>
        <w:tc>
          <w:tcPr>
            <w:tcW w:w="3969" w:type="dxa"/>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10±5</w:t>
            </w:r>
          </w:p>
        </w:tc>
      </w:tr>
    </w:tbl>
    <w:p w:rsidR="00CC04C4" w:rsidRPr="00B91FD6" w:rsidRDefault="00CC04C4" w:rsidP="00CC04C4">
      <w:pPr>
        <w:spacing w:after="0" w:line="240" w:lineRule="auto"/>
        <w:rPr>
          <w:rFonts w:ascii="Trebuchet MS" w:eastAsia="Calibri" w:hAnsi="Trebuchet MS" w:cs="Times New Roman"/>
          <w:lang w:val="sr-Latn-RS"/>
        </w:rPr>
      </w:pPr>
    </w:p>
    <w:p w:rsidR="00CC04C4" w:rsidRPr="00B91FD6" w:rsidRDefault="00CC04C4" w:rsidP="00CC04C4">
      <w:pPr>
        <w:spacing w:after="0" w:line="240" w:lineRule="auto"/>
        <w:contextualSpacing/>
        <w:rPr>
          <w:rFonts w:ascii="Trebuchet MS" w:eastAsia="Calibri" w:hAnsi="Trebuchet MS" w:cs="Times New Roman"/>
          <w:b/>
          <w:lang w:val="sr-Latn-RS"/>
        </w:rPr>
      </w:pPr>
      <w:r w:rsidRPr="00B91FD6">
        <w:rPr>
          <w:rFonts w:ascii="Trebuchet MS" w:eastAsia="Calibri" w:hAnsi="Trebuchet MS" w:cs="Times New Roman"/>
          <w:b/>
          <w:lang w:val="sr-Latn-RS"/>
        </w:rPr>
        <w:t>Kriterijumi za ocjenjivanje praktičnog dijela ispita:</w:t>
      </w:r>
    </w:p>
    <w:p w:rsidR="00CC04C4" w:rsidRPr="00B91FD6" w:rsidRDefault="00CC04C4" w:rsidP="00CC04C4">
      <w:pPr>
        <w:numPr>
          <w:ilvl w:val="0"/>
          <w:numId w:val="1"/>
        </w:numPr>
        <w:spacing w:after="0" w:line="240" w:lineRule="auto"/>
        <w:contextualSpacing/>
        <w:jc w:val="both"/>
        <w:rPr>
          <w:rFonts w:ascii="Trebuchet MS" w:eastAsia="Calibri" w:hAnsi="Trebuchet MS" w:cs="Times New Roman"/>
          <w:lang w:val="sr-Latn-RS"/>
        </w:rPr>
      </w:pPr>
      <w:r w:rsidRPr="00B91FD6">
        <w:rPr>
          <w:rFonts w:ascii="Trebuchet MS" w:eastAsia="Times New Roman" w:hAnsi="Trebuchet MS" w:cs="Times New Roman"/>
          <w:lang w:val="sr-Latn-RS"/>
        </w:rPr>
        <w:t>Praktični</w:t>
      </w:r>
      <w:r w:rsidRPr="00B91FD6">
        <w:rPr>
          <w:rFonts w:ascii="Trebuchet MS" w:eastAsia="Calibri" w:hAnsi="Trebuchet MS" w:cs="Times New Roman"/>
          <w:lang w:val="sr-Latn-RS"/>
        </w:rPr>
        <w:t xml:space="preserve"> dio ispita boduje se u skladu sa utvrđenim kriterijumima koji odslikavaju očekivani obim i stepen ovladavanja poslovima u okviru datog zanimanja.</w:t>
      </w:r>
    </w:p>
    <w:p w:rsidR="00CC04C4" w:rsidRPr="00B91FD6" w:rsidRDefault="00CC04C4" w:rsidP="00CC04C4">
      <w:pPr>
        <w:spacing w:after="0" w:line="240" w:lineRule="auto"/>
        <w:rPr>
          <w:rFonts w:ascii="Trebuchet MS" w:eastAsia="Calibri" w:hAnsi="Trebuchet MS" w:cs="Times New Roman"/>
          <w:lang w:val="sr-Latn-RS"/>
        </w:rPr>
      </w:pPr>
      <w:r w:rsidRPr="00B91FD6">
        <w:rPr>
          <w:rFonts w:ascii="Trebuchet MS" w:eastAsia="Calibri" w:hAnsi="Trebuchet MS" w:cs="Times New Roman"/>
          <w:lang w:val="sr-Latn-RS"/>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3"/>
        <w:gridCol w:w="4383"/>
      </w:tblGrid>
      <w:tr w:rsidR="00CC04C4" w:rsidRPr="00B91FD6" w:rsidTr="000108CE">
        <w:trPr>
          <w:trHeight w:val="270"/>
          <w:jc w:val="center"/>
        </w:trPr>
        <w:tc>
          <w:tcPr>
            <w:tcW w:w="4503" w:type="dxa"/>
            <w:shd w:val="clear" w:color="auto" w:fill="D9D9D9"/>
          </w:tcPr>
          <w:p w:rsidR="00CC04C4" w:rsidRPr="00B91FD6" w:rsidRDefault="00CC04C4" w:rsidP="000108CE">
            <w:pPr>
              <w:spacing w:after="0" w:line="240" w:lineRule="auto"/>
              <w:jc w:val="center"/>
              <w:rPr>
                <w:rFonts w:ascii="Trebuchet MS" w:eastAsia="Times New Roman" w:hAnsi="Trebuchet MS" w:cs="Times New Roman"/>
                <w:b/>
                <w:lang w:val="sr-Latn-RS"/>
              </w:rPr>
            </w:pPr>
            <w:r w:rsidRPr="00B91FD6">
              <w:rPr>
                <w:rFonts w:ascii="Trebuchet MS" w:eastAsia="Times New Roman" w:hAnsi="Trebuchet MS" w:cs="Times New Roman"/>
                <w:b/>
                <w:lang w:val="sr-Latn-RS"/>
              </w:rPr>
              <w:t>Područje ocjenjivanja</w:t>
            </w:r>
          </w:p>
        </w:tc>
        <w:tc>
          <w:tcPr>
            <w:tcW w:w="3969" w:type="dxa"/>
            <w:shd w:val="clear" w:color="auto" w:fill="D9D9D9"/>
          </w:tcPr>
          <w:p w:rsidR="00CC04C4" w:rsidRPr="00B91FD6" w:rsidRDefault="00CC04C4" w:rsidP="000108CE">
            <w:pPr>
              <w:spacing w:after="0" w:line="240" w:lineRule="auto"/>
              <w:jc w:val="center"/>
              <w:rPr>
                <w:rFonts w:ascii="Trebuchet MS" w:eastAsia="Times New Roman" w:hAnsi="Trebuchet MS" w:cs="Times New Roman"/>
                <w:b/>
                <w:lang w:val="sr-Latn-RS"/>
              </w:rPr>
            </w:pPr>
            <w:r w:rsidRPr="00B91FD6">
              <w:rPr>
                <w:rFonts w:ascii="Trebuchet MS" w:eastAsia="Times New Roman" w:hAnsi="Trebuchet MS" w:cs="Times New Roman"/>
                <w:b/>
                <w:lang w:val="sr-Latn-RS"/>
              </w:rPr>
              <w:t>Procenti (%)</w:t>
            </w:r>
          </w:p>
        </w:tc>
      </w:tr>
      <w:tr w:rsidR="00CC04C4" w:rsidRPr="00B91FD6" w:rsidTr="000108CE">
        <w:trPr>
          <w:trHeight w:val="278"/>
          <w:jc w:val="center"/>
        </w:trPr>
        <w:tc>
          <w:tcPr>
            <w:tcW w:w="4503" w:type="dxa"/>
            <w:shd w:val="clear" w:color="auto" w:fill="auto"/>
          </w:tcPr>
          <w:p w:rsidR="00CC04C4" w:rsidRPr="00B91FD6" w:rsidRDefault="00CC04C4" w:rsidP="000108CE">
            <w:pPr>
              <w:spacing w:after="0" w:line="240" w:lineRule="auto"/>
              <w:rPr>
                <w:rFonts w:ascii="Trebuchet MS" w:eastAsia="Times New Roman" w:hAnsi="Trebuchet MS" w:cs="Times New Roman"/>
                <w:lang w:val="sr-Latn-RS"/>
              </w:rPr>
            </w:pPr>
            <w:r w:rsidRPr="00B91FD6">
              <w:rPr>
                <w:rFonts w:ascii="Trebuchet MS" w:eastAsia="Times New Roman" w:hAnsi="Trebuchet MS" w:cs="Times New Roman"/>
                <w:lang w:val="sr-Latn-RS"/>
              </w:rPr>
              <w:t>Primjena standardnih operativnih procedura za pripremu izvođenja podvodnih radova</w:t>
            </w:r>
          </w:p>
        </w:tc>
        <w:tc>
          <w:tcPr>
            <w:tcW w:w="3969" w:type="dxa"/>
            <w:shd w:val="clear" w:color="auto" w:fill="auto"/>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20</w:t>
            </w:r>
          </w:p>
        </w:tc>
      </w:tr>
      <w:tr w:rsidR="00CC04C4" w:rsidRPr="00B91FD6" w:rsidTr="000108CE">
        <w:trPr>
          <w:trHeight w:val="268"/>
          <w:jc w:val="center"/>
        </w:trPr>
        <w:tc>
          <w:tcPr>
            <w:tcW w:w="4503" w:type="dxa"/>
            <w:shd w:val="clear" w:color="auto" w:fill="auto"/>
          </w:tcPr>
          <w:p w:rsidR="00CC04C4" w:rsidRPr="00B91FD6" w:rsidRDefault="00CC04C4" w:rsidP="000108CE">
            <w:pPr>
              <w:spacing w:after="0" w:line="240" w:lineRule="auto"/>
              <w:rPr>
                <w:rFonts w:ascii="Trebuchet MS" w:eastAsia="Times New Roman" w:hAnsi="Trebuchet MS" w:cs="Times New Roman"/>
                <w:lang w:val="sr-Latn-RS"/>
              </w:rPr>
            </w:pPr>
            <w:r w:rsidRPr="00B91FD6">
              <w:rPr>
                <w:rFonts w:ascii="Trebuchet MS" w:eastAsia="Times New Roman" w:hAnsi="Trebuchet MS" w:cs="Times New Roman"/>
                <w:lang w:val="sr-Latn-RS"/>
              </w:rPr>
              <w:t>Izvođenje podvodnih radova</w:t>
            </w:r>
          </w:p>
        </w:tc>
        <w:tc>
          <w:tcPr>
            <w:tcW w:w="3969" w:type="dxa"/>
            <w:shd w:val="clear" w:color="auto" w:fill="auto"/>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70</w:t>
            </w:r>
          </w:p>
        </w:tc>
      </w:tr>
      <w:tr w:rsidR="00CC04C4" w:rsidRPr="00B91FD6" w:rsidTr="000108CE">
        <w:trPr>
          <w:trHeight w:val="272"/>
          <w:jc w:val="center"/>
        </w:trPr>
        <w:tc>
          <w:tcPr>
            <w:tcW w:w="4503" w:type="dxa"/>
            <w:shd w:val="clear" w:color="auto" w:fill="auto"/>
          </w:tcPr>
          <w:p w:rsidR="00CC04C4" w:rsidRPr="00B91FD6" w:rsidRDefault="00CC04C4" w:rsidP="000108CE">
            <w:pPr>
              <w:spacing w:after="0" w:line="240" w:lineRule="auto"/>
              <w:rPr>
                <w:rFonts w:ascii="Trebuchet MS" w:eastAsia="Times New Roman" w:hAnsi="Trebuchet MS" w:cs="Times New Roman"/>
                <w:lang w:val="sr-Latn-RS"/>
              </w:rPr>
            </w:pPr>
            <w:r w:rsidRPr="00B91FD6">
              <w:rPr>
                <w:rFonts w:ascii="Trebuchet MS" w:eastAsia="Times New Roman" w:hAnsi="Trebuchet MS" w:cs="Times New Roman"/>
                <w:lang w:val="sr-Latn-RS"/>
              </w:rPr>
              <w:t>Zaštita na radu i zaštita životne sredine</w:t>
            </w:r>
          </w:p>
        </w:tc>
        <w:tc>
          <w:tcPr>
            <w:tcW w:w="3969" w:type="dxa"/>
            <w:shd w:val="clear" w:color="auto" w:fill="auto"/>
            <w:vAlign w:val="center"/>
          </w:tcPr>
          <w:p w:rsidR="00CC04C4" w:rsidRPr="00B91FD6" w:rsidRDefault="00CC04C4" w:rsidP="000108CE">
            <w:pPr>
              <w:spacing w:after="0" w:line="240" w:lineRule="auto"/>
              <w:jc w:val="center"/>
              <w:rPr>
                <w:rFonts w:ascii="Trebuchet MS" w:eastAsia="Times New Roman" w:hAnsi="Trebuchet MS" w:cs="Times New Roman"/>
                <w:lang w:val="sr-Latn-RS"/>
              </w:rPr>
            </w:pPr>
            <w:r w:rsidRPr="00B91FD6">
              <w:rPr>
                <w:rFonts w:ascii="Trebuchet MS" w:eastAsia="Times New Roman" w:hAnsi="Trebuchet MS" w:cs="Times New Roman"/>
                <w:lang w:val="sr-Latn-RS"/>
              </w:rPr>
              <w:t>10</w:t>
            </w:r>
          </w:p>
        </w:tc>
      </w:tr>
    </w:tbl>
    <w:p w:rsidR="00CC04C4" w:rsidRPr="00B91FD6" w:rsidRDefault="00CC04C4" w:rsidP="00CC04C4">
      <w:pPr>
        <w:spacing w:after="0" w:line="240" w:lineRule="auto"/>
        <w:jc w:val="both"/>
        <w:rPr>
          <w:rFonts w:ascii="Trebuchet MS" w:eastAsia="Times New Roman" w:hAnsi="Trebuchet MS" w:cs="Times New Roman"/>
          <w:b/>
          <w:lang w:val="sr-Latn-RS"/>
        </w:rPr>
      </w:pPr>
    </w:p>
    <w:p w:rsidR="00CC04C4" w:rsidRPr="00B91FD6" w:rsidRDefault="00CC04C4" w:rsidP="00CC04C4">
      <w:pPr>
        <w:autoSpaceDE w:val="0"/>
        <w:autoSpaceDN w:val="0"/>
        <w:adjustRightInd w:val="0"/>
        <w:spacing w:after="0" w:line="240" w:lineRule="auto"/>
        <w:rPr>
          <w:rFonts w:ascii="Trebuchet MS" w:eastAsia="Times New Roman" w:hAnsi="Trebuchet MS" w:cs="Times New Roman"/>
          <w:b/>
          <w:lang w:val="sr-Latn-RS"/>
        </w:rPr>
      </w:pPr>
      <w:r w:rsidRPr="00B91FD6">
        <w:rPr>
          <w:rFonts w:ascii="Trebuchet MS" w:eastAsia="Times New Roman" w:hAnsi="Trebuchet MS" w:cs="Times New Roman"/>
          <w:lang w:val="sr-Latn-RS"/>
        </w:rPr>
        <w:lastRenderedPageBreak/>
        <w:t>Uspjeh kandidata na ispitu, utvrđuje se opisnim ocjenama “položio” i “nije položio”.</w:t>
      </w:r>
    </w:p>
    <w:p w:rsidR="00CC04C4" w:rsidRPr="00B91FD6" w:rsidRDefault="00CC04C4" w:rsidP="00CC04C4">
      <w:pPr>
        <w:autoSpaceDE w:val="0"/>
        <w:autoSpaceDN w:val="0"/>
        <w:adjustRightInd w:val="0"/>
        <w:spacing w:after="0" w:line="240" w:lineRule="auto"/>
        <w:rPr>
          <w:rFonts w:ascii="Trebuchet MS" w:eastAsia="Times New Roman" w:hAnsi="Trebuchet MS" w:cs="Times New Roman"/>
          <w:lang w:val="sr-Latn-RS"/>
        </w:rPr>
      </w:pPr>
    </w:p>
    <w:p w:rsidR="00CC04C4" w:rsidRPr="00B91FD6" w:rsidRDefault="00CC04C4" w:rsidP="00CC04C4">
      <w:pPr>
        <w:spacing w:after="0" w:line="240" w:lineRule="auto"/>
        <w:rPr>
          <w:rFonts w:ascii="Trebuchet MS" w:eastAsia="Times New Roman" w:hAnsi="Trebuchet MS" w:cs="Times New Roman"/>
          <w:lang w:val="sr-Latn-RS"/>
        </w:rPr>
      </w:pPr>
      <w:r w:rsidRPr="00B91FD6">
        <w:rPr>
          <w:rFonts w:ascii="Trebuchet MS" w:eastAsia="Times New Roman" w:hAnsi="Trebuchet MS" w:cs="Times New Roman"/>
          <w:b/>
          <w:lang w:val="sr-Latn-RS"/>
        </w:rPr>
        <w:t>5.5.</w:t>
      </w:r>
      <w:r>
        <w:rPr>
          <w:rFonts w:ascii="Trebuchet MS" w:eastAsia="Times New Roman" w:hAnsi="Trebuchet MS" w:cs="Times New Roman"/>
          <w:b/>
          <w:lang w:val="sr-Latn-RS"/>
        </w:rPr>
        <w:t xml:space="preserve"> </w:t>
      </w:r>
      <w:r w:rsidRPr="00B91FD6">
        <w:rPr>
          <w:rFonts w:ascii="Trebuchet MS" w:eastAsia="Times New Roman" w:hAnsi="Trebuchet MS" w:cs="Times New Roman"/>
          <w:b/>
          <w:lang w:val="sr-Latn-RS"/>
        </w:rPr>
        <w:t>Povezanost sa programom formalnog obrazovanja</w:t>
      </w:r>
      <w:r w:rsidRPr="00B91FD6">
        <w:rPr>
          <w:rFonts w:ascii="Trebuchet MS" w:eastAsia="Times New Roman" w:hAnsi="Trebuchet MS" w:cs="Times New Roman"/>
          <w:lang w:val="sr-Latn-RS"/>
        </w:rPr>
        <w:t>: Ne postoji</w:t>
      </w:r>
    </w:p>
    <w:p w:rsidR="00CC04C4" w:rsidRPr="00B91FD6" w:rsidRDefault="00CC04C4" w:rsidP="00CC04C4">
      <w:pPr>
        <w:spacing w:after="0" w:line="240" w:lineRule="auto"/>
        <w:rPr>
          <w:rFonts w:ascii="Trebuchet MS" w:eastAsia="Times New Roman" w:hAnsi="Trebuchet MS" w:cs="Times New Roman"/>
          <w:b/>
          <w:lang w:val="sr-Latn-RS"/>
        </w:rPr>
      </w:pPr>
    </w:p>
    <w:p w:rsidR="00CC04C4" w:rsidRPr="00B91FD6" w:rsidRDefault="00CC04C4" w:rsidP="00CC04C4">
      <w:pPr>
        <w:spacing w:after="0" w:line="240" w:lineRule="auto"/>
        <w:rPr>
          <w:rFonts w:ascii="Trebuchet MS" w:eastAsia="Times New Roman" w:hAnsi="Trebuchet MS" w:cs="Times New Roman"/>
          <w:lang w:val="sr-Latn-RS"/>
        </w:rPr>
      </w:pPr>
      <w:r w:rsidRPr="00B91FD6">
        <w:rPr>
          <w:rFonts w:ascii="Trebuchet MS" w:eastAsia="Times New Roman" w:hAnsi="Trebuchet MS" w:cs="Times New Roman"/>
          <w:b/>
          <w:lang w:val="sr-Latn-RS"/>
        </w:rPr>
        <w:t>5.6.</w:t>
      </w:r>
      <w:r>
        <w:rPr>
          <w:rFonts w:ascii="Trebuchet MS" w:eastAsia="Times New Roman" w:hAnsi="Trebuchet MS" w:cs="Times New Roman"/>
          <w:b/>
          <w:lang w:val="sr-Latn-RS"/>
        </w:rPr>
        <w:t xml:space="preserve"> </w:t>
      </w:r>
      <w:r w:rsidRPr="00B91FD6">
        <w:rPr>
          <w:rFonts w:ascii="Trebuchet MS" w:eastAsia="Times New Roman" w:hAnsi="Trebuchet MS" w:cs="Times New Roman"/>
          <w:b/>
          <w:lang w:val="sr-Latn-RS"/>
        </w:rPr>
        <w:t>Kreditna vrijednost jedinice kvalifikacije</w:t>
      </w:r>
      <w:r w:rsidRPr="00B91FD6">
        <w:rPr>
          <w:rFonts w:ascii="Trebuchet MS" w:eastAsia="Times New Roman" w:hAnsi="Trebuchet MS" w:cs="Times New Roman"/>
          <w:lang w:val="sr-Latn-RS"/>
        </w:rPr>
        <w:t>: 5</w:t>
      </w:r>
    </w:p>
    <w:p w:rsidR="00CC04C4" w:rsidRPr="00B91FD6" w:rsidRDefault="00CC04C4" w:rsidP="00CC04C4">
      <w:pPr>
        <w:spacing w:after="0" w:line="240" w:lineRule="auto"/>
        <w:rPr>
          <w:rFonts w:ascii="Trebuchet MS" w:eastAsia="Times New Roman" w:hAnsi="Trebuchet MS" w:cs="Times New Roman"/>
          <w:b/>
          <w:lang w:val="sr-Latn-RS"/>
        </w:rPr>
      </w:pPr>
    </w:p>
    <w:p w:rsidR="00CC04C4" w:rsidRPr="00B91FD6" w:rsidRDefault="00CC04C4" w:rsidP="00CC04C4">
      <w:pPr>
        <w:spacing w:after="0" w:line="240" w:lineRule="auto"/>
        <w:rPr>
          <w:rFonts w:ascii="Trebuchet MS" w:eastAsia="Times New Roman" w:hAnsi="Trebuchet MS" w:cs="Times New Roman"/>
          <w:b/>
          <w:lang w:val="sr-Latn-RS"/>
        </w:rPr>
      </w:pPr>
      <w:r w:rsidRPr="00B91FD6">
        <w:rPr>
          <w:rFonts w:ascii="Trebuchet MS" w:eastAsia="Times New Roman" w:hAnsi="Trebuchet MS" w:cs="Times New Roman"/>
          <w:b/>
          <w:lang w:val="sr-Latn-RS"/>
        </w:rPr>
        <w:t>5.7.</w:t>
      </w:r>
      <w:r>
        <w:rPr>
          <w:rFonts w:ascii="Trebuchet MS" w:eastAsia="Times New Roman" w:hAnsi="Trebuchet MS" w:cs="Times New Roman"/>
          <w:b/>
          <w:lang w:val="sr-Latn-RS"/>
        </w:rPr>
        <w:t xml:space="preserve"> </w:t>
      </w:r>
      <w:r w:rsidRPr="00B91FD6">
        <w:rPr>
          <w:rFonts w:ascii="Trebuchet MS" w:eastAsia="Times New Roman" w:hAnsi="Trebuchet MS" w:cs="Times New Roman"/>
          <w:b/>
          <w:lang w:val="sr-Latn-RS"/>
        </w:rPr>
        <w:t>Profil i nivo obrazovanja ispitivača:</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 xml:space="preserve">Visoka stručna sprema, najmanje 180 ECTR; </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Stečeno zvanje višeg trenera ronjenja, ili profesionalnog instruktora ronjenja, po programu Međunarodne asocijacije ronilačkih škola (International Diving Schools Association) – IDSA;</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eastAsia="sr-Latn-ME"/>
        </w:rPr>
      </w:pPr>
      <w:r w:rsidRPr="00B91FD6">
        <w:rPr>
          <w:rFonts w:ascii="Trebuchet MS" w:eastAsia="Times New Roman" w:hAnsi="Trebuchet MS" w:cs="Times New Roman"/>
          <w:lang w:val="sr-Latn-RS"/>
        </w:rPr>
        <w:t>Stečeno zvanje instruktora sportskog ronjenja najvišeg nivoa, stečeno po programu i standardima Svjetske ronilačke federacije (Confédération Mondiale des Activités Subaquatiques)</w:t>
      </w:r>
      <w:r w:rsidRPr="00B91FD6">
        <w:rPr>
          <w:rFonts w:ascii="Trebuchet MS" w:eastAsia="Times New Roman" w:hAnsi="Trebuchet MS" w:cs="Times New Roman"/>
          <w:lang w:val="sr-Latn-RS" w:eastAsia="sr-Latn-ME"/>
        </w:rPr>
        <w:t xml:space="preserve"> – CMAS.</w:t>
      </w:r>
      <w:r w:rsidRPr="00B91FD6">
        <w:rPr>
          <w:rFonts w:ascii="Trebuchet MS" w:eastAsia="Times New Roman" w:hAnsi="Trebuchet MS" w:cs="Times New Roman"/>
          <w:b/>
          <w:lang w:val="sr-Latn-RS"/>
        </w:rPr>
        <w:t xml:space="preserve"> </w:t>
      </w:r>
      <w:r w:rsidRPr="00B91FD6">
        <w:rPr>
          <w:rFonts w:ascii="Trebuchet MS" w:eastAsia="Times New Roman" w:hAnsi="Trebuchet MS" w:cs="Times New Roman"/>
          <w:lang w:val="sr-Latn-RS"/>
        </w:rPr>
        <w:t xml:space="preserve"> </w:t>
      </w:r>
    </w:p>
    <w:p w:rsidR="00CC04C4" w:rsidRPr="00B91FD6" w:rsidRDefault="00CC04C4" w:rsidP="00CC04C4">
      <w:pPr>
        <w:spacing w:after="0" w:line="240" w:lineRule="auto"/>
        <w:rPr>
          <w:rFonts w:ascii="Trebuchet MS" w:eastAsia="Times New Roman" w:hAnsi="Trebuchet MS" w:cs="Times New Roman"/>
          <w:b/>
          <w:lang w:val="sr-Latn-RS"/>
        </w:rPr>
      </w:pPr>
    </w:p>
    <w:p w:rsidR="00CC04C4" w:rsidRPr="00B91FD6" w:rsidRDefault="00CC04C4" w:rsidP="00CC04C4">
      <w:pPr>
        <w:spacing w:after="0" w:line="240" w:lineRule="auto"/>
        <w:rPr>
          <w:rFonts w:ascii="Trebuchet MS" w:eastAsia="Times New Roman" w:hAnsi="Trebuchet MS" w:cs="Times New Roman"/>
          <w:lang w:val="sr-Latn-RS"/>
        </w:rPr>
      </w:pPr>
      <w:r w:rsidRPr="00B91FD6">
        <w:rPr>
          <w:rFonts w:ascii="Trebuchet MS" w:eastAsia="Times New Roman" w:hAnsi="Trebuchet MS" w:cs="Times New Roman"/>
          <w:b/>
          <w:lang w:val="sr-Latn-RS"/>
        </w:rPr>
        <w:t>5.8.</w:t>
      </w:r>
      <w:r>
        <w:rPr>
          <w:rFonts w:ascii="Trebuchet MS" w:eastAsia="Times New Roman" w:hAnsi="Trebuchet MS" w:cs="Times New Roman"/>
          <w:b/>
          <w:lang w:val="sr-Latn-RS"/>
        </w:rPr>
        <w:t xml:space="preserve"> </w:t>
      </w:r>
      <w:r w:rsidRPr="00B91FD6">
        <w:rPr>
          <w:rFonts w:ascii="Trebuchet MS" w:eastAsia="Times New Roman" w:hAnsi="Trebuchet MS" w:cs="Times New Roman"/>
          <w:b/>
          <w:lang w:val="sr-Latn-RS"/>
        </w:rPr>
        <w:t xml:space="preserve">Materijalni uslovi za izvođenje programa obrazovanja: </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Najmanje četiri autonomna ronilačka aparata,</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Najmanje četiri suva ronilačka odijela,</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Najmanje dva autonomna ronilačka aparata na mješavinu,</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Minimum autonomne opreme bez koje se ne smije roniti,</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Pomoćna oprema za ronjenje sa maskama slobodnog protoka,</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Laka ronilačka oprema koja se dišnim sredstvima snabdijeva sa površine,</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Najmanje jedan klasični (meki) ronilački skafander,</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Najmanje jedan komplet pupkovine za funkcionisanje ronilačkog skafandera,</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Plinovi i uređaji za proizvodnju plinova koji se koriste u ronjenju,</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Tehnički blok za proizvodnju, pretakanje i skladištenje komprimiranog vazduha, vještačkih plinskih mješavina i čistih plinova za ronjenje,</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lastRenderedPageBreak/>
        <w:t>Maske za cijelo lice sa opremom za video nadzor i komunikaciju,</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Ronilačke kacige „Kirbi Morgan“ sa opremom za komunikaciju, video nadzor i podvodnim svijetlom sa površinskim panelom za nadzor ronioca,</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Najmanje dva ronilačka aparata za tehničko ronjenje – ribriter,</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Pomoćna oprema za ronjenje,</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Aparat za podvodno rezanje i varenje,</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 xml:space="preserve">Dvije mamut pumpe od kojih je jedna na vazdušni, a druga na vodeni pogon, </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Oplata za školsku primjenu podvodnog šalovanja i betoniranja,</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Aparati za podvodna video i foto snimanja,</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Komunikaciona oprema i sredstva za komunikaciju: ronilac – površina – ronilac i ronilac – ronilac sa površinskim panelima,</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rPr>
      </w:pPr>
      <w:r w:rsidRPr="00B91FD6">
        <w:rPr>
          <w:rFonts w:ascii="Trebuchet MS" w:eastAsia="Times New Roman" w:hAnsi="Trebuchet MS" w:cs="Times New Roman"/>
          <w:lang w:val="sr-Latn-RS"/>
        </w:rPr>
        <w:t>Najmanje 5 liftova različite zapremine za podizanje tereta pod vodom,</w:t>
      </w:r>
    </w:p>
    <w:p w:rsidR="00CC04C4" w:rsidRPr="00B91FD6" w:rsidRDefault="00CC04C4" w:rsidP="00CC04C4">
      <w:pPr>
        <w:numPr>
          <w:ilvl w:val="0"/>
          <w:numId w:val="1"/>
        </w:numPr>
        <w:spacing w:after="0" w:line="240" w:lineRule="auto"/>
        <w:contextualSpacing/>
        <w:jc w:val="both"/>
        <w:rPr>
          <w:rFonts w:ascii="Trebuchet MS" w:eastAsia="Times New Roman" w:hAnsi="Trebuchet MS" w:cs="Times New Roman"/>
          <w:lang w:val="sr-Latn-RS" w:eastAsia="sr-Latn-ME"/>
        </w:rPr>
      </w:pPr>
      <w:r w:rsidRPr="00B91FD6">
        <w:rPr>
          <w:rFonts w:ascii="Trebuchet MS" w:eastAsia="Times New Roman" w:hAnsi="Trebuchet MS" w:cs="Times New Roman"/>
          <w:lang w:val="sr-Latn-RS"/>
        </w:rPr>
        <w:t>Oprema za obilježavanje, užad i pomoćna oprema</w:t>
      </w:r>
      <w:r w:rsidRPr="00B91FD6">
        <w:rPr>
          <w:rFonts w:ascii="Trebuchet MS" w:eastAsia="Times New Roman" w:hAnsi="Trebuchet MS" w:cs="Times New Roman"/>
          <w:lang w:val="sr-Latn-RS" w:eastAsia="sr-Latn-ME"/>
        </w:rPr>
        <w:t xml:space="preserve"> za ronjenje.</w:t>
      </w:r>
    </w:p>
    <w:p w:rsidR="006E6C49" w:rsidRDefault="006E6C49" w:rsidP="00CC04C4">
      <w:pPr>
        <w:spacing w:after="0"/>
        <w:rPr>
          <w:rFonts w:ascii="Trebuchet MS" w:hAnsi="Trebuchet MS"/>
        </w:rPr>
      </w:pPr>
    </w:p>
    <w:p w:rsidR="00E42488" w:rsidRPr="00E42488" w:rsidRDefault="00E42488" w:rsidP="00E42488">
      <w:pPr>
        <w:keepNext/>
        <w:spacing w:after="0" w:line="240" w:lineRule="auto"/>
        <w:outlineLvl w:val="0"/>
        <w:rPr>
          <w:rFonts w:ascii="Trebuchet MS" w:eastAsia="Times New Roman" w:hAnsi="Trebuchet MS" w:cs="Times New Roman"/>
          <w:b/>
          <w:bCs/>
          <w:kern w:val="32"/>
          <w:lang w:val="sr-Latn-RS" w:eastAsia="sr-Latn-ME"/>
        </w:rPr>
      </w:pPr>
      <w:bookmarkStart w:id="26" w:name="_Toc463344792"/>
      <w:r w:rsidRPr="00E42488">
        <w:rPr>
          <w:rFonts w:ascii="Trebuchet MS" w:eastAsia="Times New Roman" w:hAnsi="Trebuchet MS" w:cs="Times New Roman"/>
          <w:b/>
          <w:bCs/>
          <w:kern w:val="32"/>
          <w:lang w:val="sr-Latn-RS"/>
        </w:rPr>
        <w:t xml:space="preserve">6. Naziv jedinice kvalifikacije: </w:t>
      </w:r>
      <w:r w:rsidRPr="00E42488">
        <w:rPr>
          <w:rFonts w:ascii="Trebuchet MS" w:eastAsia="Times New Roman" w:hAnsi="Trebuchet MS" w:cs="Times New Roman"/>
          <w:bCs/>
          <w:kern w:val="32"/>
          <w:lang w:val="sr-Latn-RS"/>
        </w:rPr>
        <w:t>Postrojenja i oprema</w:t>
      </w:r>
      <w:bookmarkEnd w:id="26"/>
    </w:p>
    <w:p w:rsidR="00E42488" w:rsidRPr="00E42488" w:rsidRDefault="00E42488" w:rsidP="00E42488">
      <w:pPr>
        <w:spacing w:after="0" w:line="240" w:lineRule="auto"/>
        <w:rPr>
          <w:rFonts w:ascii="Trebuchet MS" w:eastAsia="Times New Roman" w:hAnsi="Trebuchet MS" w:cs="Times New Roman"/>
          <w:b/>
          <w:lang w:val="sr-Latn-RS" w:eastAsia="sr-Latn-ME"/>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b/>
          <w:lang w:val="sr-Latn-RS" w:eastAsia="sr-Latn-ME"/>
        </w:rPr>
        <w:t>6.1. Uslovi za uključivanje:</w:t>
      </w:r>
      <w:r w:rsidRPr="00E42488">
        <w:rPr>
          <w:rFonts w:ascii="Trebuchet MS" w:eastAsia="Times New Roman" w:hAnsi="Trebuchet MS" w:cs="Times New Roman"/>
          <w:lang w:val="sr-Latn-RS" w:eastAsia="sr-Latn-ME"/>
        </w:rPr>
        <w:t xml:space="preserve"> </w:t>
      </w:r>
      <w:r w:rsidRPr="00E42488">
        <w:rPr>
          <w:rFonts w:ascii="Trebuchet MS" w:eastAsia="Calibri" w:hAnsi="Trebuchet MS" w:cs="Times New Roman"/>
          <w:lang w:val="sr-Latn-RS"/>
        </w:rPr>
        <w:t>Profesionalni ronilac 3. kategorije – nivo I (IDSA)</w:t>
      </w:r>
    </w:p>
    <w:p w:rsidR="00E42488" w:rsidRPr="00E42488" w:rsidRDefault="00E42488" w:rsidP="00E42488">
      <w:pPr>
        <w:spacing w:after="0" w:line="240" w:lineRule="auto"/>
        <w:rPr>
          <w:rFonts w:ascii="Trebuchet MS" w:eastAsia="Times New Roman" w:hAnsi="Trebuchet MS" w:cs="Times New Roman"/>
          <w:b/>
          <w:lang w:val="sr-Latn-RS" w:eastAsia="sr-Latn-ME"/>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eastAsia="sr-Latn-ME"/>
        </w:rPr>
        <w:t xml:space="preserve">6.2. </w:t>
      </w:r>
      <w:r w:rsidRPr="00E42488">
        <w:rPr>
          <w:rFonts w:ascii="Trebuchet MS" w:eastAsia="Times New Roman" w:hAnsi="Trebuchet MS" w:cs="Times New Roman"/>
          <w:b/>
          <w:lang w:val="sr-Latn-RS"/>
        </w:rPr>
        <w:t xml:space="preserve">Teme i sadržaji/Ishodi učenja/Standardi znanja koji se ocjenjuju na ispitu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3119"/>
      </w:tblGrid>
      <w:tr w:rsidR="00E42488" w:rsidRPr="00E42488" w:rsidTr="00E42488">
        <w:trPr>
          <w:trHeight w:val="493"/>
          <w:tblHeader/>
          <w:jc w:val="center"/>
        </w:trPr>
        <w:tc>
          <w:tcPr>
            <w:tcW w:w="3118"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Teme</w:t>
            </w:r>
          </w:p>
        </w:tc>
        <w:tc>
          <w:tcPr>
            <w:tcW w:w="3119"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Ishodi   učenja</w:t>
            </w:r>
          </w:p>
        </w:tc>
        <w:tc>
          <w:tcPr>
            <w:tcW w:w="3119"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Standardi znanja</w:t>
            </w:r>
          </w:p>
          <w:p w:rsidR="00E42488" w:rsidRPr="00E42488" w:rsidRDefault="00E42488" w:rsidP="00E42488">
            <w:pPr>
              <w:spacing w:after="0" w:line="240"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kandidat zna da:</w:t>
            </w:r>
          </w:p>
        </w:tc>
      </w:tr>
      <w:tr w:rsidR="00E42488" w:rsidRPr="00E42488" w:rsidTr="00E42488">
        <w:trPr>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Uređaji koji se napajaju disnim sredstvima sa površine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Plovila i uređaji za podršku i osiguranje ronilaca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Uređaji za održavanje veze sa roniocima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Pomagala za spuštanje i podizanje ronilaca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Sredstva za vuču i prevoženje ronilaca pod vodom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Instrumenti i sredstva za rad pod vodom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Podjela autonomnih ronilačkih aparata na mješavine (ARAM) prema načinu djelovanja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Aparat zatvorenog kruga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Pomoćna oprema za ronjenje sa ARAM-om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Mjerno-kontrolni instrumenti i alat</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Tehnika ronjenja sa ARAM-om</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lastRenderedPageBreak/>
              <w:t>IU1 - Objasni funkcije i rad maski i kaciga koje su povezane sa površinom, ronilačkog panela i druge opreme povezane sa sistemom na površini</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Navodi vrste maski i kaciga za rad pod vodom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Objašnjava funkcije maski i kaciga koje su povezane sa površinom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Vrši komparativnu analizu upotrebe maski u različitim situacijama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Demonstrira način korišćenja i rukovanja maskama i kacigama</w:t>
            </w:r>
          </w:p>
        </w:tc>
      </w:tr>
      <w:tr w:rsidR="00E42488" w:rsidRPr="00E42488" w:rsidTr="00E42488">
        <w:trPr>
          <w:trHeight w:val="70"/>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Prostorije za proizvodnju, pretakanje i skladištenje kompresovanog vazduha, vještačkih plinskih mješavina i čistih plinova za ronjenje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Kompresiona stanica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Prostorije plinskih banki</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Prostorije za pretakanje i pripremu plinskih mješavina sa sisaljkama za pretakanje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Prostorije za privremeno skladištenje plinova</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t>IU2 - Koristi kompresore visokog i niskog pritiska na električni pogon ili dizel gorivo</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Navodi vrste kompresora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Objašnjava razliku u korišćenju kompresora na električni pogon i dizel gorivo</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Navodi tehničke karakteristike kompresora i njihovu primjenu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Pojašnjava kriterijume za izbor kompresora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Demonstrira rad sa kompresorom u skladu sa standardima</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Plinovi i uređaji za proizvodnju plinova koji se koriste u ronjenju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Standardi za ronilački vazduh</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Bezuljni ronilački vazduh</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Standardi za ronilački kiseonik, helijum i azot</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Uzimanje i slanje plinova na fizikalno-hemijsku analizu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Ronilački vazduh, kiseonik, helijum i azot</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Plinske mješavine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Hidrostatski regulator</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Vazdušne boce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Boca – spremnik za kiseonik</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Sistem ventila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Autonomni ronilački aparat na kiseonik – ARAK</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Autonomni ronilački aparat na plinske mješavine – ARAM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Podjela ARAM-a prema načinu i djelovanju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Pomoćna oprema za ronjenje sa ARAM-om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Promjene, kontrola i popravak plinskih mješavina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Metode pripreme plinskih mješavina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Priprema plinskih mješavina manometarskom metodom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Popravka i prenamjena mješavina NITROX</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Punjenje boca autonomnih aparata za ronjenje na zrak (ARAZ)</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Punjenje boca kompresorom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Punjenje boca iz vazdušne banke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Punjenje kaskadnim sistemom</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Kombinovana metoda punjenja boca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Sigurnosne mjere kod rukovanja sa bocama ronilačkih aparata</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lastRenderedPageBreak/>
              <w:t xml:space="preserve">IU3 - Vrši pretakanje vazduha u cilindre direktno iz kompresora ili banke </w:t>
            </w:r>
            <w:r w:rsidRPr="00E42488">
              <w:rPr>
                <w:rFonts w:ascii="Trebuchet MS" w:eastAsia="Calibri" w:hAnsi="Trebuchet MS" w:cs="Times New Roman"/>
                <w:lang w:val="sr-Latn-CS"/>
              </w:rPr>
              <w:lastRenderedPageBreak/>
              <w:t>vazduha pod visokim pritiskom</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 xml:space="preserve">Opisuje način pretakanja vazduha i plinskih mješavina u ronilačke </w:t>
            </w:r>
            <w:r w:rsidRPr="00E42488">
              <w:rPr>
                <w:rFonts w:ascii="Trebuchet MS" w:eastAsia="Calibri" w:hAnsi="Trebuchet MS" w:cs="Times New Roman"/>
                <w:lang w:val="sr-Latn-RS"/>
              </w:rPr>
              <w:lastRenderedPageBreak/>
              <w:t>aparate, direktno iz kompresora ili banke vazduha u skladu sa standardima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Nabraja i pojašnjava razliku u vrstama banaka za vazduh i drugih plinova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Pojašnjava tehničke karakteristike različitih banaka vazduha i drugih plinova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Demonstrira punjenje ronilačkih aparata vazduhom i plinskim mješavinama različitim kompresorima i bankama</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 xml:space="preserve">Tehnologija ronjenja sa lakom opremom koja se snabdijeva dišnim sredstvima sa površine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Nargila i sigurnosna nargila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Pomoćna oprema za ronjenje sa maskama slobodnog protoka i sigurnosne mjere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Podrška roniocu i ostalo pomoćno osoblje</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t>IU4 - Objasni prikaz sistema,  njegovih komponenti i sigurnosnih elemenata koji su povezani sa sistemom za snabdijevanja sa površine</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Pravi šemu prikaza sistema sa komponentama i sugurnosnim elementima koji su povezani sa sistemom za snabdijevanje ronilaca plinskim mješavinama sa površine</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Kontrola ronilačkih aparata i pomoćne opreme za ronjenje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Pregled klasičnog skafandera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Pregled maski slobodnog protoka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Pregled i kontrola ARAZ-a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Kontrola i regulisanje ARAK-a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Kontrola i regulisanje ARAM-a</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lastRenderedPageBreak/>
              <w:t xml:space="preserve">IU5 - Pravilno održava: panele koji se snabdijevaju sa površine, kacige sa slobodnim protokom, vazdušne dvosmjerne komore, crijeva, opremu za komunikaciju ronioca, ronilačka odijela, kompresora pod visokim i </w:t>
            </w:r>
            <w:r w:rsidRPr="00E42488">
              <w:rPr>
                <w:rFonts w:ascii="Trebuchet MS" w:eastAsia="Calibri" w:hAnsi="Trebuchet MS" w:cs="Times New Roman"/>
                <w:lang w:val="sr-Latn-CS"/>
              </w:rPr>
              <w:lastRenderedPageBreak/>
              <w:t>niskim pritiskom i filtera za vazduh</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lastRenderedPageBreak/>
              <w:t xml:space="preserve">Objašnjava način održavanja ronilačke opreme i sredstava: panele koji se snabdijevaju sa površine, kacige sa slobodnim protokom, vazdušne dvosmjerne komore, crijeva, opremu za komunikaciju ronioca, ronilačka odijela, </w:t>
            </w:r>
            <w:r w:rsidRPr="00E42488">
              <w:rPr>
                <w:rFonts w:ascii="Trebuchet MS" w:eastAsia="Calibri" w:hAnsi="Trebuchet MS" w:cs="Times New Roman"/>
                <w:lang w:val="sr-Latn-RS"/>
              </w:rPr>
              <w:lastRenderedPageBreak/>
              <w:t>kompresora pod visokim i niskim pritiskom i filtera za vazduh</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Demonstrira način održavanja različite opreme i sredstava u skaldu sa tehničkim uputstvima za održavanje</w:t>
            </w:r>
          </w:p>
        </w:tc>
      </w:tr>
    </w:tbl>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6.3.Nivo NOK-a:</w:t>
      </w:r>
      <w:r w:rsidRPr="00E42488">
        <w:rPr>
          <w:rFonts w:ascii="Trebuchet MS" w:eastAsia="Times New Roman" w:hAnsi="Trebuchet MS" w:cs="Times New Roman"/>
          <w:lang w:val="sr-Latn-RS"/>
        </w:rPr>
        <w:t xml:space="preserve"> IV1</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6.4.Obavezni načini provjeravanja i ocjenjivanja ishoda učenja:</w:t>
      </w: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Ishodi učenja kandidata provjeravaju se polaganjem teorijskog i praktičnog dijela ispita. </w:t>
      </w:r>
    </w:p>
    <w:p w:rsidR="00E42488" w:rsidRPr="00E42488" w:rsidRDefault="00E42488" w:rsidP="00E42488">
      <w:pPr>
        <w:spacing w:after="0" w:line="240" w:lineRule="auto"/>
        <w:rPr>
          <w:rFonts w:ascii="Trebuchet MS" w:eastAsia="Times New Roman" w:hAnsi="Trebuchet MS" w:cs="Times New Roman"/>
          <w:bCs/>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bCs/>
          <w:lang w:val="sr-Latn-RS"/>
        </w:rPr>
        <w:t xml:space="preserve">Kandidat je položio ispit kada je: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uspješno završio pismenu provjeru znanja - ako je na testu ostvario najmanje 60% od ukupnog broja bodova na testu;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uspješno završio praktičnu provjeru znanja - ako je na ispitu ostvario najmanje 60% od ukupnog broja bodova predviđenih za praktičan rad; </w:t>
      </w:r>
    </w:p>
    <w:p w:rsid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položio oba dijela ispita.</w:t>
      </w:r>
    </w:p>
    <w:p w:rsidR="00E42488" w:rsidRDefault="00E42488" w:rsidP="00E42488">
      <w:pPr>
        <w:spacing w:after="0" w:line="240" w:lineRule="auto"/>
        <w:rPr>
          <w:rFonts w:ascii="Trebuchet MS" w:eastAsia="Times New Roman" w:hAnsi="Trebuchet MS" w:cs="Times New Roman"/>
          <w:b/>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Teorijski dio provjere: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Teorijski ishodi znanja kandidata se provjeravaju preko testa koji traje 60 minuta i sastoji se od 25 do 30 zadataka.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U testu će biti pitanja iz sadržaja povezanih sa sljedećim ishodima učenja:</w:t>
      </w:r>
    </w:p>
    <w:p w:rsidR="00E42488" w:rsidRPr="00E42488" w:rsidRDefault="00E42488" w:rsidP="00E42488">
      <w:pPr>
        <w:spacing w:after="0" w:line="276" w:lineRule="auto"/>
        <w:rPr>
          <w:rFonts w:ascii="Trebuchet MS" w:eastAsia="Times New Roman"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678"/>
      </w:tblGrid>
      <w:tr w:rsidR="00E42488" w:rsidRPr="00E42488" w:rsidTr="00E42488">
        <w:trPr>
          <w:jc w:val="center"/>
        </w:trPr>
        <w:tc>
          <w:tcPr>
            <w:tcW w:w="4536"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Ishodi učenja</w:t>
            </w:r>
          </w:p>
        </w:tc>
        <w:tc>
          <w:tcPr>
            <w:tcW w:w="4536"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Zastupljenost ishoda učenja  na testu u procentima</w:t>
            </w:r>
          </w:p>
        </w:tc>
      </w:tr>
      <w:tr w:rsidR="00E42488" w:rsidRPr="00E42488" w:rsidTr="00E42488">
        <w:trPr>
          <w:jc w:val="center"/>
        </w:trPr>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lastRenderedPageBreak/>
              <w:t>IU1</w:t>
            </w:r>
          </w:p>
        </w:tc>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IU2</w:t>
            </w:r>
          </w:p>
        </w:tc>
        <w:tc>
          <w:tcPr>
            <w:tcW w:w="4536" w:type="dxa"/>
            <w:vMerge w:val="restart"/>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50±5</w:t>
            </w:r>
          </w:p>
        </w:tc>
      </w:tr>
      <w:tr w:rsidR="00E42488" w:rsidRPr="00E42488" w:rsidTr="00E42488">
        <w:trPr>
          <w:jc w:val="center"/>
        </w:trPr>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IU3</w:t>
            </w:r>
          </w:p>
        </w:tc>
        <w:tc>
          <w:tcPr>
            <w:tcW w:w="4536"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IU4</w:t>
            </w:r>
          </w:p>
        </w:tc>
        <w:tc>
          <w:tcPr>
            <w:tcW w:w="4536"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IU5</w:t>
            </w:r>
          </w:p>
        </w:tc>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30±5</w:t>
            </w:r>
          </w:p>
        </w:tc>
      </w:tr>
    </w:tbl>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Tipovi zadataka/pitanja na testu: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 pitanja zatvorenog tipa;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višestrukog izbora (ponuđena su tri ili četiri odgovora od kojih je jedan tačan);</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alternativnog izbora (pitanja da - ne ili tačno - netačno);</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 povezivanja (povezivanje odgovarajućih pojmova);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otvorenog tipa;</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kratkog odgovora (treba upisati riječ, sintagmu, rečenicu);</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zadaci/pitanja dugog odgovora (treba objasniti nešto u dvije-tri rečenice).</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Praktični dio provjere:</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Praktični ishodi učenja kandidata se provjeravaju putem izvlačenja listica, na kojima se nalaze po tri zadatka koji služe za provjeru pojedinih ključnih poslova.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Vrijeme za realizaciju zadataka je najviše do 90 minuta po kandidatu. </w:t>
      </w:r>
    </w:p>
    <w:p w:rsidR="00E42488" w:rsidRPr="00E42488" w:rsidRDefault="00E42488" w:rsidP="00E42488">
      <w:pPr>
        <w:numPr>
          <w:ilvl w:val="0"/>
          <w:numId w:val="47"/>
        </w:numPr>
        <w:spacing w:after="0" w:line="240" w:lineRule="auto"/>
        <w:ind w:left="70" w:hanging="126"/>
        <w:rPr>
          <w:rFonts w:ascii="Trebuchet MS" w:eastAsia="Calibri" w:hAnsi="Trebuchet MS" w:cs="Times New Roman"/>
          <w:lang w:val="sr-Latn-RS"/>
        </w:rPr>
      </w:pPr>
      <w:r w:rsidRPr="00E42488">
        <w:rPr>
          <w:rFonts w:ascii="Trebuchet MS" w:eastAsia="Calibri" w:hAnsi="Trebuchet MS" w:cs="Times New Roman"/>
          <w:lang w:val="sr-Latn-RS"/>
        </w:rPr>
        <w:t xml:space="preserve">Na </w:t>
      </w:r>
      <w:r w:rsidRPr="00E42488">
        <w:rPr>
          <w:rFonts w:ascii="Trebuchet MS" w:eastAsia="Times New Roman" w:hAnsi="Trebuchet MS" w:cs="Times New Roman"/>
          <w:lang w:val="sr-Latn-RS"/>
        </w:rPr>
        <w:t>listici</w:t>
      </w:r>
      <w:r w:rsidRPr="00E42488">
        <w:rPr>
          <w:rFonts w:ascii="Trebuchet MS" w:eastAsia="Calibri" w:hAnsi="Trebuchet MS" w:cs="Times New Roman"/>
          <w:lang w:val="sr-Latn-RS"/>
        </w:rPr>
        <w:t xml:space="preserve"> će biti zadaci iz sadržaja povezanih sa slijedećim ishodima učenja:</w:t>
      </w:r>
    </w:p>
    <w:p w:rsidR="00E42488" w:rsidRPr="00E42488" w:rsidRDefault="00E42488" w:rsidP="00E42488">
      <w:pPr>
        <w:spacing w:after="0" w:line="276" w:lineRule="auto"/>
        <w:rPr>
          <w:rFonts w:ascii="Trebuchet MS" w:eastAsia="Calibri"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678"/>
      </w:tblGrid>
      <w:tr w:rsidR="00E42488" w:rsidRPr="00E42488" w:rsidTr="00E42488">
        <w:trPr>
          <w:jc w:val="center"/>
        </w:trPr>
        <w:tc>
          <w:tcPr>
            <w:tcW w:w="4536"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Ishodi učenja</w:t>
            </w:r>
          </w:p>
        </w:tc>
        <w:tc>
          <w:tcPr>
            <w:tcW w:w="4536"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Zastupljenost ishoda učenja  na testu u procentima</w:t>
            </w:r>
          </w:p>
        </w:tc>
      </w:tr>
      <w:tr w:rsidR="00E42488" w:rsidRPr="00E42488" w:rsidTr="00E42488">
        <w:trPr>
          <w:jc w:val="center"/>
        </w:trPr>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w:t>
            </w:r>
          </w:p>
        </w:tc>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IU2</w:t>
            </w:r>
          </w:p>
        </w:tc>
        <w:tc>
          <w:tcPr>
            <w:tcW w:w="4536" w:type="dxa"/>
            <w:vMerge w:val="restart"/>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50±5</w:t>
            </w:r>
          </w:p>
        </w:tc>
      </w:tr>
      <w:tr w:rsidR="00E42488" w:rsidRPr="00E42488" w:rsidTr="00E42488">
        <w:trPr>
          <w:jc w:val="center"/>
        </w:trPr>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IU3</w:t>
            </w:r>
          </w:p>
        </w:tc>
        <w:tc>
          <w:tcPr>
            <w:tcW w:w="4536"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lastRenderedPageBreak/>
              <w:t>IU4</w:t>
            </w:r>
          </w:p>
        </w:tc>
        <w:tc>
          <w:tcPr>
            <w:tcW w:w="4536"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IU5</w:t>
            </w:r>
          </w:p>
        </w:tc>
        <w:tc>
          <w:tcPr>
            <w:tcW w:w="4536"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30±5</w:t>
            </w:r>
          </w:p>
        </w:tc>
      </w:tr>
    </w:tbl>
    <w:p w:rsidR="00E42488" w:rsidRPr="00E42488" w:rsidRDefault="00E42488" w:rsidP="00E42488">
      <w:pPr>
        <w:spacing w:after="0" w:line="276" w:lineRule="auto"/>
        <w:rPr>
          <w:rFonts w:ascii="Trebuchet MS" w:eastAsia="Calibri" w:hAnsi="Trebuchet MS" w:cs="Times New Roman"/>
          <w:lang w:val="sr-Latn-RS"/>
        </w:rPr>
      </w:pPr>
    </w:p>
    <w:p w:rsidR="00E42488" w:rsidRPr="00E42488" w:rsidRDefault="00E42488" w:rsidP="00E42488">
      <w:pPr>
        <w:spacing w:after="0" w:line="276" w:lineRule="auto"/>
        <w:rPr>
          <w:rFonts w:ascii="Trebuchet MS" w:eastAsia="Calibri" w:hAnsi="Trebuchet MS" w:cs="Times New Roman"/>
          <w:b/>
          <w:lang w:val="sr-Latn-RS"/>
        </w:rPr>
      </w:pPr>
      <w:r w:rsidRPr="00E42488">
        <w:rPr>
          <w:rFonts w:ascii="Trebuchet MS" w:eastAsia="Calibri" w:hAnsi="Trebuchet MS" w:cs="Times New Roman"/>
          <w:b/>
          <w:lang w:val="sr-Latn-RS"/>
        </w:rPr>
        <w:t>Kriterijumi za ocjenjivanje praktičnog dijela ispita:</w:t>
      </w:r>
    </w:p>
    <w:p w:rsidR="00E42488" w:rsidRPr="00E42488" w:rsidRDefault="00E42488" w:rsidP="00E42488">
      <w:pPr>
        <w:spacing w:after="0" w:line="276" w:lineRule="auto"/>
        <w:rPr>
          <w:rFonts w:ascii="Trebuchet MS" w:eastAsia="Calibri" w:hAnsi="Trebuchet MS" w:cs="Times New Roman"/>
          <w:color w:val="000000"/>
          <w:lang w:val="sr-Latn-RS"/>
        </w:rPr>
      </w:pPr>
      <w:r w:rsidRPr="00E42488">
        <w:rPr>
          <w:rFonts w:ascii="Trebuchet MS" w:eastAsia="Calibri" w:hAnsi="Trebuchet MS" w:cs="Times New Roman"/>
          <w:lang w:val="sr-Latn-RS"/>
        </w:rPr>
        <w:t>Praktični</w:t>
      </w:r>
      <w:r w:rsidRPr="00E42488">
        <w:rPr>
          <w:rFonts w:ascii="Trebuchet MS" w:eastAsia="Calibri" w:hAnsi="Trebuchet MS" w:cs="Times New Roman"/>
          <w:color w:val="000000"/>
          <w:lang w:val="sr-Latn-RS"/>
        </w:rPr>
        <w:t xml:space="preserve"> dio ispita boduje se u skladu sa utvrđenim kriterijumima koji odslikavaju očekivani obim i stepen ovladavanja poslovima u okviru datog zanimanja.</w:t>
      </w:r>
    </w:p>
    <w:p w:rsidR="00E42488" w:rsidRPr="00E42488" w:rsidRDefault="00E42488" w:rsidP="00E42488">
      <w:pPr>
        <w:spacing w:after="0" w:line="276" w:lineRule="auto"/>
        <w:rPr>
          <w:rFonts w:ascii="Trebuchet MS" w:eastAsia="Calibri" w:hAnsi="Trebuchet MS" w:cs="Times New Roman"/>
          <w:lang w:val="sr-Latn-RS"/>
        </w:rPr>
      </w:pPr>
      <w:r w:rsidRPr="00E42488">
        <w:rPr>
          <w:rFonts w:ascii="Trebuchet MS" w:eastAsia="Calibri" w:hAnsi="Trebuchet MS" w:cs="Times New Roman"/>
          <w:lang w:val="sr-Latn-RS"/>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E42488" w:rsidRPr="00E42488" w:rsidTr="00E42488">
        <w:trPr>
          <w:trHeight w:val="270"/>
          <w:jc w:val="center"/>
        </w:trPr>
        <w:tc>
          <w:tcPr>
            <w:tcW w:w="4536"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Područje ocjenjivanja</w:t>
            </w:r>
          </w:p>
        </w:tc>
        <w:tc>
          <w:tcPr>
            <w:tcW w:w="4536"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Procenti (%)</w:t>
            </w:r>
          </w:p>
        </w:tc>
      </w:tr>
      <w:tr w:rsidR="00E42488" w:rsidRPr="00E42488" w:rsidTr="00E42488">
        <w:trPr>
          <w:trHeight w:val="278"/>
          <w:jc w:val="center"/>
        </w:trPr>
        <w:tc>
          <w:tcPr>
            <w:tcW w:w="4536" w:type="dxa"/>
            <w:shd w:val="clear" w:color="auto" w:fill="auto"/>
            <w:vAlign w:val="center"/>
          </w:tcPr>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Primjena standardnih operativnih procedura za pripremu postrojenja i opreme za ronjenje</w:t>
            </w:r>
          </w:p>
        </w:tc>
        <w:tc>
          <w:tcPr>
            <w:tcW w:w="4536"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w:t>
            </w:r>
          </w:p>
        </w:tc>
      </w:tr>
      <w:tr w:rsidR="00E42488" w:rsidRPr="00E42488" w:rsidTr="00E42488">
        <w:trPr>
          <w:trHeight w:val="268"/>
          <w:jc w:val="center"/>
        </w:trPr>
        <w:tc>
          <w:tcPr>
            <w:tcW w:w="4536" w:type="dxa"/>
            <w:shd w:val="clear" w:color="auto" w:fill="auto"/>
            <w:vAlign w:val="center"/>
          </w:tcPr>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Izvođenje radnih zadataka upotrebom postrojenja i opreme</w:t>
            </w:r>
          </w:p>
        </w:tc>
        <w:tc>
          <w:tcPr>
            <w:tcW w:w="4536"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70</w:t>
            </w:r>
          </w:p>
        </w:tc>
      </w:tr>
      <w:tr w:rsidR="00E42488" w:rsidRPr="00E42488" w:rsidTr="00E42488">
        <w:trPr>
          <w:trHeight w:val="272"/>
          <w:jc w:val="center"/>
        </w:trPr>
        <w:tc>
          <w:tcPr>
            <w:tcW w:w="4536" w:type="dxa"/>
            <w:shd w:val="clear" w:color="auto" w:fill="auto"/>
            <w:vAlign w:val="center"/>
          </w:tcPr>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Zaštita na radu i zaštita životne sredine</w:t>
            </w:r>
          </w:p>
        </w:tc>
        <w:tc>
          <w:tcPr>
            <w:tcW w:w="4536" w:type="dxa"/>
            <w:shd w:val="clear" w:color="auto" w:fill="auto"/>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w:t>
            </w:r>
          </w:p>
        </w:tc>
      </w:tr>
    </w:tbl>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Uspjeh kandidata na ispitu, utvrđuje se opisnim ocjenama </w:t>
      </w:r>
      <w:r w:rsidRPr="00E42488">
        <w:rPr>
          <w:rFonts w:ascii="Trebuchet MS" w:eastAsia="Times New Roman" w:hAnsi="Trebuchet MS" w:cs="Times New Roman"/>
          <w:b/>
          <w:lang w:val="sr-Latn-RS"/>
        </w:rPr>
        <w:t>“položio” i “nije položio”.</w:t>
      </w: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 xml:space="preserve">6.5. Povezanost sa programom formalnog obrazovanja: </w:t>
      </w:r>
      <w:r w:rsidRPr="00E42488">
        <w:rPr>
          <w:rFonts w:ascii="Trebuchet MS" w:eastAsia="Times New Roman" w:hAnsi="Trebuchet MS" w:cs="Times New Roman"/>
          <w:lang w:val="sr-Latn-RS"/>
        </w:rPr>
        <w:t>Ne postoji</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6.6. Kreditna vrijednost jedinice kvalifikacije:</w:t>
      </w:r>
      <w:r w:rsidRPr="00E42488">
        <w:rPr>
          <w:rFonts w:ascii="Trebuchet MS" w:eastAsia="Times New Roman" w:hAnsi="Trebuchet MS" w:cs="Times New Roman"/>
          <w:lang w:val="sr-Latn-RS"/>
        </w:rPr>
        <w:t xml:space="preserve"> 2</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Visoka stručna sprema, najmanje 180 ECTR; </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Stečeno zvanje višeg trenera ronjenja, ili profesionalnog instruktora ronjenja, po programu Međunarodne asocijacije ronilačkih škola (International Diving Schools Association) – IDSA ;</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Stečeno zvanje instruktora sportskog ronjenja najvišeg nivoa, stečeno po programu i standardima Svjetske ronilačke federacije (Confédération Mondiale des Activités Subaquatiques) – CMAS.  </w:t>
      </w:r>
    </w:p>
    <w:p w:rsidR="00E42488" w:rsidRPr="00E42488" w:rsidRDefault="00E42488" w:rsidP="00E42488">
      <w:pPr>
        <w:spacing w:after="0" w:line="276" w:lineRule="auto"/>
        <w:rPr>
          <w:rFonts w:ascii="Trebuchet MS" w:eastAsia="Times New Roman" w:hAnsi="Trebuchet MS" w:cs="Times New Roman"/>
          <w:b/>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 xml:space="preserve">6.7. Materijalni uslovi za izvođenje programa obrazovanja: </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Najmanje četiri autonomna ronilačka aparata,</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Najmanje četiri suva ronilačka odijela,</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Najmanje dva autonomna ronilačka aparata na mješavinu,</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Minimum autonomne opreme bez koje se ne smije roniti,</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Pomoćna oprema za ronjenje sa maskama slobodnog protoka,</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Laka ronilačka oprema koja se dišnim sredstvima snabdijeva sa površine,</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Najmanje jedan klasični (meki) ronilački skafander,</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Najmanje jedan komplet pupkovine za funkcionisanje ronilačkog  skafandera,</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Plinovi i uređaji za proizvodnju plinova koji se koriste u ronjenju,</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Tehnički blok za proizvodnju, pretakanje i skladištenje komprimiranog vazduha, vještačkih plinskih mješavina i čistih plinova za ronjenje,</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Maske za cijelo lice sa opremom za video nadzor i komunikaciju,</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Ronilačke kacige „Kirbi Morgan“ sa opremom za komunikaciju, video nadzor i podvodnim svijetlom sa površinskim panelom za nadzor ronioca,</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Najmanje dva ronilačka aparata za tehničko ronjenje – ribriter,</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Pomoćna oprema za ronjenje,</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Aparat za podvodno rezanje i varenje,</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Dvije mamut pumpe od kojih je jedna na vazdušni, a druga na vodeni pogon, </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Oplata za školsku primjenu  podvodnog šalovanja i betoniranja,</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Aparati za podvodna video i foto snimanja,  </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Komunikaciona oprema i sredstva za komunikaciju: ronilac – površina – ronilac i ronilac – ronilac sa površinskim panelima,</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Najmanje 5 liftova različite zapremine za podizanje tereta pod vodom,</w:t>
      </w:r>
    </w:p>
    <w:p w:rsidR="00E42488" w:rsidRPr="00E42488" w:rsidRDefault="00E42488" w:rsidP="00E42488">
      <w:pPr>
        <w:numPr>
          <w:ilvl w:val="0"/>
          <w:numId w:val="47"/>
        </w:numPr>
        <w:spacing w:after="0" w:line="240" w:lineRule="auto"/>
        <w:ind w:left="68" w:hanging="125"/>
        <w:rPr>
          <w:rFonts w:ascii="Trebuchet MS" w:eastAsia="Times New Roman" w:hAnsi="Trebuchet MS" w:cs="Times New Roman"/>
          <w:lang w:val="sr-Latn-RS"/>
        </w:rPr>
      </w:pPr>
      <w:r w:rsidRPr="00E42488">
        <w:rPr>
          <w:rFonts w:ascii="Trebuchet MS" w:eastAsia="Times New Roman" w:hAnsi="Trebuchet MS" w:cs="Times New Roman"/>
          <w:lang w:val="sr-Latn-RS"/>
        </w:rPr>
        <w:t>Oprema za obilježavanje, užad i pomoćna oprema za ronjenje.</w:t>
      </w:r>
    </w:p>
    <w:p w:rsidR="00E42488" w:rsidRPr="00E42488" w:rsidRDefault="00E42488" w:rsidP="00E42488">
      <w:pPr>
        <w:spacing w:after="0" w:line="276" w:lineRule="auto"/>
        <w:rPr>
          <w:rFonts w:ascii="Trebuchet MS" w:eastAsia="Times New Roman" w:hAnsi="Trebuchet MS" w:cs="Times New Roman"/>
          <w:lang w:val="sr-Latn-RS" w:eastAsia="sr-Latn-ME"/>
        </w:rPr>
      </w:pPr>
    </w:p>
    <w:p w:rsidR="00E42488" w:rsidRPr="00E42488" w:rsidRDefault="00E42488" w:rsidP="00E42488">
      <w:pPr>
        <w:keepNext/>
        <w:spacing w:after="0" w:line="240" w:lineRule="auto"/>
        <w:outlineLvl w:val="0"/>
        <w:rPr>
          <w:rFonts w:ascii="Trebuchet MS" w:eastAsia="Times New Roman" w:hAnsi="Trebuchet MS" w:cs="Times New Roman"/>
          <w:bCs/>
          <w:kern w:val="32"/>
          <w:lang w:val="sr-Latn-RS"/>
        </w:rPr>
      </w:pPr>
      <w:bookmarkStart w:id="27" w:name="_Toc462227764"/>
      <w:bookmarkStart w:id="28" w:name="_Toc462227789"/>
      <w:bookmarkStart w:id="29" w:name="_Toc462230801"/>
      <w:bookmarkStart w:id="30" w:name="_Toc463344793"/>
      <w:r w:rsidRPr="00E42488">
        <w:rPr>
          <w:rFonts w:ascii="Trebuchet MS" w:eastAsia="Times New Roman" w:hAnsi="Trebuchet MS" w:cs="Times New Roman"/>
          <w:b/>
          <w:bCs/>
          <w:kern w:val="32"/>
          <w:lang w:val="sr-Latn-RS"/>
        </w:rPr>
        <w:t xml:space="preserve">7. Naziv jedinice kvalifikacije: </w:t>
      </w:r>
      <w:r w:rsidRPr="00E42488">
        <w:rPr>
          <w:rFonts w:ascii="Trebuchet MS" w:eastAsia="Times New Roman" w:hAnsi="Trebuchet MS" w:cs="Times New Roman"/>
          <w:bCs/>
          <w:kern w:val="32"/>
          <w:lang w:val="sr-Latn-RS"/>
        </w:rPr>
        <w:t>Pravila, zakoni, standardi i zaštita u oblasti podvodnih radova</w:t>
      </w:r>
      <w:bookmarkEnd w:id="27"/>
      <w:bookmarkEnd w:id="28"/>
      <w:bookmarkEnd w:id="29"/>
      <w:bookmarkEnd w:id="30"/>
    </w:p>
    <w:p w:rsidR="00E42488" w:rsidRPr="00E42488" w:rsidRDefault="00E42488" w:rsidP="00E42488">
      <w:pPr>
        <w:spacing w:after="0" w:line="240" w:lineRule="auto"/>
        <w:rPr>
          <w:rFonts w:ascii="Calibri" w:eastAsia="Times New Roman" w:hAnsi="Calibri" w:cs="Times New Roman"/>
          <w:lang w:val="sr-Latn-RS"/>
        </w:rPr>
      </w:pPr>
    </w:p>
    <w:p w:rsidR="00E42488" w:rsidRPr="00E42488" w:rsidRDefault="00E42488" w:rsidP="00E42488">
      <w:pPr>
        <w:spacing w:after="0" w:line="240" w:lineRule="auto"/>
        <w:rPr>
          <w:rFonts w:ascii="Trebuchet MS" w:eastAsia="Calibri" w:hAnsi="Trebuchet MS" w:cs="Times New Roman"/>
          <w:lang w:val="sr-Latn-RS"/>
        </w:rPr>
      </w:pPr>
      <w:r w:rsidRPr="00E42488">
        <w:rPr>
          <w:rFonts w:ascii="Trebuchet MS" w:eastAsia="Times New Roman" w:hAnsi="Trebuchet MS" w:cs="Times New Roman"/>
          <w:b/>
          <w:lang w:val="sr-Latn-RS" w:eastAsia="sr-Latn-ME"/>
        </w:rPr>
        <w:t>7.1. Uslovi za uključivanje:</w:t>
      </w:r>
      <w:r w:rsidRPr="00E42488">
        <w:rPr>
          <w:rFonts w:ascii="Trebuchet MS" w:eastAsia="Times New Roman" w:hAnsi="Trebuchet MS" w:cs="Times New Roman"/>
          <w:lang w:val="sr-Latn-RS" w:eastAsia="sr-Latn-ME"/>
        </w:rPr>
        <w:t xml:space="preserve"> </w:t>
      </w:r>
      <w:r w:rsidRPr="00E42488">
        <w:rPr>
          <w:rFonts w:ascii="Trebuchet MS" w:eastAsia="Calibri" w:hAnsi="Trebuchet MS" w:cs="Times New Roman"/>
          <w:lang w:val="sr-Latn-RS"/>
        </w:rPr>
        <w:t>Profesionalni ronilac 3. kategorije – nivo I (IDSA)</w:t>
      </w:r>
    </w:p>
    <w:p w:rsidR="00E42488" w:rsidRPr="00E42488" w:rsidRDefault="00E42488" w:rsidP="00E42488">
      <w:pPr>
        <w:spacing w:after="0" w:line="240" w:lineRule="auto"/>
        <w:rPr>
          <w:rFonts w:ascii="Trebuchet MS" w:eastAsia="Calibri"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eastAsia="sr-Latn-ME"/>
        </w:rPr>
        <w:t xml:space="preserve">7.2. </w:t>
      </w:r>
      <w:r w:rsidRPr="00E42488">
        <w:rPr>
          <w:rFonts w:ascii="Trebuchet MS" w:eastAsia="Times New Roman" w:hAnsi="Trebuchet MS" w:cs="Times New Roman"/>
          <w:b/>
          <w:lang w:val="sr-Latn-RS"/>
        </w:rPr>
        <w:t xml:space="preserve">Teme i sadržaji/Ishodi učenja/Standardi znanja koji se ocjenjuju na ispitu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3119"/>
      </w:tblGrid>
      <w:tr w:rsidR="00E42488" w:rsidRPr="00E42488" w:rsidTr="00E42488">
        <w:trPr>
          <w:trHeight w:val="493"/>
          <w:tblHeader/>
          <w:jc w:val="center"/>
        </w:trPr>
        <w:tc>
          <w:tcPr>
            <w:tcW w:w="3118"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Teme</w:t>
            </w:r>
          </w:p>
        </w:tc>
        <w:tc>
          <w:tcPr>
            <w:tcW w:w="3119"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Ishodi   učenja</w:t>
            </w:r>
          </w:p>
        </w:tc>
        <w:tc>
          <w:tcPr>
            <w:tcW w:w="3119" w:type="dxa"/>
            <w:shd w:val="clear" w:color="auto" w:fill="D9D9D9"/>
            <w:vAlign w:val="center"/>
          </w:tcPr>
          <w:p w:rsidR="00E42488" w:rsidRPr="00E42488" w:rsidRDefault="00E42488" w:rsidP="00E42488">
            <w:pPr>
              <w:spacing w:after="0" w:line="240"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Standardi znanja</w:t>
            </w:r>
          </w:p>
          <w:p w:rsidR="00E42488" w:rsidRPr="00E42488" w:rsidRDefault="00E42488" w:rsidP="00E42488">
            <w:pPr>
              <w:spacing w:after="0" w:line="240" w:lineRule="auto"/>
              <w:jc w:val="center"/>
              <w:rPr>
                <w:rFonts w:ascii="Trebuchet MS" w:eastAsia="Times New Roman" w:hAnsi="Trebuchet MS" w:cs="Times New Roman"/>
                <w:b/>
                <w:lang w:val="sr-Latn-RS" w:eastAsia="sr-Latn-ME"/>
              </w:rPr>
            </w:pPr>
            <w:r w:rsidRPr="00E42488">
              <w:rPr>
                <w:rFonts w:ascii="Trebuchet MS" w:eastAsia="Times New Roman" w:hAnsi="Trebuchet MS" w:cs="Times New Roman"/>
                <w:b/>
                <w:lang w:val="sr-Latn-RS" w:eastAsia="sr-Latn-ME"/>
              </w:rPr>
              <w:t>kandidat zna da:</w:t>
            </w:r>
          </w:p>
        </w:tc>
      </w:tr>
      <w:tr w:rsidR="00E42488" w:rsidRPr="00E42488" w:rsidTr="00E42488">
        <w:trPr>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Propisi koji se odnose na privrednike</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Propisi koji se odnose na izvođenje ronilačkih operacija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Aktuelni zakoni i pravilnici koji su direktno i indirektno povezani sa djelatnošću</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t>IU1 - Objasni odgovornosti klijenata, ugovarača ronjenja, nadzornika ronjenja, ronilaca i drugih zaposlenih koji mogu biti zainteresovani za operaciju ronjenja</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Navodi i objašnjava propise koji uređuju oblast odgovornosti učesnika u ronilačkim operacijama i njihovog ugovaranja</w:t>
            </w:r>
          </w:p>
        </w:tc>
      </w:tr>
      <w:tr w:rsidR="00E42488" w:rsidRPr="00E42488" w:rsidTr="00E42488">
        <w:trPr>
          <w:trHeight w:val="70"/>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Dosije /knjižica ronioca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Izvještaj o dekompresijskom liječenju</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t>IU2 - Prezentuje propise za sprovođenje operacija ronjenja povezanih sa površinom</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Navodi dokumenta kojim se propisuju standardne procedure za sprovođenje operacija ronjenja povezanih sa površinom</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Izrada plana za postupanje u hitnim slučajevima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Procjena rizika </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t>IU3 - Opiše standardne operativne procedure planiranja i procjenu rizika</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Objašnjava procedure planiranja i procjene rizika</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Međunarodni standardi u ronjenju</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Evropski standardi u ronjenju</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Odabir i formiranje ronilačkih timova</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t>IU4 - Objasni standardne procedure i način formiranja ronilačkih timova</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Napravi šematski prikaz procedura formiranja ronilačkih timova</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lastRenderedPageBreak/>
              <w:t>Ronilačka dokumenta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Dnevnik ronjenja</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t>IU5 - Vodi ronilačke evidencije, radne evidencije i drugu značajnu dokumentaciju iz domena rada</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Nabraja administrativne poslove iz domena svoga rada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Navodi značajnije forme dokumenta od značaja za evidenciju izvođenja podvodnih radova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Popunjava određenu dokumentaciju i vodi evidencije</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Izvještaj o neispravnosti vitalnih djelova opreme</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t>IU6 - Podnese zahtjev za rad, održavanje i bezbjednost ronilačkog postrojenja i opreme</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Objašnjava proceduru podnošenja zahtjeva za rad, održavanje i bezbjednost ronilačkog postrojenja i opreme</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Podnosi zahtjeve</w:t>
            </w: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Cjeloživotno učenje</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Diplome o osnovnoj i specijalistickoj osposobljenosti</w:t>
            </w:r>
          </w:p>
        </w:tc>
        <w:tc>
          <w:tcPr>
            <w:tcW w:w="3119" w:type="dxa"/>
            <w:shd w:val="clear" w:color="auto" w:fill="auto"/>
          </w:tcPr>
          <w:p w:rsidR="00E42488" w:rsidRPr="00E42488" w:rsidRDefault="00E42488" w:rsidP="00E42488">
            <w:pPr>
              <w:spacing w:after="0" w:line="240" w:lineRule="auto"/>
              <w:rPr>
                <w:rFonts w:ascii="Trebuchet MS" w:eastAsia="Calibri" w:hAnsi="Trebuchet MS" w:cs="Times New Roman"/>
                <w:lang w:val="sr-Latn-CS"/>
              </w:rPr>
            </w:pPr>
            <w:r w:rsidRPr="00E42488">
              <w:rPr>
                <w:rFonts w:ascii="Trebuchet MS" w:eastAsia="Calibri" w:hAnsi="Trebuchet MS" w:cs="Times New Roman"/>
                <w:lang w:val="sr-Latn-CS"/>
              </w:rPr>
              <w:t>IU7 - Objasni potrebu za obukom i usavršavanjem ronilaca i drugog osoblja u oblasti ronjenja</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Objašnjava potrebu cjeloživotnog učenja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p>
        </w:tc>
      </w:tr>
      <w:tr w:rsidR="00E42488" w:rsidRPr="00E42488" w:rsidTr="00E42488">
        <w:trPr>
          <w:trHeight w:val="101"/>
          <w:jc w:val="center"/>
        </w:trPr>
        <w:tc>
          <w:tcPr>
            <w:tcW w:w="3118"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Zaštita na radu (definicija, svrha, statistika, posljedice, odgovornost...) </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Zakon o zaštiti na radu</w:t>
            </w:r>
          </w:p>
        </w:tc>
        <w:tc>
          <w:tcPr>
            <w:tcW w:w="3119" w:type="dxa"/>
            <w:shd w:val="clear" w:color="auto" w:fill="auto"/>
          </w:tcPr>
          <w:p w:rsidR="00E42488" w:rsidRPr="00E42488" w:rsidRDefault="00E42488" w:rsidP="00E42488">
            <w:pPr>
              <w:spacing w:after="0" w:line="240" w:lineRule="auto"/>
              <w:rPr>
                <w:rFonts w:ascii="Trebuchet MS" w:eastAsia="Times New Roman" w:hAnsi="Trebuchet MS" w:cs="Times New Roman"/>
                <w:lang w:val="sr-Latn-RS" w:eastAsia="sr-Latn-ME"/>
              </w:rPr>
            </w:pPr>
            <w:r w:rsidRPr="00E42488">
              <w:rPr>
                <w:rFonts w:ascii="Trebuchet MS" w:eastAsia="Calibri" w:hAnsi="Trebuchet MS" w:cs="Times New Roman"/>
                <w:lang w:val="sr-Latn-CS"/>
              </w:rPr>
              <w:t>IU8 - Prezentuje procedure i standarde zaštite na radu u oblasti podvodnih radova</w:t>
            </w:r>
          </w:p>
        </w:tc>
        <w:tc>
          <w:tcPr>
            <w:tcW w:w="3119" w:type="dxa"/>
            <w:shd w:val="clear" w:color="auto" w:fill="auto"/>
          </w:tcPr>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Nabraja propise koji uređuju oblast zaštite na radu i zaštite na podvodnim radovima uključujući odgovornost učesnika u ronilačkim operacijama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Prezentuje standardne operativne procedure za realizaciju zaštite na radu u oblasti podvodnih radova</w:t>
            </w:r>
          </w:p>
        </w:tc>
      </w:tr>
    </w:tbl>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7.3. Nivo NOK-a:</w:t>
      </w:r>
      <w:r w:rsidRPr="00E42488">
        <w:rPr>
          <w:rFonts w:ascii="Trebuchet MS" w:eastAsia="Times New Roman" w:hAnsi="Trebuchet MS" w:cs="Times New Roman"/>
          <w:lang w:val="sr-Latn-RS"/>
        </w:rPr>
        <w:t xml:space="preserve"> IV1</w:t>
      </w:r>
    </w:p>
    <w:p w:rsidR="00E42488" w:rsidRPr="00E42488" w:rsidRDefault="00E42488" w:rsidP="00E42488">
      <w:pPr>
        <w:spacing w:after="0" w:line="240"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lastRenderedPageBreak/>
        <w:t>7.4. Obavezni načini provjeravanja i ocjenjivanja ishoda učenja:</w:t>
      </w:r>
    </w:p>
    <w:p w:rsidR="00E42488" w:rsidRPr="00E42488" w:rsidRDefault="00E42488" w:rsidP="00E42488">
      <w:pPr>
        <w:spacing w:after="0" w:line="240"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Ishodi učenja kandidata provjeravaju se polaganjem teorijskog ispita. </w:t>
      </w:r>
    </w:p>
    <w:p w:rsidR="00E42488" w:rsidRPr="00E42488" w:rsidRDefault="00E42488" w:rsidP="00E42488">
      <w:pPr>
        <w:spacing w:after="0" w:line="276" w:lineRule="auto"/>
        <w:rPr>
          <w:rFonts w:ascii="Trebuchet MS" w:eastAsia="Times New Roman" w:hAnsi="Trebuchet MS" w:cs="Times New Roman"/>
          <w:bCs/>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bCs/>
          <w:lang w:val="sr-Latn-RS"/>
        </w:rPr>
        <w:br w:type="page"/>
      </w:r>
      <w:r w:rsidRPr="00E42488">
        <w:rPr>
          <w:rFonts w:ascii="Trebuchet MS" w:eastAsia="Times New Roman" w:hAnsi="Trebuchet MS" w:cs="Times New Roman"/>
          <w:b/>
          <w:bCs/>
          <w:lang w:val="sr-Latn-RS"/>
        </w:rPr>
        <w:lastRenderedPageBreak/>
        <w:t xml:space="preserve">Kandidat je položio ispit kada je: </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uspješno završio pismenu provjeru znanja - ako je na testu ostvario najmanje 60% od ukupnog broja bodova na testu. </w:t>
      </w:r>
    </w:p>
    <w:p w:rsidR="00E42488" w:rsidRPr="00E42488" w:rsidRDefault="00E42488" w:rsidP="00E42488">
      <w:pPr>
        <w:spacing w:after="0" w:line="276" w:lineRule="auto"/>
        <w:rPr>
          <w:rFonts w:ascii="Trebuchet MS" w:eastAsia="Times New Roman" w:hAnsi="Trebuchet MS" w:cs="Times New Roman"/>
          <w:b/>
          <w:lang w:val="sr-Latn-RS"/>
        </w:rPr>
      </w:pPr>
    </w:p>
    <w:p w:rsidR="00E42488" w:rsidRPr="00E42488" w:rsidRDefault="00E42488" w:rsidP="00E42488">
      <w:pPr>
        <w:spacing w:after="0" w:line="276"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Teorijski dio provjere</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Teorijski ishodi znanja kandidata se provjeravaju preko testa koji traje 60 minuta i sastoji se od 20 do 25 zadataka. </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U testu će biti pitanja iz sadržaja povezanih sa slijedećim ishodima učenja:</w:t>
      </w:r>
    </w:p>
    <w:p w:rsidR="00E42488" w:rsidRPr="00E42488" w:rsidRDefault="00E42488" w:rsidP="00E42488">
      <w:pPr>
        <w:spacing w:after="0" w:line="276" w:lineRule="auto"/>
        <w:rPr>
          <w:rFonts w:ascii="Trebuchet MS" w:eastAsia="Times New Roman" w:hAnsi="Trebuchet MS" w:cs="Times New Roman"/>
          <w:lang w:val="sr-Latn-R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4678"/>
      </w:tblGrid>
      <w:tr w:rsidR="00E42488" w:rsidRPr="00E42488" w:rsidTr="00E42488">
        <w:trPr>
          <w:jc w:val="center"/>
        </w:trPr>
        <w:tc>
          <w:tcPr>
            <w:tcW w:w="4678"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Ishodi učenja</w:t>
            </w:r>
          </w:p>
        </w:tc>
        <w:tc>
          <w:tcPr>
            <w:tcW w:w="4678" w:type="dxa"/>
            <w:shd w:val="clear" w:color="auto" w:fill="D9D9D9"/>
            <w:vAlign w:val="center"/>
          </w:tcPr>
          <w:p w:rsidR="00E42488" w:rsidRPr="00E42488" w:rsidRDefault="00E42488" w:rsidP="00E42488">
            <w:pPr>
              <w:spacing w:after="0" w:line="276" w:lineRule="auto"/>
              <w:jc w:val="center"/>
              <w:rPr>
                <w:rFonts w:ascii="Trebuchet MS" w:eastAsia="Times New Roman" w:hAnsi="Trebuchet MS" w:cs="Times New Roman"/>
                <w:b/>
                <w:lang w:val="sr-Latn-RS"/>
              </w:rPr>
            </w:pPr>
            <w:r w:rsidRPr="00E42488">
              <w:rPr>
                <w:rFonts w:ascii="Trebuchet MS" w:eastAsia="Times New Roman" w:hAnsi="Trebuchet MS" w:cs="Times New Roman"/>
                <w:b/>
                <w:lang w:val="sr-Latn-RS"/>
              </w:rPr>
              <w:t>Zastupljenost ishoda učenja  na testu u procentima</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IU1</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IU2</w:t>
            </w:r>
          </w:p>
        </w:tc>
        <w:tc>
          <w:tcPr>
            <w:tcW w:w="4678" w:type="dxa"/>
            <w:vMerge w:val="restart"/>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IU3</w:t>
            </w:r>
          </w:p>
        </w:tc>
        <w:tc>
          <w:tcPr>
            <w:tcW w:w="4678"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IU4</w:t>
            </w:r>
          </w:p>
        </w:tc>
        <w:tc>
          <w:tcPr>
            <w:tcW w:w="4678" w:type="dxa"/>
            <w:vMerge w:val="restart"/>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IU5</w:t>
            </w:r>
          </w:p>
        </w:tc>
        <w:tc>
          <w:tcPr>
            <w:tcW w:w="4678" w:type="dxa"/>
            <w:vMerge/>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IU6</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IU7</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20±5</w:t>
            </w:r>
          </w:p>
        </w:tc>
      </w:tr>
      <w:tr w:rsidR="00E42488" w:rsidRPr="00E42488" w:rsidTr="00E42488">
        <w:trPr>
          <w:jc w:val="center"/>
        </w:trPr>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IU8</w:t>
            </w:r>
          </w:p>
        </w:tc>
        <w:tc>
          <w:tcPr>
            <w:tcW w:w="4678" w:type="dxa"/>
            <w:vAlign w:val="center"/>
          </w:tcPr>
          <w:p w:rsidR="00E42488" w:rsidRPr="00E42488" w:rsidRDefault="00E42488" w:rsidP="00E42488">
            <w:pPr>
              <w:spacing w:after="0" w:line="276" w:lineRule="auto"/>
              <w:jc w:val="center"/>
              <w:rPr>
                <w:rFonts w:ascii="Trebuchet MS" w:eastAsia="Times New Roman" w:hAnsi="Trebuchet MS" w:cs="Times New Roman"/>
                <w:lang w:val="sr-Latn-RS"/>
              </w:rPr>
            </w:pPr>
            <w:r w:rsidRPr="00E42488">
              <w:rPr>
                <w:rFonts w:ascii="Trebuchet MS" w:eastAsia="Times New Roman" w:hAnsi="Trebuchet MS" w:cs="Times New Roman"/>
                <w:lang w:val="sr-Latn-RS"/>
              </w:rPr>
              <w:t>10±5</w:t>
            </w:r>
          </w:p>
        </w:tc>
      </w:tr>
    </w:tbl>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Tipovi zadataka/pitanja na testu:</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 pitanja zatvorenog tipa;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zadaci/pitanja višestrukog izbora (ponuđena su tri ili četiri odgovora od kojih je jedan tačan);</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zadaci/pitanja alternativnog izbora (pitanja da - ne ili tačno - netačno);</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 povezivanja (povezivanje odgovarajućih pojmova);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zadaci/pitanja otvorenog tipa;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zadaci/pitanja kratkog odgovora (treba upisati riječ, sintagmu, rečenicu);</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lastRenderedPageBreak/>
        <w:t>zadaci/pitanja dugog odgovora (treba objasniti nešto u dvije-tri rečenice).</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Uspjeh kandidata na ispitu, utvrđuje se opisnim ocjenama </w:t>
      </w:r>
      <w:r w:rsidRPr="00E42488">
        <w:rPr>
          <w:rFonts w:ascii="Trebuchet MS" w:eastAsia="Times New Roman" w:hAnsi="Trebuchet MS" w:cs="Times New Roman"/>
          <w:b/>
          <w:lang w:val="sr-Latn-RS"/>
        </w:rPr>
        <w:t>“položio” i “nije položio”.</w:t>
      </w:r>
    </w:p>
    <w:p w:rsidR="00E42488" w:rsidRPr="00E42488" w:rsidRDefault="00E42488" w:rsidP="00E42488">
      <w:pPr>
        <w:spacing w:after="0" w:line="276" w:lineRule="auto"/>
        <w:rPr>
          <w:rFonts w:ascii="Trebuchet MS" w:eastAsia="Times New Roman" w:hAnsi="Trebuchet MS" w:cs="Times New Roman"/>
          <w:lang w:val="sr-Latn-RS"/>
        </w:rPr>
      </w:pP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7.5. Povezanost sa programom formalnog obrazovanja:</w:t>
      </w:r>
      <w:r w:rsidRPr="00E42488">
        <w:rPr>
          <w:rFonts w:ascii="Trebuchet MS" w:eastAsia="Times New Roman" w:hAnsi="Trebuchet MS" w:cs="Times New Roman"/>
          <w:lang w:val="sr-Latn-RS"/>
        </w:rPr>
        <w:t xml:space="preserve"> Ne postoji</w:t>
      </w:r>
    </w:p>
    <w:p w:rsidR="00E42488" w:rsidRPr="00E42488" w:rsidRDefault="00E42488" w:rsidP="00E42488">
      <w:pPr>
        <w:spacing w:after="0" w:line="276" w:lineRule="auto"/>
        <w:rPr>
          <w:rFonts w:ascii="Trebuchet MS" w:eastAsia="Times New Roman" w:hAnsi="Trebuchet MS" w:cs="Times New Roman"/>
          <w:b/>
          <w:lang w:val="sr-Latn-RS"/>
        </w:rPr>
      </w:pPr>
    </w:p>
    <w:p w:rsidR="00E42488" w:rsidRPr="00E42488" w:rsidRDefault="00E42488" w:rsidP="00E42488">
      <w:pPr>
        <w:spacing w:after="0" w:line="276" w:lineRule="auto"/>
        <w:rPr>
          <w:rFonts w:ascii="Trebuchet MS" w:eastAsia="Times New Roman" w:hAnsi="Trebuchet MS" w:cs="Times New Roman"/>
          <w:lang w:val="sr-Latn-RS"/>
        </w:rPr>
      </w:pPr>
      <w:r w:rsidRPr="00E42488">
        <w:rPr>
          <w:rFonts w:ascii="Trebuchet MS" w:eastAsia="Times New Roman" w:hAnsi="Trebuchet MS" w:cs="Times New Roman"/>
          <w:b/>
          <w:lang w:val="sr-Latn-RS"/>
        </w:rPr>
        <w:t>7.6. Kreditna vrijednost jedinice kvalifikacije:</w:t>
      </w:r>
      <w:r w:rsidRPr="00E42488">
        <w:rPr>
          <w:rFonts w:ascii="Trebuchet MS" w:eastAsia="Times New Roman" w:hAnsi="Trebuchet MS" w:cs="Times New Roman"/>
          <w:lang w:val="sr-Latn-RS"/>
        </w:rPr>
        <w:t xml:space="preserve"> 1</w:t>
      </w:r>
    </w:p>
    <w:p w:rsidR="00E42488" w:rsidRPr="00E42488" w:rsidRDefault="00E42488" w:rsidP="00E42488">
      <w:pPr>
        <w:spacing w:after="0" w:line="276" w:lineRule="auto"/>
        <w:rPr>
          <w:rFonts w:ascii="Trebuchet MS" w:eastAsia="Times New Roman" w:hAnsi="Trebuchet MS" w:cs="Times New Roman"/>
          <w:b/>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 xml:space="preserve">7.7. Profil i nivo obrazovanja ispitivača:  </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Visoka stručna sprema najmanje 180 ECTR; </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Stečeno zvanje višeg trenera ronjenja, ili profesionalnog instruktora ronjenja, po programu Međunarodne asocijacije ronilačkih škola (International Diving Schools Association) – IDSA ;</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Stečeno zvanje instruktora sportskog ronjenja najvišeg nivoa, stečeno po programu i standardima Svjetske ronilačke federacije (Confédération Mondiale des Activités Subaquatiques) – CMAS.  </w:t>
      </w:r>
    </w:p>
    <w:p w:rsidR="00E42488" w:rsidRPr="00E42488" w:rsidRDefault="00E42488" w:rsidP="00E42488">
      <w:pPr>
        <w:spacing w:after="0" w:line="240" w:lineRule="auto"/>
        <w:rPr>
          <w:rFonts w:ascii="Trebuchet MS" w:eastAsia="Times New Roman" w:hAnsi="Trebuchet MS" w:cs="Times New Roman"/>
          <w:b/>
          <w:lang w:val="sr-Latn-RS"/>
        </w:rPr>
      </w:pPr>
    </w:p>
    <w:p w:rsidR="00E42488" w:rsidRPr="00E42488" w:rsidRDefault="00E42488" w:rsidP="00E42488">
      <w:pPr>
        <w:spacing w:after="0" w:line="240" w:lineRule="auto"/>
        <w:rPr>
          <w:rFonts w:ascii="Trebuchet MS" w:eastAsia="Times New Roman" w:hAnsi="Trebuchet MS" w:cs="Times New Roman"/>
          <w:b/>
          <w:lang w:val="sr-Latn-RS"/>
        </w:rPr>
      </w:pPr>
      <w:r w:rsidRPr="00E42488">
        <w:rPr>
          <w:rFonts w:ascii="Trebuchet MS" w:eastAsia="Times New Roman" w:hAnsi="Trebuchet MS" w:cs="Times New Roman"/>
          <w:b/>
          <w:lang w:val="sr-Latn-RS"/>
        </w:rPr>
        <w:t>7.8. Materijalni uslovi za izvođenje programa obrazovanja:</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standardi,</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 xml:space="preserve">zakonski propisi i </w:t>
      </w:r>
    </w:p>
    <w:p w:rsidR="00E42488" w:rsidRPr="00E42488" w:rsidRDefault="00E42488" w:rsidP="00E42488">
      <w:pPr>
        <w:numPr>
          <w:ilvl w:val="0"/>
          <w:numId w:val="47"/>
        </w:numPr>
        <w:spacing w:after="0" w:line="240" w:lineRule="auto"/>
        <w:ind w:left="70" w:hanging="126"/>
        <w:rPr>
          <w:rFonts w:ascii="Trebuchet MS" w:eastAsia="Times New Roman" w:hAnsi="Trebuchet MS" w:cs="Times New Roman"/>
          <w:lang w:val="sr-Latn-RS"/>
        </w:rPr>
      </w:pPr>
      <w:r w:rsidRPr="00E42488">
        <w:rPr>
          <w:rFonts w:ascii="Trebuchet MS" w:eastAsia="Times New Roman" w:hAnsi="Trebuchet MS" w:cs="Times New Roman"/>
          <w:lang w:val="sr-Latn-RS"/>
        </w:rPr>
        <w:t>pravila ronjenja.</w:t>
      </w:r>
    </w:p>
    <w:p w:rsidR="00E42488" w:rsidRPr="00E42488" w:rsidRDefault="00E42488" w:rsidP="00E42488">
      <w:pPr>
        <w:spacing w:after="0" w:line="276" w:lineRule="auto"/>
        <w:rPr>
          <w:rFonts w:ascii="Garamond" w:eastAsia="Times New Roman" w:hAnsi="Garamond" w:cs="Times New Roman"/>
          <w:sz w:val="24"/>
          <w:szCs w:val="24"/>
          <w:lang w:val="sr-Latn-RS" w:eastAsia="sr-Latn-ME"/>
        </w:rPr>
      </w:pPr>
    </w:p>
    <w:p w:rsidR="00E42488" w:rsidRPr="00B91FD6" w:rsidRDefault="00E42488" w:rsidP="00BA2FEC">
      <w:pPr>
        <w:rPr>
          <w:rFonts w:ascii="Trebuchet MS" w:hAnsi="Trebuchet MS"/>
        </w:rPr>
      </w:pPr>
    </w:p>
    <w:sectPr w:rsidR="00E42488" w:rsidRPr="00B91FD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853" w:rsidRDefault="009C6853" w:rsidP="005F56CC">
      <w:pPr>
        <w:spacing w:after="0" w:line="240" w:lineRule="auto"/>
      </w:pPr>
      <w:r>
        <w:separator/>
      </w:r>
    </w:p>
  </w:endnote>
  <w:endnote w:type="continuationSeparator" w:id="0">
    <w:p w:rsidR="009C6853" w:rsidRDefault="009C6853" w:rsidP="005F5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3"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070169"/>
      <w:docPartObj>
        <w:docPartGallery w:val="Page Numbers (Bottom of Page)"/>
        <w:docPartUnique/>
      </w:docPartObj>
    </w:sdtPr>
    <w:sdtEndPr>
      <w:rPr>
        <w:rFonts w:ascii="Trebuchet MS" w:hAnsi="Trebuchet MS"/>
        <w:noProof/>
        <w:sz w:val="20"/>
        <w:szCs w:val="20"/>
      </w:rPr>
    </w:sdtEndPr>
    <w:sdtContent>
      <w:p w:rsidR="000108CE" w:rsidRPr="005F56CC" w:rsidRDefault="000108CE">
        <w:pPr>
          <w:pStyle w:val="Footer"/>
          <w:jc w:val="center"/>
          <w:rPr>
            <w:rFonts w:ascii="Trebuchet MS" w:hAnsi="Trebuchet MS"/>
            <w:sz w:val="20"/>
            <w:szCs w:val="20"/>
          </w:rPr>
        </w:pPr>
        <w:r w:rsidRPr="005F56CC">
          <w:rPr>
            <w:rFonts w:ascii="Trebuchet MS" w:hAnsi="Trebuchet MS"/>
            <w:sz w:val="20"/>
            <w:szCs w:val="20"/>
          </w:rPr>
          <w:fldChar w:fldCharType="begin"/>
        </w:r>
        <w:r w:rsidRPr="005F56CC">
          <w:rPr>
            <w:rFonts w:ascii="Trebuchet MS" w:hAnsi="Trebuchet MS"/>
            <w:sz w:val="20"/>
            <w:szCs w:val="20"/>
          </w:rPr>
          <w:instrText xml:space="preserve"> PAGE   \* MERGEFORMAT </w:instrText>
        </w:r>
        <w:r w:rsidRPr="005F56CC">
          <w:rPr>
            <w:rFonts w:ascii="Trebuchet MS" w:hAnsi="Trebuchet MS"/>
            <w:sz w:val="20"/>
            <w:szCs w:val="20"/>
          </w:rPr>
          <w:fldChar w:fldCharType="separate"/>
        </w:r>
        <w:r w:rsidR="00E708C3">
          <w:rPr>
            <w:rFonts w:ascii="Trebuchet MS" w:hAnsi="Trebuchet MS"/>
            <w:noProof/>
            <w:sz w:val="20"/>
            <w:szCs w:val="20"/>
          </w:rPr>
          <w:t>1</w:t>
        </w:r>
        <w:r w:rsidRPr="005F56CC">
          <w:rPr>
            <w:rFonts w:ascii="Trebuchet MS" w:hAnsi="Trebuchet MS"/>
            <w:noProof/>
            <w:sz w:val="20"/>
            <w:szCs w:val="20"/>
          </w:rPr>
          <w:fldChar w:fldCharType="end"/>
        </w:r>
      </w:p>
    </w:sdtContent>
  </w:sdt>
  <w:p w:rsidR="000108CE" w:rsidRDefault="000108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853" w:rsidRDefault="009C6853" w:rsidP="005F56CC">
      <w:pPr>
        <w:spacing w:after="0" w:line="240" w:lineRule="auto"/>
      </w:pPr>
      <w:r>
        <w:separator/>
      </w:r>
    </w:p>
  </w:footnote>
  <w:footnote w:type="continuationSeparator" w:id="0">
    <w:p w:rsidR="009C6853" w:rsidRDefault="009C6853" w:rsidP="005F56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14A0"/>
    <w:multiLevelType w:val="hybridMultilevel"/>
    <w:tmpl w:val="F5A2067C"/>
    <w:lvl w:ilvl="0" w:tplc="2C1A000F">
      <w:start w:val="1"/>
      <w:numFmt w:val="decimal"/>
      <w:lvlText w:val="%1."/>
      <w:lvlJc w:val="left"/>
      <w:pPr>
        <w:ind w:left="360" w:hanging="360"/>
      </w:pPr>
      <w:rPr>
        <w:rFonts w:cs="Times New Roman" w:hint="default"/>
        <w:b/>
      </w:rPr>
    </w:lvl>
    <w:lvl w:ilvl="1" w:tplc="7F5C5E94">
      <w:numFmt w:val="bullet"/>
      <w:lvlText w:val=""/>
      <w:lvlJc w:val="left"/>
      <w:pPr>
        <w:ind w:left="1080" w:hanging="360"/>
      </w:pPr>
      <w:rPr>
        <w:rFonts w:ascii="Symbol" w:eastAsia="Times New Roman" w:hAnsi="Symbol" w:hint="default"/>
        <w:b/>
      </w:rPr>
    </w:lvl>
    <w:lvl w:ilvl="2" w:tplc="2C1A001B" w:tentative="1">
      <w:start w:val="1"/>
      <w:numFmt w:val="lowerRoman"/>
      <w:lvlText w:val="%3."/>
      <w:lvlJc w:val="right"/>
      <w:pPr>
        <w:ind w:left="1800" w:hanging="180"/>
      </w:pPr>
      <w:rPr>
        <w:rFonts w:cs="Times New Roman"/>
      </w:rPr>
    </w:lvl>
    <w:lvl w:ilvl="3" w:tplc="2C1A000F" w:tentative="1">
      <w:start w:val="1"/>
      <w:numFmt w:val="decimal"/>
      <w:lvlText w:val="%4."/>
      <w:lvlJc w:val="left"/>
      <w:pPr>
        <w:ind w:left="2520" w:hanging="360"/>
      </w:pPr>
      <w:rPr>
        <w:rFonts w:cs="Times New Roman"/>
      </w:rPr>
    </w:lvl>
    <w:lvl w:ilvl="4" w:tplc="2C1A0019" w:tentative="1">
      <w:start w:val="1"/>
      <w:numFmt w:val="lowerLetter"/>
      <w:lvlText w:val="%5."/>
      <w:lvlJc w:val="left"/>
      <w:pPr>
        <w:ind w:left="3240" w:hanging="360"/>
      </w:pPr>
      <w:rPr>
        <w:rFonts w:cs="Times New Roman"/>
      </w:rPr>
    </w:lvl>
    <w:lvl w:ilvl="5" w:tplc="2C1A001B" w:tentative="1">
      <w:start w:val="1"/>
      <w:numFmt w:val="lowerRoman"/>
      <w:lvlText w:val="%6."/>
      <w:lvlJc w:val="right"/>
      <w:pPr>
        <w:ind w:left="3960" w:hanging="180"/>
      </w:pPr>
      <w:rPr>
        <w:rFonts w:cs="Times New Roman"/>
      </w:rPr>
    </w:lvl>
    <w:lvl w:ilvl="6" w:tplc="2C1A000F" w:tentative="1">
      <w:start w:val="1"/>
      <w:numFmt w:val="decimal"/>
      <w:lvlText w:val="%7."/>
      <w:lvlJc w:val="left"/>
      <w:pPr>
        <w:ind w:left="4680" w:hanging="360"/>
      </w:pPr>
      <w:rPr>
        <w:rFonts w:cs="Times New Roman"/>
      </w:rPr>
    </w:lvl>
    <w:lvl w:ilvl="7" w:tplc="2C1A0019" w:tentative="1">
      <w:start w:val="1"/>
      <w:numFmt w:val="lowerLetter"/>
      <w:lvlText w:val="%8."/>
      <w:lvlJc w:val="left"/>
      <w:pPr>
        <w:ind w:left="5400" w:hanging="360"/>
      </w:pPr>
      <w:rPr>
        <w:rFonts w:cs="Times New Roman"/>
      </w:rPr>
    </w:lvl>
    <w:lvl w:ilvl="8" w:tplc="2C1A001B" w:tentative="1">
      <w:start w:val="1"/>
      <w:numFmt w:val="lowerRoman"/>
      <w:lvlText w:val="%9."/>
      <w:lvlJc w:val="right"/>
      <w:pPr>
        <w:ind w:left="6120" w:hanging="180"/>
      </w:pPr>
      <w:rPr>
        <w:rFonts w:cs="Times New Roman"/>
      </w:rPr>
    </w:lvl>
  </w:abstractNum>
  <w:abstractNum w:abstractNumId="1">
    <w:nsid w:val="07585EE0"/>
    <w:multiLevelType w:val="hybridMultilevel"/>
    <w:tmpl w:val="F5A2067C"/>
    <w:lvl w:ilvl="0" w:tplc="2C1A000F">
      <w:start w:val="1"/>
      <w:numFmt w:val="decimal"/>
      <w:lvlText w:val="%1."/>
      <w:lvlJc w:val="left"/>
      <w:pPr>
        <w:ind w:left="360" w:hanging="360"/>
      </w:pPr>
      <w:rPr>
        <w:rFonts w:cs="Times New Roman" w:hint="default"/>
        <w:b/>
      </w:rPr>
    </w:lvl>
    <w:lvl w:ilvl="1" w:tplc="7F5C5E94">
      <w:numFmt w:val="bullet"/>
      <w:lvlText w:val=""/>
      <w:lvlJc w:val="left"/>
      <w:pPr>
        <w:ind w:left="1080" w:hanging="360"/>
      </w:pPr>
      <w:rPr>
        <w:rFonts w:ascii="Symbol" w:eastAsia="Times New Roman" w:hAnsi="Symbol" w:hint="default"/>
        <w:b/>
      </w:rPr>
    </w:lvl>
    <w:lvl w:ilvl="2" w:tplc="2C1A001B" w:tentative="1">
      <w:start w:val="1"/>
      <w:numFmt w:val="lowerRoman"/>
      <w:lvlText w:val="%3."/>
      <w:lvlJc w:val="right"/>
      <w:pPr>
        <w:ind w:left="1800" w:hanging="180"/>
      </w:pPr>
      <w:rPr>
        <w:rFonts w:cs="Times New Roman"/>
      </w:rPr>
    </w:lvl>
    <w:lvl w:ilvl="3" w:tplc="2C1A000F" w:tentative="1">
      <w:start w:val="1"/>
      <w:numFmt w:val="decimal"/>
      <w:lvlText w:val="%4."/>
      <w:lvlJc w:val="left"/>
      <w:pPr>
        <w:ind w:left="2520" w:hanging="360"/>
      </w:pPr>
      <w:rPr>
        <w:rFonts w:cs="Times New Roman"/>
      </w:rPr>
    </w:lvl>
    <w:lvl w:ilvl="4" w:tplc="2C1A0019" w:tentative="1">
      <w:start w:val="1"/>
      <w:numFmt w:val="lowerLetter"/>
      <w:lvlText w:val="%5."/>
      <w:lvlJc w:val="left"/>
      <w:pPr>
        <w:ind w:left="3240" w:hanging="360"/>
      </w:pPr>
      <w:rPr>
        <w:rFonts w:cs="Times New Roman"/>
      </w:rPr>
    </w:lvl>
    <w:lvl w:ilvl="5" w:tplc="2C1A001B" w:tentative="1">
      <w:start w:val="1"/>
      <w:numFmt w:val="lowerRoman"/>
      <w:lvlText w:val="%6."/>
      <w:lvlJc w:val="right"/>
      <w:pPr>
        <w:ind w:left="3960" w:hanging="180"/>
      </w:pPr>
      <w:rPr>
        <w:rFonts w:cs="Times New Roman"/>
      </w:rPr>
    </w:lvl>
    <w:lvl w:ilvl="6" w:tplc="2C1A000F" w:tentative="1">
      <w:start w:val="1"/>
      <w:numFmt w:val="decimal"/>
      <w:lvlText w:val="%7."/>
      <w:lvlJc w:val="left"/>
      <w:pPr>
        <w:ind w:left="4680" w:hanging="360"/>
      </w:pPr>
      <w:rPr>
        <w:rFonts w:cs="Times New Roman"/>
      </w:rPr>
    </w:lvl>
    <w:lvl w:ilvl="7" w:tplc="2C1A0019" w:tentative="1">
      <w:start w:val="1"/>
      <w:numFmt w:val="lowerLetter"/>
      <w:lvlText w:val="%8."/>
      <w:lvlJc w:val="left"/>
      <w:pPr>
        <w:ind w:left="5400" w:hanging="360"/>
      </w:pPr>
      <w:rPr>
        <w:rFonts w:cs="Times New Roman"/>
      </w:rPr>
    </w:lvl>
    <w:lvl w:ilvl="8" w:tplc="2C1A001B" w:tentative="1">
      <w:start w:val="1"/>
      <w:numFmt w:val="lowerRoman"/>
      <w:lvlText w:val="%9."/>
      <w:lvlJc w:val="right"/>
      <w:pPr>
        <w:ind w:left="6120" w:hanging="180"/>
      </w:pPr>
      <w:rPr>
        <w:rFonts w:cs="Times New Roman"/>
      </w:rPr>
    </w:lvl>
  </w:abstractNum>
  <w:abstractNum w:abstractNumId="2">
    <w:nsid w:val="07987DD8"/>
    <w:multiLevelType w:val="hybridMultilevel"/>
    <w:tmpl w:val="1ADE221A"/>
    <w:lvl w:ilvl="0" w:tplc="E9A05938">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3">
    <w:nsid w:val="08886F7D"/>
    <w:multiLevelType w:val="hybridMultilevel"/>
    <w:tmpl w:val="E1D0AB50"/>
    <w:lvl w:ilvl="0" w:tplc="7D629926">
      <w:numFmt w:val="bullet"/>
      <w:lvlText w:val="-"/>
      <w:lvlJc w:val="left"/>
      <w:pPr>
        <w:ind w:left="360" w:hanging="360"/>
      </w:pPr>
      <w:rPr>
        <w:rFonts w:ascii="Trebuchet MS" w:eastAsia="Times New Roman" w:hAnsi="Trebuchet MS"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
    <w:nsid w:val="09455FA3"/>
    <w:multiLevelType w:val="hybridMultilevel"/>
    <w:tmpl w:val="5E30ED8A"/>
    <w:lvl w:ilvl="0" w:tplc="B96264AA">
      <w:numFmt w:val="bullet"/>
      <w:lvlText w:val="-"/>
      <w:lvlJc w:val="left"/>
      <w:pPr>
        <w:ind w:left="720" w:hanging="360"/>
      </w:pPr>
      <w:rPr>
        <w:rFonts w:ascii="Times New Roman" w:eastAsia="Times New Roman" w:hAnsi="Times New Roman" w:cs="Times New Roman"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096D4A28"/>
    <w:multiLevelType w:val="hybridMultilevel"/>
    <w:tmpl w:val="396C7252"/>
    <w:lvl w:ilvl="0" w:tplc="B6D8FD10">
      <w:numFmt w:val="bullet"/>
      <w:lvlText w:val="-"/>
      <w:lvlJc w:val="left"/>
      <w:pPr>
        <w:ind w:left="360" w:hanging="360"/>
      </w:pPr>
      <w:rPr>
        <w:rFonts w:ascii="Trebuchet MS" w:eastAsia="Batang" w:hAnsi="Trebuchet MS"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
    <w:nsid w:val="0A7149A9"/>
    <w:multiLevelType w:val="hybridMultilevel"/>
    <w:tmpl w:val="21F87462"/>
    <w:lvl w:ilvl="0" w:tplc="EB386D32">
      <w:numFmt w:val="bullet"/>
      <w:lvlText w:val="-"/>
      <w:lvlJc w:val="left"/>
      <w:pPr>
        <w:ind w:left="360" w:hanging="360"/>
      </w:pPr>
      <w:rPr>
        <w:rFonts w:ascii="Trebuchet MS" w:hAnsi="Trebuchet M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7">
    <w:nsid w:val="0D120BD3"/>
    <w:multiLevelType w:val="hybridMultilevel"/>
    <w:tmpl w:val="DEE803C6"/>
    <w:lvl w:ilvl="0" w:tplc="A3965F56">
      <w:start w:val="1"/>
      <w:numFmt w:val="bullet"/>
      <w:lvlText w:val=""/>
      <w:lvlJc w:val="left"/>
      <w:pPr>
        <w:ind w:left="1440" w:hanging="360"/>
      </w:pPr>
      <w:rPr>
        <w:rFonts w:ascii="Symbol" w:hAnsi="Symbol" w:hint="default"/>
      </w:rPr>
    </w:lvl>
    <w:lvl w:ilvl="1" w:tplc="335E24CE">
      <w:numFmt w:val="bullet"/>
      <w:lvlText w:val="-"/>
      <w:lvlJc w:val="left"/>
      <w:pPr>
        <w:ind w:left="2160" w:hanging="360"/>
      </w:pPr>
      <w:rPr>
        <w:rFonts w:ascii="Arial" w:eastAsia="Times New Roman" w:hAnsi="Arial" w:hint="default"/>
        <w:sz w:val="20"/>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8">
    <w:nsid w:val="100B2516"/>
    <w:multiLevelType w:val="hybridMultilevel"/>
    <w:tmpl w:val="C05AB790"/>
    <w:lvl w:ilvl="0" w:tplc="0C709D5E">
      <w:numFmt w:val="bullet"/>
      <w:lvlText w:val="-"/>
      <w:lvlJc w:val="left"/>
      <w:pPr>
        <w:ind w:left="360" w:hanging="360"/>
      </w:pPr>
      <w:rPr>
        <w:rFonts w:ascii="Trebuchet MS" w:eastAsia="Times New Roman" w:hAnsi="Trebuchet MS"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9">
    <w:nsid w:val="12811F7B"/>
    <w:multiLevelType w:val="hybridMultilevel"/>
    <w:tmpl w:val="C580539A"/>
    <w:lvl w:ilvl="0" w:tplc="8FC4FF66">
      <w:start w:val="4"/>
      <w:numFmt w:val="bullet"/>
      <w:lvlText w:val="-"/>
      <w:lvlJc w:val="left"/>
      <w:pPr>
        <w:ind w:left="720" w:hanging="360"/>
      </w:pPr>
      <w:rPr>
        <w:rFonts w:ascii="Tahoma" w:eastAsia="Times New Roman" w:hAnsi="Tahoma" w:cs="Tahoma"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nsid w:val="13E03803"/>
    <w:multiLevelType w:val="hybridMultilevel"/>
    <w:tmpl w:val="FAC4C5F4"/>
    <w:lvl w:ilvl="0" w:tplc="C72C8FD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E95F97"/>
    <w:multiLevelType w:val="hybridMultilevel"/>
    <w:tmpl w:val="F5A2067C"/>
    <w:lvl w:ilvl="0" w:tplc="2C1A000F">
      <w:start w:val="1"/>
      <w:numFmt w:val="decimal"/>
      <w:lvlText w:val="%1."/>
      <w:lvlJc w:val="left"/>
      <w:pPr>
        <w:ind w:left="360" w:hanging="360"/>
      </w:pPr>
      <w:rPr>
        <w:rFonts w:cs="Times New Roman" w:hint="default"/>
        <w:b/>
      </w:rPr>
    </w:lvl>
    <w:lvl w:ilvl="1" w:tplc="7F5C5E94">
      <w:numFmt w:val="bullet"/>
      <w:lvlText w:val=""/>
      <w:lvlJc w:val="left"/>
      <w:pPr>
        <w:ind w:left="1080" w:hanging="360"/>
      </w:pPr>
      <w:rPr>
        <w:rFonts w:ascii="Symbol" w:eastAsia="Times New Roman" w:hAnsi="Symbol" w:hint="default"/>
        <w:b/>
      </w:rPr>
    </w:lvl>
    <w:lvl w:ilvl="2" w:tplc="2C1A001B" w:tentative="1">
      <w:start w:val="1"/>
      <w:numFmt w:val="lowerRoman"/>
      <w:lvlText w:val="%3."/>
      <w:lvlJc w:val="right"/>
      <w:pPr>
        <w:ind w:left="1800" w:hanging="180"/>
      </w:pPr>
      <w:rPr>
        <w:rFonts w:cs="Times New Roman"/>
      </w:rPr>
    </w:lvl>
    <w:lvl w:ilvl="3" w:tplc="2C1A000F" w:tentative="1">
      <w:start w:val="1"/>
      <w:numFmt w:val="decimal"/>
      <w:lvlText w:val="%4."/>
      <w:lvlJc w:val="left"/>
      <w:pPr>
        <w:ind w:left="2520" w:hanging="360"/>
      </w:pPr>
      <w:rPr>
        <w:rFonts w:cs="Times New Roman"/>
      </w:rPr>
    </w:lvl>
    <w:lvl w:ilvl="4" w:tplc="2C1A0019" w:tentative="1">
      <w:start w:val="1"/>
      <w:numFmt w:val="lowerLetter"/>
      <w:lvlText w:val="%5."/>
      <w:lvlJc w:val="left"/>
      <w:pPr>
        <w:ind w:left="3240" w:hanging="360"/>
      </w:pPr>
      <w:rPr>
        <w:rFonts w:cs="Times New Roman"/>
      </w:rPr>
    </w:lvl>
    <w:lvl w:ilvl="5" w:tplc="2C1A001B" w:tentative="1">
      <w:start w:val="1"/>
      <w:numFmt w:val="lowerRoman"/>
      <w:lvlText w:val="%6."/>
      <w:lvlJc w:val="right"/>
      <w:pPr>
        <w:ind w:left="3960" w:hanging="180"/>
      </w:pPr>
      <w:rPr>
        <w:rFonts w:cs="Times New Roman"/>
      </w:rPr>
    </w:lvl>
    <w:lvl w:ilvl="6" w:tplc="2C1A000F" w:tentative="1">
      <w:start w:val="1"/>
      <w:numFmt w:val="decimal"/>
      <w:lvlText w:val="%7."/>
      <w:lvlJc w:val="left"/>
      <w:pPr>
        <w:ind w:left="4680" w:hanging="360"/>
      </w:pPr>
      <w:rPr>
        <w:rFonts w:cs="Times New Roman"/>
      </w:rPr>
    </w:lvl>
    <w:lvl w:ilvl="7" w:tplc="2C1A0019" w:tentative="1">
      <w:start w:val="1"/>
      <w:numFmt w:val="lowerLetter"/>
      <w:lvlText w:val="%8."/>
      <w:lvlJc w:val="left"/>
      <w:pPr>
        <w:ind w:left="5400" w:hanging="360"/>
      </w:pPr>
      <w:rPr>
        <w:rFonts w:cs="Times New Roman"/>
      </w:rPr>
    </w:lvl>
    <w:lvl w:ilvl="8" w:tplc="2C1A001B" w:tentative="1">
      <w:start w:val="1"/>
      <w:numFmt w:val="lowerRoman"/>
      <w:lvlText w:val="%9."/>
      <w:lvlJc w:val="right"/>
      <w:pPr>
        <w:ind w:left="6120" w:hanging="180"/>
      </w:pPr>
      <w:rPr>
        <w:rFonts w:cs="Times New Roman"/>
      </w:rPr>
    </w:lvl>
  </w:abstractNum>
  <w:abstractNum w:abstractNumId="12">
    <w:nsid w:val="16311595"/>
    <w:multiLevelType w:val="hybridMultilevel"/>
    <w:tmpl w:val="2814DC28"/>
    <w:lvl w:ilvl="0" w:tplc="905E063E">
      <w:numFmt w:val="bullet"/>
      <w:lvlText w:val="-"/>
      <w:lvlJc w:val="left"/>
      <w:pPr>
        <w:tabs>
          <w:tab w:val="num" w:pos="173"/>
        </w:tabs>
        <w:ind w:left="173" w:hanging="173"/>
      </w:pPr>
      <w:rPr>
        <w:rFonts w:ascii="Trebuchet MS" w:hAnsi="Trebuchet M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19114BDC"/>
    <w:multiLevelType w:val="hybridMultilevel"/>
    <w:tmpl w:val="27542648"/>
    <w:lvl w:ilvl="0" w:tplc="A3965F56">
      <w:start w:val="1"/>
      <w:numFmt w:val="bullet"/>
      <w:lvlText w:val=""/>
      <w:lvlJc w:val="left"/>
      <w:pPr>
        <w:ind w:left="1440" w:hanging="360"/>
      </w:pPr>
      <w:rPr>
        <w:rFonts w:ascii="Symbol" w:hAnsi="Symbol" w:hint="default"/>
      </w:rPr>
    </w:lvl>
    <w:lvl w:ilvl="1" w:tplc="A3965F56">
      <w:start w:val="1"/>
      <w:numFmt w:val="bullet"/>
      <w:lvlText w:val=""/>
      <w:lvlJc w:val="left"/>
      <w:pPr>
        <w:ind w:left="2160" w:hanging="360"/>
      </w:pPr>
      <w:rPr>
        <w:rFonts w:ascii="Symbol" w:hAnsi="Symbol"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4">
    <w:nsid w:val="1D6D07DA"/>
    <w:multiLevelType w:val="hybridMultilevel"/>
    <w:tmpl w:val="EF52E5D6"/>
    <w:lvl w:ilvl="0" w:tplc="3746CE46">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1F1D4C13"/>
    <w:multiLevelType w:val="hybridMultilevel"/>
    <w:tmpl w:val="50E8355E"/>
    <w:lvl w:ilvl="0" w:tplc="B96264AA">
      <w:numFmt w:val="bullet"/>
      <w:lvlText w:val="-"/>
      <w:lvlJc w:val="left"/>
      <w:pPr>
        <w:tabs>
          <w:tab w:val="num" w:pos="173"/>
        </w:tabs>
        <w:ind w:left="173" w:hanging="173"/>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nsid w:val="217543BE"/>
    <w:multiLevelType w:val="hybridMultilevel"/>
    <w:tmpl w:val="3D040E44"/>
    <w:lvl w:ilvl="0" w:tplc="B6D8FD10">
      <w:numFmt w:val="bullet"/>
      <w:lvlText w:val="-"/>
      <w:lvlJc w:val="left"/>
      <w:pPr>
        <w:ind w:left="360" w:hanging="360"/>
      </w:pPr>
      <w:rPr>
        <w:rFonts w:ascii="Trebuchet MS" w:eastAsia="Batang" w:hAnsi="Trebuchet MS"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7">
    <w:nsid w:val="2A0A7835"/>
    <w:multiLevelType w:val="hybridMultilevel"/>
    <w:tmpl w:val="F5AE9574"/>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8">
    <w:nsid w:val="356B092E"/>
    <w:multiLevelType w:val="hybridMultilevel"/>
    <w:tmpl w:val="F5A2067C"/>
    <w:lvl w:ilvl="0" w:tplc="2C1A000F">
      <w:start w:val="1"/>
      <w:numFmt w:val="decimal"/>
      <w:lvlText w:val="%1."/>
      <w:lvlJc w:val="left"/>
      <w:pPr>
        <w:ind w:left="360" w:hanging="360"/>
      </w:pPr>
      <w:rPr>
        <w:rFonts w:cs="Times New Roman" w:hint="default"/>
        <w:b/>
      </w:rPr>
    </w:lvl>
    <w:lvl w:ilvl="1" w:tplc="7F5C5E94">
      <w:numFmt w:val="bullet"/>
      <w:lvlText w:val=""/>
      <w:lvlJc w:val="left"/>
      <w:pPr>
        <w:ind w:left="1080" w:hanging="360"/>
      </w:pPr>
      <w:rPr>
        <w:rFonts w:ascii="Symbol" w:eastAsia="Times New Roman" w:hAnsi="Symbol" w:hint="default"/>
        <w:b/>
      </w:rPr>
    </w:lvl>
    <w:lvl w:ilvl="2" w:tplc="2C1A001B" w:tentative="1">
      <w:start w:val="1"/>
      <w:numFmt w:val="lowerRoman"/>
      <w:lvlText w:val="%3."/>
      <w:lvlJc w:val="right"/>
      <w:pPr>
        <w:ind w:left="1800" w:hanging="180"/>
      </w:pPr>
      <w:rPr>
        <w:rFonts w:cs="Times New Roman"/>
      </w:rPr>
    </w:lvl>
    <w:lvl w:ilvl="3" w:tplc="2C1A000F" w:tentative="1">
      <w:start w:val="1"/>
      <w:numFmt w:val="decimal"/>
      <w:lvlText w:val="%4."/>
      <w:lvlJc w:val="left"/>
      <w:pPr>
        <w:ind w:left="2520" w:hanging="360"/>
      </w:pPr>
      <w:rPr>
        <w:rFonts w:cs="Times New Roman"/>
      </w:rPr>
    </w:lvl>
    <w:lvl w:ilvl="4" w:tplc="2C1A0019" w:tentative="1">
      <w:start w:val="1"/>
      <w:numFmt w:val="lowerLetter"/>
      <w:lvlText w:val="%5."/>
      <w:lvlJc w:val="left"/>
      <w:pPr>
        <w:ind w:left="3240" w:hanging="360"/>
      </w:pPr>
      <w:rPr>
        <w:rFonts w:cs="Times New Roman"/>
      </w:rPr>
    </w:lvl>
    <w:lvl w:ilvl="5" w:tplc="2C1A001B" w:tentative="1">
      <w:start w:val="1"/>
      <w:numFmt w:val="lowerRoman"/>
      <w:lvlText w:val="%6."/>
      <w:lvlJc w:val="right"/>
      <w:pPr>
        <w:ind w:left="3960" w:hanging="180"/>
      </w:pPr>
      <w:rPr>
        <w:rFonts w:cs="Times New Roman"/>
      </w:rPr>
    </w:lvl>
    <w:lvl w:ilvl="6" w:tplc="2C1A000F" w:tentative="1">
      <w:start w:val="1"/>
      <w:numFmt w:val="decimal"/>
      <w:lvlText w:val="%7."/>
      <w:lvlJc w:val="left"/>
      <w:pPr>
        <w:ind w:left="4680" w:hanging="360"/>
      </w:pPr>
      <w:rPr>
        <w:rFonts w:cs="Times New Roman"/>
      </w:rPr>
    </w:lvl>
    <w:lvl w:ilvl="7" w:tplc="2C1A0019" w:tentative="1">
      <w:start w:val="1"/>
      <w:numFmt w:val="lowerLetter"/>
      <w:lvlText w:val="%8."/>
      <w:lvlJc w:val="left"/>
      <w:pPr>
        <w:ind w:left="5400" w:hanging="360"/>
      </w:pPr>
      <w:rPr>
        <w:rFonts w:cs="Times New Roman"/>
      </w:rPr>
    </w:lvl>
    <w:lvl w:ilvl="8" w:tplc="2C1A001B" w:tentative="1">
      <w:start w:val="1"/>
      <w:numFmt w:val="lowerRoman"/>
      <w:lvlText w:val="%9."/>
      <w:lvlJc w:val="right"/>
      <w:pPr>
        <w:ind w:left="6120" w:hanging="180"/>
      </w:pPr>
      <w:rPr>
        <w:rFonts w:cs="Times New Roman"/>
      </w:rPr>
    </w:lvl>
  </w:abstractNum>
  <w:abstractNum w:abstractNumId="19">
    <w:nsid w:val="38F307AA"/>
    <w:multiLevelType w:val="hybridMultilevel"/>
    <w:tmpl w:val="6F9C3AA8"/>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0">
    <w:nsid w:val="3A186820"/>
    <w:multiLevelType w:val="hybridMultilevel"/>
    <w:tmpl w:val="B0C0354E"/>
    <w:lvl w:ilvl="0" w:tplc="8FC4FF66">
      <w:start w:val="4"/>
      <w:numFmt w:val="bullet"/>
      <w:lvlText w:val="-"/>
      <w:lvlJc w:val="left"/>
      <w:pPr>
        <w:ind w:left="1080" w:hanging="360"/>
      </w:pPr>
      <w:rPr>
        <w:rFonts w:ascii="Tahoma" w:eastAsia="Times New Roman" w:hAnsi="Tahoma" w:cs="Tahoma" w:hint="default"/>
      </w:rPr>
    </w:lvl>
    <w:lvl w:ilvl="1" w:tplc="2C1A0003">
      <w:start w:val="1"/>
      <w:numFmt w:val="bullet"/>
      <w:lvlText w:val="o"/>
      <w:lvlJc w:val="left"/>
      <w:pPr>
        <w:ind w:left="1800" w:hanging="360"/>
      </w:pPr>
      <w:rPr>
        <w:rFonts w:ascii="Courier New" w:hAnsi="Courier New" w:cs="Courier New" w:hint="default"/>
      </w:rPr>
    </w:lvl>
    <w:lvl w:ilvl="2" w:tplc="2C1A0005">
      <w:start w:val="1"/>
      <w:numFmt w:val="bullet"/>
      <w:lvlText w:val=""/>
      <w:lvlJc w:val="left"/>
      <w:pPr>
        <w:ind w:left="2520" w:hanging="360"/>
      </w:pPr>
      <w:rPr>
        <w:rFonts w:ascii="Wingdings" w:hAnsi="Wingdings" w:hint="default"/>
      </w:rPr>
    </w:lvl>
    <w:lvl w:ilvl="3" w:tplc="2C1A0001">
      <w:start w:val="1"/>
      <w:numFmt w:val="bullet"/>
      <w:lvlText w:val=""/>
      <w:lvlJc w:val="left"/>
      <w:pPr>
        <w:ind w:left="3240" w:hanging="360"/>
      </w:pPr>
      <w:rPr>
        <w:rFonts w:ascii="Symbol" w:hAnsi="Symbol" w:hint="default"/>
      </w:rPr>
    </w:lvl>
    <w:lvl w:ilvl="4" w:tplc="2C1A0003">
      <w:start w:val="1"/>
      <w:numFmt w:val="bullet"/>
      <w:lvlText w:val="o"/>
      <w:lvlJc w:val="left"/>
      <w:pPr>
        <w:ind w:left="3960" w:hanging="360"/>
      </w:pPr>
      <w:rPr>
        <w:rFonts w:ascii="Courier New" w:hAnsi="Courier New" w:cs="Courier New" w:hint="default"/>
      </w:rPr>
    </w:lvl>
    <w:lvl w:ilvl="5" w:tplc="2C1A0005">
      <w:start w:val="1"/>
      <w:numFmt w:val="bullet"/>
      <w:lvlText w:val=""/>
      <w:lvlJc w:val="left"/>
      <w:pPr>
        <w:ind w:left="4680" w:hanging="360"/>
      </w:pPr>
      <w:rPr>
        <w:rFonts w:ascii="Wingdings" w:hAnsi="Wingdings" w:hint="default"/>
      </w:rPr>
    </w:lvl>
    <w:lvl w:ilvl="6" w:tplc="2C1A0001">
      <w:start w:val="1"/>
      <w:numFmt w:val="bullet"/>
      <w:lvlText w:val=""/>
      <w:lvlJc w:val="left"/>
      <w:pPr>
        <w:ind w:left="5400" w:hanging="360"/>
      </w:pPr>
      <w:rPr>
        <w:rFonts w:ascii="Symbol" w:hAnsi="Symbol" w:hint="default"/>
      </w:rPr>
    </w:lvl>
    <w:lvl w:ilvl="7" w:tplc="2C1A0003">
      <w:start w:val="1"/>
      <w:numFmt w:val="bullet"/>
      <w:lvlText w:val="o"/>
      <w:lvlJc w:val="left"/>
      <w:pPr>
        <w:ind w:left="6120" w:hanging="360"/>
      </w:pPr>
      <w:rPr>
        <w:rFonts w:ascii="Courier New" w:hAnsi="Courier New" w:cs="Courier New" w:hint="default"/>
      </w:rPr>
    </w:lvl>
    <w:lvl w:ilvl="8" w:tplc="2C1A0005">
      <w:start w:val="1"/>
      <w:numFmt w:val="bullet"/>
      <w:lvlText w:val=""/>
      <w:lvlJc w:val="left"/>
      <w:pPr>
        <w:ind w:left="6840" w:hanging="360"/>
      </w:pPr>
      <w:rPr>
        <w:rFonts w:ascii="Wingdings" w:hAnsi="Wingdings" w:hint="default"/>
      </w:rPr>
    </w:lvl>
  </w:abstractNum>
  <w:abstractNum w:abstractNumId="21">
    <w:nsid w:val="3CD152AE"/>
    <w:multiLevelType w:val="hybridMultilevel"/>
    <w:tmpl w:val="9A58CEEA"/>
    <w:lvl w:ilvl="0" w:tplc="5AF4DA0C">
      <w:numFmt w:val="bullet"/>
      <w:lvlText w:val="-"/>
      <w:lvlJc w:val="left"/>
      <w:pPr>
        <w:ind w:left="720" w:hanging="360"/>
      </w:pPr>
      <w:rPr>
        <w:rFonts w:ascii="Trebuchet MS" w:eastAsia="Batang" w:hAnsi="Trebuchet M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DF267A"/>
    <w:multiLevelType w:val="hybridMultilevel"/>
    <w:tmpl w:val="A386DFC4"/>
    <w:lvl w:ilvl="0" w:tplc="8FC4FF66">
      <w:start w:val="4"/>
      <w:numFmt w:val="bullet"/>
      <w:lvlText w:val="-"/>
      <w:lvlJc w:val="left"/>
      <w:pPr>
        <w:ind w:left="720" w:hanging="360"/>
      </w:pPr>
      <w:rPr>
        <w:rFonts w:ascii="Tahoma" w:eastAsia="Times New Roman" w:hAnsi="Tahoma" w:cs="Tahoma" w:hint="default"/>
      </w:rPr>
    </w:lvl>
    <w:lvl w:ilvl="1" w:tplc="B96264AA">
      <w:numFmt w:val="bullet"/>
      <w:lvlText w:val="-"/>
      <w:lvlJc w:val="left"/>
      <w:pPr>
        <w:ind w:left="1440" w:hanging="360"/>
      </w:pPr>
      <w:rPr>
        <w:rFonts w:ascii="Times New Roman" w:eastAsia="Times New Roman" w:hAnsi="Times New Roman"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nsid w:val="483842DE"/>
    <w:multiLevelType w:val="hybridMultilevel"/>
    <w:tmpl w:val="55E6BE30"/>
    <w:lvl w:ilvl="0" w:tplc="C332FFDC">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4">
    <w:nsid w:val="4D0B75EF"/>
    <w:multiLevelType w:val="hybridMultilevel"/>
    <w:tmpl w:val="F5A2067C"/>
    <w:lvl w:ilvl="0" w:tplc="2C1A000F">
      <w:start w:val="1"/>
      <w:numFmt w:val="decimal"/>
      <w:lvlText w:val="%1."/>
      <w:lvlJc w:val="left"/>
      <w:pPr>
        <w:ind w:left="360" w:hanging="360"/>
      </w:pPr>
      <w:rPr>
        <w:rFonts w:cs="Times New Roman" w:hint="default"/>
        <w:b/>
      </w:rPr>
    </w:lvl>
    <w:lvl w:ilvl="1" w:tplc="7F5C5E94">
      <w:numFmt w:val="bullet"/>
      <w:lvlText w:val=""/>
      <w:lvlJc w:val="left"/>
      <w:pPr>
        <w:ind w:left="1080" w:hanging="360"/>
      </w:pPr>
      <w:rPr>
        <w:rFonts w:ascii="Symbol" w:eastAsia="Times New Roman" w:hAnsi="Symbol" w:hint="default"/>
        <w:b/>
      </w:rPr>
    </w:lvl>
    <w:lvl w:ilvl="2" w:tplc="2C1A001B" w:tentative="1">
      <w:start w:val="1"/>
      <w:numFmt w:val="lowerRoman"/>
      <w:lvlText w:val="%3."/>
      <w:lvlJc w:val="right"/>
      <w:pPr>
        <w:ind w:left="1800" w:hanging="180"/>
      </w:pPr>
      <w:rPr>
        <w:rFonts w:cs="Times New Roman"/>
      </w:rPr>
    </w:lvl>
    <w:lvl w:ilvl="3" w:tplc="2C1A000F" w:tentative="1">
      <w:start w:val="1"/>
      <w:numFmt w:val="decimal"/>
      <w:lvlText w:val="%4."/>
      <w:lvlJc w:val="left"/>
      <w:pPr>
        <w:ind w:left="2520" w:hanging="360"/>
      </w:pPr>
      <w:rPr>
        <w:rFonts w:cs="Times New Roman"/>
      </w:rPr>
    </w:lvl>
    <w:lvl w:ilvl="4" w:tplc="2C1A0019" w:tentative="1">
      <w:start w:val="1"/>
      <w:numFmt w:val="lowerLetter"/>
      <w:lvlText w:val="%5."/>
      <w:lvlJc w:val="left"/>
      <w:pPr>
        <w:ind w:left="3240" w:hanging="360"/>
      </w:pPr>
      <w:rPr>
        <w:rFonts w:cs="Times New Roman"/>
      </w:rPr>
    </w:lvl>
    <w:lvl w:ilvl="5" w:tplc="2C1A001B" w:tentative="1">
      <w:start w:val="1"/>
      <w:numFmt w:val="lowerRoman"/>
      <w:lvlText w:val="%6."/>
      <w:lvlJc w:val="right"/>
      <w:pPr>
        <w:ind w:left="3960" w:hanging="180"/>
      </w:pPr>
      <w:rPr>
        <w:rFonts w:cs="Times New Roman"/>
      </w:rPr>
    </w:lvl>
    <w:lvl w:ilvl="6" w:tplc="2C1A000F" w:tentative="1">
      <w:start w:val="1"/>
      <w:numFmt w:val="decimal"/>
      <w:lvlText w:val="%7."/>
      <w:lvlJc w:val="left"/>
      <w:pPr>
        <w:ind w:left="4680" w:hanging="360"/>
      </w:pPr>
      <w:rPr>
        <w:rFonts w:cs="Times New Roman"/>
      </w:rPr>
    </w:lvl>
    <w:lvl w:ilvl="7" w:tplc="2C1A0019" w:tentative="1">
      <w:start w:val="1"/>
      <w:numFmt w:val="lowerLetter"/>
      <w:lvlText w:val="%8."/>
      <w:lvlJc w:val="left"/>
      <w:pPr>
        <w:ind w:left="5400" w:hanging="360"/>
      </w:pPr>
      <w:rPr>
        <w:rFonts w:cs="Times New Roman"/>
      </w:rPr>
    </w:lvl>
    <w:lvl w:ilvl="8" w:tplc="2C1A001B" w:tentative="1">
      <w:start w:val="1"/>
      <w:numFmt w:val="lowerRoman"/>
      <w:lvlText w:val="%9."/>
      <w:lvlJc w:val="right"/>
      <w:pPr>
        <w:ind w:left="6120" w:hanging="180"/>
      </w:pPr>
      <w:rPr>
        <w:rFonts w:cs="Times New Roman"/>
      </w:rPr>
    </w:lvl>
  </w:abstractNum>
  <w:abstractNum w:abstractNumId="25">
    <w:nsid w:val="4DC542F3"/>
    <w:multiLevelType w:val="hybridMultilevel"/>
    <w:tmpl w:val="47C2409A"/>
    <w:lvl w:ilvl="0" w:tplc="2C1A0005">
      <w:start w:val="1"/>
      <w:numFmt w:val="bullet"/>
      <w:lvlText w:val=""/>
      <w:lvlJc w:val="left"/>
      <w:pPr>
        <w:ind w:left="360" w:hanging="360"/>
      </w:pPr>
      <w:rPr>
        <w:rFonts w:ascii="Wingdings" w:hAnsi="Wingdings" w:hint="default"/>
      </w:rPr>
    </w:lvl>
    <w:lvl w:ilvl="1" w:tplc="2C1A0003">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6">
    <w:nsid w:val="4FFD666F"/>
    <w:multiLevelType w:val="hybridMultilevel"/>
    <w:tmpl w:val="2C946E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02487E"/>
    <w:multiLevelType w:val="hybridMultilevel"/>
    <w:tmpl w:val="7EBA471A"/>
    <w:lvl w:ilvl="0" w:tplc="43744A6C">
      <w:start w:val="1"/>
      <w:numFmt w:val="decimal"/>
      <w:lvlText w:val="%1."/>
      <w:lvlJc w:val="left"/>
      <w:pPr>
        <w:ind w:left="1440" w:hanging="360"/>
      </w:pPr>
      <w:rPr>
        <w:rFonts w:hint="default"/>
      </w:r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8">
    <w:nsid w:val="57535131"/>
    <w:multiLevelType w:val="hybridMultilevel"/>
    <w:tmpl w:val="193C540C"/>
    <w:lvl w:ilvl="0" w:tplc="B96264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20770"/>
    <w:multiLevelType w:val="hybridMultilevel"/>
    <w:tmpl w:val="11A66B2E"/>
    <w:lvl w:ilvl="0" w:tplc="C2780E3C">
      <w:numFmt w:val="bullet"/>
      <w:lvlText w:val="-"/>
      <w:lvlJc w:val="left"/>
      <w:pPr>
        <w:tabs>
          <w:tab w:val="num" w:pos="173"/>
        </w:tabs>
        <w:ind w:left="173" w:hanging="173"/>
      </w:pPr>
      <w:rPr>
        <w:rFonts w:ascii="Trebuchet MS" w:eastAsia="Times New Roman" w:hAnsi="Trebuchet M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B7C7CF3"/>
    <w:multiLevelType w:val="hybridMultilevel"/>
    <w:tmpl w:val="B38EF36A"/>
    <w:lvl w:ilvl="0" w:tplc="5B3A3D72">
      <w:numFmt w:val="bullet"/>
      <w:lvlRestart w:val="0"/>
      <w:lvlText w:val="-"/>
      <w:lvlJc w:val="left"/>
      <w:pPr>
        <w:tabs>
          <w:tab w:val="num" w:pos="173"/>
        </w:tabs>
        <w:ind w:left="173" w:hanging="173"/>
      </w:pPr>
      <w:rPr>
        <w:rFonts w:ascii="Trebuchet MS" w:hAnsi="Trebuchet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3E4BAE"/>
    <w:multiLevelType w:val="hybridMultilevel"/>
    <w:tmpl w:val="44C6C2A4"/>
    <w:lvl w:ilvl="0" w:tplc="B96264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93555B"/>
    <w:multiLevelType w:val="hybridMultilevel"/>
    <w:tmpl w:val="A7FE3238"/>
    <w:lvl w:ilvl="0" w:tplc="B6D8FD10">
      <w:numFmt w:val="bullet"/>
      <w:lvlText w:val="-"/>
      <w:lvlJc w:val="left"/>
      <w:pPr>
        <w:ind w:left="360" w:hanging="360"/>
      </w:pPr>
      <w:rPr>
        <w:rFonts w:ascii="Trebuchet MS" w:eastAsia="Batang" w:hAnsi="Trebuchet MS"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3">
    <w:nsid w:val="66367655"/>
    <w:multiLevelType w:val="hybridMultilevel"/>
    <w:tmpl w:val="EC54E872"/>
    <w:lvl w:ilvl="0" w:tplc="B67AEC80">
      <w:numFmt w:val="bullet"/>
      <w:lvlText w:val="-"/>
      <w:lvlJc w:val="left"/>
      <w:pPr>
        <w:ind w:left="360" w:hanging="360"/>
      </w:pPr>
      <w:rPr>
        <w:rFonts w:ascii="Trebuchet MS" w:eastAsia="Batang" w:hAnsi="Trebuchet MS" w:cs="Times New Roman" w:hint="default"/>
      </w:rPr>
    </w:lvl>
    <w:lvl w:ilvl="1" w:tplc="2C1A0003">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4">
    <w:nsid w:val="69FA6CE0"/>
    <w:multiLevelType w:val="hybridMultilevel"/>
    <w:tmpl w:val="43EAC58C"/>
    <w:lvl w:ilvl="0" w:tplc="B96264AA">
      <w:numFmt w:val="bullet"/>
      <w:lvlText w:val="-"/>
      <w:lvlJc w:val="left"/>
      <w:pPr>
        <w:ind w:left="720" w:hanging="360"/>
      </w:pPr>
      <w:rPr>
        <w:rFonts w:ascii="Times New Roman" w:eastAsia="Times New Roman" w:hAnsi="Times New Roman" w:cs="Times New Roman" w:hint="default"/>
      </w:rPr>
    </w:lvl>
    <w:lvl w:ilvl="1" w:tplc="B96264AA">
      <w:numFmt w:val="bullet"/>
      <w:lvlText w:val="-"/>
      <w:lvlJc w:val="left"/>
      <w:pPr>
        <w:ind w:left="1440" w:hanging="360"/>
      </w:pPr>
      <w:rPr>
        <w:rFonts w:ascii="Times New Roman" w:eastAsia="Times New Roman" w:hAnsi="Times New Roman"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5">
    <w:nsid w:val="69FD573B"/>
    <w:multiLevelType w:val="hybridMultilevel"/>
    <w:tmpl w:val="F5A2067C"/>
    <w:lvl w:ilvl="0" w:tplc="2C1A000F">
      <w:start w:val="1"/>
      <w:numFmt w:val="decimal"/>
      <w:lvlText w:val="%1."/>
      <w:lvlJc w:val="left"/>
      <w:pPr>
        <w:ind w:left="360" w:hanging="360"/>
      </w:pPr>
      <w:rPr>
        <w:rFonts w:cs="Times New Roman" w:hint="default"/>
        <w:b/>
      </w:rPr>
    </w:lvl>
    <w:lvl w:ilvl="1" w:tplc="7F5C5E94">
      <w:numFmt w:val="bullet"/>
      <w:lvlText w:val=""/>
      <w:lvlJc w:val="left"/>
      <w:pPr>
        <w:ind w:left="1080" w:hanging="360"/>
      </w:pPr>
      <w:rPr>
        <w:rFonts w:ascii="Symbol" w:eastAsia="Times New Roman" w:hAnsi="Symbol" w:hint="default"/>
        <w:b/>
      </w:rPr>
    </w:lvl>
    <w:lvl w:ilvl="2" w:tplc="2C1A001B" w:tentative="1">
      <w:start w:val="1"/>
      <w:numFmt w:val="lowerRoman"/>
      <w:lvlText w:val="%3."/>
      <w:lvlJc w:val="right"/>
      <w:pPr>
        <w:ind w:left="1800" w:hanging="180"/>
      </w:pPr>
      <w:rPr>
        <w:rFonts w:cs="Times New Roman"/>
      </w:rPr>
    </w:lvl>
    <w:lvl w:ilvl="3" w:tplc="2C1A000F" w:tentative="1">
      <w:start w:val="1"/>
      <w:numFmt w:val="decimal"/>
      <w:lvlText w:val="%4."/>
      <w:lvlJc w:val="left"/>
      <w:pPr>
        <w:ind w:left="2520" w:hanging="360"/>
      </w:pPr>
      <w:rPr>
        <w:rFonts w:cs="Times New Roman"/>
      </w:rPr>
    </w:lvl>
    <w:lvl w:ilvl="4" w:tplc="2C1A0019" w:tentative="1">
      <w:start w:val="1"/>
      <w:numFmt w:val="lowerLetter"/>
      <w:lvlText w:val="%5."/>
      <w:lvlJc w:val="left"/>
      <w:pPr>
        <w:ind w:left="3240" w:hanging="360"/>
      </w:pPr>
      <w:rPr>
        <w:rFonts w:cs="Times New Roman"/>
      </w:rPr>
    </w:lvl>
    <w:lvl w:ilvl="5" w:tplc="2C1A001B" w:tentative="1">
      <w:start w:val="1"/>
      <w:numFmt w:val="lowerRoman"/>
      <w:lvlText w:val="%6."/>
      <w:lvlJc w:val="right"/>
      <w:pPr>
        <w:ind w:left="3960" w:hanging="180"/>
      </w:pPr>
      <w:rPr>
        <w:rFonts w:cs="Times New Roman"/>
      </w:rPr>
    </w:lvl>
    <w:lvl w:ilvl="6" w:tplc="2C1A000F" w:tentative="1">
      <w:start w:val="1"/>
      <w:numFmt w:val="decimal"/>
      <w:lvlText w:val="%7."/>
      <w:lvlJc w:val="left"/>
      <w:pPr>
        <w:ind w:left="4680" w:hanging="360"/>
      </w:pPr>
      <w:rPr>
        <w:rFonts w:cs="Times New Roman"/>
      </w:rPr>
    </w:lvl>
    <w:lvl w:ilvl="7" w:tplc="2C1A0019" w:tentative="1">
      <w:start w:val="1"/>
      <w:numFmt w:val="lowerLetter"/>
      <w:lvlText w:val="%8."/>
      <w:lvlJc w:val="left"/>
      <w:pPr>
        <w:ind w:left="5400" w:hanging="360"/>
      </w:pPr>
      <w:rPr>
        <w:rFonts w:cs="Times New Roman"/>
      </w:rPr>
    </w:lvl>
    <w:lvl w:ilvl="8" w:tplc="2C1A001B" w:tentative="1">
      <w:start w:val="1"/>
      <w:numFmt w:val="lowerRoman"/>
      <w:lvlText w:val="%9."/>
      <w:lvlJc w:val="right"/>
      <w:pPr>
        <w:ind w:left="6120" w:hanging="180"/>
      </w:pPr>
      <w:rPr>
        <w:rFonts w:cs="Times New Roman"/>
      </w:rPr>
    </w:lvl>
  </w:abstractNum>
  <w:abstractNum w:abstractNumId="36">
    <w:nsid w:val="6C6B2228"/>
    <w:multiLevelType w:val="hybridMultilevel"/>
    <w:tmpl w:val="F5A2067C"/>
    <w:lvl w:ilvl="0" w:tplc="2C1A000F">
      <w:start w:val="1"/>
      <w:numFmt w:val="decimal"/>
      <w:lvlText w:val="%1."/>
      <w:lvlJc w:val="left"/>
      <w:pPr>
        <w:ind w:left="360" w:hanging="360"/>
      </w:pPr>
      <w:rPr>
        <w:rFonts w:cs="Times New Roman" w:hint="default"/>
        <w:b/>
      </w:rPr>
    </w:lvl>
    <w:lvl w:ilvl="1" w:tplc="7F5C5E94">
      <w:numFmt w:val="bullet"/>
      <w:lvlText w:val=""/>
      <w:lvlJc w:val="left"/>
      <w:pPr>
        <w:ind w:left="1080" w:hanging="360"/>
      </w:pPr>
      <w:rPr>
        <w:rFonts w:ascii="Symbol" w:eastAsia="Times New Roman" w:hAnsi="Symbol" w:hint="default"/>
        <w:b/>
      </w:rPr>
    </w:lvl>
    <w:lvl w:ilvl="2" w:tplc="2C1A001B" w:tentative="1">
      <w:start w:val="1"/>
      <w:numFmt w:val="lowerRoman"/>
      <w:lvlText w:val="%3."/>
      <w:lvlJc w:val="right"/>
      <w:pPr>
        <w:ind w:left="1800" w:hanging="180"/>
      </w:pPr>
      <w:rPr>
        <w:rFonts w:cs="Times New Roman"/>
      </w:rPr>
    </w:lvl>
    <w:lvl w:ilvl="3" w:tplc="2C1A000F" w:tentative="1">
      <w:start w:val="1"/>
      <w:numFmt w:val="decimal"/>
      <w:lvlText w:val="%4."/>
      <w:lvlJc w:val="left"/>
      <w:pPr>
        <w:ind w:left="2520" w:hanging="360"/>
      </w:pPr>
      <w:rPr>
        <w:rFonts w:cs="Times New Roman"/>
      </w:rPr>
    </w:lvl>
    <w:lvl w:ilvl="4" w:tplc="2C1A0019" w:tentative="1">
      <w:start w:val="1"/>
      <w:numFmt w:val="lowerLetter"/>
      <w:lvlText w:val="%5."/>
      <w:lvlJc w:val="left"/>
      <w:pPr>
        <w:ind w:left="3240" w:hanging="360"/>
      </w:pPr>
      <w:rPr>
        <w:rFonts w:cs="Times New Roman"/>
      </w:rPr>
    </w:lvl>
    <w:lvl w:ilvl="5" w:tplc="2C1A001B" w:tentative="1">
      <w:start w:val="1"/>
      <w:numFmt w:val="lowerRoman"/>
      <w:lvlText w:val="%6."/>
      <w:lvlJc w:val="right"/>
      <w:pPr>
        <w:ind w:left="3960" w:hanging="180"/>
      </w:pPr>
      <w:rPr>
        <w:rFonts w:cs="Times New Roman"/>
      </w:rPr>
    </w:lvl>
    <w:lvl w:ilvl="6" w:tplc="2C1A000F" w:tentative="1">
      <w:start w:val="1"/>
      <w:numFmt w:val="decimal"/>
      <w:lvlText w:val="%7."/>
      <w:lvlJc w:val="left"/>
      <w:pPr>
        <w:ind w:left="4680" w:hanging="360"/>
      </w:pPr>
      <w:rPr>
        <w:rFonts w:cs="Times New Roman"/>
      </w:rPr>
    </w:lvl>
    <w:lvl w:ilvl="7" w:tplc="2C1A0019" w:tentative="1">
      <w:start w:val="1"/>
      <w:numFmt w:val="lowerLetter"/>
      <w:lvlText w:val="%8."/>
      <w:lvlJc w:val="left"/>
      <w:pPr>
        <w:ind w:left="5400" w:hanging="360"/>
      </w:pPr>
      <w:rPr>
        <w:rFonts w:cs="Times New Roman"/>
      </w:rPr>
    </w:lvl>
    <w:lvl w:ilvl="8" w:tplc="2C1A001B" w:tentative="1">
      <w:start w:val="1"/>
      <w:numFmt w:val="lowerRoman"/>
      <w:lvlText w:val="%9."/>
      <w:lvlJc w:val="right"/>
      <w:pPr>
        <w:ind w:left="6120" w:hanging="180"/>
      </w:pPr>
      <w:rPr>
        <w:rFonts w:cs="Times New Roman"/>
      </w:rPr>
    </w:lvl>
  </w:abstractNum>
  <w:abstractNum w:abstractNumId="37">
    <w:nsid w:val="701A6433"/>
    <w:multiLevelType w:val="hybridMultilevel"/>
    <w:tmpl w:val="653C06DC"/>
    <w:lvl w:ilvl="0" w:tplc="EB386D32">
      <w:numFmt w:val="bullet"/>
      <w:lvlText w:val="-"/>
      <w:lvlJc w:val="left"/>
      <w:pPr>
        <w:ind w:left="360" w:hanging="360"/>
      </w:pPr>
      <w:rPr>
        <w:rFonts w:ascii="Trebuchet MS" w:hAnsi="Trebuchet M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8">
    <w:nsid w:val="728E733D"/>
    <w:multiLevelType w:val="hybridMultilevel"/>
    <w:tmpl w:val="C4347790"/>
    <w:lvl w:ilvl="0" w:tplc="5F6AFC0A">
      <w:numFmt w:val="bullet"/>
      <w:lvlText w:val="-"/>
      <w:lvlJc w:val="left"/>
      <w:pPr>
        <w:tabs>
          <w:tab w:val="num" w:pos="173"/>
        </w:tabs>
        <w:ind w:left="173" w:hanging="173"/>
      </w:pPr>
      <w:rPr>
        <w:rFonts w:ascii="Times New Roman" w:eastAsia="Times New Roman" w:hAnsi="Times New Roman" w:cs="Times New Roman" w:hint="default"/>
        <w:color w:val="auto"/>
      </w:rPr>
    </w:lvl>
    <w:lvl w:ilvl="1" w:tplc="B728066A">
      <w:start w:val="10"/>
      <w:numFmt w:val="bullet"/>
      <w:lvlText w:val="-"/>
      <w:lvlJc w:val="left"/>
      <w:pPr>
        <w:tabs>
          <w:tab w:val="num" w:pos="1250"/>
        </w:tabs>
        <w:ind w:left="1250" w:hanging="17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5A76784"/>
    <w:multiLevelType w:val="hybridMultilevel"/>
    <w:tmpl w:val="F032568C"/>
    <w:lvl w:ilvl="0" w:tplc="1F460236">
      <w:numFmt w:val="bullet"/>
      <w:lvlText w:val="-"/>
      <w:lvlJc w:val="left"/>
      <w:pPr>
        <w:ind w:left="720" w:hanging="360"/>
      </w:pPr>
      <w:rPr>
        <w:rFonts w:ascii="Garamond" w:eastAsia="Times New Roman" w:hAnsi="Garamond" w:cs="Times New Roman"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nsid w:val="79AE52F1"/>
    <w:multiLevelType w:val="hybridMultilevel"/>
    <w:tmpl w:val="4FE4393A"/>
    <w:lvl w:ilvl="0" w:tplc="5A84F750">
      <w:start w:val="2"/>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1">
    <w:nsid w:val="7E456DF7"/>
    <w:multiLevelType w:val="multilevel"/>
    <w:tmpl w:val="0B82C20C"/>
    <w:lvl w:ilvl="0">
      <w:start w:val="1"/>
      <w:numFmt w:val="decimal"/>
      <w:lvlText w:val="%1."/>
      <w:lvlJc w:val="left"/>
      <w:pPr>
        <w:tabs>
          <w:tab w:val="num" w:pos="928"/>
        </w:tabs>
        <w:ind w:left="928" w:hanging="360"/>
      </w:pPr>
      <w:rPr>
        <w:rFonts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ED63585"/>
    <w:multiLevelType w:val="hybridMultilevel"/>
    <w:tmpl w:val="23B2DCBE"/>
    <w:lvl w:ilvl="0" w:tplc="17EAB332">
      <w:numFmt w:val="bullet"/>
      <w:lvlText w:val="-"/>
      <w:lvlJc w:val="left"/>
      <w:pPr>
        <w:ind w:left="720" w:hanging="360"/>
      </w:pPr>
      <w:rPr>
        <w:rFonts w:ascii="Trebuchet MS" w:eastAsia="Batang" w:hAnsi="Trebuchet MS"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4"/>
  </w:num>
  <w:num w:numId="4">
    <w:abstractNumId w:val="14"/>
  </w:num>
  <w:num w:numId="5">
    <w:abstractNumId w:val="34"/>
  </w:num>
  <w:num w:numId="6">
    <w:abstractNumId w:val="9"/>
  </w:num>
  <w:num w:numId="7">
    <w:abstractNumId w:val="41"/>
  </w:num>
  <w:num w:numId="8">
    <w:abstractNumId w:val="1"/>
  </w:num>
  <w:num w:numId="9">
    <w:abstractNumId w:val="13"/>
  </w:num>
  <w:num w:numId="10">
    <w:abstractNumId w:val="7"/>
  </w:num>
  <w:num w:numId="11">
    <w:abstractNumId w:val="8"/>
  </w:num>
  <w:num w:numId="12">
    <w:abstractNumId w:val="3"/>
  </w:num>
  <w:num w:numId="13">
    <w:abstractNumId w:val="40"/>
  </w:num>
  <w:num w:numId="14">
    <w:abstractNumId w:val="23"/>
  </w:num>
  <w:num w:numId="15">
    <w:abstractNumId w:val="27"/>
  </w:num>
  <w:num w:numId="16">
    <w:abstractNumId w:val="29"/>
  </w:num>
  <w:num w:numId="1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37"/>
  </w:num>
  <w:num w:numId="21">
    <w:abstractNumId w:val="16"/>
  </w:num>
  <w:num w:numId="22">
    <w:abstractNumId w:val="21"/>
  </w:num>
  <w:num w:numId="23">
    <w:abstractNumId w:val="5"/>
  </w:num>
  <w:num w:numId="24">
    <w:abstractNumId w:val="30"/>
  </w:num>
  <w:num w:numId="25">
    <w:abstractNumId w:val="6"/>
  </w:num>
  <w:num w:numId="26">
    <w:abstractNumId w:val="33"/>
  </w:num>
  <w:num w:numId="27">
    <w:abstractNumId w:val="25"/>
  </w:num>
  <w:num w:numId="28">
    <w:abstractNumId w:val="32"/>
  </w:num>
  <w:num w:numId="29">
    <w:abstractNumId w:val="17"/>
  </w:num>
  <w:num w:numId="30">
    <w:abstractNumId w:val="2"/>
  </w:num>
  <w:num w:numId="31">
    <w:abstractNumId w:val="19"/>
  </w:num>
  <w:num w:numId="32">
    <w:abstractNumId w:val="38"/>
  </w:num>
  <w:num w:numId="33">
    <w:abstractNumId w:val="11"/>
  </w:num>
  <w:num w:numId="34">
    <w:abstractNumId w:val="0"/>
  </w:num>
  <w:num w:numId="35">
    <w:abstractNumId w:val="18"/>
  </w:num>
  <w:num w:numId="36">
    <w:abstractNumId w:val="35"/>
  </w:num>
  <w:num w:numId="37">
    <w:abstractNumId w:val="36"/>
  </w:num>
  <w:num w:numId="38">
    <w:abstractNumId w:val="28"/>
  </w:num>
  <w:num w:numId="39">
    <w:abstractNumId w:val="39"/>
  </w:num>
  <w:num w:numId="40">
    <w:abstractNumId w:val="15"/>
  </w:num>
  <w:num w:numId="41">
    <w:abstractNumId w:val="20"/>
  </w:num>
  <w:num w:numId="42">
    <w:abstractNumId w:val="20"/>
  </w:num>
  <w:num w:numId="43">
    <w:abstractNumId w:val="22"/>
  </w:num>
  <w:num w:numId="44">
    <w:abstractNumId w:val="26"/>
  </w:num>
  <w:num w:numId="45">
    <w:abstractNumId w:val="31"/>
  </w:num>
  <w:num w:numId="46">
    <w:abstractNumId w:val="10"/>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EC"/>
    <w:rsid w:val="000108CE"/>
    <w:rsid w:val="0003486A"/>
    <w:rsid w:val="00066E0A"/>
    <w:rsid w:val="0008389C"/>
    <w:rsid w:val="0025707D"/>
    <w:rsid w:val="0047276E"/>
    <w:rsid w:val="004F690A"/>
    <w:rsid w:val="005E1B63"/>
    <w:rsid w:val="005F56CC"/>
    <w:rsid w:val="006E6C49"/>
    <w:rsid w:val="008D6BB1"/>
    <w:rsid w:val="00901D02"/>
    <w:rsid w:val="009C6853"/>
    <w:rsid w:val="00A82E50"/>
    <w:rsid w:val="00B616DA"/>
    <w:rsid w:val="00B91FD6"/>
    <w:rsid w:val="00BA2FEC"/>
    <w:rsid w:val="00BE45C0"/>
    <w:rsid w:val="00C86319"/>
    <w:rsid w:val="00CB2CEE"/>
    <w:rsid w:val="00CC04C4"/>
    <w:rsid w:val="00CE050C"/>
    <w:rsid w:val="00CE67EF"/>
    <w:rsid w:val="00E42488"/>
    <w:rsid w:val="00E708C3"/>
    <w:rsid w:val="00EB7C81"/>
    <w:rsid w:val="00F4467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9FDB1-0F0A-4892-9749-40D4AB6B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42488"/>
    <w:pPr>
      <w:keepNext/>
      <w:spacing w:before="240" w:after="60" w:line="276"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6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56CC"/>
  </w:style>
  <w:style w:type="paragraph" w:styleId="Footer">
    <w:name w:val="footer"/>
    <w:basedOn w:val="Normal"/>
    <w:link w:val="FooterChar"/>
    <w:uiPriority w:val="99"/>
    <w:unhideWhenUsed/>
    <w:rsid w:val="005F56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56CC"/>
  </w:style>
  <w:style w:type="character" w:customStyle="1" w:styleId="Heading1Char">
    <w:name w:val="Heading 1 Char"/>
    <w:basedOn w:val="DefaultParagraphFont"/>
    <w:link w:val="Heading1"/>
    <w:rsid w:val="00E42488"/>
    <w:rPr>
      <w:rFonts w:ascii="Cambria" w:eastAsia="Times New Roman" w:hAnsi="Cambria" w:cs="Times New Roman"/>
      <w:b/>
      <w:bCs/>
      <w:kern w:val="32"/>
      <w:sz w:val="32"/>
      <w:szCs w:val="32"/>
      <w:lang w:val="en-US"/>
    </w:rPr>
  </w:style>
  <w:style w:type="numbering" w:customStyle="1" w:styleId="NoList1">
    <w:name w:val="No List1"/>
    <w:next w:val="NoList"/>
    <w:semiHidden/>
    <w:rsid w:val="00E42488"/>
  </w:style>
  <w:style w:type="paragraph" w:styleId="ListParagraph">
    <w:name w:val="List Paragraph"/>
    <w:basedOn w:val="Normal"/>
    <w:uiPriority w:val="34"/>
    <w:qFormat/>
    <w:rsid w:val="00E42488"/>
    <w:pPr>
      <w:spacing w:after="200" w:line="276" w:lineRule="auto"/>
      <w:ind w:left="720"/>
      <w:contextualSpacing/>
    </w:pPr>
    <w:rPr>
      <w:rFonts w:ascii="Calibri" w:eastAsia="Times New Roman" w:hAnsi="Calibri" w:cs="Times New Roman"/>
      <w:lang w:val="en-US"/>
    </w:rPr>
  </w:style>
  <w:style w:type="paragraph" w:styleId="BalloonText">
    <w:name w:val="Balloon Text"/>
    <w:basedOn w:val="Normal"/>
    <w:link w:val="BalloonTextChar"/>
    <w:semiHidden/>
    <w:rsid w:val="00E42488"/>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semiHidden/>
    <w:rsid w:val="00E42488"/>
    <w:rPr>
      <w:rFonts w:ascii="Tahoma" w:eastAsia="Calibri" w:hAnsi="Tahoma" w:cs="Times New Roman"/>
      <w:sz w:val="16"/>
      <w:szCs w:val="16"/>
      <w:lang w:val="x-none" w:eastAsia="x-none"/>
    </w:rPr>
  </w:style>
  <w:style w:type="table" w:styleId="TableGrid">
    <w:name w:val="Table Grid"/>
    <w:basedOn w:val="TableNormal"/>
    <w:uiPriority w:val="59"/>
    <w:rsid w:val="00E42488"/>
    <w:pPr>
      <w:spacing w:after="0" w:line="240" w:lineRule="auto"/>
    </w:pPr>
    <w:rPr>
      <w:rFonts w:ascii="Calibri" w:eastAsia="Times New Roman" w:hAnsi="Calibri" w:cs="Times New Roman"/>
      <w:lang w:eastAsia="sr-Latn-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E42488"/>
    <w:pPr>
      <w:spacing w:after="0" w:line="240" w:lineRule="auto"/>
    </w:pPr>
    <w:rPr>
      <w:rFonts w:ascii="Calibri" w:eastAsia="Times New Roman" w:hAnsi="Calibri" w:cs="Times New Roman"/>
      <w:lang w:eastAsia="sr-Latn-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42488"/>
    <w:pPr>
      <w:spacing w:after="0" w:line="240" w:lineRule="auto"/>
    </w:pPr>
    <w:rPr>
      <w:rFonts w:ascii="Calibri" w:eastAsia="Times New Roman" w:hAnsi="Calibri" w:cs="Times New Roman"/>
      <w:lang w:eastAsia="sr-Latn-M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aslov3nivoa">
    <w:name w:val="naslov 3. nivoa"/>
    <w:rsid w:val="00E42488"/>
    <w:pPr>
      <w:spacing w:before="120" w:after="0" w:line="240" w:lineRule="auto"/>
      <w:ind w:left="851" w:hanging="851"/>
    </w:pPr>
    <w:rPr>
      <w:rFonts w:ascii="Trebuchet MS" w:eastAsia="Times New Roman" w:hAnsi="Trebuchet MS" w:cs="Times New Roman"/>
      <w:b/>
      <w:lang w:val="sr-Latn-CS"/>
    </w:rPr>
  </w:style>
  <w:style w:type="character" w:styleId="CommentReference">
    <w:name w:val="annotation reference"/>
    <w:semiHidden/>
    <w:rsid w:val="00E42488"/>
    <w:rPr>
      <w:sz w:val="16"/>
      <w:szCs w:val="16"/>
    </w:rPr>
  </w:style>
  <w:style w:type="paragraph" w:styleId="CommentText">
    <w:name w:val="annotation text"/>
    <w:basedOn w:val="Normal"/>
    <w:link w:val="CommentTextChar"/>
    <w:semiHidden/>
    <w:rsid w:val="00E42488"/>
    <w:pPr>
      <w:spacing w:after="200" w:line="276"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semiHidden/>
    <w:rsid w:val="00E42488"/>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semiHidden/>
    <w:rsid w:val="00E42488"/>
    <w:rPr>
      <w:b/>
      <w:bCs/>
    </w:rPr>
  </w:style>
  <w:style w:type="character" w:customStyle="1" w:styleId="CommentSubjectChar">
    <w:name w:val="Comment Subject Char"/>
    <w:basedOn w:val="CommentTextChar"/>
    <w:link w:val="CommentSubject"/>
    <w:semiHidden/>
    <w:rsid w:val="00E42488"/>
    <w:rPr>
      <w:rFonts w:ascii="Calibri" w:eastAsia="Times New Roman" w:hAnsi="Calibri" w:cs="Times New Roman"/>
      <w:b/>
      <w:bCs/>
      <w:sz w:val="20"/>
      <w:szCs w:val="20"/>
      <w:lang w:val="en-US"/>
    </w:rPr>
  </w:style>
  <w:style w:type="paragraph" w:styleId="BodyTextIndent">
    <w:name w:val="Body Text Indent"/>
    <w:basedOn w:val="Normal"/>
    <w:link w:val="BodyTextIndentChar"/>
    <w:rsid w:val="00E42488"/>
    <w:pPr>
      <w:tabs>
        <w:tab w:val="num" w:pos="284"/>
      </w:tabs>
      <w:spacing w:after="0" w:line="240" w:lineRule="auto"/>
      <w:ind w:left="284" w:hanging="284"/>
    </w:pPr>
    <w:rPr>
      <w:rFonts w:ascii="Times New Roman" w:eastAsia="Times New Roman" w:hAnsi="Times New Roman" w:cs="Times New Roman"/>
      <w:b/>
      <w:sz w:val="24"/>
      <w:szCs w:val="20"/>
      <w:lang w:val="hr-HR"/>
    </w:rPr>
  </w:style>
  <w:style w:type="character" w:customStyle="1" w:styleId="BodyTextIndentChar">
    <w:name w:val="Body Text Indent Char"/>
    <w:basedOn w:val="DefaultParagraphFont"/>
    <w:link w:val="BodyTextIndent"/>
    <w:rsid w:val="00E42488"/>
    <w:rPr>
      <w:rFonts w:ascii="Times New Roman" w:eastAsia="Times New Roman" w:hAnsi="Times New Roman" w:cs="Times New Roman"/>
      <w:b/>
      <w:sz w:val="24"/>
      <w:szCs w:val="20"/>
      <w:lang w:val="hr-HR"/>
    </w:rPr>
  </w:style>
  <w:style w:type="paragraph" w:styleId="TOCHeading">
    <w:name w:val="TOC Heading"/>
    <w:basedOn w:val="Heading1"/>
    <w:next w:val="Normal"/>
    <w:uiPriority w:val="39"/>
    <w:unhideWhenUsed/>
    <w:qFormat/>
    <w:rsid w:val="00E42488"/>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rsid w:val="00E42488"/>
    <w:pPr>
      <w:spacing w:after="200" w:line="276" w:lineRule="auto"/>
    </w:pPr>
    <w:rPr>
      <w:rFonts w:ascii="Calibri" w:eastAsia="Times New Roman" w:hAnsi="Calibri" w:cs="Times New Roman"/>
      <w:lang w:val="en-US"/>
    </w:rPr>
  </w:style>
  <w:style w:type="character" w:styleId="Hyperlink">
    <w:name w:val="Hyperlink"/>
    <w:uiPriority w:val="99"/>
    <w:unhideWhenUsed/>
    <w:rsid w:val="00E42488"/>
    <w:rPr>
      <w:color w:val="0000FF"/>
      <w:u w:val="single"/>
    </w:rPr>
  </w:style>
  <w:style w:type="character" w:styleId="Strong">
    <w:name w:val="Strong"/>
    <w:uiPriority w:val="22"/>
    <w:qFormat/>
    <w:rsid w:val="00E42488"/>
    <w:rPr>
      <w:b/>
      <w:bCs/>
    </w:rPr>
  </w:style>
  <w:style w:type="paragraph" w:styleId="TOC2">
    <w:name w:val="toc 2"/>
    <w:basedOn w:val="Normal"/>
    <w:next w:val="Normal"/>
    <w:autoRedefine/>
    <w:uiPriority w:val="39"/>
    <w:unhideWhenUsed/>
    <w:rsid w:val="00E42488"/>
    <w:pPr>
      <w:spacing w:after="100"/>
      <w:ind w:left="220"/>
    </w:pPr>
    <w:rPr>
      <w:rFonts w:ascii="Calibri" w:eastAsia="Times New Roman" w:hAnsi="Calibri" w:cs="Times New Roman"/>
      <w:lang w:val="en-US"/>
    </w:rPr>
  </w:style>
  <w:style w:type="paragraph" w:styleId="TOC3">
    <w:name w:val="toc 3"/>
    <w:basedOn w:val="Normal"/>
    <w:next w:val="Normal"/>
    <w:autoRedefine/>
    <w:uiPriority w:val="39"/>
    <w:unhideWhenUsed/>
    <w:rsid w:val="00E42488"/>
    <w:pPr>
      <w:spacing w:after="100"/>
      <w:ind w:left="440"/>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015B9-E072-4111-B5CF-61BDC846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7162</Words>
  <Characters>40824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Bošković</dc:creator>
  <cp:keywords/>
  <dc:description/>
  <cp:lastModifiedBy>Ljiljana Garić</cp:lastModifiedBy>
  <cp:revision>2</cp:revision>
  <dcterms:created xsi:type="dcterms:W3CDTF">2016-12-08T15:42:00Z</dcterms:created>
  <dcterms:modified xsi:type="dcterms:W3CDTF">2016-12-08T15:42:00Z</dcterms:modified>
</cp:coreProperties>
</file>