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97D" w:rsidRPr="000D151D" w:rsidRDefault="00FB2C44" w:rsidP="007F4D88">
      <w:pPr>
        <w:pStyle w:val="Title"/>
        <w:rPr>
          <w:rFonts w:asciiTheme="minorHAnsi" w:hAnsiTheme="minorHAnsi" w:cs="Calibri"/>
          <w:b/>
          <w:bCs/>
          <w:sz w:val="48"/>
        </w:rPr>
      </w:pPr>
      <w:r w:rsidRPr="000D151D">
        <w:rPr>
          <w:rFonts w:asciiTheme="minorHAnsi" w:hAnsiTheme="minorHAnsi"/>
          <w:sz w:val="48"/>
        </w:rPr>
        <w:t>Analiza javnih finansija –I kvartal 2015</w:t>
      </w:r>
    </w:p>
    <w:p w:rsidR="00F95E1F" w:rsidRPr="000D151D" w:rsidRDefault="00E65A72" w:rsidP="007F4D88">
      <w:pPr>
        <w:pStyle w:val="Subtitle"/>
        <w:rPr>
          <w:rFonts w:asciiTheme="minorHAnsi" w:hAnsiTheme="minorHAnsi"/>
        </w:rPr>
      </w:pPr>
      <w:r w:rsidRPr="000D151D">
        <w:rPr>
          <w:rFonts w:asciiTheme="minorHAnsi" w:hAnsiTheme="minorHAnsi"/>
        </w:rPr>
        <w:t>JAVNE FINANSIJE CRNE GORE</w:t>
      </w:r>
    </w:p>
    <w:p w:rsidR="00B215E7" w:rsidRPr="000D151D" w:rsidRDefault="00527AFC" w:rsidP="006366E9">
      <w:r w:rsidRPr="000D151D">
        <w:rPr>
          <w:b/>
        </w:rPr>
        <w:t>Strukturu javnih finansija</w:t>
      </w:r>
      <w:r w:rsidR="00327F08" w:rsidRPr="000D151D">
        <w:rPr>
          <w:b/>
        </w:rPr>
        <w:t xml:space="preserve"> </w:t>
      </w:r>
      <w:r w:rsidRPr="000D151D">
        <w:t xml:space="preserve">Crne Gore </w:t>
      </w:r>
      <w:r w:rsidR="00F02FD6" w:rsidRPr="000D151D">
        <w:t>čini</w:t>
      </w:r>
      <w:r w:rsidR="00327F08" w:rsidRPr="000D151D">
        <w:t xml:space="preserve"> </w:t>
      </w:r>
      <w:r w:rsidR="009C597D" w:rsidRPr="000D151D">
        <w:t>Budžet Crne Gore sa državnim fondovima (Fond</w:t>
      </w:r>
      <w:r w:rsidR="00142A03" w:rsidRPr="000D151D">
        <w:t>om</w:t>
      </w:r>
      <w:r w:rsidR="009C597D" w:rsidRPr="000D151D">
        <w:t xml:space="preserve"> penzijskog i invalidskog osiguranja, Fond</w:t>
      </w:r>
      <w:r w:rsidR="00142A03" w:rsidRPr="000D151D">
        <w:t>om</w:t>
      </w:r>
      <w:r w:rsidR="009C597D" w:rsidRPr="000D151D">
        <w:t xml:space="preserve"> zdravstvenog osi</w:t>
      </w:r>
      <w:r w:rsidR="00142A03" w:rsidRPr="000D151D">
        <w:t>guranja, Fondom za obeštećenje, Z</w:t>
      </w:r>
      <w:r w:rsidR="009C597D" w:rsidRPr="000D151D">
        <w:t>avod</w:t>
      </w:r>
      <w:r w:rsidR="00142A03" w:rsidRPr="000D151D">
        <w:t>om</w:t>
      </w:r>
      <w:r w:rsidR="009C597D" w:rsidRPr="000D151D">
        <w:t xml:space="preserve"> za zapošljavanje i Fond</w:t>
      </w:r>
      <w:r w:rsidR="00142A03" w:rsidRPr="000D151D">
        <w:t>om rada) i</w:t>
      </w:r>
      <w:r w:rsidR="009C597D" w:rsidRPr="000D151D">
        <w:t xml:space="preserve"> budžeti lokaln</w:t>
      </w:r>
      <w:r w:rsidR="008B4E86" w:rsidRPr="000D151D">
        <w:t>ih samouprava</w:t>
      </w:r>
      <w:r w:rsidR="00EB366D" w:rsidRPr="000D151D">
        <w:t xml:space="preserve"> </w:t>
      </w:r>
      <w:r w:rsidR="009C597D" w:rsidRPr="000D151D">
        <w:t>(Prijestonica Cet</w:t>
      </w:r>
      <w:r w:rsidR="004C52ED" w:rsidRPr="000D151D">
        <w:t xml:space="preserve">inje, Glavni grad Podgorica i </w:t>
      </w:r>
      <w:r w:rsidR="00013067" w:rsidRPr="000D151D">
        <w:t>21</w:t>
      </w:r>
      <w:r w:rsidR="009C597D" w:rsidRPr="000D151D">
        <w:t xml:space="preserve"> opština). </w:t>
      </w:r>
      <w:r w:rsidR="007540C9" w:rsidRPr="000D151D">
        <w:t xml:space="preserve">Centralni budžet Crne Gore </w:t>
      </w:r>
      <w:r w:rsidR="008B4E86" w:rsidRPr="000D151D">
        <w:t>čini</w:t>
      </w:r>
      <w:r w:rsidR="00EB366D" w:rsidRPr="000D151D">
        <w:t xml:space="preserve"> </w:t>
      </w:r>
      <w:r w:rsidR="005D6F66" w:rsidRPr="000D151D">
        <w:t>oko 90</w:t>
      </w:r>
      <w:r w:rsidR="001F1975" w:rsidRPr="000D151D">
        <w:t xml:space="preserve">% </w:t>
      </w:r>
      <w:r w:rsidR="007540C9" w:rsidRPr="000D151D">
        <w:t>javnih finansija</w:t>
      </w:r>
      <w:r w:rsidR="00C966D9" w:rsidRPr="000D151D">
        <w:t xml:space="preserve"> u 2014</w:t>
      </w:r>
      <w:r w:rsidR="00B50C75" w:rsidRPr="000D151D">
        <w:t>,</w:t>
      </w:r>
      <w:r w:rsidR="009C597D" w:rsidRPr="000D151D">
        <w:t xml:space="preserve"> dok se preostalih </w:t>
      </w:r>
      <w:r w:rsidR="00C966D9" w:rsidRPr="000D151D">
        <w:t>1</w:t>
      </w:r>
      <w:r w:rsidR="005D6F66" w:rsidRPr="000D151D">
        <w:t>0</w:t>
      </w:r>
      <w:r w:rsidR="009C597D" w:rsidRPr="000D151D">
        <w:t>% odnosi na lokalnu samoupravu.</w:t>
      </w:r>
    </w:p>
    <w:p w:rsidR="0080292D" w:rsidRPr="000D151D" w:rsidRDefault="00FB2C44" w:rsidP="006366E9">
      <w:r w:rsidRPr="000D151D">
        <w:t>U</w:t>
      </w:r>
      <w:r w:rsidR="0080292D" w:rsidRPr="000D151D">
        <w:t xml:space="preserve"> </w:t>
      </w:r>
      <w:r w:rsidRPr="000D151D">
        <w:t>2015.</w:t>
      </w:r>
      <w:r w:rsidR="00EB366D" w:rsidRPr="000D151D">
        <w:t xml:space="preserve"> </w:t>
      </w:r>
      <w:r w:rsidR="0080292D" w:rsidRPr="000D151D">
        <w:t>godini</w:t>
      </w:r>
      <w:r w:rsidR="00327F08" w:rsidRPr="000D151D">
        <w:t xml:space="preserve"> </w:t>
      </w:r>
      <w:r w:rsidR="005D6F66" w:rsidRPr="000D151D">
        <w:t>bilježi se</w:t>
      </w:r>
      <w:r w:rsidRPr="000D151D">
        <w:t xml:space="preserve"> nastavak</w:t>
      </w:r>
      <w:r w:rsidR="0080292D" w:rsidRPr="000D151D">
        <w:t xml:space="preserve"> konsolidacij</w:t>
      </w:r>
      <w:r w:rsidR="005D6F66" w:rsidRPr="000D151D">
        <w:t>e</w:t>
      </w:r>
      <w:r w:rsidR="0080292D" w:rsidRPr="000D151D">
        <w:t xml:space="preserve"> javnih finansija</w:t>
      </w:r>
      <w:r w:rsidR="00327F08" w:rsidRPr="000D151D">
        <w:t xml:space="preserve"> </w:t>
      </w:r>
      <w:r w:rsidR="0080292D" w:rsidRPr="000D151D">
        <w:t xml:space="preserve">uz </w:t>
      </w:r>
      <w:r w:rsidR="007B4F59" w:rsidRPr="000D151D">
        <w:t>jačanje poreske discipline</w:t>
      </w:r>
      <w:r w:rsidR="006F122C" w:rsidRPr="000D151D">
        <w:t xml:space="preserve"> </w:t>
      </w:r>
      <w:r w:rsidR="000500FA" w:rsidRPr="000D151D">
        <w:t>, dok je u fokusu fiskalne politike javni dug uz uvažavanje potrebe finansiranja projekata koji osiguravaju ekonomski rast.</w:t>
      </w:r>
    </w:p>
    <w:p w:rsidR="00DA7C08" w:rsidRPr="000D151D" w:rsidRDefault="00EE28DF" w:rsidP="00C628EE">
      <w:r w:rsidRPr="000D151D">
        <w:rPr>
          <w:b/>
        </w:rPr>
        <w:t>J</w:t>
      </w:r>
      <w:r w:rsidR="0080292D" w:rsidRPr="000D151D">
        <w:rPr>
          <w:b/>
        </w:rPr>
        <w:t>avni prihodi</w:t>
      </w:r>
      <w:r w:rsidR="00327F08" w:rsidRPr="000D151D">
        <w:rPr>
          <w:b/>
        </w:rPr>
        <w:t xml:space="preserve"> </w:t>
      </w:r>
      <w:r w:rsidR="0080292D" w:rsidRPr="000D151D">
        <w:t xml:space="preserve">u </w:t>
      </w:r>
      <w:r w:rsidRPr="000D151D">
        <w:t>prvom kvartalu 2015</w:t>
      </w:r>
      <w:r w:rsidR="0080292D" w:rsidRPr="000D151D">
        <w:t xml:space="preserve">. iznosili su </w:t>
      </w:r>
      <w:r w:rsidR="00CA7AFB" w:rsidRPr="000D151D">
        <w:t>310,0</w:t>
      </w:r>
      <w:r w:rsidR="00433A4C" w:rsidRPr="000D151D">
        <w:t xml:space="preserve"> </w:t>
      </w:r>
      <w:r w:rsidR="0080292D" w:rsidRPr="000D151D">
        <w:t>mil.</w:t>
      </w:r>
      <w:r w:rsidR="00EB366D" w:rsidRPr="000D151D">
        <w:t xml:space="preserve"> </w:t>
      </w:r>
      <w:r w:rsidR="0080292D" w:rsidRPr="000D151D">
        <w:t xml:space="preserve">€ ili </w:t>
      </w:r>
      <w:r w:rsidRPr="000D151D">
        <w:t>8,7</w:t>
      </w:r>
      <w:r w:rsidR="0080292D" w:rsidRPr="000D151D">
        <w:t>%</w:t>
      </w:r>
      <w:r w:rsidR="00EB366D" w:rsidRPr="000D151D">
        <w:t xml:space="preserve"> </w:t>
      </w:r>
      <w:r w:rsidR="0080292D" w:rsidRPr="000D151D">
        <w:t>BDP-a</w:t>
      </w:r>
      <w:r w:rsidR="00EB366D" w:rsidRPr="000D151D">
        <w:t xml:space="preserve"> </w:t>
      </w:r>
      <w:r w:rsidR="0080292D" w:rsidRPr="000D151D">
        <w:t>(</w:t>
      </w:r>
      <w:r w:rsidRPr="000D151D">
        <w:t>3.580,0</w:t>
      </w:r>
      <w:r w:rsidR="00EB366D" w:rsidRPr="000D151D">
        <w:t xml:space="preserve"> </w:t>
      </w:r>
      <w:r w:rsidR="0080292D" w:rsidRPr="000D151D">
        <w:t>mil.</w:t>
      </w:r>
      <w:r w:rsidR="00EB366D" w:rsidRPr="000D151D">
        <w:t xml:space="preserve"> </w:t>
      </w:r>
      <w:r w:rsidR="0080292D" w:rsidRPr="000D151D">
        <w:t xml:space="preserve">€). </w:t>
      </w:r>
      <w:r w:rsidR="0080292D" w:rsidRPr="00B1185D">
        <w:rPr>
          <w:highlight w:val="yellow"/>
        </w:rPr>
        <w:t xml:space="preserve">U odnosu na </w:t>
      </w:r>
      <w:r w:rsidRPr="00B1185D">
        <w:rPr>
          <w:highlight w:val="yellow"/>
        </w:rPr>
        <w:t xml:space="preserve">isti period </w:t>
      </w:r>
      <w:r w:rsidR="0080292D" w:rsidRPr="00B1185D">
        <w:rPr>
          <w:highlight w:val="yellow"/>
        </w:rPr>
        <w:t>201</w:t>
      </w:r>
      <w:r w:rsidRPr="00B1185D">
        <w:rPr>
          <w:highlight w:val="yellow"/>
        </w:rPr>
        <w:t>4</w:t>
      </w:r>
      <w:r w:rsidR="0080292D" w:rsidRPr="00B1185D">
        <w:rPr>
          <w:highlight w:val="yellow"/>
        </w:rPr>
        <w:t>.</w:t>
      </w:r>
      <w:r w:rsidR="00EB366D" w:rsidRPr="00B1185D">
        <w:rPr>
          <w:highlight w:val="yellow"/>
        </w:rPr>
        <w:t xml:space="preserve"> </w:t>
      </w:r>
      <w:r w:rsidR="0080292D" w:rsidRPr="00B1185D">
        <w:rPr>
          <w:highlight w:val="yellow"/>
        </w:rPr>
        <w:t>godinu</w:t>
      </w:r>
      <w:r w:rsidR="00327F08" w:rsidRPr="00B1185D">
        <w:rPr>
          <w:highlight w:val="yellow"/>
        </w:rPr>
        <w:t xml:space="preserve"> </w:t>
      </w:r>
      <w:r w:rsidR="0080292D" w:rsidRPr="00B1185D">
        <w:rPr>
          <w:highlight w:val="yellow"/>
        </w:rPr>
        <w:t>kao i</w:t>
      </w:r>
      <w:r w:rsidR="00327F08" w:rsidRPr="00B1185D">
        <w:rPr>
          <w:highlight w:val="yellow"/>
        </w:rPr>
        <w:t xml:space="preserve"> u odnosu</w:t>
      </w:r>
      <w:r w:rsidR="0080292D" w:rsidRPr="00B1185D">
        <w:rPr>
          <w:highlight w:val="yellow"/>
        </w:rPr>
        <w:t xml:space="preserve"> na plan</w:t>
      </w:r>
      <w:r w:rsidR="00327F08" w:rsidRPr="00B1185D">
        <w:rPr>
          <w:highlight w:val="yellow"/>
        </w:rPr>
        <w:t>, prihodi</w:t>
      </w:r>
      <w:r w:rsidR="0080292D" w:rsidRPr="00B1185D">
        <w:rPr>
          <w:highlight w:val="yellow"/>
        </w:rPr>
        <w:t xml:space="preserve"> su veći za</w:t>
      </w:r>
      <w:r w:rsidR="00327F08" w:rsidRPr="00B1185D">
        <w:rPr>
          <w:highlight w:val="yellow"/>
        </w:rPr>
        <w:t xml:space="preserve"> </w:t>
      </w:r>
      <w:r w:rsidRPr="00B1185D">
        <w:rPr>
          <w:highlight w:val="yellow"/>
        </w:rPr>
        <w:t>10,</w:t>
      </w:r>
      <w:r w:rsidRPr="000D151D">
        <w:t>0</w:t>
      </w:r>
      <w:r w:rsidR="0080292D" w:rsidRPr="000D151D">
        <w:t xml:space="preserve"> mil.</w:t>
      </w:r>
      <w:r w:rsidR="00EB366D" w:rsidRPr="000D151D">
        <w:t xml:space="preserve"> </w:t>
      </w:r>
      <w:r w:rsidR="0080292D" w:rsidRPr="000D151D">
        <w:t>€ ili</w:t>
      </w:r>
      <w:r w:rsidR="00327F08" w:rsidRPr="000D151D">
        <w:t xml:space="preserve"> </w:t>
      </w:r>
      <w:r w:rsidRPr="000D151D">
        <w:t>3,3</w:t>
      </w:r>
      <w:r w:rsidR="00433A4C" w:rsidRPr="000D151D">
        <w:t xml:space="preserve"> </w:t>
      </w:r>
      <w:r w:rsidR="00D10F4C" w:rsidRPr="000D151D">
        <w:t>%</w:t>
      </w:r>
      <w:r w:rsidR="0080292D" w:rsidRPr="000D151D">
        <w:t>. Povećanju prihoda</w:t>
      </w:r>
      <w:r w:rsidR="00327F08" w:rsidRPr="000D151D">
        <w:t xml:space="preserve"> </w:t>
      </w:r>
      <w:r w:rsidR="0080292D" w:rsidRPr="000D151D">
        <w:t xml:space="preserve">u odnosu na </w:t>
      </w:r>
      <w:r w:rsidR="0076259B" w:rsidRPr="000D151D">
        <w:t>201</w:t>
      </w:r>
      <w:r w:rsidRPr="000D151D">
        <w:t>4</w:t>
      </w:r>
      <w:r w:rsidR="0076259B" w:rsidRPr="000D151D">
        <w:t>.</w:t>
      </w:r>
      <w:r w:rsidR="0080292D" w:rsidRPr="000D151D">
        <w:t xml:space="preserve"> godinu najviše su doprinijeli:</w:t>
      </w:r>
      <w:r w:rsidR="000D151D" w:rsidRPr="000D151D">
        <w:t xml:space="preserve"> </w:t>
      </w:r>
      <w:r w:rsidR="0080292D" w:rsidRPr="000D151D">
        <w:t xml:space="preserve">doprinosi </w:t>
      </w:r>
      <w:r w:rsidRPr="000D151D">
        <w:t>8</w:t>
      </w:r>
      <w:r w:rsidR="0080292D" w:rsidRPr="000D151D">
        <w:t>,8</w:t>
      </w:r>
      <w:r w:rsidR="00EB366D" w:rsidRPr="000D151D">
        <w:t xml:space="preserve"> </w:t>
      </w:r>
      <w:r w:rsidR="0080292D" w:rsidRPr="000D151D">
        <w:t>mil.</w:t>
      </w:r>
      <w:r w:rsidR="00EB366D" w:rsidRPr="000D151D">
        <w:t xml:space="preserve"> </w:t>
      </w:r>
      <w:r w:rsidR="0080292D" w:rsidRPr="000D151D">
        <w:t xml:space="preserve">€, </w:t>
      </w:r>
      <w:r w:rsidRPr="000D151D">
        <w:t xml:space="preserve">primici od otplate kredita </w:t>
      </w:r>
      <w:r w:rsidR="000500FA" w:rsidRPr="000D151D">
        <w:t>i</w:t>
      </w:r>
      <w:r w:rsidRPr="000D151D">
        <w:t xml:space="preserve"> sredstva prenijeta iz prethodne godine</w:t>
      </w:r>
      <w:r w:rsidR="000500FA" w:rsidRPr="000D151D">
        <w:t xml:space="preserve"> 7,5 mil.</w:t>
      </w:r>
      <w:r w:rsidR="000D151D" w:rsidRPr="000D151D">
        <w:t xml:space="preserve"> </w:t>
      </w:r>
      <w:r w:rsidR="000500FA" w:rsidRPr="000D151D">
        <w:t>€, akcize 4,4 mil.</w:t>
      </w:r>
      <w:r w:rsidR="000D151D" w:rsidRPr="000D151D">
        <w:t xml:space="preserve"> </w:t>
      </w:r>
      <w:r w:rsidR="000500FA" w:rsidRPr="000D151D">
        <w:t>€,</w:t>
      </w:r>
      <w:r w:rsidR="00D10F4C" w:rsidRPr="000D151D">
        <w:t xml:space="preserve"> i </w:t>
      </w:r>
      <w:r w:rsidR="00C628EE" w:rsidRPr="000D151D">
        <w:t>lokalni porezi</w:t>
      </w:r>
      <w:r w:rsidR="00D10F4C" w:rsidRPr="000D151D">
        <w:t xml:space="preserve"> za </w:t>
      </w:r>
      <w:r w:rsidR="000500FA" w:rsidRPr="000D151D">
        <w:t>1,2</w:t>
      </w:r>
      <w:r w:rsidR="00D10F4C" w:rsidRPr="000D151D">
        <w:t xml:space="preserve"> mil. €. </w:t>
      </w:r>
      <w:r w:rsidR="006A78AA" w:rsidRPr="000D151D">
        <w:t>Rast prihoda ostvaren je</w:t>
      </w:r>
      <w:r w:rsidR="00D55C07" w:rsidRPr="000D151D">
        <w:t xml:space="preserve"> </w:t>
      </w:r>
      <w:r w:rsidR="0010185C" w:rsidRPr="000D151D">
        <w:t>kao rezultat kontinuirane borbe protiv sive ekonomije</w:t>
      </w:r>
      <w:r w:rsidR="00D10F4C" w:rsidRPr="000D151D">
        <w:t xml:space="preserve"> posebno na tržištu </w:t>
      </w:r>
      <w:r w:rsidR="000500FA" w:rsidRPr="000D151D">
        <w:t>rada i akciznih proizvoda</w:t>
      </w:r>
      <w:r w:rsidR="000D151D" w:rsidRPr="000D151D">
        <w:t xml:space="preserve"> </w:t>
      </w:r>
      <w:r w:rsidR="0076259B" w:rsidRPr="000D151D">
        <w:t>uz blagi rast ekonomske aktivnosti</w:t>
      </w:r>
      <w:r w:rsidR="00DA7C08" w:rsidRPr="000D151D">
        <w:t>.</w:t>
      </w:r>
    </w:p>
    <w:p w:rsidR="0080292D" w:rsidRPr="000D151D" w:rsidRDefault="00CA7AFB" w:rsidP="006366E9">
      <w:r w:rsidRPr="000D151D">
        <w:rPr>
          <w:b/>
        </w:rPr>
        <w:t>J</w:t>
      </w:r>
      <w:r w:rsidR="0080292D" w:rsidRPr="000D151D">
        <w:rPr>
          <w:b/>
        </w:rPr>
        <w:t>avna potrošnja</w:t>
      </w:r>
      <w:r w:rsidR="0080292D" w:rsidRPr="000D151D">
        <w:t xml:space="preserve"> u </w:t>
      </w:r>
      <w:r w:rsidRPr="000D151D">
        <w:t>prvom kvartalu 2015</w:t>
      </w:r>
      <w:r w:rsidR="0080292D" w:rsidRPr="000D151D">
        <w:t>.</w:t>
      </w:r>
      <w:r w:rsidR="00EB366D" w:rsidRPr="000D151D">
        <w:t xml:space="preserve"> </w:t>
      </w:r>
      <w:r w:rsidR="0080292D" w:rsidRPr="000D151D">
        <w:t xml:space="preserve">godini iznosila je </w:t>
      </w:r>
      <w:r w:rsidRPr="000D151D">
        <w:t>331,6</w:t>
      </w:r>
      <w:r w:rsidR="00622CF4" w:rsidRPr="000D151D">
        <w:t xml:space="preserve"> </w:t>
      </w:r>
      <w:r w:rsidR="0080292D" w:rsidRPr="000D151D">
        <w:t>mil.</w:t>
      </w:r>
      <w:r w:rsidR="00EB366D" w:rsidRPr="000D151D">
        <w:t xml:space="preserve"> </w:t>
      </w:r>
      <w:r w:rsidR="0080292D" w:rsidRPr="000D151D">
        <w:t xml:space="preserve">€ ili </w:t>
      </w:r>
      <w:r w:rsidRPr="000D151D">
        <w:t>9</w:t>
      </w:r>
      <w:r w:rsidR="0080292D" w:rsidRPr="000D151D">
        <w:t>,</w:t>
      </w:r>
      <w:r w:rsidR="00622CF4" w:rsidRPr="000D151D">
        <w:t>3</w:t>
      </w:r>
      <w:r w:rsidR="0080292D" w:rsidRPr="000D151D">
        <w:t>% BDP-a i povećana je za</w:t>
      </w:r>
      <w:r w:rsidR="00622CF4" w:rsidRPr="000D151D">
        <w:t xml:space="preserve"> </w:t>
      </w:r>
      <w:r w:rsidRPr="000D151D">
        <w:t>6,5</w:t>
      </w:r>
      <w:r w:rsidR="0080292D" w:rsidRPr="000D151D">
        <w:t xml:space="preserve"> mil. </w:t>
      </w:r>
      <w:r w:rsidR="00327F08" w:rsidRPr="000D151D">
        <w:t>€ il</w:t>
      </w:r>
      <w:r w:rsidR="0080292D" w:rsidRPr="000D151D">
        <w:t>i</w:t>
      </w:r>
      <w:r w:rsidR="00EB366D" w:rsidRPr="000D151D">
        <w:t xml:space="preserve"> </w:t>
      </w:r>
      <w:r w:rsidRPr="000D151D">
        <w:t>2,0</w:t>
      </w:r>
      <w:r w:rsidR="0080292D" w:rsidRPr="000D151D">
        <w:t>% u odnosu na</w:t>
      </w:r>
      <w:r w:rsidR="000D151D" w:rsidRPr="000D151D">
        <w:t xml:space="preserve"> </w:t>
      </w:r>
      <w:r w:rsidRPr="000D151D">
        <w:t>javnu potrošnju iz istog perioda prethodne godine. U odnosu na prošlu godinu, rashodi su veći zbog većeg rashoda u</w:t>
      </w:r>
      <w:r w:rsidR="00A66CFF" w:rsidRPr="000D151D">
        <w:t xml:space="preserve"> vidu transfera institucijama, pojedincima, nevladinom i javnom sektoru za 12,8 mil.€, u</w:t>
      </w:r>
      <w:r w:rsidR="000D151D" w:rsidRPr="000D151D">
        <w:t xml:space="preserve"> </w:t>
      </w:r>
      <w:r w:rsidRPr="000D151D">
        <w:t>dijelu kapitalnog budžeta za 7,2 mil.</w:t>
      </w:r>
      <w:r w:rsidR="00A66CFF" w:rsidRPr="000D151D">
        <w:t xml:space="preserve"> €, i većih rashoda za kamate u iznosu od 2,1 mil.€. Značajne uštede su ostvarene </w:t>
      </w:r>
      <w:r w:rsidR="000D151D" w:rsidRPr="000D151D">
        <w:t>u dijelu</w:t>
      </w:r>
      <w:r w:rsidR="004F6AE8" w:rsidRPr="000D151D">
        <w:t xml:space="preserve"> rezervi i transfera za socijalnu zaštitu.</w:t>
      </w:r>
    </w:p>
    <w:p w:rsidR="0080292D" w:rsidRPr="000D151D" w:rsidRDefault="004F6AE8" w:rsidP="006366E9">
      <w:r w:rsidRPr="000D151D">
        <w:rPr>
          <w:b/>
        </w:rPr>
        <w:t>D</w:t>
      </w:r>
      <w:r w:rsidR="0080292D" w:rsidRPr="000D151D">
        <w:rPr>
          <w:b/>
        </w:rPr>
        <w:t xml:space="preserve">eficit </w:t>
      </w:r>
      <w:r w:rsidRPr="000D151D">
        <w:rPr>
          <w:b/>
        </w:rPr>
        <w:t>javnog sektora</w:t>
      </w:r>
      <w:r w:rsidR="0080292D" w:rsidRPr="000D151D">
        <w:t xml:space="preserve"> na kraju </w:t>
      </w:r>
      <w:r w:rsidRPr="000D151D">
        <w:t>prvog kvartala 2015</w:t>
      </w:r>
      <w:r w:rsidR="0080292D" w:rsidRPr="000D151D">
        <w:t>.</w:t>
      </w:r>
      <w:r w:rsidR="00EB366D" w:rsidRPr="000D151D">
        <w:t xml:space="preserve"> </w:t>
      </w:r>
      <w:r w:rsidR="0080292D" w:rsidRPr="000D151D">
        <w:t xml:space="preserve">godine iznosio je </w:t>
      </w:r>
      <w:r w:rsidRPr="000D151D">
        <w:t>21,6</w:t>
      </w:r>
      <w:r w:rsidR="00B03193" w:rsidRPr="000D151D">
        <w:t xml:space="preserve"> </w:t>
      </w:r>
      <w:r w:rsidR="0080292D" w:rsidRPr="000D151D">
        <w:t xml:space="preserve">mil.€ ili </w:t>
      </w:r>
      <w:r w:rsidRPr="000D151D">
        <w:t>0,6</w:t>
      </w:r>
      <w:r w:rsidR="00AC1851" w:rsidRPr="000D151D">
        <w:t>%</w:t>
      </w:r>
      <w:r w:rsidR="0080292D" w:rsidRPr="000D151D">
        <w:t xml:space="preserve"> BDP-a, i manji je za </w:t>
      </w:r>
      <w:r w:rsidRPr="000D151D">
        <w:t>3,5</w:t>
      </w:r>
      <w:r w:rsidR="00B03193" w:rsidRPr="000D151D">
        <w:t xml:space="preserve"> </w:t>
      </w:r>
      <w:r w:rsidR="0080292D" w:rsidRPr="000D151D">
        <w:t>mil.</w:t>
      </w:r>
      <w:r w:rsidR="00EB366D" w:rsidRPr="000D151D">
        <w:t xml:space="preserve"> </w:t>
      </w:r>
      <w:r w:rsidR="0080292D" w:rsidRPr="000D151D">
        <w:t>€ u odnosu na deficit</w:t>
      </w:r>
      <w:r w:rsidR="000D151D" w:rsidRPr="000D151D">
        <w:t xml:space="preserve"> </w:t>
      </w:r>
      <w:r w:rsidRPr="000D151D">
        <w:t>iz istog perioda prethodne godine.</w:t>
      </w:r>
      <w:r w:rsidR="00EF61E2" w:rsidRPr="000D151D">
        <w:t xml:space="preserve"> </w:t>
      </w:r>
    </w:p>
    <w:p w:rsidR="00AD5C00" w:rsidRPr="000D151D" w:rsidRDefault="00CB7CEA" w:rsidP="006366E9">
      <w:pPr>
        <w:pStyle w:val="Subtitle"/>
      </w:pPr>
      <w:r w:rsidRPr="000D151D">
        <w:t>BUDŽE</w:t>
      </w:r>
      <w:r w:rsidR="00AD5C00" w:rsidRPr="000D151D">
        <w:t>T CRNE GORE</w:t>
      </w:r>
    </w:p>
    <w:p w:rsidR="00E473AA" w:rsidRPr="000D151D" w:rsidRDefault="00DE5C35" w:rsidP="00785AC8">
      <w:r w:rsidRPr="000D151D">
        <w:rPr>
          <w:b/>
        </w:rPr>
        <w:t>Primici Državnog Budžeta</w:t>
      </w:r>
      <w:r w:rsidRPr="000D151D">
        <w:rPr>
          <w:vertAlign w:val="superscript"/>
        </w:rPr>
        <w:footnoteReference w:id="1"/>
      </w:r>
      <w:r w:rsidR="000D151D" w:rsidRPr="000D151D">
        <w:t xml:space="preserve"> </w:t>
      </w:r>
      <w:r w:rsidR="006F4931" w:rsidRPr="000D151D">
        <w:t xml:space="preserve">u prvom kvartalu </w:t>
      </w:r>
      <w:r w:rsidR="00447889" w:rsidRPr="000D151D">
        <w:t>2014. godinu</w:t>
      </w:r>
      <w:r w:rsidRPr="000D151D">
        <w:t xml:space="preserve"> iznosili</w:t>
      </w:r>
      <w:r w:rsidR="007014AF" w:rsidRPr="000D151D">
        <w:t xml:space="preserve"> su</w:t>
      </w:r>
      <w:r w:rsidR="00327F08" w:rsidRPr="000D151D">
        <w:t xml:space="preserve"> </w:t>
      </w:r>
      <w:r w:rsidR="00AC244B" w:rsidRPr="000D151D">
        <w:t>359,6</w:t>
      </w:r>
      <w:r w:rsidRPr="000D151D">
        <w:t xml:space="preserve"> mil. €, od čega se na izvorne prihode odnosi </w:t>
      </w:r>
      <w:r w:rsidR="00AC244B" w:rsidRPr="000D151D">
        <w:t>258,3</w:t>
      </w:r>
      <w:r w:rsidR="00752CB9" w:rsidRPr="000D151D">
        <w:t xml:space="preserve"> mil</w:t>
      </w:r>
      <w:r w:rsidR="006D6F78" w:rsidRPr="000D151D">
        <w:t xml:space="preserve">. </w:t>
      </w:r>
      <w:r w:rsidRPr="000D151D">
        <w:t xml:space="preserve">€, dok je </w:t>
      </w:r>
      <w:r w:rsidR="00AC244B" w:rsidRPr="000D151D">
        <w:t>101,3</w:t>
      </w:r>
      <w:r w:rsidR="00EB366D" w:rsidRPr="000D151D">
        <w:t xml:space="preserve"> </w:t>
      </w:r>
      <w:r w:rsidR="00752CB9" w:rsidRPr="000D151D">
        <w:t>mil</w:t>
      </w:r>
      <w:r w:rsidR="006D6F78" w:rsidRPr="000D151D">
        <w:t>.</w:t>
      </w:r>
      <w:r w:rsidRPr="000D151D">
        <w:t xml:space="preserve"> € prihodovano iz drugih izvora finansiranja</w:t>
      </w:r>
      <w:r w:rsidR="00750A94" w:rsidRPr="000D151D">
        <w:t xml:space="preserve">, dominantno iz zaduživanja na </w:t>
      </w:r>
      <w:r w:rsidR="005447D1" w:rsidRPr="000D151D">
        <w:t>inostranom</w:t>
      </w:r>
      <w:r w:rsidR="00750A94" w:rsidRPr="000D151D">
        <w:t xml:space="preserve"> tržištu</w:t>
      </w:r>
      <w:r w:rsidRPr="000D151D">
        <w:t>. Izvorni prihodi</w:t>
      </w:r>
      <w:r w:rsidR="007A1DA2" w:rsidRPr="000D151D">
        <w:t xml:space="preserve"> budžeta</w:t>
      </w:r>
      <w:r w:rsidRPr="000D151D">
        <w:t xml:space="preserve"> viši su u odnosu na </w:t>
      </w:r>
      <w:r w:rsidR="00CF1F2D" w:rsidRPr="000D151D">
        <w:t xml:space="preserve">ostvarene u </w:t>
      </w:r>
      <w:r w:rsidR="00AC244B" w:rsidRPr="000D151D">
        <w:t>istom periodu 2014</w:t>
      </w:r>
      <w:r w:rsidR="00CF1F2D" w:rsidRPr="000D151D">
        <w:t>.</w:t>
      </w:r>
      <w:r w:rsidRPr="000D151D">
        <w:t xml:space="preserve"> za </w:t>
      </w:r>
      <w:r w:rsidR="00AC244B" w:rsidRPr="000D151D">
        <w:t>4,7</w:t>
      </w:r>
      <w:r w:rsidR="00752CB9" w:rsidRPr="000D151D">
        <w:t xml:space="preserve"> mil</w:t>
      </w:r>
      <w:r w:rsidR="006D6F78" w:rsidRPr="000D151D">
        <w:t>.</w:t>
      </w:r>
      <w:r w:rsidRPr="000D151D">
        <w:t xml:space="preserve"> €</w:t>
      </w:r>
      <w:r w:rsidR="00356744" w:rsidRPr="000D151D">
        <w:t xml:space="preserve"> ili </w:t>
      </w:r>
      <w:r w:rsidR="00AC244B" w:rsidRPr="000D151D">
        <w:t>1,9</w:t>
      </w:r>
      <w:r w:rsidR="00356744" w:rsidRPr="000D151D">
        <w:t>%</w:t>
      </w:r>
      <w:r w:rsidRPr="000D151D">
        <w:t xml:space="preserve"> </w:t>
      </w:r>
      <w:r w:rsidR="007A1DA2" w:rsidRPr="000D151D">
        <w:t xml:space="preserve">i </w:t>
      </w:r>
      <w:r w:rsidR="00AC244B" w:rsidRPr="000D151D">
        <w:t>6,2</w:t>
      </w:r>
      <w:r w:rsidR="00752CB9" w:rsidRPr="000D151D">
        <w:t xml:space="preserve"> mil</w:t>
      </w:r>
      <w:r w:rsidR="006D6F78" w:rsidRPr="000D151D">
        <w:t>.</w:t>
      </w:r>
      <w:r w:rsidR="007A1DA2" w:rsidRPr="000D151D">
        <w:t xml:space="preserve"> € </w:t>
      </w:r>
      <w:r w:rsidR="00356744" w:rsidRPr="000D151D">
        <w:t xml:space="preserve">ili </w:t>
      </w:r>
      <w:r w:rsidR="00AC244B" w:rsidRPr="000D151D">
        <w:t>2,5</w:t>
      </w:r>
      <w:r w:rsidR="00356744" w:rsidRPr="000D151D">
        <w:t xml:space="preserve">% </w:t>
      </w:r>
      <w:r w:rsidR="007A1DA2" w:rsidRPr="000D151D">
        <w:t>u odnosu na planirane</w:t>
      </w:r>
      <w:r w:rsidRPr="000D151D">
        <w:t xml:space="preserve">. </w:t>
      </w:r>
    </w:p>
    <w:p w:rsidR="007A1DA2" w:rsidRPr="000D151D" w:rsidRDefault="007A1DA2" w:rsidP="00785AC8">
      <w:r w:rsidRPr="000D151D">
        <w:t>Najznačajniji rast u odnosu na</w:t>
      </w:r>
      <w:r w:rsidR="000D151D" w:rsidRPr="000D151D">
        <w:t xml:space="preserve"> </w:t>
      </w:r>
      <w:r w:rsidR="009D672A" w:rsidRPr="000D151D">
        <w:t>prvi kvartal prošle godine</w:t>
      </w:r>
      <w:r w:rsidRPr="000D151D">
        <w:t xml:space="preserve"> </w:t>
      </w:r>
      <w:r w:rsidR="00A540ED" w:rsidRPr="000D151D">
        <w:t>imamo</w:t>
      </w:r>
      <w:r w:rsidRPr="000D151D">
        <w:t xml:space="preserve"> kod prihoda po osnovu</w:t>
      </w:r>
      <w:r w:rsidR="000D151D" w:rsidRPr="000D151D">
        <w:t xml:space="preserve"> </w:t>
      </w:r>
      <w:r w:rsidRPr="000D151D">
        <w:t>doprinosa</w:t>
      </w:r>
      <w:r w:rsidR="00327F08" w:rsidRPr="000D151D">
        <w:t xml:space="preserve"> </w:t>
      </w:r>
      <w:r w:rsidR="009D672A" w:rsidRPr="000D151D">
        <w:t xml:space="preserve">koji su </w:t>
      </w:r>
      <w:r w:rsidR="005E7E29" w:rsidRPr="000D151D">
        <w:t>veći</w:t>
      </w:r>
      <w:r w:rsidR="00327F08" w:rsidRPr="000D151D">
        <w:t xml:space="preserve"> </w:t>
      </w:r>
      <w:r w:rsidRPr="000D151D">
        <w:t xml:space="preserve">za </w:t>
      </w:r>
      <w:r w:rsidR="009D672A" w:rsidRPr="000D151D">
        <w:t>8</w:t>
      </w:r>
      <w:r w:rsidR="002E0EEC" w:rsidRPr="000D151D">
        <w:t>,8</w:t>
      </w:r>
      <w:r w:rsidR="009D672A" w:rsidRPr="000D151D">
        <w:t xml:space="preserve"> mil. €</w:t>
      </w:r>
      <w:r w:rsidR="003E2F9D" w:rsidRPr="000D151D">
        <w:t>,</w:t>
      </w:r>
      <w:r w:rsidR="00327F08" w:rsidRPr="000D151D">
        <w:t xml:space="preserve"> </w:t>
      </w:r>
      <w:r w:rsidR="009D672A" w:rsidRPr="000D151D">
        <w:t>kao</w:t>
      </w:r>
      <w:r w:rsidR="0011520A" w:rsidRPr="000D151D">
        <w:t xml:space="preserve"> i</w:t>
      </w:r>
      <w:r w:rsidR="009C0E12" w:rsidRPr="000D151D">
        <w:t xml:space="preserve"> </w:t>
      </w:r>
      <w:r w:rsidR="00327F08" w:rsidRPr="000D151D">
        <w:t>kod naplate</w:t>
      </w:r>
      <w:r w:rsidR="009C0E12" w:rsidRPr="000D151D">
        <w:t xml:space="preserve"> </w:t>
      </w:r>
      <w:r w:rsidR="009D672A" w:rsidRPr="000D151D">
        <w:t>akciza</w:t>
      </w:r>
      <w:r w:rsidR="009C0E12" w:rsidRPr="000D151D">
        <w:t xml:space="preserve"> od </w:t>
      </w:r>
      <w:r w:rsidR="009D672A" w:rsidRPr="000D151D">
        <w:t>4,4</w:t>
      </w:r>
      <w:r w:rsidR="00EB366D" w:rsidRPr="000D151D">
        <w:t xml:space="preserve"> </w:t>
      </w:r>
      <w:r w:rsidR="009C0E12" w:rsidRPr="000D151D">
        <w:t>mil</w:t>
      </w:r>
      <w:r w:rsidR="000D41CC" w:rsidRPr="000D151D">
        <w:t xml:space="preserve">. </w:t>
      </w:r>
      <w:r w:rsidR="009C0E12" w:rsidRPr="000D151D">
        <w:t>€</w:t>
      </w:r>
      <w:r w:rsidR="009D672A" w:rsidRPr="000D151D">
        <w:t>,</w:t>
      </w:r>
      <w:r w:rsidR="009C0E12" w:rsidRPr="000D151D">
        <w:t xml:space="preserve"> </w:t>
      </w:r>
      <w:r w:rsidR="009D672A" w:rsidRPr="000D151D">
        <w:t>a rezultat su pojačanih mjera na suzbijanju sive ekonomije posebno na tržištu rada i akciznih proizvoda</w:t>
      </w:r>
      <w:r w:rsidR="009C0E12" w:rsidRPr="000D151D">
        <w:t>.</w:t>
      </w:r>
      <w:r w:rsidRPr="000D151D">
        <w:t xml:space="preserve"> </w:t>
      </w:r>
      <w:r w:rsidR="009D672A" w:rsidRPr="000D151D">
        <w:t>P</w:t>
      </w:r>
      <w:r w:rsidR="005E7E29" w:rsidRPr="000D151D">
        <w:t xml:space="preserve">ozitivno odstupanje </w:t>
      </w:r>
      <w:r w:rsidR="00327F08" w:rsidRPr="000D151D">
        <w:t xml:space="preserve">ostvareno je </w:t>
      </w:r>
      <w:r w:rsidR="00CE60B2" w:rsidRPr="000D151D">
        <w:t xml:space="preserve">i </w:t>
      </w:r>
      <w:r w:rsidR="00327F08" w:rsidRPr="000D151D">
        <w:t xml:space="preserve">kod </w:t>
      </w:r>
      <w:r w:rsidR="00CE60B2" w:rsidRPr="000D151D">
        <w:t>primitaka</w:t>
      </w:r>
      <w:r w:rsidR="000D151D" w:rsidRPr="000D151D">
        <w:t xml:space="preserve"> </w:t>
      </w:r>
      <w:r w:rsidR="000D151D">
        <w:t xml:space="preserve">od otplate kredita </w:t>
      </w:r>
      <w:r w:rsidR="00CE60B2" w:rsidRPr="000D151D">
        <w:t>i to za 2,2 mil.</w:t>
      </w:r>
      <w:r w:rsidR="000D151D">
        <w:t xml:space="preserve"> </w:t>
      </w:r>
      <w:r w:rsidR="00CE60B2" w:rsidRPr="000D151D">
        <w:t>€.</w:t>
      </w:r>
    </w:p>
    <w:p w:rsidR="00553070" w:rsidRPr="000D151D" w:rsidRDefault="00750A94" w:rsidP="006366E9">
      <w:pPr>
        <w:rPr>
          <w:rFonts w:cs="Calibri"/>
          <w:szCs w:val="24"/>
        </w:rPr>
      </w:pPr>
      <w:r w:rsidRPr="000D151D">
        <w:rPr>
          <w:rFonts w:cs="Calibri"/>
        </w:rPr>
        <w:t xml:space="preserve">S druge strane, pad </w:t>
      </w:r>
      <w:r w:rsidR="009710CB" w:rsidRPr="000D151D">
        <w:rPr>
          <w:rFonts w:cs="Calibri"/>
        </w:rPr>
        <w:t xml:space="preserve">je zabilježen u </w:t>
      </w:r>
      <w:r w:rsidRPr="000D151D">
        <w:rPr>
          <w:rFonts w:cs="Calibri"/>
        </w:rPr>
        <w:t>naplat</w:t>
      </w:r>
      <w:r w:rsidR="009710CB" w:rsidRPr="000D151D">
        <w:rPr>
          <w:rFonts w:cs="Calibri"/>
        </w:rPr>
        <w:t>i</w:t>
      </w:r>
      <w:r w:rsidRPr="000D151D">
        <w:rPr>
          <w:rFonts w:cs="Calibri"/>
        </w:rPr>
        <w:t xml:space="preserve"> </w:t>
      </w:r>
      <w:r w:rsidR="00EB1137" w:rsidRPr="000D151D">
        <w:rPr>
          <w:rFonts w:cs="Calibri"/>
        </w:rPr>
        <w:t>poreza na dobit pravnih lica za 3,5</w:t>
      </w:r>
      <w:r w:rsidR="000D151D">
        <w:rPr>
          <w:rFonts w:cs="Calibri"/>
        </w:rPr>
        <w:t xml:space="preserve"> </w:t>
      </w:r>
      <w:r w:rsidR="00EB1137" w:rsidRPr="000D151D">
        <w:rPr>
          <w:rFonts w:cs="Calibri"/>
        </w:rPr>
        <w:t>mi</w:t>
      </w:r>
      <w:r w:rsidR="000D151D">
        <w:rPr>
          <w:rFonts w:cs="Calibri"/>
        </w:rPr>
        <w:t>l</w:t>
      </w:r>
      <w:r w:rsidR="00EB1137" w:rsidRPr="000D151D">
        <w:rPr>
          <w:rFonts w:cs="Calibri"/>
        </w:rPr>
        <w:t>.</w:t>
      </w:r>
      <w:r w:rsidR="000D151D">
        <w:rPr>
          <w:rFonts w:cs="Calibri"/>
        </w:rPr>
        <w:t xml:space="preserve"> </w:t>
      </w:r>
      <w:r w:rsidR="00EB1137" w:rsidRPr="000D151D">
        <w:rPr>
          <w:rFonts w:cs="Calibri"/>
        </w:rPr>
        <w:t>€, i</w:t>
      </w:r>
      <w:r w:rsidR="003240AC" w:rsidRPr="000D151D">
        <w:rPr>
          <w:rFonts w:cs="Calibri"/>
          <w:szCs w:val="24"/>
        </w:rPr>
        <w:t xml:space="preserve"> naplat</w:t>
      </w:r>
      <w:r w:rsidR="00EB1137" w:rsidRPr="000D151D">
        <w:rPr>
          <w:rFonts w:cs="Calibri"/>
          <w:szCs w:val="24"/>
        </w:rPr>
        <w:t xml:space="preserve">i </w:t>
      </w:r>
      <w:r w:rsidR="003240AC" w:rsidRPr="000D151D">
        <w:rPr>
          <w:rFonts w:cs="Calibri"/>
          <w:szCs w:val="24"/>
        </w:rPr>
        <w:t xml:space="preserve">taksi </w:t>
      </w:r>
      <w:r w:rsidR="00EB1137" w:rsidRPr="000D151D">
        <w:rPr>
          <w:rFonts w:cs="Calibri"/>
          <w:szCs w:val="24"/>
        </w:rPr>
        <w:t>za 2,1</w:t>
      </w:r>
      <w:r w:rsidR="00EB366D" w:rsidRPr="000D151D">
        <w:rPr>
          <w:rFonts w:cs="Calibri"/>
          <w:szCs w:val="24"/>
        </w:rPr>
        <w:t xml:space="preserve"> </w:t>
      </w:r>
      <w:r w:rsidR="009C0E12" w:rsidRPr="000D151D">
        <w:rPr>
          <w:rFonts w:cs="Calibri"/>
          <w:szCs w:val="24"/>
        </w:rPr>
        <w:t>mil</w:t>
      </w:r>
      <w:r w:rsidR="009954EF" w:rsidRPr="000D151D">
        <w:rPr>
          <w:rFonts w:cs="Calibri"/>
          <w:szCs w:val="24"/>
        </w:rPr>
        <w:t>.</w:t>
      </w:r>
      <w:r w:rsidR="00EB366D" w:rsidRPr="000D151D">
        <w:rPr>
          <w:rFonts w:cs="Calibri"/>
          <w:szCs w:val="24"/>
        </w:rPr>
        <w:t xml:space="preserve"> </w:t>
      </w:r>
      <w:r w:rsidR="009C0E12" w:rsidRPr="000D151D">
        <w:rPr>
          <w:rFonts w:cs="Calibri"/>
          <w:szCs w:val="24"/>
        </w:rPr>
        <w:t xml:space="preserve">€ u odnosu na </w:t>
      </w:r>
      <w:r w:rsidR="00EB1137" w:rsidRPr="000D151D">
        <w:rPr>
          <w:rFonts w:cs="Calibri"/>
          <w:szCs w:val="24"/>
        </w:rPr>
        <w:t xml:space="preserve">prvi kvartal </w:t>
      </w:r>
      <w:r w:rsidR="000E395B" w:rsidRPr="000D151D">
        <w:rPr>
          <w:rFonts w:cs="Calibri"/>
          <w:szCs w:val="24"/>
        </w:rPr>
        <w:t>201</w:t>
      </w:r>
      <w:r w:rsidR="00EB1137" w:rsidRPr="000D151D">
        <w:rPr>
          <w:rFonts w:cs="Calibri"/>
          <w:szCs w:val="24"/>
        </w:rPr>
        <w:t>4</w:t>
      </w:r>
      <w:r w:rsidR="000E395B" w:rsidRPr="000D151D">
        <w:rPr>
          <w:rFonts w:cs="Calibri"/>
          <w:szCs w:val="24"/>
        </w:rPr>
        <w:t>.</w:t>
      </w:r>
      <w:r w:rsidR="009C0E12" w:rsidRPr="000D151D">
        <w:rPr>
          <w:rFonts w:cs="Calibri"/>
          <w:szCs w:val="24"/>
        </w:rPr>
        <w:t xml:space="preserve"> godinu kao posljedica ukidanja taksi na SIM kartice, kablovsku TV </w:t>
      </w:r>
      <w:r w:rsidR="006351AB" w:rsidRPr="000D151D">
        <w:rPr>
          <w:rFonts w:cs="Calibri"/>
          <w:szCs w:val="24"/>
        </w:rPr>
        <w:t>i</w:t>
      </w:r>
      <w:r w:rsidR="009C0E12" w:rsidRPr="000D151D">
        <w:rPr>
          <w:rFonts w:cs="Calibri"/>
          <w:szCs w:val="24"/>
        </w:rPr>
        <w:t xml:space="preserve"> električna brojila.</w:t>
      </w:r>
    </w:p>
    <w:p w:rsidR="00950E14" w:rsidRPr="000D151D" w:rsidRDefault="005D3267" w:rsidP="006366E9">
      <w:r w:rsidRPr="000D151D">
        <w:t xml:space="preserve">Na rashodnoj strani Budžeta, </w:t>
      </w:r>
      <w:r w:rsidR="00EB1137" w:rsidRPr="000D151D">
        <w:t>u primjeni su</w:t>
      </w:r>
      <w:r w:rsidR="000D151D" w:rsidRPr="000D151D">
        <w:t xml:space="preserve"> </w:t>
      </w:r>
      <w:r w:rsidR="00950E14" w:rsidRPr="000D151D">
        <w:t xml:space="preserve">ranije </w:t>
      </w:r>
      <w:r w:rsidR="00607A2E" w:rsidRPr="000D151D">
        <w:t>uveden</w:t>
      </w:r>
      <w:r w:rsidR="003240AC" w:rsidRPr="000D151D">
        <w:t>e</w:t>
      </w:r>
      <w:r w:rsidR="00950E14" w:rsidRPr="000D151D">
        <w:t xml:space="preserve"> mjer</w:t>
      </w:r>
      <w:r w:rsidR="003240AC" w:rsidRPr="000D151D">
        <w:t>e</w:t>
      </w:r>
      <w:r w:rsidR="00950E14" w:rsidRPr="000D151D">
        <w:t xml:space="preserve"> privremenog obustavljanja usklađivanja penzija</w:t>
      </w:r>
      <w:r w:rsidR="00EB1137" w:rsidRPr="000D151D">
        <w:t>, a sprovode se</w:t>
      </w:r>
      <w:r w:rsidR="003240AC" w:rsidRPr="000D151D">
        <w:t xml:space="preserve"> i</w:t>
      </w:r>
      <w:r w:rsidR="00950E14" w:rsidRPr="000D151D">
        <w:t xml:space="preserve"> restriktivne mjere u dijelu rashoda za rad komisija i drugih </w:t>
      </w:r>
      <w:r w:rsidR="00950E14" w:rsidRPr="0023055C">
        <w:t xml:space="preserve">radnih grupa Vlade, </w:t>
      </w:r>
      <w:r w:rsidR="003240AC" w:rsidRPr="0023055C">
        <w:t xml:space="preserve"> </w:t>
      </w:r>
      <w:r w:rsidR="00950E14" w:rsidRPr="0023055C">
        <w:t>potrošnje u javnim preduzećima</w:t>
      </w:r>
      <w:r w:rsidR="00950E14" w:rsidRPr="000D151D">
        <w:t xml:space="preserve"> drugim privrednim subjektima u kojima Vlada</w:t>
      </w:r>
      <w:r w:rsidR="00A540ED" w:rsidRPr="000D151D">
        <w:t xml:space="preserve"> ima većinski udio kapitala, kao</w:t>
      </w:r>
      <w:r w:rsidR="00950E14" w:rsidRPr="000D151D">
        <w:t xml:space="preserve"> i u lokalnim samoupravama.</w:t>
      </w:r>
    </w:p>
    <w:p w:rsidR="004B25D4" w:rsidRPr="000D151D" w:rsidRDefault="00B64204" w:rsidP="006366E9">
      <w:pPr>
        <w:rPr>
          <w:rFonts w:cs="Calibri"/>
          <w:szCs w:val="24"/>
        </w:rPr>
      </w:pPr>
      <w:r w:rsidRPr="000D151D">
        <w:rPr>
          <w:rFonts w:cs="Calibri"/>
          <w:b/>
          <w:szCs w:val="24"/>
        </w:rPr>
        <w:lastRenderedPageBreak/>
        <w:t>Ukupni izdaci budž</w:t>
      </w:r>
      <w:r w:rsidR="002174D9" w:rsidRPr="000D151D">
        <w:rPr>
          <w:rFonts w:cs="Calibri"/>
          <w:b/>
          <w:szCs w:val="24"/>
        </w:rPr>
        <w:t>eta</w:t>
      </w:r>
      <w:r w:rsidR="002174D9" w:rsidRPr="000D151D">
        <w:rPr>
          <w:rFonts w:cs="Calibri"/>
          <w:szCs w:val="24"/>
        </w:rPr>
        <w:t xml:space="preserve"> Crne Gore za</w:t>
      </w:r>
      <w:r w:rsidRPr="000D151D">
        <w:rPr>
          <w:rFonts w:cs="Calibri"/>
          <w:szCs w:val="24"/>
        </w:rPr>
        <w:t xml:space="preserve"> </w:t>
      </w:r>
      <w:r w:rsidR="00EB1137" w:rsidRPr="000D151D">
        <w:rPr>
          <w:rFonts w:cs="Calibri"/>
          <w:szCs w:val="24"/>
        </w:rPr>
        <w:t xml:space="preserve">prvi kvartal </w:t>
      </w:r>
      <w:r w:rsidRPr="000D151D">
        <w:rPr>
          <w:rFonts w:cs="Calibri"/>
          <w:szCs w:val="24"/>
        </w:rPr>
        <w:t>201</w:t>
      </w:r>
      <w:r w:rsidR="00EB1137" w:rsidRPr="000D151D">
        <w:rPr>
          <w:rFonts w:cs="Calibri"/>
          <w:szCs w:val="24"/>
        </w:rPr>
        <w:t>5</w:t>
      </w:r>
      <w:r w:rsidRPr="000D151D">
        <w:rPr>
          <w:rFonts w:cs="Calibri"/>
          <w:szCs w:val="24"/>
        </w:rPr>
        <w:t>. godin</w:t>
      </w:r>
      <w:r w:rsidR="00BB6E5B" w:rsidRPr="000D151D">
        <w:rPr>
          <w:rFonts w:cs="Calibri"/>
          <w:szCs w:val="24"/>
        </w:rPr>
        <w:t>u</w:t>
      </w:r>
      <w:r w:rsidRPr="000D151D">
        <w:rPr>
          <w:rFonts w:cs="Calibri"/>
          <w:szCs w:val="24"/>
        </w:rPr>
        <w:t xml:space="preserve"> iznosili su </w:t>
      </w:r>
      <w:r w:rsidR="004B25D4" w:rsidRPr="000D151D">
        <w:rPr>
          <w:rFonts w:cs="Calibri"/>
          <w:szCs w:val="24"/>
        </w:rPr>
        <w:t>309,8</w:t>
      </w:r>
      <w:r w:rsidR="00EB366D" w:rsidRPr="000D151D">
        <w:rPr>
          <w:rFonts w:cs="Calibri"/>
          <w:szCs w:val="24"/>
        </w:rPr>
        <w:t xml:space="preserve"> </w:t>
      </w:r>
      <w:r w:rsidR="009B5397" w:rsidRPr="000D151D">
        <w:rPr>
          <w:rFonts w:cs="Calibri"/>
          <w:szCs w:val="24"/>
        </w:rPr>
        <w:t>mil.</w:t>
      </w:r>
      <w:r w:rsidR="00EB366D" w:rsidRPr="000D151D">
        <w:rPr>
          <w:rFonts w:cs="Calibri"/>
          <w:szCs w:val="24"/>
        </w:rPr>
        <w:t xml:space="preserve"> </w:t>
      </w:r>
      <w:r w:rsidR="00D243CA" w:rsidRPr="000D151D">
        <w:rPr>
          <w:rFonts w:cs="Calibri"/>
          <w:szCs w:val="24"/>
        </w:rPr>
        <w:t>€</w:t>
      </w:r>
      <w:r w:rsidR="00CB4735" w:rsidRPr="000D151D">
        <w:rPr>
          <w:rFonts w:cs="Calibri"/>
          <w:szCs w:val="24"/>
        </w:rPr>
        <w:t xml:space="preserve"> ili </w:t>
      </w:r>
      <w:r w:rsidR="004B25D4" w:rsidRPr="000D151D">
        <w:rPr>
          <w:rFonts w:cs="Calibri"/>
          <w:szCs w:val="24"/>
        </w:rPr>
        <w:t>8</w:t>
      </w:r>
      <w:r w:rsidR="00CE7085" w:rsidRPr="000D151D">
        <w:rPr>
          <w:rFonts w:cs="Calibri"/>
          <w:szCs w:val="24"/>
        </w:rPr>
        <w:t>,</w:t>
      </w:r>
      <w:r w:rsidR="002E0EEC" w:rsidRPr="000D151D">
        <w:rPr>
          <w:rFonts w:cs="Calibri"/>
          <w:szCs w:val="24"/>
        </w:rPr>
        <w:t>9</w:t>
      </w:r>
      <w:r w:rsidR="00436958" w:rsidRPr="000D151D">
        <w:rPr>
          <w:rFonts w:cs="Calibri"/>
          <w:szCs w:val="24"/>
        </w:rPr>
        <w:t>% procijenjenog BDP-a za 201</w:t>
      </w:r>
      <w:r w:rsidR="004B25D4" w:rsidRPr="000D151D">
        <w:rPr>
          <w:rFonts w:cs="Calibri"/>
          <w:szCs w:val="24"/>
        </w:rPr>
        <w:t>5</w:t>
      </w:r>
      <w:r w:rsidR="00670747" w:rsidRPr="000D151D">
        <w:rPr>
          <w:rFonts w:cs="Calibri"/>
          <w:szCs w:val="24"/>
        </w:rPr>
        <w:t>.</w:t>
      </w:r>
      <w:r w:rsidR="00436958" w:rsidRPr="000D151D">
        <w:rPr>
          <w:rFonts w:cs="Calibri"/>
          <w:szCs w:val="24"/>
        </w:rPr>
        <w:t xml:space="preserve"> godinu</w:t>
      </w:r>
      <w:r w:rsidR="00B8255B" w:rsidRPr="000D151D">
        <w:rPr>
          <w:rFonts w:cs="Calibri"/>
          <w:szCs w:val="24"/>
        </w:rPr>
        <w:t xml:space="preserve"> (</w:t>
      </w:r>
      <w:r w:rsidR="004B25D4" w:rsidRPr="000D151D">
        <w:rPr>
          <w:rFonts w:cs="Calibri"/>
          <w:szCs w:val="24"/>
        </w:rPr>
        <w:t>3.580,0</w:t>
      </w:r>
      <w:r w:rsidR="009B5397" w:rsidRPr="000D151D">
        <w:rPr>
          <w:rFonts w:cs="Calibri"/>
          <w:szCs w:val="24"/>
        </w:rPr>
        <w:t xml:space="preserve"> mil.</w:t>
      </w:r>
      <w:r w:rsidR="007F3085" w:rsidRPr="000D151D">
        <w:rPr>
          <w:rFonts w:cs="Calibri"/>
          <w:szCs w:val="24"/>
        </w:rPr>
        <w:t xml:space="preserve"> </w:t>
      </w:r>
      <w:r w:rsidR="00B8255B" w:rsidRPr="000D151D">
        <w:rPr>
          <w:rFonts w:cs="Calibri"/>
          <w:szCs w:val="24"/>
        </w:rPr>
        <w:t>€)</w:t>
      </w:r>
      <w:r w:rsidR="00436958" w:rsidRPr="000D151D">
        <w:rPr>
          <w:rFonts w:cs="Calibri"/>
          <w:szCs w:val="24"/>
        </w:rPr>
        <w:t>,</w:t>
      </w:r>
      <w:r w:rsidRPr="000D151D">
        <w:rPr>
          <w:rFonts w:cs="Calibri"/>
          <w:szCs w:val="24"/>
        </w:rPr>
        <w:t xml:space="preserve"> od čega je finansirana tekuća budžetska potrošnja u iznosu od </w:t>
      </w:r>
      <w:r w:rsidR="004B25D4" w:rsidRPr="000D151D">
        <w:rPr>
          <w:rFonts w:cs="Calibri"/>
          <w:szCs w:val="24"/>
        </w:rPr>
        <w:t>293,2</w:t>
      </w:r>
      <w:r w:rsidR="00D65102">
        <w:rPr>
          <w:rFonts w:cs="Calibri"/>
          <w:szCs w:val="24"/>
        </w:rPr>
        <w:t xml:space="preserve"> </w:t>
      </w:r>
      <w:r w:rsidR="00D243CA" w:rsidRPr="000D151D">
        <w:rPr>
          <w:rFonts w:cs="Calibri"/>
          <w:szCs w:val="24"/>
        </w:rPr>
        <w:t>mil. €</w:t>
      </w:r>
      <w:r w:rsidR="00095384" w:rsidRPr="000D151D">
        <w:rPr>
          <w:rFonts w:cs="Calibri"/>
          <w:szCs w:val="24"/>
        </w:rPr>
        <w:t xml:space="preserve"> i</w:t>
      </w:r>
      <w:r w:rsidRPr="000D151D">
        <w:rPr>
          <w:rFonts w:cs="Calibri"/>
          <w:szCs w:val="24"/>
        </w:rPr>
        <w:t xml:space="preserve"> kapitalne investicije </w:t>
      </w:r>
      <w:r w:rsidR="004B25D4" w:rsidRPr="000D151D">
        <w:rPr>
          <w:rFonts w:cs="Calibri"/>
          <w:szCs w:val="24"/>
        </w:rPr>
        <w:t>16,7</w:t>
      </w:r>
      <w:r w:rsidR="00EB366D" w:rsidRPr="000D151D">
        <w:rPr>
          <w:rFonts w:cs="Calibri"/>
          <w:szCs w:val="24"/>
        </w:rPr>
        <w:t xml:space="preserve"> </w:t>
      </w:r>
      <w:r w:rsidR="00D243CA" w:rsidRPr="000D151D">
        <w:rPr>
          <w:rFonts w:cs="Calibri"/>
          <w:szCs w:val="24"/>
        </w:rPr>
        <w:t>mil. €</w:t>
      </w:r>
      <w:r w:rsidR="00C44818" w:rsidRPr="000D151D">
        <w:rPr>
          <w:rFonts w:cs="Calibri"/>
          <w:szCs w:val="24"/>
        </w:rPr>
        <w:t>.</w:t>
      </w:r>
      <w:r w:rsidR="00E47C0A" w:rsidRPr="000D151D">
        <w:rPr>
          <w:rFonts w:cs="Calibri"/>
          <w:szCs w:val="24"/>
        </w:rPr>
        <w:t xml:space="preserve"> </w:t>
      </w:r>
      <w:r w:rsidR="00B8255B" w:rsidRPr="000D151D">
        <w:rPr>
          <w:rFonts w:cs="Calibri"/>
          <w:szCs w:val="24"/>
        </w:rPr>
        <w:t xml:space="preserve">U odnosu na </w:t>
      </w:r>
      <w:r w:rsidR="004B25D4" w:rsidRPr="000D151D">
        <w:rPr>
          <w:rFonts w:cs="Calibri"/>
          <w:szCs w:val="24"/>
        </w:rPr>
        <w:t>isti period prethodne godine</w:t>
      </w:r>
      <w:r w:rsidR="00B8255B" w:rsidRPr="000D151D">
        <w:rPr>
          <w:rFonts w:cs="Calibri"/>
          <w:szCs w:val="24"/>
        </w:rPr>
        <w:t xml:space="preserve">, rashodi su </w:t>
      </w:r>
      <w:r w:rsidR="002E0EEC" w:rsidRPr="000D151D">
        <w:rPr>
          <w:rFonts w:cs="Calibri"/>
          <w:szCs w:val="24"/>
        </w:rPr>
        <w:t>povećani za</w:t>
      </w:r>
      <w:r w:rsidR="003240AC" w:rsidRPr="000D151D">
        <w:rPr>
          <w:rFonts w:cs="Calibri"/>
          <w:szCs w:val="24"/>
        </w:rPr>
        <w:t xml:space="preserve"> </w:t>
      </w:r>
      <w:r w:rsidR="004B25D4" w:rsidRPr="000D151D">
        <w:rPr>
          <w:rFonts w:cs="Calibri"/>
          <w:szCs w:val="24"/>
        </w:rPr>
        <w:t>3,7 mil. € ili 1,2 %BDP-a, i to najviše zbog povećanja kapitalnog budžeta za 8,1 mil.</w:t>
      </w:r>
      <w:r w:rsidR="0037773D">
        <w:rPr>
          <w:rFonts w:cs="Calibri"/>
          <w:szCs w:val="24"/>
        </w:rPr>
        <w:t xml:space="preserve"> </w:t>
      </w:r>
      <w:r w:rsidR="004B25D4" w:rsidRPr="000D151D">
        <w:rPr>
          <w:rFonts w:cs="Calibri"/>
          <w:szCs w:val="24"/>
        </w:rPr>
        <w:t>€,</w:t>
      </w:r>
      <w:r w:rsidR="000D151D" w:rsidRPr="000D151D">
        <w:rPr>
          <w:rFonts w:cs="Calibri"/>
          <w:szCs w:val="24"/>
        </w:rPr>
        <w:t xml:space="preserve"> </w:t>
      </w:r>
      <w:r w:rsidR="004B25D4" w:rsidRPr="000D151D">
        <w:rPr>
          <w:rFonts w:cs="Calibri"/>
          <w:szCs w:val="24"/>
        </w:rPr>
        <w:t xml:space="preserve">transfera institucijama, pojedincima, nevladinom </w:t>
      </w:r>
      <w:r w:rsidR="0037773D">
        <w:rPr>
          <w:rFonts w:cs="Calibri"/>
          <w:szCs w:val="24"/>
        </w:rPr>
        <w:t>i</w:t>
      </w:r>
      <w:r w:rsidR="004B25D4" w:rsidRPr="000D151D">
        <w:rPr>
          <w:rFonts w:cs="Calibri"/>
          <w:szCs w:val="24"/>
        </w:rPr>
        <w:t xml:space="preserve"> javnom sektoru za 9,3 mil.</w:t>
      </w:r>
      <w:r w:rsidR="0037773D">
        <w:rPr>
          <w:rFonts w:cs="Calibri"/>
          <w:szCs w:val="24"/>
        </w:rPr>
        <w:t xml:space="preserve"> </w:t>
      </w:r>
      <w:r w:rsidR="004B25D4" w:rsidRPr="000D151D">
        <w:rPr>
          <w:rFonts w:cs="Calibri"/>
          <w:szCs w:val="24"/>
        </w:rPr>
        <w:t>€ I kamata za 2,2</w:t>
      </w:r>
      <w:r w:rsidR="0037773D">
        <w:rPr>
          <w:rFonts w:cs="Calibri"/>
          <w:szCs w:val="24"/>
        </w:rPr>
        <w:t xml:space="preserve"> </w:t>
      </w:r>
      <w:r w:rsidR="004B25D4" w:rsidRPr="000D151D">
        <w:rPr>
          <w:rFonts w:cs="Calibri"/>
          <w:szCs w:val="24"/>
        </w:rPr>
        <w:t>mil.</w:t>
      </w:r>
      <w:r w:rsidR="0037773D">
        <w:rPr>
          <w:rFonts w:cs="Calibri"/>
          <w:szCs w:val="24"/>
        </w:rPr>
        <w:t xml:space="preserve"> </w:t>
      </w:r>
      <w:r w:rsidR="004B25D4" w:rsidRPr="000D151D">
        <w:rPr>
          <w:rFonts w:cs="Calibri"/>
          <w:szCs w:val="24"/>
        </w:rPr>
        <w:t>€ . Uštede su</w:t>
      </w:r>
      <w:r w:rsidR="000D151D" w:rsidRPr="000D151D">
        <w:rPr>
          <w:rFonts w:cs="Calibri"/>
          <w:szCs w:val="24"/>
        </w:rPr>
        <w:t xml:space="preserve"> </w:t>
      </w:r>
      <w:r w:rsidR="004B25D4" w:rsidRPr="000D151D">
        <w:rPr>
          <w:rFonts w:cs="Calibri"/>
          <w:szCs w:val="24"/>
        </w:rPr>
        <w:t xml:space="preserve">ostvarene </w:t>
      </w:r>
      <w:r w:rsidR="00A04E7A" w:rsidRPr="000D151D">
        <w:rPr>
          <w:rFonts w:cs="Calibri"/>
          <w:szCs w:val="24"/>
        </w:rPr>
        <w:t>na pozicijama</w:t>
      </w:r>
      <w:r w:rsidR="0037773D">
        <w:rPr>
          <w:rFonts w:cs="Calibri"/>
          <w:szCs w:val="24"/>
        </w:rPr>
        <w:t xml:space="preserve"> </w:t>
      </w:r>
      <w:r w:rsidR="00A04E7A" w:rsidRPr="000D151D">
        <w:rPr>
          <w:rFonts w:cs="Calibri"/>
          <w:szCs w:val="24"/>
        </w:rPr>
        <w:t>transfera za socijalnu zaštitu i subvencija.</w:t>
      </w:r>
    </w:p>
    <w:p w:rsidR="009C5BE4" w:rsidRPr="000D151D" w:rsidRDefault="00A04E7A" w:rsidP="006366E9">
      <w:pPr>
        <w:rPr>
          <w:rFonts w:cs="Calibri"/>
          <w:szCs w:val="24"/>
        </w:rPr>
      </w:pPr>
      <w:r w:rsidRPr="000D151D">
        <w:rPr>
          <w:rFonts w:cs="Calibri"/>
          <w:szCs w:val="24"/>
        </w:rPr>
        <w:t>Kao rezultat kretanja</w:t>
      </w:r>
      <w:r w:rsidR="00B04B5D" w:rsidRPr="000D151D">
        <w:rPr>
          <w:rFonts w:cs="Calibri"/>
          <w:szCs w:val="24"/>
        </w:rPr>
        <w:t xml:space="preserve"> prihoda I rashoda u prvom kvartalu</w:t>
      </w:r>
      <w:r w:rsidR="00B04B5D" w:rsidRPr="000D151D">
        <w:rPr>
          <w:rFonts w:cs="Calibri"/>
          <w:b/>
          <w:szCs w:val="24"/>
        </w:rPr>
        <w:t>, d</w:t>
      </w:r>
      <w:r w:rsidR="009C5BE4" w:rsidRPr="000D151D">
        <w:rPr>
          <w:rFonts w:cs="Calibri"/>
          <w:b/>
          <w:szCs w:val="24"/>
        </w:rPr>
        <w:t xml:space="preserve">eficit </w:t>
      </w:r>
      <w:r w:rsidR="00EC6A4A" w:rsidRPr="000D151D">
        <w:rPr>
          <w:rFonts w:cs="Calibri"/>
          <w:b/>
          <w:szCs w:val="24"/>
        </w:rPr>
        <w:t>centralnog budžeta</w:t>
      </w:r>
      <w:r w:rsidR="00C52A4D" w:rsidRPr="000D151D">
        <w:rPr>
          <w:rFonts w:cs="Calibri"/>
          <w:szCs w:val="24"/>
        </w:rPr>
        <w:t xml:space="preserve"> </w:t>
      </w:r>
      <w:r w:rsidR="009C5BE4" w:rsidRPr="000D151D">
        <w:rPr>
          <w:rFonts w:cs="Calibri"/>
          <w:szCs w:val="24"/>
        </w:rPr>
        <w:t>iznosi</w:t>
      </w:r>
      <w:r w:rsidR="003240AC" w:rsidRPr="000D151D">
        <w:rPr>
          <w:rFonts w:cs="Calibri"/>
          <w:szCs w:val="24"/>
        </w:rPr>
        <w:t xml:space="preserve"> </w:t>
      </w:r>
      <w:r w:rsidR="00B04B5D" w:rsidRPr="000D151D">
        <w:rPr>
          <w:rFonts w:cs="Calibri"/>
          <w:szCs w:val="24"/>
        </w:rPr>
        <w:t>51,5</w:t>
      </w:r>
      <w:r w:rsidR="00EB366D" w:rsidRPr="000D151D">
        <w:rPr>
          <w:rFonts w:cs="Calibri"/>
          <w:szCs w:val="24"/>
        </w:rPr>
        <w:t xml:space="preserve"> </w:t>
      </w:r>
      <w:r w:rsidR="00D243CA" w:rsidRPr="000D151D">
        <w:rPr>
          <w:rFonts w:cs="Calibri"/>
          <w:szCs w:val="24"/>
        </w:rPr>
        <w:t>mil. €</w:t>
      </w:r>
      <w:r w:rsidR="00301F93" w:rsidRPr="000D151D">
        <w:rPr>
          <w:rFonts w:cs="Calibri"/>
          <w:szCs w:val="24"/>
        </w:rPr>
        <w:t xml:space="preserve"> </w:t>
      </w:r>
      <w:r w:rsidR="00385B95" w:rsidRPr="000D151D">
        <w:rPr>
          <w:rFonts w:cs="Calibri"/>
          <w:szCs w:val="24"/>
        </w:rPr>
        <w:t xml:space="preserve">ili </w:t>
      </w:r>
      <w:r w:rsidR="00B04B5D" w:rsidRPr="000D151D">
        <w:rPr>
          <w:rFonts w:cs="Calibri"/>
          <w:szCs w:val="24"/>
        </w:rPr>
        <w:t>1,4</w:t>
      </w:r>
      <w:r w:rsidR="00385B95" w:rsidRPr="000D151D">
        <w:rPr>
          <w:rFonts w:cs="Calibri"/>
          <w:szCs w:val="24"/>
        </w:rPr>
        <w:t>%</w:t>
      </w:r>
      <w:r w:rsidR="00B04B5D" w:rsidRPr="000D151D">
        <w:rPr>
          <w:rFonts w:cs="Calibri"/>
          <w:szCs w:val="24"/>
        </w:rPr>
        <w:t xml:space="preserve"> BDP-a,</w:t>
      </w:r>
      <w:r w:rsidR="000D151D" w:rsidRPr="000D151D">
        <w:rPr>
          <w:rFonts w:cs="Calibri"/>
          <w:szCs w:val="24"/>
        </w:rPr>
        <w:t xml:space="preserve"> </w:t>
      </w:r>
      <w:r w:rsidR="00301F93" w:rsidRPr="000D151D">
        <w:rPr>
          <w:rFonts w:cs="Calibri"/>
          <w:szCs w:val="24"/>
        </w:rPr>
        <w:t xml:space="preserve">i </w:t>
      </w:r>
      <w:r w:rsidR="00110A82" w:rsidRPr="000D151D">
        <w:rPr>
          <w:rFonts w:cs="Calibri"/>
          <w:szCs w:val="24"/>
        </w:rPr>
        <w:t>niži</w:t>
      </w:r>
      <w:r w:rsidR="00D74B58" w:rsidRPr="000D151D">
        <w:rPr>
          <w:rFonts w:cs="Calibri"/>
          <w:szCs w:val="24"/>
        </w:rPr>
        <w:t xml:space="preserve"> je za </w:t>
      </w:r>
      <w:r w:rsidR="00B04B5D" w:rsidRPr="000D151D">
        <w:rPr>
          <w:rFonts w:cs="Calibri"/>
          <w:szCs w:val="24"/>
        </w:rPr>
        <w:t>1,0</w:t>
      </w:r>
      <w:r w:rsidR="00EB366D" w:rsidRPr="000D151D">
        <w:rPr>
          <w:rFonts w:cs="Calibri"/>
          <w:szCs w:val="24"/>
        </w:rPr>
        <w:t xml:space="preserve"> </w:t>
      </w:r>
      <w:r w:rsidR="00D243CA" w:rsidRPr="000D151D">
        <w:rPr>
          <w:rFonts w:cs="Calibri"/>
          <w:szCs w:val="24"/>
        </w:rPr>
        <w:t>mil. €</w:t>
      </w:r>
      <w:r w:rsidR="00301F93" w:rsidRPr="000D151D">
        <w:rPr>
          <w:rFonts w:cs="Calibri"/>
          <w:szCs w:val="24"/>
        </w:rPr>
        <w:t xml:space="preserve"> od deficita ostvarenog </w:t>
      </w:r>
      <w:r w:rsidR="00B04B5D" w:rsidRPr="000D151D">
        <w:rPr>
          <w:rFonts w:cs="Calibri"/>
          <w:szCs w:val="24"/>
        </w:rPr>
        <w:t xml:space="preserve">u istom periodu </w:t>
      </w:r>
      <w:r w:rsidR="006377AC" w:rsidRPr="000D151D">
        <w:rPr>
          <w:rFonts w:cs="Calibri"/>
          <w:szCs w:val="24"/>
        </w:rPr>
        <w:t>201</w:t>
      </w:r>
      <w:r w:rsidR="00B04B5D" w:rsidRPr="000D151D">
        <w:rPr>
          <w:rFonts w:cs="Calibri"/>
          <w:szCs w:val="24"/>
        </w:rPr>
        <w:t>4</w:t>
      </w:r>
      <w:r w:rsidR="0060610C" w:rsidRPr="000D151D">
        <w:rPr>
          <w:rFonts w:cs="Calibri"/>
          <w:szCs w:val="24"/>
        </w:rPr>
        <w:t xml:space="preserve">. </w:t>
      </w:r>
      <w:r w:rsidR="00B04B5D" w:rsidRPr="000D151D">
        <w:rPr>
          <w:rFonts w:cs="Calibri"/>
          <w:szCs w:val="24"/>
        </w:rPr>
        <w:t>godine. Otplata duga iznosila je 49,8 mil€.</w:t>
      </w:r>
    </w:p>
    <w:p w:rsidR="00EE3D0F" w:rsidRPr="000D151D" w:rsidRDefault="00EC6A4A" w:rsidP="000C74E3">
      <w:pPr>
        <w:pStyle w:val="Subtitle"/>
        <w:rPr>
          <w:rFonts w:asciiTheme="minorHAnsi" w:hAnsiTheme="minorHAnsi"/>
        </w:rPr>
      </w:pPr>
      <w:r w:rsidRPr="000D151D">
        <w:rPr>
          <w:rFonts w:asciiTheme="minorHAnsi" w:hAnsiTheme="minorHAnsi"/>
        </w:rPr>
        <w:t>L</w:t>
      </w:r>
      <w:r w:rsidR="00EE3D0F" w:rsidRPr="000D151D">
        <w:rPr>
          <w:rFonts w:asciiTheme="minorHAnsi" w:hAnsiTheme="minorHAnsi"/>
        </w:rPr>
        <w:t>OKALNA SAMOUPRAVA</w:t>
      </w:r>
    </w:p>
    <w:p w:rsidR="000C74E3" w:rsidRPr="000D151D" w:rsidRDefault="000C74E3" w:rsidP="006366E9">
      <w:r w:rsidRPr="000D151D">
        <w:t xml:space="preserve">Shodno članu </w:t>
      </w:r>
      <w:r w:rsidR="001E3101" w:rsidRPr="000D151D">
        <w:t>74 Zakona o finansiranju lokalnih samouprava,</w:t>
      </w:r>
      <w:r w:rsidR="003240AC" w:rsidRPr="000D151D">
        <w:t xml:space="preserve"> </w:t>
      </w:r>
      <w:r w:rsidR="00EA5877" w:rsidRPr="000D151D">
        <w:t>o</w:t>
      </w:r>
      <w:r w:rsidRPr="000D151D">
        <w:t xml:space="preserve">pštine izvještaje o planiranim i ostvarenim prihodima, planiranim i izvršenim rashodima i budžetskom zaduženju dostavljaju Ministarstvu finansija kvartalno, u roku od 30 dana od dana isteka kvartala. </w:t>
      </w:r>
      <w:r w:rsidR="00D2512B" w:rsidRPr="000D151D">
        <w:t>Obzirom na činjenicu da sve opštine nisu dostavile Izvještaje o ostvarenju budžeta za prvi kvartal 2015.</w:t>
      </w:r>
      <w:r w:rsidR="007A3061">
        <w:t xml:space="preserve"> </w:t>
      </w:r>
      <w:bookmarkStart w:id="0" w:name="_GoBack"/>
      <w:bookmarkEnd w:id="0"/>
      <w:r w:rsidR="00D2512B" w:rsidRPr="000D151D">
        <w:t>godine</w:t>
      </w:r>
      <w:r w:rsidR="00433A4C" w:rsidRPr="000D151D">
        <w:t>, a imajući u vidu obavezu Ministarstva finansija, agregatni lokalni prihodi potrošnja</w:t>
      </w:r>
      <w:r w:rsidR="000D151D" w:rsidRPr="000D151D">
        <w:t xml:space="preserve"> </w:t>
      </w:r>
      <w:r w:rsidR="00433A4C" w:rsidRPr="000D151D">
        <w:t>su procijenjeni.</w:t>
      </w:r>
    </w:p>
    <w:p w:rsidR="008950CF" w:rsidRPr="000D151D" w:rsidRDefault="00433A4C" w:rsidP="006366E9">
      <w:r w:rsidRPr="000D151D">
        <w:rPr>
          <w:b/>
        </w:rPr>
        <w:t>Procijenjeni p</w:t>
      </w:r>
      <w:r w:rsidR="008950CF" w:rsidRPr="000D151D">
        <w:rPr>
          <w:b/>
        </w:rPr>
        <w:t>rihodi</w:t>
      </w:r>
      <w:r w:rsidR="003240AC" w:rsidRPr="000D151D">
        <w:rPr>
          <w:b/>
        </w:rPr>
        <w:t xml:space="preserve"> </w:t>
      </w:r>
      <w:r w:rsidR="008950CF" w:rsidRPr="000D151D">
        <w:rPr>
          <w:b/>
        </w:rPr>
        <w:t>lokalne samouprave</w:t>
      </w:r>
      <w:r w:rsidR="003240AC" w:rsidRPr="000D151D">
        <w:rPr>
          <w:b/>
        </w:rPr>
        <w:t xml:space="preserve"> </w:t>
      </w:r>
      <w:r w:rsidR="00D2512B" w:rsidRPr="000D151D">
        <w:t xml:space="preserve">u prvom kvartalu </w:t>
      </w:r>
      <w:r w:rsidR="008950CF" w:rsidRPr="000D151D">
        <w:t>201</w:t>
      </w:r>
      <w:r w:rsidR="00D2512B" w:rsidRPr="000D151D">
        <w:t>5</w:t>
      </w:r>
      <w:r w:rsidR="008950CF" w:rsidRPr="000D151D">
        <w:t>.</w:t>
      </w:r>
      <w:r w:rsidR="00EB366D" w:rsidRPr="000D151D">
        <w:t xml:space="preserve"> </w:t>
      </w:r>
      <w:r w:rsidR="00607A2E" w:rsidRPr="000D151D">
        <w:t>i</w:t>
      </w:r>
      <w:r w:rsidR="00CB2042" w:rsidRPr="000D151D">
        <w:t>znosili su</w:t>
      </w:r>
      <w:r w:rsidR="00BF5135" w:rsidRPr="000D151D">
        <w:t xml:space="preserve"> </w:t>
      </w:r>
      <w:r w:rsidR="00D2512B" w:rsidRPr="000D151D">
        <w:t>52</w:t>
      </w:r>
      <w:r w:rsidR="00CB2042" w:rsidRPr="000D151D">
        <w:t>,</w:t>
      </w:r>
      <w:r w:rsidR="00BF5135" w:rsidRPr="000D151D">
        <w:t xml:space="preserve">9 </w:t>
      </w:r>
      <w:r w:rsidR="008950CF" w:rsidRPr="000D151D">
        <w:t>mil</w:t>
      </w:r>
      <w:r w:rsidR="008B0536" w:rsidRPr="000D151D">
        <w:t xml:space="preserve">. </w:t>
      </w:r>
      <w:r w:rsidR="008950CF" w:rsidRPr="000D151D">
        <w:t xml:space="preserve">€ ili </w:t>
      </w:r>
      <w:r w:rsidR="00D2512B" w:rsidRPr="000D151D">
        <w:t>1,5</w:t>
      </w:r>
      <w:r w:rsidR="008950CF" w:rsidRPr="000D151D">
        <w:t>%</w:t>
      </w:r>
      <w:r w:rsidR="00EB366D" w:rsidRPr="000D151D">
        <w:t xml:space="preserve"> </w:t>
      </w:r>
      <w:r w:rsidR="008950CF" w:rsidRPr="000D151D">
        <w:t xml:space="preserve">BDP, </w:t>
      </w:r>
      <w:r w:rsidR="008B0536" w:rsidRPr="000D151D">
        <w:t>i</w:t>
      </w:r>
      <w:r w:rsidR="008950CF" w:rsidRPr="000D151D">
        <w:t xml:space="preserve"> veći su za </w:t>
      </w:r>
      <w:r w:rsidR="00D2512B" w:rsidRPr="000D151D">
        <w:t>5,0</w:t>
      </w:r>
      <w:r w:rsidR="00BF5135" w:rsidRPr="000D151D">
        <w:t xml:space="preserve"> </w:t>
      </w:r>
      <w:r w:rsidR="008950CF" w:rsidRPr="000D151D">
        <w:t>mil</w:t>
      </w:r>
      <w:r w:rsidR="008B0536" w:rsidRPr="000D151D">
        <w:t xml:space="preserve">. </w:t>
      </w:r>
      <w:r w:rsidR="008950CF" w:rsidRPr="000D151D">
        <w:t xml:space="preserve">€ u odnosu na plan, kao i </w:t>
      </w:r>
      <w:r w:rsidR="00D2512B" w:rsidRPr="000D151D">
        <w:t>6,1</w:t>
      </w:r>
      <w:r w:rsidR="00BF5135" w:rsidRPr="000D151D">
        <w:t xml:space="preserve"> </w:t>
      </w:r>
      <w:r w:rsidR="008950CF" w:rsidRPr="000D151D">
        <w:t>mil</w:t>
      </w:r>
      <w:r w:rsidR="008B0536" w:rsidRPr="000D151D">
        <w:t xml:space="preserve">. </w:t>
      </w:r>
      <w:r w:rsidR="008950CF" w:rsidRPr="000D151D">
        <w:t xml:space="preserve">€ u odnosu na </w:t>
      </w:r>
      <w:r w:rsidR="00D2512B" w:rsidRPr="000D151D">
        <w:t>isti period prethodne godine</w:t>
      </w:r>
      <w:r w:rsidR="008950CF" w:rsidRPr="000D151D">
        <w:t>.</w:t>
      </w:r>
      <w:r w:rsidR="003240AC" w:rsidRPr="000D151D">
        <w:t xml:space="preserve"> </w:t>
      </w:r>
      <w:r w:rsidR="003C5885" w:rsidRPr="000D151D">
        <w:t xml:space="preserve">U okviru prihoda, pozitivno odstupanje u odnosu na </w:t>
      </w:r>
      <w:r w:rsidR="00D2512B" w:rsidRPr="000D151D">
        <w:t xml:space="preserve">prvi kvartal </w:t>
      </w:r>
      <w:r w:rsidR="003C5885" w:rsidRPr="000D151D">
        <w:t>201</w:t>
      </w:r>
      <w:r w:rsidR="00D2512B" w:rsidRPr="000D151D">
        <w:t>4</w:t>
      </w:r>
      <w:r w:rsidR="003C5885" w:rsidRPr="000D151D">
        <w:t xml:space="preserve">. bilježi naplata </w:t>
      </w:r>
      <w:r w:rsidR="00D2512B" w:rsidRPr="000D151D">
        <w:t xml:space="preserve">lokalnih </w:t>
      </w:r>
      <w:r w:rsidR="003C5885" w:rsidRPr="000D151D">
        <w:t xml:space="preserve">poreza za </w:t>
      </w:r>
      <w:r w:rsidR="00D2512B" w:rsidRPr="000D151D">
        <w:t>1,2</w:t>
      </w:r>
      <w:r w:rsidR="00BF5135" w:rsidRPr="000D151D">
        <w:t xml:space="preserve"> </w:t>
      </w:r>
      <w:r w:rsidR="003C5885" w:rsidRPr="000D151D">
        <w:t>mil</w:t>
      </w:r>
      <w:r w:rsidR="008B0536" w:rsidRPr="000D151D">
        <w:t xml:space="preserve">. </w:t>
      </w:r>
      <w:r w:rsidR="003C5885" w:rsidRPr="000D151D">
        <w:t xml:space="preserve">€, </w:t>
      </w:r>
      <w:r w:rsidR="00D2512B" w:rsidRPr="000D151D">
        <w:t>I primici od otplate kredita I sredstva prenijeta iz prethodne godine za 4,8mil.€.</w:t>
      </w:r>
    </w:p>
    <w:p w:rsidR="000C74E3" w:rsidRPr="000D151D" w:rsidRDefault="00433A4C" w:rsidP="006366E9">
      <w:r w:rsidRPr="000D151D">
        <w:rPr>
          <w:b/>
        </w:rPr>
        <w:t>Procijenjeni r</w:t>
      </w:r>
      <w:r w:rsidR="003D11A5" w:rsidRPr="000D151D">
        <w:rPr>
          <w:b/>
        </w:rPr>
        <w:t xml:space="preserve">ashodi </w:t>
      </w:r>
      <w:r w:rsidR="000C74E3" w:rsidRPr="000D151D">
        <w:rPr>
          <w:b/>
        </w:rPr>
        <w:t>lokalne samouprave</w:t>
      </w:r>
      <w:r w:rsidR="003240AC" w:rsidRPr="000D151D">
        <w:rPr>
          <w:b/>
        </w:rPr>
        <w:t xml:space="preserve"> </w:t>
      </w:r>
      <w:r w:rsidR="00D2512B" w:rsidRPr="000D151D">
        <w:t>u prvom kvartalu</w:t>
      </w:r>
      <w:r w:rsidR="00EC6A4A" w:rsidRPr="000D151D">
        <w:t xml:space="preserve"> 201</w:t>
      </w:r>
      <w:r w:rsidR="00D2512B" w:rsidRPr="000D151D">
        <w:t>5</w:t>
      </w:r>
      <w:r w:rsidR="00EC6A4A" w:rsidRPr="000D151D">
        <w:t>.</w:t>
      </w:r>
      <w:r w:rsidR="006F62E2" w:rsidRPr="000D151D">
        <w:t xml:space="preserve"> iznosili su</w:t>
      </w:r>
      <w:r w:rsidR="003240AC" w:rsidRPr="000D151D">
        <w:t xml:space="preserve"> </w:t>
      </w:r>
      <w:r w:rsidR="00D2512B" w:rsidRPr="000D151D">
        <w:t>23</w:t>
      </w:r>
      <w:r w:rsidR="006F62E2" w:rsidRPr="000D151D">
        <w:t>,</w:t>
      </w:r>
      <w:r w:rsidR="00D46D9E" w:rsidRPr="000D151D">
        <w:t>2</w:t>
      </w:r>
      <w:r w:rsidR="000C74E3" w:rsidRPr="000D151D">
        <w:t xml:space="preserve"> mil.</w:t>
      </w:r>
      <w:r w:rsidR="00D46D9E" w:rsidRPr="000D151D">
        <w:t xml:space="preserve"> € </w:t>
      </w:r>
      <w:r w:rsidR="008B0536" w:rsidRPr="000D151D">
        <w:t>i</w:t>
      </w:r>
      <w:r w:rsidR="008950CF" w:rsidRPr="000D151D">
        <w:t xml:space="preserve">li </w:t>
      </w:r>
      <w:r w:rsidR="00D2512B" w:rsidRPr="000D151D">
        <w:t>0,6</w:t>
      </w:r>
      <w:r w:rsidR="008950CF" w:rsidRPr="000D151D">
        <w:t>%</w:t>
      </w:r>
      <w:r w:rsidR="00EB366D" w:rsidRPr="000D151D">
        <w:t xml:space="preserve"> </w:t>
      </w:r>
      <w:r w:rsidR="008950CF" w:rsidRPr="000D151D">
        <w:t>BDP</w:t>
      </w:r>
      <w:r w:rsidR="000C74E3" w:rsidRPr="000D151D">
        <w:t xml:space="preserve"> € </w:t>
      </w:r>
      <w:r w:rsidR="00EC6A4A" w:rsidRPr="000D151D">
        <w:t xml:space="preserve">što je za </w:t>
      </w:r>
      <w:r w:rsidR="00D2512B" w:rsidRPr="000D151D">
        <w:t>0</w:t>
      </w:r>
      <w:r w:rsidR="006F62E2" w:rsidRPr="000D151D">
        <w:t>,</w:t>
      </w:r>
      <w:r w:rsidR="00D46D9E" w:rsidRPr="000D151D">
        <w:t>9</w:t>
      </w:r>
      <w:r w:rsidR="00EC6A4A" w:rsidRPr="000D151D">
        <w:t xml:space="preserve"> mil. € </w:t>
      </w:r>
      <w:r w:rsidR="00D2512B" w:rsidRPr="000D151D">
        <w:t>niže</w:t>
      </w:r>
      <w:r w:rsidR="00EC6A4A" w:rsidRPr="000D151D">
        <w:t xml:space="preserve"> nego što je to bio slučaj</w:t>
      </w:r>
      <w:r w:rsidR="000D151D" w:rsidRPr="000D151D">
        <w:t xml:space="preserve"> </w:t>
      </w:r>
      <w:r w:rsidR="00D2512B" w:rsidRPr="000D151D">
        <w:t xml:space="preserve">u istom period </w:t>
      </w:r>
      <w:r w:rsidR="003240AC" w:rsidRPr="000D151D">
        <w:t>201</w:t>
      </w:r>
      <w:r w:rsidR="00D2512B" w:rsidRPr="000D151D">
        <w:t>4</w:t>
      </w:r>
      <w:r w:rsidR="003240AC" w:rsidRPr="000D151D">
        <w:t>.</w:t>
      </w:r>
      <w:r w:rsidR="00EC6A4A" w:rsidRPr="000D151D">
        <w:t xml:space="preserve"> godine</w:t>
      </w:r>
      <w:r w:rsidR="000C74E3" w:rsidRPr="000D151D">
        <w:t xml:space="preserve">. </w:t>
      </w:r>
      <w:r w:rsidR="00D2512B" w:rsidRPr="000D151D">
        <w:t>usljed smanjenja kapitalnog budžeta za taj iznos.</w:t>
      </w:r>
    </w:p>
    <w:p w:rsidR="00EC6A4A" w:rsidRPr="000D151D" w:rsidRDefault="00433A4C" w:rsidP="006366E9">
      <w:r w:rsidRPr="000D151D">
        <w:rPr>
          <w:b/>
        </w:rPr>
        <w:t>S</w:t>
      </w:r>
      <w:r w:rsidR="002E5739" w:rsidRPr="000D151D">
        <w:rPr>
          <w:b/>
        </w:rPr>
        <w:t>uficit</w:t>
      </w:r>
      <w:r w:rsidR="003240AC" w:rsidRPr="000D151D">
        <w:rPr>
          <w:b/>
        </w:rPr>
        <w:t xml:space="preserve"> </w:t>
      </w:r>
      <w:r w:rsidR="002E5739" w:rsidRPr="000D151D">
        <w:rPr>
          <w:b/>
        </w:rPr>
        <w:t>lokalne samouprave</w:t>
      </w:r>
      <w:r w:rsidR="002E5739" w:rsidRPr="000D151D">
        <w:t xml:space="preserve"> procijenjen je na </w:t>
      </w:r>
      <w:r w:rsidR="00D2512B" w:rsidRPr="000D151D">
        <w:t>29,9</w:t>
      </w:r>
      <w:r w:rsidR="00EC6A4A" w:rsidRPr="000D151D">
        <w:t xml:space="preserve"> mil. €</w:t>
      </w:r>
      <w:r w:rsidR="003C5885" w:rsidRPr="000D151D">
        <w:t xml:space="preserve"> ili </w:t>
      </w:r>
      <w:r w:rsidR="00D2512B" w:rsidRPr="000D151D">
        <w:t>0,8</w:t>
      </w:r>
      <w:r w:rsidR="00252EB4" w:rsidRPr="000D151D">
        <w:t xml:space="preserve"> </w:t>
      </w:r>
      <w:r w:rsidR="003C5885" w:rsidRPr="000D151D">
        <w:t>%</w:t>
      </w:r>
      <w:r w:rsidR="00EB366D" w:rsidRPr="000D151D">
        <w:t xml:space="preserve"> </w:t>
      </w:r>
      <w:r w:rsidR="003C5885" w:rsidRPr="000D151D">
        <w:t>BDP</w:t>
      </w:r>
      <w:r w:rsidR="009E063B" w:rsidRPr="000D151D">
        <w:t>, dok je otpla</w:t>
      </w:r>
      <w:r w:rsidR="00D2512B" w:rsidRPr="000D151D">
        <w:t>ta duga</w:t>
      </w:r>
      <w:r w:rsidR="00EE186F" w:rsidRPr="000D151D">
        <w:t xml:space="preserve"> </w:t>
      </w:r>
      <w:r w:rsidR="00D2512B" w:rsidRPr="000D151D">
        <w:t xml:space="preserve">17,0 </w:t>
      </w:r>
      <w:r w:rsidR="009E063B" w:rsidRPr="000D151D">
        <w:t>mil. €</w:t>
      </w:r>
      <w:r w:rsidR="003C5885" w:rsidRPr="000D151D">
        <w:t>.</w:t>
      </w:r>
      <w:r w:rsidR="003240AC" w:rsidRPr="000D151D">
        <w:t xml:space="preserve"> </w:t>
      </w:r>
    </w:p>
    <w:sectPr w:rsidR="00EC6A4A" w:rsidRPr="000D151D" w:rsidSect="000C74E3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22FB" w:rsidRDefault="00C922FB" w:rsidP="0002147A">
      <w:pPr>
        <w:spacing w:after="0"/>
      </w:pPr>
      <w:r>
        <w:separator/>
      </w:r>
    </w:p>
  </w:endnote>
  <w:endnote w:type="continuationSeparator" w:id="0">
    <w:p w:rsidR="00C922FB" w:rsidRDefault="00C922FB" w:rsidP="0002147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22FB" w:rsidRDefault="00C922FB" w:rsidP="0002147A">
      <w:pPr>
        <w:spacing w:after="0"/>
      </w:pPr>
      <w:r>
        <w:separator/>
      </w:r>
    </w:p>
  </w:footnote>
  <w:footnote w:type="continuationSeparator" w:id="0">
    <w:p w:rsidR="00C922FB" w:rsidRDefault="00C922FB" w:rsidP="0002147A">
      <w:pPr>
        <w:spacing w:after="0"/>
      </w:pPr>
      <w:r>
        <w:continuationSeparator/>
      </w:r>
    </w:p>
  </w:footnote>
  <w:footnote w:id="1">
    <w:p w:rsidR="00DE5C35" w:rsidRPr="00BE7295" w:rsidRDefault="00DE5C35" w:rsidP="00701BC1">
      <w:pPr>
        <w:pStyle w:val="FootnoteText"/>
        <w:spacing w:after="0"/>
        <w:rPr>
          <w:rFonts w:ascii="Segoe UI" w:hAnsi="Segoe UI" w:cs="Segoe UI"/>
          <w:sz w:val="16"/>
          <w:szCs w:val="16"/>
        </w:rPr>
      </w:pPr>
      <w:r w:rsidRPr="00BE7295">
        <w:rPr>
          <w:rStyle w:val="FootnoteReference"/>
          <w:rFonts w:ascii="Segoe UI" w:hAnsi="Segoe UI" w:cs="Segoe UI"/>
          <w:sz w:val="16"/>
          <w:szCs w:val="16"/>
        </w:rPr>
        <w:footnoteRef/>
      </w:r>
      <w:r w:rsidRPr="00BE7295">
        <w:rPr>
          <w:rFonts w:ascii="Segoe UI" w:hAnsi="Segoe UI" w:cs="Segoe UI"/>
          <w:sz w:val="16"/>
          <w:szCs w:val="16"/>
        </w:rPr>
        <w:t>Primici Budžeta uključuju izvorne prihode (direktne i indirektne poreze i neporeske prihode), pozajmice, donacije i prihode od privatizacije i prodaje imovine.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567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3E3D"/>
    <w:rsid w:val="00013067"/>
    <w:rsid w:val="0002147A"/>
    <w:rsid w:val="00022511"/>
    <w:rsid w:val="00026B2A"/>
    <w:rsid w:val="00037FAA"/>
    <w:rsid w:val="00041EA9"/>
    <w:rsid w:val="00046251"/>
    <w:rsid w:val="000500FA"/>
    <w:rsid w:val="00051E19"/>
    <w:rsid w:val="00054960"/>
    <w:rsid w:val="000631A3"/>
    <w:rsid w:val="000655A3"/>
    <w:rsid w:val="00065821"/>
    <w:rsid w:val="00067175"/>
    <w:rsid w:val="000741DD"/>
    <w:rsid w:val="0007515C"/>
    <w:rsid w:val="00085C45"/>
    <w:rsid w:val="00086545"/>
    <w:rsid w:val="00095384"/>
    <w:rsid w:val="0009675E"/>
    <w:rsid w:val="00096B80"/>
    <w:rsid w:val="000978FC"/>
    <w:rsid w:val="000A2B90"/>
    <w:rsid w:val="000B043D"/>
    <w:rsid w:val="000B1C39"/>
    <w:rsid w:val="000B4DC4"/>
    <w:rsid w:val="000B6009"/>
    <w:rsid w:val="000C74E3"/>
    <w:rsid w:val="000D151D"/>
    <w:rsid w:val="000D41CC"/>
    <w:rsid w:val="000E2325"/>
    <w:rsid w:val="000E395B"/>
    <w:rsid w:val="000E5A1D"/>
    <w:rsid w:val="0010185C"/>
    <w:rsid w:val="00105808"/>
    <w:rsid w:val="00110A82"/>
    <w:rsid w:val="0011520A"/>
    <w:rsid w:val="0012293E"/>
    <w:rsid w:val="00124666"/>
    <w:rsid w:val="00125835"/>
    <w:rsid w:val="001261E8"/>
    <w:rsid w:val="00140A80"/>
    <w:rsid w:val="00142A03"/>
    <w:rsid w:val="00145694"/>
    <w:rsid w:val="00146FA6"/>
    <w:rsid w:val="00153F91"/>
    <w:rsid w:val="00155D8F"/>
    <w:rsid w:val="00160FA6"/>
    <w:rsid w:val="001652E1"/>
    <w:rsid w:val="001720DB"/>
    <w:rsid w:val="00173471"/>
    <w:rsid w:val="001A3BFB"/>
    <w:rsid w:val="001A5431"/>
    <w:rsid w:val="001A620A"/>
    <w:rsid w:val="001B5685"/>
    <w:rsid w:val="001B72FA"/>
    <w:rsid w:val="001C6610"/>
    <w:rsid w:val="001D00AA"/>
    <w:rsid w:val="001E023B"/>
    <w:rsid w:val="001E3101"/>
    <w:rsid w:val="001E7C23"/>
    <w:rsid w:val="001F1975"/>
    <w:rsid w:val="001F2CC0"/>
    <w:rsid w:val="001F3B85"/>
    <w:rsid w:val="002056C7"/>
    <w:rsid w:val="002071EF"/>
    <w:rsid w:val="002174D9"/>
    <w:rsid w:val="0023055C"/>
    <w:rsid w:val="00231282"/>
    <w:rsid w:val="00240492"/>
    <w:rsid w:val="00242137"/>
    <w:rsid w:val="00252EB4"/>
    <w:rsid w:val="00271C10"/>
    <w:rsid w:val="00271CA2"/>
    <w:rsid w:val="00280104"/>
    <w:rsid w:val="0028390F"/>
    <w:rsid w:val="002848E7"/>
    <w:rsid w:val="00287688"/>
    <w:rsid w:val="002C0C89"/>
    <w:rsid w:val="002D544F"/>
    <w:rsid w:val="002E0EEC"/>
    <w:rsid w:val="002E1873"/>
    <w:rsid w:val="002E4A9A"/>
    <w:rsid w:val="002E56A3"/>
    <w:rsid w:val="002E5739"/>
    <w:rsid w:val="002E7E3C"/>
    <w:rsid w:val="002F03E6"/>
    <w:rsid w:val="002F3506"/>
    <w:rsid w:val="002F4731"/>
    <w:rsid w:val="002F511B"/>
    <w:rsid w:val="002F6C40"/>
    <w:rsid w:val="002F7BFE"/>
    <w:rsid w:val="00301F93"/>
    <w:rsid w:val="003054F5"/>
    <w:rsid w:val="003113F5"/>
    <w:rsid w:val="00313E3D"/>
    <w:rsid w:val="00314493"/>
    <w:rsid w:val="00317B8D"/>
    <w:rsid w:val="0032165C"/>
    <w:rsid w:val="003240AC"/>
    <w:rsid w:val="00326AE3"/>
    <w:rsid w:val="00327F08"/>
    <w:rsid w:val="00331C2F"/>
    <w:rsid w:val="00334FF5"/>
    <w:rsid w:val="0033600E"/>
    <w:rsid w:val="00336609"/>
    <w:rsid w:val="003426CF"/>
    <w:rsid w:val="003458D5"/>
    <w:rsid w:val="00355A84"/>
    <w:rsid w:val="00356744"/>
    <w:rsid w:val="00356FA2"/>
    <w:rsid w:val="00361FAF"/>
    <w:rsid w:val="00363ABC"/>
    <w:rsid w:val="0036505A"/>
    <w:rsid w:val="00371FE7"/>
    <w:rsid w:val="00374FEF"/>
    <w:rsid w:val="0037773D"/>
    <w:rsid w:val="00383521"/>
    <w:rsid w:val="00385B95"/>
    <w:rsid w:val="00387826"/>
    <w:rsid w:val="00387BF1"/>
    <w:rsid w:val="00392B4B"/>
    <w:rsid w:val="003A16D6"/>
    <w:rsid w:val="003A2654"/>
    <w:rsid w:val="003A6731"/>
    <w:rsid w:val="003B06D7"/>
    <w:rsid w:val="003C4BBB"/>
    <w:rsid w:val="003C5885"/>
    <w:rsid w:val="003C7557"/>
    <w:rsid w:val="003D0706"/>
    <w:rsid w:val="003D11A5"/>
    <w:rsid w:val="003E2F9D"/>
    <w:rsid w:val="003E3F09"/>
    <w:rsid w:val="003F05DE"/>
    <w:rsid w:val="003F5E99"/>
    <w:rsid w:val="00400657"/>
    <w:rsid w:val="00433A4C"/>
    <w:rsid w:val="00436958"/>
    <w:rsid w:val="004372F3"/>
    <w:rsid w:val="00447889"/>
    <w:rsid w:val="00452185"/>
    <w:rsid w:val="00453B27"/>
    <w:rsid w:val="0045739B"/>
    <w:rsid w:val="0046243A"/>
    <w:rsid w:val="004725B4"/>
    <w:rsid w:val="00484554"/>
    <w:rsid w:val="00484A82"/>
    <w:rsid w:val="00491D63"/>
    <w:rsid w:val="00493794"/>
    <w:rsid w:val="004A0849"/>
    <w:rsid w:val="004A09A9"/>
    <w:rsid w:val="004A2D25"/>
    <w:rsid w:val="004A4F02"/>
    <w:rsid w:val="004A5829"/>
    <w:rsid w:val="004B25D4"/>
    <w:rsid w:val="004C4CB5"/>
    <w:rsid w:val="004C52ED"/>
    <w:rsid w:val="004C6899"/>
    <w:rsid w:val="004D0027"/>
    <w:rsid w:val="004E00DF"/>
    <w:rsid w:val="004E1CF8"/>
    <w:rsid w:val="004F6AE8"/>
    <w:rsid w:val="00501262"/>
    <w:rsid w:val="005020E3"/>
    <w:rsid w:val="00502688"/>
    <w:rsid w:val="0051792B"/>
    <w:rsid w:val="00527AFC"/>
    <w:rsid w:val="00534802"/>
    <w:rsid w:val="0054214F"/>
    <w:rsid w:val="005432CD"/>
    <w:rsid w:val="005447D1"/>
    <w:rsid w:val="00544BAE"/>
    <w:rsid w:val="00547811"/>
    <w:rsid w:val="005478BC"/>
    <w:rsid w:val="00552997"/>
    <w:rsid w:val="00553070"/>
    <w:rsid w:val="0056064B"/>
    <w:rsid w:val="00566A96"/>
    <w:rsid w:val="00566D50"/>
    <w:rsid w:val="00567AED"/>
    <w:rsid w:val="00574184"/>
    <w:rsid w:val="0057772C"/>
    <w:rsid w:val="005819D6"/>
    <w:rsid w:val="0058221F"/>
    <w:rsid w:val="005A5011"/>
    <w:rsid w:val="005A5A3A"/>
    <w:rsid w:val="005C130B"/>
    <w:rsid w:val="005C2FDF"/>
    <w:rsid w:val="005C6B2A"/>
    <w:rsid w:val="005D3267"/>
    <w:rsid w:val="005D6F66"/>
    <w:rsid w:val="005E606B"/>
    <w:rsid w:val="005E7E29"/>
    <w:rsid w:val="006018DD"/>
    <w:rsid w:val="00602CED"/>
    <w:rsid w:val="0060610C"/>
    <w:rsid w:val="00607A2E"/>
    <w:rsid w:val="00621066"/>
    <w:rsid w:val="00622CF4"/>
    <w:rsid w:val="00624294"/>
    <w:rsid w:val="006351AB"/>
    <w:rsid w:val="006366E9"/>
    <w:rsid w:val="006377AC"/>
    <w:rsid w:val="0065201C"/>
    <w:rsid w:val="0065261A"/>
    <w:rsid w:val="00667107"/>
    <w:rsid w:val="00670747"/>
    <w:rsid w:val="00670E04"/>
    <w:rsid w:val="006805CB"/>
    <w:rsid w:val="00686EF5"/>
    <w:rsid w:val="006870A8"/>
    <w:rsid w:val="00692053"/>
    <w:rsid w:val="006935AB"/>
    <w:rsid w:val="006951BD"/>
    <w:rsid w:val="00696414"/>
    <w:rsid w:val="006A6206"/>
    <w:rsid w:val="006A78AA"/>
    <w:rsid w:val="006B197A"/>
    <w:rsid w:val="006B2D0D"/>
    <w:rsid w:val="006C7F96"/>
    <w:rsid w:val="006D1267"/>
    <w:rsid w:val="006D6F78"/>
    <w:rsid w:val="006F122C"/>
    <w:rsid w:val="006F47D9"/>
    <w:rsid w:val="006F4931"/>
    <w:rsid w:val="006F62E2"/>
    <w:rsid w:val="007014AF"/>
    <w:rsid w:val="007019B9"/>
    <w:rsid w:val="00701BC1"/>
    <w:rsid w:val="007058DD"/>
    <w:rsid w:val="00714998"/>
    <w:rsid w:val="00724C06"/>
    <w:rsid w:val="00725083"/>
    <w:rsid w:val="00733256"/>
    <w:rsid w:val="00747A07"/>
    <w:rsid w:val="00750A94"/>
    <w:rsid w:val="00752CB9"/>
    <w:rsid w:val="007530D8"/>
    <w:rsid w:val="007540C9"/>
    <w:rsid w:val="00756100"/>
    <w:rsid w:val="00757F3C"/>
    <w:rsid w:val="0076259B"/>
    <w:rsid w:val="00771153"/>
    <w:rsid w:val="00781951"/>
    <w:rsid w:val="007851C1"/>
    <w:rsid w:val="00785AC8"/>
    <w:rsid w:val="00793DED"/>
    <w:rsid w:val="007967EF"/>
    <w:rsid w:val="00796DE2"/>
    <w:rsid w:val="007A0A29"/>
    <w:rsid w:val="007A1DA2"/>
    <w:rsid w:val="007A3061"/>
    <w:rsid w:val="007A48D8"/>
    <w:rsid w:val="007B0E31"/>
    <w:rsid w:val="007B4614"/>
    <w:rsid w:val="007B4F59"/>
    <w:rsid w:val="007C30BE"/>
    <w:rsid w:val="007C456B"/>
    <w:rsid w:val="007E7CD2"/>
    <w:rsid w:val="007F3085"/>
    <w:rsid w:val="007F4D88"/>
    <w:rsid w:val="007F5863"/>
    <w:rsid w:val="0080292D"/>
    <w:rsid w:val="00805A76"/>
    <w:rsid w:val="0082027A"/>
    <w:rsid w:val="00822370"/>
    <w:rsid w:val="00825B24"/>
    <w:rsid w:val="0083449B"/>
    <w:rsid w:val="0083581F"/>
    <w:rsid w:val="00841272"/>
    <w:rsid w:val="00854557"/>
    <w:rsid w:val="008555B7"/>
    <w:rsid w:val="00863EE1"/>
    <w:rsid w:val="008701C8"/>
    <w:rsid w:val="008704F1"/>
    <w:rsid w:val="00877AF5"/>
    <w:rsid w:val="00877C81"/>
    <w:rsid w:val="008950CF"/>
    <w:rsid w:val="008A024D"/>
    <w:rsid w:val="008B0536"/>
    <w:rsid w:val="008B4E86"/>
    <w:rsid w:val="008C1387"/>
    <w:rsid w:val="008C2EF8"/>
    <w:rsid w:val="008E41F4"/>
    <w:rsid w:val="008E4966"/>
    <w:rsid w:val="00910800"/>
    <w:rsid w:val="00915611"/>
    <w:rsid w:val="009226C5"/>
    <w:rsid w:val="00935DCF"/>
    <w:rsid w:val="009401F6"/>
    <w:rsid w:val="00943487"/>
    <w:rsid w:val="00946631"/>
    <w:rsid w:val="00950276"/>
    <w:rsid w:val="00950E14"/>
    <w:rsid w:val="00957455"/>
    <w:rsid w:val="00965144"/>
    <w:rsid w:val="009710CB"/>
    <w:rsid w:val="00971319"/>
    <w:rsid w:val="00972302"/>
    <w:rsid w:val="00976F60"/>
    <w:rsid w:val="00981CB8"/>
    <w:rsid w:val="00985E13"/>
    <w:rsid w:val="00985FEA"/>
    <w:rsid w:val="009954EF"/>
    <w:rsid w:val="009B5397"/>
    <w:rsid w:val="009B76BF"/>
    <w:rsid w:val="009C0E12"/>
    <w:rsid w:val="009C597D"/>
    <w:rsid w:val="009C5BE4"/>
    <w:rsid w:val="009C5CFE"/>
    <w:rsid w:val="009C6808"/>
    <w:rsid w:val="009D21F0"/>
    <w:rsid w:val="009D4074"/>
    <w:rsid w:val="009D672A"/>
    <w:rsid w:val="009E0032"/>
    <w:rsid w:val="009E063B"/>
    <w:rsid w:val="009F2F26"/>
    <w:rsid w:val="00A04E7A"/>
    <w:rsid w:val="00A13EC7"/>
    <w:rsid w:val="00A15349"/>
    <w:rsid w:val="00A15ADE"/>
    <w:rsid w:val="00A332F7"/>
    <w:rsid w:val="00A35031"/>
    <w:rsid w:val="00A35B98"/>
    <w:rsid w:val="00A45E5C"/>
    <w:rsid w:val="00A51C6C"/>
    <w:rsid w:val="00A51FDD"/>
    <w:rsid w:val="00A52F4D"/>
    <w:rsid w:val="00A540ED"/>
    <w:rsid w:val="00A6222A"/>
    <w:rsid w:val="00A66CFF"/>
    <w:rsid w:val="00A725F6"/>
    <w:rsid w:val="00A832E7"/>
    <w:rsid w:val="00A84285"/>
    <w:rsid w:val="00A9678D"/>
    <w:rsid w:val="00A970A4"/>
    <w:rsid w:val="00AA2C9A"/>
    <w:rsid w:val="00AC1851"/>
    <w:rsid w:val="00AC244B"/>
    <w:rsid w:val="00AD5C00"/>
    <w:rsid w:val="00AE6926"/>
    <w:rsid w:val="00B00169"/>
    <w:rsid w:val="00B00A1D"/>
    <w:rsid w:val="00B03193"/>
    <w:rsid w:val="00B04467"/>
    <w:rsid w:val="00B04B5D"/>
    <w:rsid w:val="00B1185D"/>
    <w:rsid w:val="00B11D1B"/>
    <w:rsid w:val="00B16DA7"/>
    <w:rsid w:val="00B200CB"/>
    <w:rsid w:val="00B215E7"/>
    <w:rsid w:val="00B452F1"/>
    <w:rsid w:val="00B50C75"/>
    <w:rsid w:val="00B55534"/>
    <w:rsid w:val="00B55741"/>
    <w:rsid w:val="00B64204"/>
    <w:rsid w:val="00B66ABA"/>
    <w:rsid w:val="00B75F1A"/>
    <w:rsid w:val="00B8255B"/>
    <w:rsid w:val="00B8458C"/>
    <w:rsid w:val="00B91ED1"/>
    <w:rsid w:val="00B925A1"/>
    <w:rsid w:val="00B9755C"/>
    <w:rsid w:val="00BB26C8"/>
    <w:rsid w:val="00BB6E5B"/>
    <w:rsid w:val="00BC0A96"/>
    <w:rsid w:val="00BD4936"/>
    <w:rsid w:val="00BD6D77"/>
    <w:rsid w:val="00BE2253"/>
    <w:rsid w:val="00BE7295"/>
    <w:rsid w:val="00BF3293"/>
    <w:rsid w:val="00BF5135"/>
    <w:rsid w:val="00BF69F8"/>
    <w:rsid w:val="00C00FC8"/>
    <w:rsid w:val="00C047F4"/>
    <w:rsid w:val="00C05686"/>
    <w:rsid w:val="00C07149"/>
    <w:rsid w:val="00C157E3"/>
    <w:rsid w:val="00C17629"/>
    <w:rsid w:val="00C202D4"/>
    <w:rsid w:val="00C20728"/>
    <w:rsid w:val="00C209B5"/>
    <w:rsid w:val="00C44818"/>
    <w:rsid w:val="00C52A4D"/>
    <w:rsid w:val="00C52F95"/>
    <w:rsid w:val="00C628EE"/>
    <w:rsid w:val="00C62D7E"/>
    <w:rsid w:val="00C83F44"/>
    <w:rsid w:val="00C922FB"/>
    <w:rsid w:val="00C966D9"/>
    <w:rsid w:val="00CA3679"/>
    <w:rsid w:val="00CA4087"/>
    <w:rsid w:val="00CA4957"/>
    <w:rsid w:val="00CA7AFB"/>
    <w:rsid w:val="00CB0937"/>
    <w:rsid w:val="00CB2042"/>
    <w:rsid w:val="00CB4735"/>
    <w:rsid w:val="00CB7CEA"/>
    <w:rsid w:val="00CC2E34"/>
    <w:rsid w:val="00CC53D9"/>
    <w:rsid w:val="00CC73A5"/>
    <w:rsid w:val="00CD0906"/>
    <w:rsid w:val="00CD2B3F"/>
    <w:rsid w:val="00CD4CD1"/>
    <w:rsid w:val="00CD6215"/>
    <w:rsid w:val="00CD75D7"/>
    <w:rsid w:val="00CE60B2"/>
    <w:rsid w:val="00CE7085"/>
    <w:rsid w:val="00CF1F2D"/>
    <w:rsid w:val="00CF438C"/>
    <w:rsid w:val="00CF6D84"/>
    <w:rsid w:val="00CF7686"/>
    <w:rsid w:val="00D10F4C"/>
    <w:rsid w:val="00D122CC"/>
    <w:rsid w:val="00D243CA"/>
    <w:rsid w:val="00D2512B"/>
    <w:rsid w:val="00D263B1"/>
    <w:rsid w:val="00D313F4"/>
    <w:rsid w:val="00D33643"/>
    <w:rsid w:val="00D4183A"/>
    <w:rsid w:val="00D46D9E"/>
    <w:rsid w:val="00D55C07"/>
    <w:rsid w:val="00D65102"/>
    <w:rsid w:val="00D66EC2"/>
    <w:rsid w:val="00D679D3"/>
    <w:rsid w:val="00D73D03"/>
    <w:rsid w:val="00D74B58"/>
    <w:rsid w:val="00D8497F"/>
    <w:rsid w:val="00D85FFB"/>
    <w:rsid w:val="00D86682"/>
    <w:rsid w:val="00DA2EFB"/>
    <w:rsid w:val="00DA378C"/>
    <w:rsid w:val="00DA6177"/>
    <w:rsid w:val="00DA7C08"/>
    <w:rsid w:val="00DA7FB7"/>
    <w:rsid w:val="00DB05A2"/>
    <w:rsid w:val="00DB173A"/>
    <w:rsid w:val="00DD105F"/>
    <w:rsid w:val="00DE07B1"/>
    <w:rsid w:val="00DE5B01"/>
    <w:rsid w:val="00DE5C35"/>
    <w:rsid w:val="00DF7E3A"/>
    <w:rsid w:val="00E02078"/>
    <w:rsid w:val="00E1463D"/>
    <w:rsid w:val="00E20D91"/>
    <w:rsid w:val="00E263C3"/>
    <w:rsid w:val="00E37715"/>
    <w:rsid w:val="00E41005"/>
    <w:rsid w:val="00E42934"/>
    <w:rsid w:val="00E42C5C"/>
    <w:rsid w:val="00E431DD"/>
    <w:rsid w:val="00E473AA"/>
    <w:rsid w:val="00E47C0A"/>
    <w:rsid w:val="00E51459"/>
    <w:rsid w:val="00E65A72"/>
    <w:rsid w:val="00E7196F"/>
    <w:rsid w:val="00E723B8"/>
    <w:rsid w:val="00E7280C"/>
    <w:rsid w:val="00E90748"/>
    <w:rsid w:val="00E93B6A"/>
    <w:rsid w:val="00E944DC"/>
    <w:rsid w:val="00E95569"/>
    <w:rsid w:val="00EA1FCD"/>
    <w:rsid w:val="00EA2252"/>
    <w:rsid w:val="00EA5877"/>
    <w:rsid w:val="00EB0224"/>
    <w:rsid w:val="00EB1137"/>
    <w:rsid w:val="00EB262A"/>
    <w:rsid w:val="00EB366D"/>
    <w:rsid w:val="00EC6A4A"/>
    <w:rsid w:val="00ED1354"/>
    <w:rsid w:val="00ED1DF7"/>
    <w:rsid w:val="00ED4B62"/>
    <w:rsid w:val="00EE0D1B"/>
    <w:rsid w:val="00EE186F"/>
    <w:rsid w:val="00EE1CCD"/>
    <w:rsid w:val="00EE28DF"/>
    <w:rsid w:val="00EE3D0F"/>
    <w:rsid w:val="00EF3D40"/>
    <w:rsid w:val="00EF61E2"/>
    <w:rsid w:val="00F02ECA"/>
    <w:rsid w:val="00F02FD6"/>
    <w:rsid w:val="00F0391B"/>
    <w:rsid w:val="00F057A2"/>
    <w:rsid w:val="00F21A9C"/>
    <w:rsid w:val="00F23547"/>
    <w:rsid w:val="00F27427"/>
    <w:rsid w:val="00F36547"/>
    <w:rsid w:val="00F40AD9"/>
    <w:rsid w:val="00F43002"/>
    <w:rsid w:val="00F53CE7"/>
    <w:rsid w:val="00F56B88"/>
    <w:rsid w:val="00F64F68"/>
    <w:rsid w:val="00F7322E"/>
    <w:rsid w:val="00F77196"/>
    <w:rsid w:val="00F84E70"/>
    <w:rsid w:val="00F86F23"/>
    <w:rsid w:val="00F90B89"/>
    <w:rsid w:val="00F95A97"/>
    <w:rsid w:val="00F95E1F"/>
    <w:rsid w:val="00F96C73"/>
    <w:rsid w:val="00FA56CD"/>
    <w:rsid w:val="00FB14E4"/>
    <w:rsid w:val="00FB2C44"/>
    <w:rsid w:val="00FB64B6"/>
    <w:rsid w:val="00FC18D1"/>
    <w:rsid w:val="00FC288D"/>
    <w:rsid w:val="00FD572C"/>
    <w:rsid w:val="00FE0E55"/>
    <w:rsid w:val="00FF456D"/>
    <w:rsid w:val="00FF65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6E9"/>
    <w:pPr>
      <w:spacing w:after="200"/>
      <w:jc w:val="both"/>
    </w:pPr>
    <w:rPr>
      <w:rFonts w:ascii="Calibri Light" w:hAnsi="Calibri Light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796DE2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796DE2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6DE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796DE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Spacing">
    <w:name w:val="No Spacing"/>
    <w:uiPriority w:val="1"/>
    <w:qFormat/>
    <w:rsid w:val="00796DE2"/>
    <w:rPr>
      <w:sz w:val="22"/>
      <w:szCs w:val="22"/>
    </w:rPr>
  </w:style>
  <w:style w:type="paragraph" w:customStyle="1" w:styleId="Style1">
    <w:name w:val="Style1"/>
    <w:basedOn w:val="Normal"/>
    <w:link w:val="Style1Char"/>
    <w:qFormat/>
    <w:rsid w:val="00796DE2"/>
  </w:style>
  <w:style w:type="character" w:customStyle="1" w:styleId="Style1Char">
    <w:name w:val="Style1 Char"/>
    <w:basedOn w:val="DefaultParagraphFont"/>
    <w:link w:val="Style1"/>
    <w:rsid w:val="00796DE2"/>
  </w:style>
  <w:style w:type="paragraph" w:styleId="Header">
    <w:name w:val="header"/>
    <w:basedOn w:val="Normal"/>
    <w:link w:val="HeaderChar"/>
    <w:uiPriority w:val="99"/>
    <w:semiHidden/>
    <w:unhideWhenUsed/>
    <w:rsid w:val="000214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147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214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147A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2147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147A"/>
  </w:style>
  <w:style w:type="character" w:styleId="FootnoteReference">
    <w:name w:val="footnote reference"/>
    <w:basedOn w:val="DefaultParagraphFont"/>
    <w:uiPriority w:val="99"/>
    <w:semiHidden/>
    <w:unhideWhenUsed/>
    <w:rsid w:val="0002147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4D8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D88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F4D8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F4D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4D8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F4D8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Default">
    <w:name w:val="Default"/>
    <w:rsid w:val="00E93B6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75F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5F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5F1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5F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5F1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D7435-2003-467C-BD29-7A7581902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radovan.zivkovic</cp:lastModifiedBy>
  <cp:revision>3</cp:revision>
  <cp:lastPrinted>2015-03-06T12:57:00Z</cp:lastPrinted>
  <dcterms:created xsi:type="dcterms:W3CDTF">2015-06-11T09:11:00Z</dcterms:created>
  <dcterms:modified xsi:type="dcterms:W3CDTF">2015-06-11T09:17:00Z</dcterms:modified>
</cp:coreProperties>
</file>