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AE358" w14:textId="77777777" w:rsidR="00C94DD1" w:rsidRPr="00B81BE3" w:rsidRDefault="00C94DD1" w:rsidP="00383650">
      <w:pPr>
        <w:autoSpaceDE w:val="0"/>
        <w:autoSpaceDN w:val="0"/>
        <w:adjustRightInd w:val="0"/>
        <w:spacing w:line="276" w:lineRule="auto"/>
        <w:rPr>
          <w:rFonts w:asciiTheme="majorHAnsi" w:hAnsiTheme="majorHAnsi" w:cs="Arial"/>
          <w:color w:val="365F91" w:themeColor="accent1" w:themeShade="BF"/>
          <w:szCs w:val="24"/>
        </w:rPr>
      </w:pPr>
      <w:r w:rsidRPr="00B81BE3">
        <w:rPr>
          <w:rFonts w:asciiTheme="majorHAnsi" w:hAnsiTheme="majorHAnsi" w:cs="Arial"/>
          <w:color w:val="365F91" w:themeColor="accent1" w:themeShade="BF"/>
          <w:szCs w:val="24"/>
        </w:rPr>
        <w:t>OBRAZAC</w:t>
      </w:r>
    </w:p>
    <w:tbl>
      <w:tblPr>
        <w:tblStyle w:val="LightGrid-Accent5"/>
        <w:tblW w:w="9738" w:type="dxa"/>
        <w:tblLook w:val="04A0" w:firstRow="1" w:lastRow="0" w:firstColumn="1" w:lastColumn="0" w:noHBand="0" w:noVBand="1"/>
      </w:tblPr>
      <w:tblGrid>
        <w:gridCol w:w="3978"/>
        <w:gridCol w:w="5760"/>
      </w:tblGrid>
      <w:tr w:rsidR="00C94DD1" w:rsidRPr="00B81BE3" w14:paraId="3C37DE93" w14:textId="77777777" w:rsidTr="00B46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219069CF" w14:textId="77777777" w:rsidR="00C94DD1" w:rsidRPr="0073344A"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73344A">
              <w:rPr>
                <w:rFonts w:asciiTheme="majorHAnsi" w:hAnsiTheme="majorHAnsi" w:cs="Arial"/>
                <w:b w:val="0"/>
                <w:color w:val="365F91" w:themeColor="accent1" w:themeShade="BF"/>
                <w:szCs w:val="24"/>
              </w:rPr>
              <w:t>IZVJEŠTAJ O SPROVEDENOJ ANALIZI PROCJENE UTICAJA PROPISA</w:t>
            </w:r>
          </w:p>
        </w:tc>
      </w:tr>
      <w:tr w:rsidR="00C94DD1" w:rsidRPr="00B81BE3" w14:paraId="219E7A6A"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466285F8" w14:textId="77777777" w:rsidR="00C94DD1" w:rsidRPr="0073344A"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73344A">
              <w:rPr>
                <w:rFonts w:asciiTheme="majorHAnsi" w:hAnsiTheme="majorHAnsi" w:cs="Arial"/>
                <w:b w:val="0"/>
                <w:color w:val="365F91" w:themeColor="accent1" w:themeShade="BF"/>
                <w:szCs w:val="24"/>
              </w:rPr>
              <w:t>PREDLAGAČ PROPISA</w:t>
            </w:r>
          </w:p>
        </w:tc>
        <w:tc>
          <w:tcPr>
            <w:tcW w:w="5760" w:type="dxa"/>
          </w:tcPr>
          <w:p w14:paraId="7D817EA9" w14:textId="619F0703" w:rsidR="00C94DD1" w:rsidRPr="0098120E" w:rsidRDefault="00C94DD1" w:rsidP="00383650">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ambria"/>
                <w:b/>
                <w:szCs w:val="24"/>
              </w:rPr>
            </w:pPr>
            <w:r w:rsidRPr="0098120E">
              <w:rPr>
                <w:rFonts w:asciiTheme="majorHAnsi" w:hAnsiTheme="majorHAnsi" w:cs="Cambria"/>
                <w:b/>
                <w:szCs w:val="24"/>
              </w:rPr>
              <w:t>Ministarstvo finansija</w:t>
            </w:r>
            <w:r w:rsidR="0098120E">
              <w:rPr>
                <w:rFonts w:asciiTheme="majorHAnsi" w:hAnsiTheme="majorHAnsi" w:cs="Cambria"/>
                <w:b/>
                <w:szCs w:val="24"/>
              </w:rPr>
              <w:t>/</w:t>
            </w:r>
            <w:r w:rsidRPr="0098120E">
              <w:rPr>
                <w:rFonts w:asciiTheme="majorHAnsi" w:hAnsiTheme="majorHAnsi" w:cs="Cambria"/>
                <w:b/>
                <w:szCs w:val="24"/>
              </w:rPr>
              <w:t>Agencij</w:t>
            </w:r>
            <w:r w:rsidR="0098120E">
              <w:rPr>
                <w:rFonts w:asciiTheme="majorHAnsi" w:hAnsiTheme="majorHAnsi" w:cs="Cambria"/>
                <w:b/>
                <w:szCs w:val="24"/>
              </w:rPr>
              <w:t>a</w:t>
            </w:r>
            <w:r w:rsidRPr="0098120E">
              <w:rPr>
                <w:rFonts w:asciiTheme="majorHAnsi" w:hAnsiTheme="majorHAnsi" w:cs="Cambria"/>
                <w:b/>
                <w:szCs w:val="24"/>
              </w:rPr>
              <w:t xml:space="preserve"> za nadzor osiguranja</w:t>
            </w:r>
          </w:p>
          <w:p w14:paraId="4CBA4965" w14:textId="06E44040" w:rsidR="00C805CD" w:rsidRPr="0073344A" w:rsidRDefault="00C805CD" w:rsidP="00383650">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365F91" w:themeColor="accent1" w:themeShade="BF"/>
                <w:szCs w:val="24"/>
              </w:rPr>
            </w:pPr>
          </w:p>
        </w:tc>
      </w:tr>
      <w:tr w:rsidR="00C94DD1" w:rsidRPr="00B81BE3" w14:paraId="3D3E3FFE"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57CAFC5D" w14:textId="77777777" w:rsidR="00C94DD1" w:rsidRPr="0073344A"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73344A">
              <w:rPr>
                <w:rFonts w:asciiTheme="majorHAnsi" w:hAnsiTheme="majorHAnsi" w:cs="Arial"/>
                <w:b w:val="0"/>
                <w:color w:val="365F91" w:themeColor="accent1" w:themeShade="BF"/>
                <w:szCs w:val="24"/>
              </w:rPr>
              <w:t>NAZIV PROPISA</w:t>
            </w:r>
          </w:p>
        </w:tc>
        <w:tc>
          <w:tcPr>
            <w:tcW w:w="5760" w:type="dxa"/>
          </w:tcPr>
          <w:p w14:paraId="3D6FD8FD" w14:textId="071A5BBF" w:rsidR="00C94DD1" w:rsidRPr="0098120E" w:rsidRDefault="000B2A2A" w:rsidP="00383650">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Arial"/>
                <w:b/>
                <w:color w:val="000000" w:themeColor="text1"/>
                <w:szCs w:val="24"/>
              </w:rPr>
            </w:pPr>
            <w:r w:rsidRPr="0098120E">
              <w:rPr>
                <w:rFonts w:asciiTheme="majorHAnsi" w:hAnsiTheme="majorHAnsi" w:cs="Arial"/>
                <w:b/>
                <w:color w:val="000000" w:themeColor="text1"/>
                <w:szCs w:val="24"/>
              </w:rPr>
              <w:t>Nacrt z</w:t>
            </w:r>
            <w:r w:rsidR="005A46C2" w:rsidRPr="0098120E">
              <w:rPr>
                <w:rFonts w:asciiTheme="majorHAnsi" w:hAnsiTheme="majorHAnsi" w:cs="Arial"/>
                <w:b/>
                <w:color w:val="000000" w:themeColor="text1"/>
                <w:szCs w:val="24"/>
              </w:rPr>
              <w:t>akon</w:t>
            </w:r>
            <w:r w:rsidRPr="0098120E">
              <w:rPr>
                <w:rFonts w:asciiTheme="majorHAnsi" w:hAnsiTheme="majorHAnsi" w:cs="Arial"/>
                <w:b/>
                <w:color w:val="000000" w:themeColor="text1"/>
                <w:szCs w:val="24"/>
              </w:rPr>
              <w:t>a</w:t>
            </w:r>
            <w:r w:rsidR="005A46C2" w:rsidRPr="0098120E">
              <w:rPr>
                <w:rFonts w:asciiTheme="majorHAnsi" w:hAnsiTheme="majorHAnsi" w:cs="Arial"/>
                <w:b/>
                <w:color w:val="000000" w:themeColor="text1"/>
                <w:szCs w:val="24"/>
              </w:rPr>
              <w:t xml:space="preserve"> o izmjen</w:t>
            </w:r>
            <w:r w:rsidR="00B56262" w:rsidRPr="0098120E">
              <w:rPr>
                <w:rFonts w:asciiTheme="majorHAnsi" w:hAnsiTheme="majorHAnsi" w:cs="Arial"/>
                <w:b/>
                <w:color w:val="000000" w:themeColor="text1"/>
                <w:szCs w:val="24"/>
              </w:rPr>
              <w:t>a</w:t>
            </w:r>
            <w:r w:rsidR="005A46C2" w:rsidRPr="0098120E">
              <w:rPr>
                <w:rFonts w:asciiTheme="majorHAnsi" w:hAnsiTheme="majorHAnsi" w:cs="Arial"/>
                <w:b/>
                <w:color w:val="000000" w:themeColor="text1"/>
                <w:szCs w:val="24"/>
              </w:rPr>
              <w:t xml:space="preserve">ma i dopunama </w:t>
            </w:r>
            <w:r w:rsidRPr="0098120E">
              <w:rPr>
                <w:rFonts w:asciiTheme="majorHAnsi" w:hAnsiTheme="majorHAnsi" w:cs="Arial"/>
                <w:b/>
                <w:color w:val="000000" w:themeColor="text1"/>
                <w:szCs w:val="24"/>
              </w:rPr>
              <w:t>Z</w:t>
            </w:r>
            <w:r w:rsidR="003B16A0" w:rsidRPr="0098120E">
              <w:rPr>
                <w:rFonts w:asciiTheme="majorHAnsi" w:hAnsiTheme="majorHAnsi" w:cs="Arial"/>
                <w:b/>
                <w:color w:val="000000" w:themeColor="text1"/>
                <w:szCs w:val="24"/>
              </w:rPr>
              <w:t>akona o obaveznom osiguranju u saobraćaju</w:t>
            </w:r>
          </w:p>
          <w:p w14:paraId="21405D0B" w14:textId="28180B22" w:rsidR="00C805CD" w:rsidRPr="0073344A" w:rsidRDefault="00C805CD" w:rsidP="00383650">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cs="Arial"/>
                <w:color w:val="365F91" w:themeColor="accent1" w:themeShade="BF"/>
                <w:szCs w:val="24"/>
              </w:rPr>
            </w:pPr>
          </w:p>
        </w:tc>
      </w:tr>
      <w:tr w:rsidR="00C94DD1" w:rsidRPr="00B81BE3" w14:paraId="3C80DFDB"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1829DAAD" w14:textId="77777777" w:rsidR="00C94DD1" w:rsidRPr="0073344A"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73344A">
              <w:rPr>
                <w:rFonts w:asciiTheme="majorHAnsi" w:hAnsiTheme="majorHAnsi" w:cs="Arial"/>
                <w:b w:val="0"/>
                <w:color w:val="365F91" w:themeColor="accent1" w:themeShade="BF"/>
                <w:szCs w:val="24"/>
              </w:rPr>
              <w:t>1. Definisanje problema</w:t>
            </w:r>
          </w:p>
          <w:p w14:paraId="3C79C3D7" w14:textId="77777777" w:rsidR="00A91EB2" w:rsidRPr="00B81BE3" w:rsidRDefault="00A91EB2" w:rsidP="00A91EB2">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 xml:space="preserve">Koje </w:t>
            </w:r>
            <w:proofErr w:type="gramStart"/>
            <w:r w:rsidRPr="00B81BE3">
              <w:rPr>
                <w:rFonts w:asciiTheme="majorHAnsi" w:hAnsiTheme="majorHAnsi" w:cs="Arial"/>
                <w:b w:val="0"/>
                <w:color w:val="365F91" w:themeColor="accent1" w:themeShade="BF"/>
                <w:szCs w:val="24"/>
              </w:rPr>
              <w:t>probleme  treba</w:t>
            </w:r>
            <w:proofErr w:type="gramEnd"/>
            <w:r w:rsidRPr="00B81BE3">
              <w:rPr>
                <w:rFonts w:asciiTheme="majorHAnsi" w:hAnsiTheme="majorHAnsi" w:cs="Arial"/>
                <w:b w:val="0"/>
                <w:color w:val="365F91" w:themeColor="accent1" w:themeShade="BF"/>
                <w:szCs w:val="24"/>
              </w:rPr>
              <w:t xml:space="preserve"> da riješi predloženi akt?</w:t>
            </w:r>
          </w:p>
          <w:p w14:paraId="265AF097" w14:textId="77777777" w:rsidR="00A91EB2" w:rsidRPr="00B81BE3" w:rsidRDefault="00A91EB2" w:rsidP="00A91EB2">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Koji su uzroci problema?</w:t>
            </w:r>
          </w:p>
          <w:p w14:paraId="09CC9066" w14:textId="77777777" w:rsidR="00A91EB2" w:rsidRPr="004229F0" w:rsidRDefault="00A91EB2" w:rsidP="00A91EB2">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4229F0">
              <w:rPr>
                <w:rFonts w:asciiTheme="majorHAnsi" w:hAnsiTheme="majorHAnsi" w:cs="Arial"/>
                <w:b w:val="0"/>
                <w:color w:val="365F91" w:themeColor="accent1" w:themeShade="BF"/>
                <w:szCs w:val="24"/>
              </w:rPr>
              <w:t>Koje su posljedice problema?</w:t>
            </w:r>
          </w:p>
          <w:p w14:paraId="07CC4DBC" w14:textId="77777777" w:rsidR="00A91EB2" w:rsidRPr="00B81BE3" w:rsidRDefault="00A91EB2" w:rsidP="00A91EB2">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4229F0">
              <w:rPr>
                <w:rFonts w:asciiTheme="majorHAnsi" w:hAnsiTheme="majorHAnsi" w:cs="Arial"/>
                <w:b w:val="0"/>
                <w:color w:val="365F91" w:themeColor="accent1" w:themeShade="BF"/>
                <w:szCs w:val="24"/>
              </w:rPr>
              <w:t>Koji su subjekti oštećeni, na koji</w:t>
            </w:r>
            <w:r w:rsidRPr="00B81BE3">
              <w:rPr>
                <w:rFonts w:asciiTheme="majorHAnsi" w:hAnsiTheme="majorHAnsi" w:cs="Arial"/>
                <w:b w:val="0"/>
                <w:color w:val="365F91" w:themeColor="accent1" w:themeShade="BF"/>
                <w:szCs w:val="24"/>
              </w:rPr>
              <w:t xml:space="preserve"> način i u kojoj mjeri?</w:t>
            </w:r>
          </w:p>
          <w:p w14:paraId="71CEA2B4" w14:textId="77777777" w:rsidR="00C94DD1" w:rsidRPr="00C805CD" w:rsidRDefault="00A91EB2" w:rsidP="00A91EB2">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Kako bi problem evoluirao bez promjene propisa (“status quo” opcija)?</w:t>
            </w:r>
          </w:p>
          <w:p w14:paraId="18B6EBCD" w14:textId="0E085C6E" w:rsidR="00C805CD" w:rsidRPr="0073344A" w:rsidRDefault="00C805CD" w:rsidP="00C805CD">
            <w:pPr>
              <w:pStyle w:val="ListParagraph"/>
              <w:autoSpaceDE w:val="0"/>
              <w:autoSpaceDN w:val="0"/>
              <w:adjustRightInd w:val="0"/>
              <w:spacing w:line="276" w:lineRule="auto"/>
              <w:ind w:left="630"/>
              <w:contextualSpacing/>
              <w:jc w:val="both"/>
              <w:rPr>
                <w:rFonts w:asciiTheme="majorHAnsi" w:hAnsiTheme="majorHAnsi" w:cs="Arial"/>
                <w:b w:val="0"/>
                <w:color w:val="365F91" w:themeColor="accent1" w:themeShade="BF"/>
                <w:szCs w:val="24"/>
              </w:rPr>
            </w:pPr>
          </w:p>
        </w:tc>
      </w:tr>
      <w:tr w:rsidR="00C94DD1" w:rsidRPr="00B81BE3" w14:paraId="20FB4F46"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371899DE" w14:textId="77777777" w:rsidR="003B16A0" w:rsidRPr="0073344A" w:rsidRDefault="003B16A0"/>
          <w:tbl>
            <w:tblPr>
              <w:tblW w:w="0" w:type="auto"/>
              <w:tblBorders>
                <w:top w:val="nil"/>
                <w:left w:val="nil"/>
                <w:bottom w:val="nil"/>
                <w:right w:val="nil"/>
              </w:tblBorders>
              <w:tblLook w:val="0000" w:firstRow="0" w:lastRow="0" w:firstColumn="0" w:lastColumn="0" w:noHBand="0" w:noVBand="0"/>
            </w:tblPr>
            <w:tblGrid>
              <w:gridCol w:w="9522"/>
            </w:tblGrid>
            <w:tr w:rsidR="00E61D18" w:rsidRPr="0073344A" w14:paraId="2F00EC75" w14:textId="77777777">
              <w:trPr>
                <w:trHeight w:val="368"/>
              </w:trPr>
              <w:tc>
                <w:tcPr>
                  <w:tcW w:w="0" w:type="auto"/>
                </w:tcPr>
                <w:p w14:paraId="45D3B429" w14:textId="5E4A3948" w:rsidR="003B16A0" w:rsidRPr="00A91EB2" w:rsidRDefault="003B16A0" w:rsidP="00A91EB2">
                  <w:pPr>
                    <w:spacing w:after="120"/>
                    <w:rPr>
                      <w:rFonts w:asciiTheme="majorHAnsi" w:hAnsiTheme="majorHAnsi"/>
                      <w:szCs w:val="24"/>
                    </w:rPr>
                  </w:pPr>
                  <w:r w:rsidRPr="00A91EB2">
                    <w:rPr>
                      <w:rFonts w:asciiTheme="majorHAnsi" w:hAnsiTheme="majorHAnsi"/>
                      <w:szCs w:val="24"/>
                    </w:rPr>
                    <w:t>Razlozi za donošenje Zakona o izmjenama i dopunama Zakona o obaveznom osiguranju u saobraćaju su prije svega obaveza usaglašavanja domaće regulative</w:t>
                  </w:r>
                  <w:r w:rsidR="00FB6C17" w:rsidRPr="00A91EB2">
                    <w:rPr>
                      <w:rFonts w:asciiTheme="majorHAnsi" w:hAnsiTheme="majorHAnsi"/>
                      <w:szCs w:val="24"/>
                    </w:rPr>
                    <w:t xml:space="preserve"> osiguranja</w:t>
                  </w:r>
                  <w:r w:rsidRPr="00A91EB2">
                    <w:rPr>
                      <w:rFonts w:asciiTheme="majorHAnsi" w:hAnsiTheme="majorHAnsi"/>
                      <w:szCs w:val="24"/>
                    </w:rPr>
                    <w:t xml:space="preserve"> sa </w:t>
                  </w:r>
                  <w:r w:rsidR="00FB6C17" w:rsidRPr="00A91EB2">
                    <w:rPr>
                      <w:rFonts w:asciiTheme="majorHAnsi" w:hAnsiTheme="majorHAnsi"/>
                      <w:szCs w:val="24"/>
                    </w:rPr>
                    <w:t xml:space="preserve">regulativom osiguranja </w:t>
                  </w:r>
                  <w:r w:rsidRPr="00A91EB2">
                    <w:rPr>
                      <w:rFonts w:asciiTheme="majorHAnsi" w:hAnsiTheme="majorHAnsi"/>
                      <w:szCs w:val="24"/>
                    </w:rPr>
                    <w:t xml:space="preserve">Evropske </w:t>
                  </w:r>
                  <w:r w:rsidR="00FB6C17" w:rsidRPr="00A91EB2">
                    <w:rPr>
                      <w:rFonts w:asciiTheme="majorHAnsi" w:hAnsiTheme="majorHAnsi"/>
                      <w:szCs w:val="24"/>
                    </w:rPr>
                    <w:t>u</w:t>
                  </w:r>
                  <w:r w:rsidRPr="00A91EB2">
                    <w:rPr>
                      <w:rFonts w:asciiTheme="majorHAnsi" w:hAnsiTheme="majorHAnsi"/>
                      <w:szCs w:val="24"/>
                    </w:rPr>
                    <w:t xml:space="preserve">nije. Pored navedenog razloga, prepoznata je i neophodnost </w:t>
                  </w:r>
                  <w:r w:rsidR="00FB6C17" w:rsidRPr="00A91EB2">
                    <w:rPr>
                      <w:rFonts w:asciiTheme="majorHAnsi" w:hAnsiTheme="majorHAnsi"/>
                      <w:szCs w:val="24"/>
                    </w:rPr>
                    <w:t>usklađivanja ovog zakona sa</w:t>
                  </w:r>
                  <w:r w:rsidR="00075353" w:rsidRPr="00A91EB2">
                    <w:rPr>
                      <w:rFonts w:asciiTheme="majorHAnsi" w:hAnsiTheme="majorHAnsi"/>
                      <w:szCs w:val="24"/>
                    </w:rPr>
                    <w:t xml:space="preserve"> </w:t>
                  </w:r>
                  <w:r w:rsidR="00FB6C17" w:rsidRPr="00A91EB2">
                    <w:rPr>
                      <w:rFonts w:asciiTheme="majorHAnsi" w:hAnsiTheme="majorHAnsi"/>
                      <w:szCs w:val="24"/>
                    </w:rPr>
                    <w:t xml:space="preserve">pojedinim odredbama Zakona o osiguranju koji će stupiti na snagu danom ulaska Crne Gore u EU, kao i terminološko </w:t>
                  </w:r>
                  <w:r w:rsidRPr="00A91EB2">
                    <w:rPr>
                      <w:rFonts w:asciiTheme="majorHAnsi" w:hAnsiTheme="majorHAnsi"/>
                      <w:szCs w:val="24"/>
                    </w:rPr>
                    <w:t xml:space="preserve">unaprjeđenja </w:t>
                  </w:r>
                  <w:r w:rsidR="00FB6C17" w:rsidRPr="00A91EB2">
                    <w:rPr>
                      <w:rFonts w:asciiTheme="majorHAnsi" w:hAnsiTheme="majorHAnsi"/>
                      <w:szCs w:val="24"/>
                    </w:rPr>
                    <w:t xml:space="preserve">ovog </w:t>
                  </w:r>
                  <w:proofErr w:type="gramStart"/>
                  <w:r w:rsidRPr="00A91EB2">
                    <w:rPr>
                      <w:rFonts w:asciiTheme="majorHAnsi" w:hAnsiTheme="majorHAnsi"/>
                      <w:szCs w:val="24"/>
                    </w:rPr>
                    <w:t>propisa .</w:t>
                  </w:r>
                  <w:proofErr w:type="gramEnd"/>
                  <w:r w:rsidRPr="00A91EB2">
                    <w:rPr>
                      <w:rFonts w:asciiTheme="majorHAnsi" w:hAnsiTheme="majorHAnsi"/>
                      <w:szCs w:val="24"/>
                    </w:rPr>
                    <w:t xml:space="preserve"> </w:t>
                  </w:r>
                </w:p>
                <w:p w14:paraId="65B372EB" w14:textId="46330199" w:rsidR="003B16A0" w:rsidRPr="0073344A" w:rsidRDefault="003B16A0" w:rsidP="003B16A0">
                  <w:pPr>
                    <w:spacing w:after="120"/>
                    <w:rPr>
                      <w:rFonts w:asciiTheme="majorHAnsi" w:hAnsiTheme="majorHAnsi"/>
                      <w:szCs w:val="24"/>
                    </w:rPr>
                  </w:pPr>
                  <w:r w:rsidRPr="0073344A">
                    <w:rPr>
                      <w:rFonts w:asciiTheme="majorHAnsi" w:hAnsiTheme="majorHAnsi"/>
                      <w:szCs w:val="24"/>
                    </w:rPr>
                    <w:t xml:space="preserve">Izmjene koje sadrži ovaj predlog predstavljaju usaglašavanje sa </w:t>
                  </w:r>
                  <w:r w:rsidR="00807531" w:rsidRPr="0073344A">
                    <w:rPr>
                      <w:rFonts w:asciiTheme="majorHAnsi" w:hAnsiTheme="majorHAnsi"/>
                      <w:szCs w:val="24"/>
                    </w:rPr>
                    <w:t>Direktivom (EU) 2021/2118 Evropskog parlamenta i Vijeća od 24. novembra 2021. godine o izmjeni Direktive 2009/103/EZ u odnosu na osiguranje od građanskopravne odgovornosti u pogledu upotrebe motornih vozila i izvršenje obaveze osiguranja od takve odgovornosti</w:t>
                  </w:r>
                  <w:r w:rsidRPr="0073344A">
                    <w:rPr>
                      <w:rFonts w:asciiTheme="majorHAnsi" w:hAnsiTheme="majorHAnsi"/>
                      <w:szCs w:val="24"/>
                    </w:rPr>
                    <w:t>.</w:t>
                  </w:r>
                </w:p>
                <w:p w14:paraId="304C7C09" w14:textId="466C1485" w:rsidR="00F542C9" w:rsidRPr="0073344A" w:rsidRDefault="003B16A0" w:rsidP="003B16A0">
                  <w:pPr>
                    <w:spacing w:after="120"/>
                    <w:rPr>
                      <w:rFonts w:asciiTheme="majorHAnsi" w:hAnsiTheme="majorHAnsi"/>
                      <w:szCs w:val="24"/>
                    </w:rPr>
                  </w:pPr>
                  <w:r w:rsidRPr="0073344A">
                    <w:rPr>
                      <w:rFonts w:asciiTheme="majorHAnsi" w:hAnsiTheme="majorHAnsi"/>
                      <w:szCs w:val="24"/>
                    </w:rPr>
                    <w:t xml:space="preserve">Predlogom Zakona o izmjenama i dopunama Zakona o obaveznom osiguranju u saobraćaju vrši se usaglašavanje i sa pojedinim odredbama Zakona o osiguranju </w:t>
                  </w:r>
                  <w:r w:rsidR="00807531" w:rsidRPr="0073344A">
                    <w:rPr>
                      <w:rFonts w:asciiTheme="majorHAnsi" w:hAnsiTheme="majorHAnsi"/>
                      <w:szCs w:val="24"/>
                    </w:rPr>
                    <w:t xml:space="preserve">koji </w:t>
                  </w:r>
                  <w:r w:rsidR="00807531" w:rsidRPr="0073344A">
                    <w:rPr>
                      <w:rFonts w:asciiTheme="majorHAnsi" w:hAnsiTheme="majorHAnsi"/>
                      <w:szCs w:val="24"/>
                      <w:lang w:val="sr-Latn-ME"/>
                    </w:rPr>
                    <w:t>će stupiti na snagu danom ulaska Crne Gore u EU. Ovo naročito ako se uzme u obzir da su predložene izmjene</w:t>
                  </w:r>
                  <w:r w:rsidR="00807531" w:rsidRPr="0073344A">
                    <w:t xml:space="preserve"> </w:t>
                  </w:r>
                  <w:r w:rsidR="00807531" w:rsidRPr="0073344A">
                    <w:rPr>
                      <w:rFonts w:asciiTheme="majorHAnsi" w:hAnsiTheme="majorHAnsi"/>
                      <w:szCs w:val="24"/>
                      <w:lang w:val="sr-Latn-ME"/>
                    </w:rPr>
                    <w:t>i dopune Zakona o obaveznom osiguranju u saobraćaju predviđene kao odložena primjena čime se ne dovodi u pitanje da će dva propisa koja će stupiti na snagu danom ulaska Crne Gore u EU biti u koliziji</w:t>
                  </w:r>
                  <w:r w:rsidR="00F542C9" w:rsidRPr="0073344A">
                    <w:rPr>
                      <w:rFonts w:asciiTheme="majorHAnsi" w:hAnsiTheme="majorHAnsi"/>
                      <w:szCs w:val="24"/>
                    </w:rPr>
                    <w:t>.</w:t>
                  </w:r>
                  <w:r w:rsidRPr="0073344A">
                    <w:rPr>
                      <w:rFonts w:asciiTheme="majorHAnsi" w:hAnsiTheme="majorHAnsi"/>
                      <w:szCs w:val="24"/>
                    </w:rPr>
                    <w:t xml:space="preserve"> </w:t>
                  </w:r>
                </w:p>
                <w:p w14:paraId="013F36DF" w14:textId="77777777" w:rsidR="003B16A0" w:rsidRPr="0073344A" w:rsidRDefault="003B16A0" w:rsidP="003B16A0">
                  <w:pPr>
                    <w:spacing w:after="120"/>
                    <w:rPr>
                      <w:rFonts w:asciiTheme="majorHAnsi" w:hAnsiTheme="majorHAnsi"/>
                      <w:szCs w:val="24"/>
                    </w:rPr>
                  </w:pPr>
                  <w:r w:rsidRPr="0073344A">
                    <w:rPr>
                      <w:rFonts w:asciiTheme="majorHAnsi" w:hAnsiTheme="majorHAnsi"/>
                      <w:szCs w:val="24"/>
                    </w:rPr>
                    <w:t>Pored usaglašavanja sa regulativom EU i važećom domaćom regulativom, dosadašnja praksa je pokazala kako su prilikom primjene važećeg zakona uočene izvjesne terminološke nejasnoće, te su predloženim izmjenama i dopunama iste preformulisane i precizirane u cilju nedvosmislene primjene zakona u praksi.</w:t>
                  </w:r>
                </w:p>
                <w:p w14:paraId="76A07F79" w14:textId="115420BA" w:rsidR="00A91EB2" w:rsidRDefault="003B16A0" w:rsidP="003B16A0">
                  <w:pPr>
                    <w:autoSpaceDE w:val="0"/>
                    <w:autoSpaceDN w:val="0"/>
                    <w:adjustRightInd w:val="0"/>
                    <w:spacing w:line="276" w:lineRule="auto"/>
                    <w:rPr>
                      <w:rFonts w:asciiTheme="majorHAnsi" w:hAnsiTheme="majorHAnsi"/>
                      <w:szCs w:val="24"/>
                    </w:rPr>
                  </w:pPr>
                  <w:r w:rsidRPr="0073344A">
                    <w:rPr>
                      <w:rFonts w:asciiTheme="majorHAnsi" w:hAnsiTheme="majorHAnsi"/>
                      <w:szCs w:val="24"/>
                    </w:rPr>
                    <w:t>Ustavni osnov za donošenje Zakona o izmjenama i dopunama Zakona o obaveznom osiguranju u saobraćaju sadržan je u odredbi člana 16 stav 5 Ustava Crne Gore kojim je propisano da se zakonom u skladu sa Ustavom uređuju i druga pitanja od interesa za Crnu Goru.</w:t>
                  </w:r>
                </w:p>
                <w:p w14:paraId="63783105" w14:textId="77777777" w:rsidR="00C805CD" w:rsidRPr="00C805CD" w:rsidRDefault="00C805CD" w:rsidP="003B16A0">
                  <w:pPr>
                    <w:autoSpaceDE w:val="0"/>
                    <w:autoSpaceDN w:val="0"/>
                    <w:adjustRightInd w:val="0"/>
                    <w:spacing w:line="276" w:lineRule="auto"/>
                    <w:rPr>
                      <w:rFonts w:asciiTheme="majorHAnsi" w:hAnsiTheme="majorHAnsi"/>
                      <w:szCs w:val="24"/>
                    </w:rPr>
                  </w:pPr>
                </w:p>
                <w:p w14:paraId="23D0EC81" w14:textId="77777777" w:rsidR="00A91EB2" w:rsidRDefault="00A91EB2" w:rsidP="00A91EB2">
                  <w:pPr>
                    <w:pStyle w:val="Default"/>
                    <w:spacing w:line="276" w:lineRule="auto"/>
                    <w:jc w:val="both"/>
                    <w:rPr>
                      <w:rFonts w:asciiTheme="majorHAnsi" w:hAnsiTheme="majorHAnsi"/>
                    </w:rPr>
                  </w:pPr>
                  <w:r w:rsidRPr="00B81BE3">
                    <w:rPr>
                      <w:rFonts w:asciiTheme="majorHAnsi" w:hAnsiTheme="majorHAnsi"/>
                    </w:rPr>
                    <w:t>Predložene izmjene</w:t>
                  </w:r>
                  <w:r>
                    <w:rPr>
                      <w:rFonts w:asciiTheme="majorHAnsi" w:hAnsiTheme="majorHAnsi"/>
                    </w:rPr>
                    <w:t xml:space="preserve"> treba da riješe problem usklađenosti</w:t>
                  </w:r>
                  <w:r w:rsidRPr="0073344A">
                    <w:rPr>
                      <w:rFonts w:asciiTheme="majorHAnsi" w:hAnsiTheme="majorHAnsi"/>
                    </w:rPr>
                    <w:t xml:space="preserve"> sa Direktivom (EU) 2021/2118 </w:t>
                  </w:r>
                  <w:r>
                    <w:rPr>
                      <w:rFonts w:asciiTheme="majorHAnsi" w:hAnsiTheme="majorHAnsi"/>
                    </w:rPr>
                    <w:t>E</w:t>
                  </w:r>
                  <w:r w:rsidRPr="0073344A">
                    <w:rPr>
                      <w:rFonts w:asciiTheme="majorHAnsi" w:hAnsiTheme="majorHAnsi"/>
                    </w:rPr>
                    <w:t xml:space="preserve">vropskog parlamenta i </w:t>
                  </w:r>
                  <w:r>
                    <w:rPr>
                      <w:rFonts w:asciiTheme="majorHAnsi" w:hAnsiTheme="majorHAnsi"/>
                    </w:rPr>
                    <w:t>S</w:t>
                  </w:r>
                  <w:r w:rsidRPr="0073344A">
                    <w:rPr>
                      <w:rFonts w:asciiTheme="majorHAnsi" w:hAnsiTheme="majorHAnsi"/>
                    </w:rPr>
                    <w:t>av</w:t>
                  </w:r>
                  <w:r>
                    <w:rPr>
                      <w:rFonts w:asciiTheme="majorHAnsi" w:hAnsiTheme="majorHAnsi"/>
                    </w:rPr>
                    <w:t>j</w:t>
                  </w:r>
                  <w:r w:rsidRPr="0073344A">
                    <w:rPr>
                      <w:rFonts w:asciiTheme="majorHAnsi" w:hAnsiTheme="majorHAnsi"/>
                    </w:rPr>
                    <w:t>eta od 24. novembra 2021. godine o izm</w:t>
                  </w:r>
                  <w:r>
                    <w:rPr>
                      <w:rFonts w:asciiTheme="majorHAnsi" w:hAnsiTheme="majorHAnsi"/>
                    </w:rPr>
                    <w:t>j</w:t>
                  </w:r>
                  <w:r w:rsidRPr="0073344A">
                    <w:rPr>
                      <w:rFonts w:asciiTheme="majorHAnsi" w:hAnsiTheme="majorHAnsi"/>
                    </w:rPr>
                    <w:t xml:space="preserve">enama i dopunama Direktive 2009/103/EC koja se odnosi na osiguranje od građanske odgovornosti u </w:t>
                  </w:r>
                  <w:r>
                    <w:rPr>
                      <w:rFonts w:asciiTheme="majorHAnsi" w:hAnsiTheme="majorHAnsi"/>
                    </w:rPr>
                    <w:t xml:space="preserve">pogledu upotrebe </w:t>
                  </w:r>
                  <w:r w:rsidRPr="0073344A">
                    <w:rPr>
                      <w:rFonts w:asciiTheme="majorHAnsi" w:hAnsiTheme="majorHAnsi"/>
                    </w:rPr>
                    <w:t>motornih vozila i izvršenje obaveze osigur</w:t>
                  </w:r>
                  <w:r>
                    <w:rPr>
                      <w:rFonts w:asciiTheme="majorHAnsi" w:hAnsiTheme="majorHAnsi"/>
                    </w:rPr>
                    <w:t>anja od takve odgovornosti. Takođe, predloženim izmjenama</w:t>
                  </w:r>
                  <w:r w:rsidRPr="0073344A">
                    <w:rPr>
                      <w:rFonts w:asciiTheme="majorHAnsi" w:hAnsiTheme="majorHAnsi"/>
                    </w:rPr>
                    <w:t xml:space="preserve"> vrši se usaglašavanje i sa pojedinim odredbama Zakona o osiguranju koji </w:t>
                  </w:r>
                  <w:r w:rsidRPr="0073344A">
                    <w:rPr>
                      <w:rFonts w:asciiTheme="majorHAnsi" w:hAnsiTheme="majorHAnsi"/>
                      <w:lang w:val="sr-Latn-ME"/>
                    </w:rPr>
                    <w:t>će stupiti na snagu danom ulaska Crne Gore u EU</w:t>
                  </w:r>
                  <w:r>
                    <w:rPr>
                      <w:rFonts w:asciiTheme="majorHAnsi" w:hAnsiTheme="majorHAnsi"/>
                    </w:rPr>
                    <w:t xml:space="preserve">. U dijelu izmjena odredaba koje se odnose na Garantni fond, ističemo da iste imaju za cilj </w:t>
                  </w:r>
                  <w:r w:rsidRPr="0073344A">
                    <w:rPr>
                      <w:rFonts w:asciiTheme="majorHAnsi" w:hAnsiTheme="majorHAnsi"/>
                    </w:rPr>
                    <w:t>samo usaglašavanje zakona sa faktičkim stanjem, a to je da svi troškovi poslovanja Garantnog fonda moraju padati na teret sredstava Garantnog fonda.</w:t>
                  </w:r>
                  <w:r>
                    <w:rPr>
                      <w:rFonts w:asciiTheme="majorHAnsi" w:hAnsiTheme="majorHAnsi"/>
                    </w:rPr>
                    <w:t xml:space="preserve"> </w:t>
                  </w:r>
                </w:p>
                <w:p w14:paraId="2A2BF885" w14:textId="77777777" w:rsidR="00A91EB2" w:rsidRDefault="00A91EB2" w:rsidP="00A91EB2">
                  <w:pPr>
                    <w:pStyle w:val="Default"/>
                    <w:spacing w:line="276" w:lineRule="auto"/>
                    <w:jc w:val="both"/>
                    <w:rPr>
                      <w:rFonts w:asciiTheme="majorHAnsi" w:hAnsiTheme="majorHAnsi"/>
                    </w:rPr>
                  </w:pPr>
                </w:p>
                <w:p w14:paraId="52FEAAFA" w14:textId="210DD187" w:rsidR="00A91EB2" w:rsidRPr="0073344A" w:rsidRDefault="00A91EB2" w:rsidP="00A91EB2">
                  <w:pPr>
                    <w:pStyle w:val="Default"/>
                    <w:spacing w:line="276" w:lineRule="auto"/>
                    <w:jc w:val="both"/>
                    <w:rPr>
                      <w:rFonts w:asciiTheme="majorHAnsi" w:hAnsiTheme="majorHAnsi"/>
                      <w:b/>
                    </w:rPr>
                  </w:pPr>
                  <w:r>
                    <w:rPr>
                      <w:rFonts w:asciiTheme="majorHAnsi" w:hAnsiTheme="majorHAnsi"/>
                    </w:rPr>
                    <w:t xml:space="preserve">U dijelu izmjena odredaba koje se odnose na </w:t>
                  </w:r>
                  <w:r w:rsidRPr="00D207CA">
                    <w:rPr>
                      <w:rFonts w:asciiTheme="majorHAnsi" w:hAnsiTheme="majorHAnsi" w:cs="Arial"/>
                      <w:color w:val="000000" w:themeColor="text1"/>
                    </w:rPr>
                    <w:t>uspostavljanj</w:t>
                  </w:r>
                  <w:r>
                    <w:rPr>
                      <w:rFonts w:asciiTheme="majorHAnsi" w:hAnsiTheme="majorHAnsi" w:cs="Arial"/>
                      <w:color w:val="000000" w:themeColor="text1"/>
                    </w:rPr>
                    <w:t>e</w:t>
                  </w:r>
                  <w:r w:rsidRPr="00D207CA">
                    <w:rPr>
                      <w:rFonts w:asciiTheme="majorHAnsi" w:hAnsiTheme="majorHAnsi" w:cs="Arial"/>
                      <w:color w:val="000000" w:themeColor="text1"/>
                    </w:rPr>
                    <w:t xml:space="preserve"> sistema za automatsku razmjenu dokumentacije, između organa uprave nadležnog za unutrašnje poslove i Udruženja Nacionalni biro osiguravača</w:t>
                  </w:r>
                  <w:r>
                    <w:rPr>
                      <w:rFonts w:asciiTheme="majorHAnsi" w:hAnsiTheme="majorHAnsi" w:cs="Arial"/>
                      <w:color w:val="000000" w:themeColor="text1"/>
                    </w:rPr>
                    <w:t>, ističemo da je cilj istog da se obezbijedi brža i pouzdanija</w:t>
                  </w:r>
                  <w:r w:rsidRPr="00D207CA">
                    <w:rPr>
                      <w:rFonts w:asciiTheme="majorHAnsi" w:hAnsiTheme="majorHAnsi" w:cs="Arial"/>
                      <w:color w:val="000000" w:themeColor="text1"/>
                    </w:rPr>
                    <w:t xml:space="preserve"> obrad</w:t>
                  </w:r>
                  <w:r>
                    <w:rPr>
                      <w:rFonts w:asciiTheme="majorHAnsi" w:hAnsiTheme="majorHAnsi" w:cs="Arial"/>
                      <w:color w:val="000000" w:themeColor="text1"/>
                    </w:rPr>
                    <w:t>a</w:t>
                  </w:r>
                  <w:r w:rsidRPr="00D207CA">
                    <w:rPr>
                      <w:rFonts w:asciiTheme="majorHAnsi" w:hAnsiTheme="majorHAnsi" w:cs="Arial"/>
                      <w:color w:val="000000" w:themeColor="text1"/>
                    </w:rPr>
                    <w:t xml:space="preserve"> odštetnih zahtjeva osiguranika</w:t>
                  </w:r>
                  <w:r>
                    <w:rPr>
                      <w:rFonts w:asciiTheme="majorHAnsi" w:hAnsiTheme="majorHAnsi" w:cs="Arial"/>
                      <w:color w:val="000000" w:themeColor="text1"/>
                    </w:rPr>
                    <w:t>.</w:t>
                  </w:r>
                </w:p>
                <w:p w14:paraId="797591F5" w14:textId="77777777" w:rsidR="00A91EB2" w:rsidRDefault="00A91EB2" w:rsidP="00A91EB2">
                  <w:pPr>
                    <w:pStyle w:val="Default"/>
                    <w:spacing w:line="276" w:lineRule="auto"/>
                    <w:jc w:val="both"/>
                    <w:rPr>
                      <w:rFonts w:asciiTheme="majorHAnsi" w:hAnsiTheme="majorHAnsi"/>
                    </w:rPr>
                  </w:pPr>
                </w:p>
                <w:p w14:paraId="0EF211EA" w14:textId="0D9DCAB1" w:rsidR="00A91EB2" w:rsidRPr="003C65CA" w:rsidRDefault="00A91EB2" w:rsidP="00A91EB2">
                  <w:pPr>
                    <w:pStyle w:val="Default"/>
                    <w:spacing w:line="276" w:lineRule="auto"/>
                    <w:jc w:val="both"/>
                    <w:rPr>
                      <w:rFonts w:asciiTheme="majorHAnsi" w:hAnsiTheme="majorHAnsi"/>
                      <w:b/>
                    </w:rPr>
                  </w:pPr>
                  <w:r w:rsidRPr="003C65CA">
                    <w:rPr>
                      <w:rFonts w:asciiTheme="majorHAnsi" w:hAnsiTheme="majorHAnsi"/>
                    </w:rPr>
                    <w:t xml:space="preserve">Uzroci problema su trenutna djelimična neusaglašenost važećeg Zakona o obaveznom osiguranja u saobraćaju sa Direktive (EU) 2021/2118 </w:t>
                  </w:r>
                  <w:r>
                    <w:rPr>
                      <w:rFonts w:asciiTheme="majorHAnsi" w:hAnsiTheme="majorHAnsi"/>
                    </w:rPr>
                    <w:t>E</w:t>
                  </w:r>
                  <w:r w:rsidRPr="003C65CA">
                    <w:rPr>
                      <w:rFonts w:asciiTheme="majorHAnsi" w:hAnsiTheme="majorHAnsi"/>
                    </w:rPr>
                    <w:t xml:space="preserve">vropskog parlamenta i </w:t>
                  </w:r>
                  <w:r>
                    <w:rPr>
                      <w:rFonts w:asciiTheme="majorHAnsi" w:hAnsiTheme="majorHAnsi"/>
                    </w:rPr>
                    <w:t>S</w:t>
                  </w:r>
                  <w:r w:rsidRPr="003C65CA">
                    <w:rPr>
                      <w:rFonts w:asciiTheme="majorHAnsi" w:hAnsiTheme="majorHAnsi"/>
                    </w:rPr>
                    <w:t>av</w:t>
                  </w:r>
                  <w:r>
                    <w:rPr>
                      <w:rFonts w:asciiTheme="majorHAnsi" w:hAnsiTheme="majorHAnsi"/>
                    </w:rPr>
                    <w:t>j</w:t>
                  </w:r>
                  <w:r w:rsidRPr="003C65CA">
                    <w:rPr>
                      <w:rFonts w:asciiTheme="majorHAnsi" w:hAnsiTheme="majorHAnsi"/>
                    </w:rPr>
                    <w:t>eta od 24. novembra 2021. godine o izm</w:t>
                  </w:r>
                  <w:r>
                    <w:rPr>
                      <w:rFonts w:asciiTheme="majorHAnsi" w:hAnsiTheme="majorHAnsi"/>
                    </w:rPr>
                    <w:t>j</w:t>
                  </w:r>
                  <w:r w:rsidRPr="003C65CA">
                    <w:rPr>
                      <w:rFonts w:asciiTheme="majorHAnsi" w:hAnsiTheme="majorHAnsi"/>
                    </w:rPr>
                    <w:t xml:space="preserve">enama i dopunama Direktive 2009/103/EC </w:t>
                  </w:r>
                  <w:r>
                    <w:rPr>
                      <w:rFonts w:asciiTheme="majorHAnsi" w:hAnsiTheme="majorHAnsi"/>
                    </w:rPr>
                    <w:t xml:space="preserve">u pogledu </w:t>
                  </w:r>
                  <w:r w:rsidRPr="003C65CA">
                    <w:rPr>
                      <w:rFonts w:asciiTheme="majorHAnsi" w:hAnsiTheme="majorHAnsi"/>
                    </w:rPr>
                    <w:t>osiguranj</w:t>
                  </w:r>
                  <w:r>
                    <w:rPr>
                      <w:rFonts w:asciiTheme="majorHAnsi" w:hAnsiTheme="majorHAnsi"/>
                    </w:rPr>
                    <w:t>a</w:t>
                  </w:r>
                  <w:r w:rsidRPr="003C65CA">
                    <w:rPr>
                      <w:rFonts w:asciiTheme="majorHAnsi" w:hAnsiTheme="majorHAnsi"/>
                    </w:rPr>
                    <w:t xml:space="preserve"> od građanske odgovornosti u vezi sa korišćenjem motornih vozila i izvršenje obaveze osigura</w:t>
                  </w:r>
                  <w:r>
                    <w:rPr>
                      <w:rFonts w:asciiTheme="majorHAnsi" w:hAnsiTheme="majorHAnsi"/>
                    </w:rPr>
                    <w:t>nja</w:t>
                  </w:r>
                  <w:r w:rsidRPr="003C65CA">
                    <w:rPr>
                      <w:rFonts w:asciiTheme="majorHAnsi" w:hAnsiTheme="majorHAnsi"/>
                    </w:rPr>
                    <w:t xml:space="preserve"> od takve odgovornosti. Rezimirajući </w:t>
                  </w:r>
                  <w:r>
                    <w:rPr>
                      <w:rFonts w:asciiTheme="majorHAnsi" w:hAnsiTheme="majorHAnsi"/>
                    </w:rPr>
                    <w:t xml:space="preserve">prethodno </w:t>
                  </w:r>
                  <w:r w:rsidRPr="003C65CA">
                    <w:rPr>
                      <w:rFonts w:asciiTheme="majorHAnsi" w:hAnsiTheme="majorHAnsi"/>
                    </w:rPr>
                    <w:t>navedeno, uočen</w:t>
                  </w:r>
                  <w:r>
                    <w:rPr>
                      <w:rFonts w:asciiTheme="majorHAnsi" w:hAnsiTheme="majorHAnsi"/>
                    </w:rPr>
                    <w:t>o</w:t>
                  </w:r>
                  <w:r w:rsidRPr="003C65CA">
                    <w:rPr>
                      <w:rFonts w:asciiTheme="majorHAnsi" w:hAnsiTheme="majorHAnsi"/>
                    </w:rPr>
                    <w:t xml:space="preserve"> je sljedeće:</w:t>
                  </w:r>
                </w:p>
                <w:p w14:paraId="77A5F05B" w14:textId="547EF8A4" w:rsidR="00A91EB2" w:rsidRPr="003C65CA" w:rsidRDefault="00A91EB2" w:rsidP="00C805CD">
                  <w:pPr>
                    <w:pStyle w:val="Default"/>
                    <w:numPr>
                      <w:ilvl w:val="0"/>
                      <w:numId w:val="22"/>
                    </w:numPr>
                    <w:spacing w:line="276" w:lineRule="auto"/>
                    <w:jc w:val="both"/>
                    <w:rPr>
                      <w:rFonts w:asciiTheme="majorHAnsi" w:hAnsiTheme="majorHAnsi"/>
                      <w:b/>
                    </w:rPr>
                  </w:pPr>
                  <w:r w:rsidRPr="003C65CA">
                    <w:rPr>
                      <w:rFonts w:asciiTheme="majorHAnsi" w:hAnsiTheme="majorHAnsi"/>
                    </w:rPr>
                    <w:t>neusklađenost izraza: vozilo, upotreba vozila i matična država članica;</w:t>
                  </w:r>
                </w:p>
                <w:p w14:paraId="3402D5A9" w14:textId="21E5D478" w:rsidR="00A91EB2" w:rsidRPr="003C65CA" w:rsidRDefault="00A91EB2" w:rsidP="00C805CD">
                  <w:pPr>
                    <w:pStyle w:val="Default"/>
                    <w:numPr>
                      <w:ilvl w:val="0"/>
                      <w:numId w:val="22"/>
                    </w:numPr>
                    <w:spacing w:line="276" w:lineRule="auto"/>
                    <w:jc w:val="both"/>
                    <w:rPr>
                      <w:rFonts w:asciiTheme="majorHAnsi" w:hAnsiTheme="majorHAnsi"/>
                      <w:b/>
                    </w:rPr>
                  </w:pPr>
                  <w:r w:rsidRPr="003C65CA">
                    <w:rPr>
                      <w:rFonts w:asciiTheme="majorHAnsi" w:hAnsiTheme="majorHAnsi"/>
                    </w:rPr>
                    <w:t>neusklađenost pitanja naknade štete nastale od priključnog, odnosno vučnog vozila;</w:t>
                  </w:r>
                </w:p>
                <w:p w14:paraId="6BCB7EF2" w14:textId="7C73D0B2" w:rsidR="00A91EB2" w:rsidRPr="003C65CA" w:rsidRDefault="00A91EB2" w:rsidP="00C805CD">
                  <w:pPr>
                    <w:pStyle w:val="Default"/>
                    <w:numPr>
                      <w:ilvl w:val="0"/>
                      <w:numId w:val="22"/>
                    </w:numPr>
                    <w:spacing w:line="276" w:lineRule="auto"/>
                    <w:jc w:val="both"/>
                    <w:rPr>
                      <w:rFonts w:asciiTheme="majorHAnsi" w:hAnsiTheme="majorHAnsi"/>
                      <w:b/>
                    </w:rPr>
                  </w:pPr>
                  <w:r w:rsidRPr="003C65CA">
                    <w:rPr>
                      <w:rFonts w:asciiTheme="majorHAnsi" w:hAnsiTheme="majorHAnsi"/>
                    </w:rPr>
                    <w:t>potreba uređenja pitanja osiguranja od autoodgovornosti za isporučena vozila iz države članice EU;</w:t>
                  </w:r>
                </w:p>
                <w:p w14:paraId="78D1FFD9" w14:textId="436D04AB" w:rsidR="00A91EB2" w:rsidRPr="003C65CA" w:rsidRDefault="00A91EB2" w:rsidP="00C805CD">
                  <w:pPr>
                    <w:pStyle w:val="Default"/>
                    <w:numPr>
                      <w:ilvl w:val="0"/>
                      <w:numId w:val="22"/>
                    </w:numPr>
                    <w:spacing w:line="276" w:lineRule="auto"/>
                    <w:jc w:val="both"/>
                    <w:rPr>
                      <w:rFonts w:asciiTheme="majorHAnsi" w:hAnsiTheme="majorHAnsi" w:cstheme="minorHAnsi"/>
                      <w:lang w:val="sr-Latn-ME"/>
                    </w:rPr>
                  </w:pPr>
                  <w:r>
                    <w:rPr>
                      <w:rFonts w:asciiTheme="majorHAnsi" w:hAnsiTheme="majorHAnsi" w:cstheme="minorHAnsi"/>
                      <w:spacing w:val="4"/>
                      <w:lang w:val="sr-Latn-RS"/>
                    </w:rPr>
                    <w:t>neusklađenost</w:t>
                  </w:r>
                  <w:r w:rsidRPr="003C65CA">
                    <w:rPr>
                      <w:rFonts w:asciiTheme="majorHAnsi" w:hAnsiTheme="majorHAnsi" w:cstheme="minorHAnsi"/>
                      <w:spacing w:val="4"/>
                      <w:lang w:val="sr-Latn-RS"/>
                    </w:rPr>
                    <w:t xml:space="preserve"> visina najnižih osiguranih suma </w:t>
                  </w:r>
                  <w:r w:rsidRPr="003C65CA">
                    <w:rPr>
                      <w:rFonts w:asciiTheme="majorHAnsi" w:hAnsiTheme="majorHAnsi" w:cstheme="minorHAnsi"/>
                      <w:lang w:val="sr-Latn-ME"/>
                    </w:rPr>
                    <w:t>u slučaju štete zbog smrti, tjelesne povrede i oštećenja zdravlja kao i najnižih osiguranih suma u slučaju uništenja ili oštećenja stvari;</w:t>
                  </w:r>
                </w:p>
                <w:p w14:paraId="2B512470" w14:textId="17B37347" w:rsidR="00A91EB2" w:rsidRPr="003C65CA" w:rsidRDefault="00A91EB2" w:rsidP="00C805CD">
                  <w:pPr>
                    <w:pStyle w:val="Default"/>
                    <w:numPr>
                      <w:ilvl w:val="0"/>
                      <w:numId w:val="22"/>
                    </w:numPr>
                    <w:spacing w:line="276" w:lineRule="auto"/>
                    <w:jc w:val="both"/>
                    <w:rPr>
                      <w:rFonts w:asciiTheme="majorHAnsi" w:hAnsiTheme="majorHAnsi" w:cstheme="minorHAnsi"/>
                      <w:b/>
                      <w:lang w:val="sr-Latn-ME"/>
                    </w:rPr>
                  </w:pPr>
                  <w:r w:rsidRPr="003C65CA">
                    <w:rPr>
                      <w:rFonts w:asciiTheme="majorHAnsi" w:hAnsiTheme="majorHAnsi"/>
                    </w:rPr>
                    <w:t xml:space="preserve">propisivanje </w:t>
                  </w:r>
                  <w:r w:rsidRPr="003C65CA">
                    <w:rPr>
                      <w:rFonts w:asciiTheme="majorHAnsi" w:hAnsiTheme="majorHAnsi" w:cstheme="minorHAnsi"/>
                      <w:lang w:val="sr-Latn-ME"/>
                    </w:rPr>
                    <w:t>načina na koji se vrši provjera međunarodne isprave o osiguranju;</w:t>
                  </w:r>
                </w:p>
                <w:p w14:paraId="62EFB939" w14:textId="4E25904A" w:rsidR="00A91EB2" w:rsidRDefault="00A91EB2" w:rsidP="00C805CD">
                  <w:pPr>
                    <w:pStyle w:val="Default"/>
                    <w:numPr>
                      <w:ilvl w:val="0"/>
                      <w:numId w:val="22"/>
                    </w:numPr>
                    <w:spacing w:line="276" w:lineRule="auto"/>
                    <w:jc w:val="both"/>
                    <w:rPr>
                      <w:rFonts w:asciiTheme="majorHAnsi" w:hAnsiTheme="majorHAnsi"/>
                    </w:rPr>
                  </w:pPr>
                  <w:r w:rsidRPr="003C65CA">
                    <w:rPr>
                      <w:rFonts w:asciiTheme="majorHAnsi" w:hAnsiTheme="majorHAnsi"/>
                    </w:rPr>
                    <w:t>potreba uređenja pitanja prava oštećenog lica u slučaju otvaranja postupka likvidacije i stečaja nad društvom za osiguranje sa sjedištem u Crnoj Gori i zaštita oštećenih lica sa prebivalištem u Crnoj Gori kad je odgovorni osiguravač nesolventno društvo za osiguranje iz druge države članice.</w:t>
                  </w:r>
                </w:p>
                <w:p w14:paraId="295DC1B7" w14:textId="77777777" w:rsidR="00A91EB2" w:rsidRPr="004229F0" w:rsidRDefault="00A91EB2" w:rsidP="00A91EB2">
                  <w:pPr>
                    <w:pStyle w:val="Default"/>
                    <w:spacing w:line="276" w:lineRule="auto"/>
                    <w:ind w:left="720"/>
                    <w:jc w:val="both"/>
                    <w:rPr>
                      <w:rFonts w:asciiTheme="majorHAnsi" w:hAnsiTheme="majorHAnsi"/>
                      <w:b/>
                    </w:rPr>
                  </w:pPr>
                </w:p>
                <w:p w14:paraId="21A1A610" w14:textId="77777777" w:rsidR="00A91EB2" w:rsidRDefault="00A91EB2" w:rsidP="00A91EB2">
                  <w:pPr>
                    <w:pStyle w:val="Default"/>
                    <w:spacing w:line="276" w:lineRule="auto"/>
                    <w:jc w:val="both"/>
                    <w:rPr>
                      <w:rFonts w:asciiTheme="majorHAnsi" w:hAnsiTheme="majorHAnsi"/>
                      <w:b/>
                    </w:rPr>
                  </w:pPr>
                  <w:r>
                    <w:rPr>
                      <w:rFonts w:asciiTheme="majorHAnsi" w:hAnsiTheme="majorHAnsi"/>
                    </w:rPr>
                    <w:t>Jedan od uočenih problema u praksi predstavljaju odredba važećeg</w:t>
                  </w:r>
                  <w:r w:rsidRPr="003C65CA">
                    <w:rPr>
                      <w:rFonts w:asciiTheme="majorHAnsi" w:hAnsiTheme="majorHAnsi"/>
                    </w:rPr>
                    <w:t xml:space="preserve"> Zakona o obaveznom osiguranja u saobraćaju</w:t>
                  </w:r>
                  <w:r>
                    <w:rPr>
                      <w:rFonts w:asciiTheme="majorHAnsi" w:hAnsiTheme="majorHAnsi"/>
                    </w:rPr>
                    <w:t xml:space="preserve"> koja se odnosi na troškove Garantnog fonda, koje je potrebno uskladiti sa faktičkim stanjem stvari</w:t>
                  </w:r>
                  <w:r w:rsidRPr="004229F0">
                    <w:rPr>
                      <w:rFonts w:asciiTheme="majorHAnsi" w:hAnsiTheme="majorHAnsi"/>
                    </w:rPr>
                    <w:t xml:space="preserve">. </w:t>
                  </w:r>
                </w:p>
                <w:p w14:paraId="359E9785" w14:textId="77777777" w:rsidR="00A91EB2" w:rsidRDefault="00A91EB2" w:rsidP="00A91EB2">
                  <w:pPr>
                    <w:pStyle w:val="Default"/>
                    <w:spacing w:line="276" w:lineRule="auto"/>
                    <w:jc w:val="both"/>
                    <w:rPr>
                      <w:rFonts w:asciiTheme="majorHAnsi" w:hAnsiTheme="majorHAnsi"/>
                    </w:rPr>
                  </w:pPr>
                </w:p>
                <w:p w14:paraId="516C6BEF" w14:textId="2E6D63E8" w:rsidR="00A91EB2" w:rsidRDefault="00A91EB2" w:rsidP="00A91EB2">
                  <w:pPr>
                    <w:pStyle w:val="Default"/>
                    <w:spacing w:line="276" w:lineRule="auto"/>
                    <w:jc w:val="both"/>
                    <w:rPr>
                      <w:rFonts w:asciiTheme="majorHAnsi" w:hAnsiTheme="majorHAnsi"/>
                      <w:b/>
                    </w:rPr>
                  </w:pPr>
                  <w:r w:rsidRPr="00A02244">
                    <w:rPr>
                      <w:rFonts w:asciiTheme="majorHAnsi" w:hAnsiTheme="majorHAnsi"/>
                    </w:rPr>
                    <w:lastRenderedPageBreak/>
                    <w:t>Takođe, u praksi je primijećeno da</w:t>
                  </w:r>
                  <w:r>
                    <w:rPr>
                      <w:rFonts w:asciiTheme="majorHAnsi" w:hAnsiTheme="majorHAnsi"/>
                    </w:rPr>
                    <w:t xml:space="preserve"> postupci za naknadu štete iz osiguranja od autoodgovornosti traju vremenski dugo iz razloga što </w:t>
                  </w:r>
                  <w:r w:rsidRPr="00D207CA">
                    <w:rPr>
                      <w:rFonts w:asciiTheme="majorHAnsi" w:hAnsiTheme="majorHAnsi" w:cs="Arial"/>
                      <w:color w:val="000000" w:themeColor="text1"/>
                    </w:rPr>
                    <w:t xml:space="preserve">društva za osiguranje </w:t>
                  </w:r>
                  <w:r>
                    <w:rPr>
                      <w:rFonts w:asciiTheme="majorHAnsi" w:hAnsiTheme="majorHAnsi" w:cs="Arial"/>
                      <w:color w:val="000000" w:themeColor="text1"/>
                    </w:rPr>
                    <w:t>često</w:t>
                  </w:r>
                  <w:r w:rsidRPr="00D207CA">
                    <w:rPr>
                      <w:rFonts w:asciiTheme="majorHAnsi" w:hAnsiTheme="majorHAnsi" w:cs="Arial"/>
                      <w:color w:val="000000" w:themeColor="text1"/>
                    </w:rPr>
                    <w:t xml:space="preserve"> čekaju dopunu dokumentacije </w:t>
                  </w:r>
                  <w:r>
                    <w:rPr>
                      <w:rFonts w:asciiTheme="majorHAnsi" w:hAnsiTheme="majorHAnsi" w:cs="Arial"/>
                      <w:color w:val="000000" w:themeColor="text1"/>
                    </w:rPr>
                    <w:t xml:space="preserve">kao što su </w:t>
                  </w:r>
                  <w:r w:rsidRPr="00D207CA">
                    <w:rPr>
                      <w:rFonts w:asciiTheme="majorHAnsi" w:hAnsiTheme="majorHAnsi" w:cs="Arial"/>
                      <w:color w:val="000000" w:themeColor="text1"/>
                    </w:rPr>
                    <w:t xml:space="preserve"> zapisni</w:t>
                  </w:r>
                  <w:r>
                    <w:rPr>
                      <w:rFonts w:asciiTheme="majorHAnsi" w:hAnsiTheme="majorHAnsi" w:cs="Arial"/>
                      <w:color w:val="000000" w:themeColor="text1"/>
                    </w:rPr>
                    <w:t>ci o uviđaju saobraćajne nezgode, službene zabilježbe i druga dokumentacija sačinjene prilikom vršenja uviđaja, te se u cilju skraćenja trajanja navedenih postupaka predlaže</w:t>
                  </w:r>
                  <w:r>
                    <w:rPr>
                      <w:rFonts w:asciiTheme="majorHAnsi" w:hAnsiTheme="majorHAnsi"/>
                    </w:rPr>
                    <w:t xml:space="preserve"> </w:t>
                  </w:r>
                  <w:r w:rsidRPr="00D207CA">
                    <w:rPr>
                      <w:rFonts w:asciiTheme="majorHAnsi" w:hAnsiTheme="majorHAnsi" w:cs="Arial"/>
                      <w:color w:val="000000" w:themeColor="text1"/>
                    </w:rPr>
                    <w:t>uspostavljanja sistema za automatsku razmjenu dokumentacije, između organa uprave nadležnog za unutrašnje poslove i Udruženja</w:t>
                  </w:r>
                  <w:r>
                    <w:rPr>
                      <w:rFonts w:asciiTheme="majorHAnsi" w:hAnsiTheme="majorHAnsi" w:cs="Arial"/>
                      <w:color w:val="000000" w:themeColor="text1"/>
                    </w:rPr>
                    <w:t xml:space="preserve"> -</w:t>
                  </w:r>
                  <w:r w:rsidRPr="00D207CA">
                    <w:rPr>
                      <w:rFonts w:asciiTheme="majorHAnsi" w:hAnsiTheme="majorHAnsi" w:cs="Arial"/>
                      <w:color w:val="000000" w:themeColor="text1"/>
                    </w:rPr>
                    <w:t xml:space="preserve"> Nacionalni biro osiguravača u cilju </w:t>
                  </w:r>
                  <w:r>
                    <w:rPr>
                      <w:rFonts w:asciiTheme="majorHAnsi" w:hAnsiTheme="majorHAnsi" w:cs="Arial"/>
                      <w:color w:val="000000" w:themeColor="text1"/>
                    </w:rPr>
                    <w:t>brže i pouzdanije</w:t>
                  </w:r>
                  <w:r w:rsidRPr="00D207CA">
                    <w:rPr>
                      <w:rFonts w:asciiTheme="majorHAnsi" w:hAnsiTheme="majorHAnsi" w:cs="Arial"/>
                      <w:color w:val="000000" w:themeColor="text1"/>
                    </w:rPr>
                    <w:t xml:space="preserve"> obrade odštetnih zahtjeva osiguranika.</w:t>
                  </w:r>
                </w:p>
                <w:p w14:paraId="244671D1" w14:textId="77777777" w:rsidR="00A91EB2" w:rsidRDefault="00A91EB2" w:rsidP="00A91EB2">
                  <w:pPr>
                    <w:pStyle w:val="Default"/>
                    <w:spacing w:line="276" w:lineRule="auto"/>
                    <w:jc w:val="both"/>
                    <w:rPr>
                      <w:rFonts w:asciiTheme="majorHAnsi" w:hAnsiTheme="majorHAnsi"/>
                    </w:rPr>
                  </w:pPr>
                </w:p>
                <w:p w14:paraId="47758B89" w14:textId="0CDD63B3" w:rsidR="00A91EB2" w:rsidRDefault="00A91EB2" w:rsidP="00A91EB2">
                  <w:pPr>
                    <w:pStyle w:val="Default"/>
                    <w:spacing w:line="276" w:lineRule="auto"/>
                    <w:jc w:val="both"/>
                    <w:rPr>
                      <w:rFonts w:asciiTheme="majorHAnsi" w:hAnsiTheme="majorHAnsi"/>
                      <w:b/>
                    </w:rPr>
                  </w:pPr>
                  <w:r>
                    <w:rPr>
                      <w:rFonts w:asciiTheme="majorHAnsi" w:hAnsiTheme="majorHAnsi"/>
                    </w:rPr>
                    <w:t xml:space="preserve">Posljedice navedenih problema odražavaju se na građane, kroz niži </w:t>
                  </w:r>
                  <w:r>
                    <w:rPr>
                      <w:rFonts w:asciiTheme="majorHAnsi" w:hAnsiTheme="majorHAnsi"/>
                      <w:lang w:val="sr-Latn-ME"/>
                    </w:rPr>
                    <w:t xml:space="preserve">nivo zaštite trećih lica, oštećenih u saobraćajnim nezgodama, te se ovim izmjenama nastoji obezbijediti nivo zaštite koji je obezbijeđen građanima Evropske unije. Prije svega, kroz povećavanje </w:t>
                  </w:r>
                  <w:r>
                    <w:rPr>
                      <w:rFonts w:asciiTheme="majorHAnsi" w:hAnsiTheme="majorHAnsi" w:cstheme="minorHAnsi"/>
                      <w:spacing w:val="4"/>
                      <w:lang w:val="sr-Latn-RS"/>
                    </w:rPr>
                    <w:t>visine</w:t>
                  </w:r>
                  <w:r w:rsidRPr="003C65CA">
                    <w:rPr>
                      <w:rFonts w:asciiTheme="majorHAnsi" w:hAnsiTheme="majorHAnsi" w:cstheme="minorHAnsi"/>
                      <w:spacing w:val="4"/>
                      <w:lang w:val="sr-Latn-RS"/>
                    </w:rPr>
                    <w:t xml:space="preserve"> najnižih osiguranih suma</w:t>
                  </w:r>
                  <w:r>
                    <w:rPr>
                      <w:rFonts w:asciiTheme="majorHAnsi" w:hAnsiTheme="majorHAnsi" w:cstheme="minorHAnsi"/>
                      <w:spacing w:val="4"/>
                      <w:lang w:val="sr-Latn-RS"/>
                    </w:rPr>
                    <w:t xml:space="preserve">, kroz zaštitu lica u slučaju </w:t>
                  </w:r>
                  <w:r w:rsidRPr="003C65CA">
                    <w:rPr>
                      <w:rFonts w:asciiTheme="majorHAnsi" w:hAnsiTheme="majorHAnsi"/>
                    </w:rPr>
                    <w:t xml:space="preserve">otvaranja postupka likvidacije i stečaja nad društvom za </w:t>
                  </w:r>
                  <w:r>
                    <w:rPr>
                      <w:rFonts w:asciiTheme="majorHAnsi" w:hAnsiTheme="majorHAnsi"/>
                    </w:rPr>
                    <w:t xml:space="preserve">osiguranje, garantovanje višeg nivoa zaštite ličnih podataka u postupku </w:t>
                  </w:r>
                  <w:r w:rsidRPr="003C65CA">
                    <w:rPr>
                      <w:rFonts w:asciiTheme="majorHAnsi" w:hAnsiTheme="majorHAnsi" w:cstheme="minorHAnsi"/>
                      <w:lang w:val="sr-Latn-ME"/>
                    </w:rPr>
                    <w:t>provjera međunarodne isprave o osiguranju</w:t>
                  </w:r>
                  <w:r>
                    <w:rPr>
                      <w:rFonts w:asciiTheme="majorHAnsi" w:hAnsiTheme="majorHAnsi" w:cstheme="minorHAnsi"/>
                      <w:lang w:val="sr-Latn-ME"/>
                    </w:rPr>
                    <w:t xml:space="preserve">, kroz uređenje građansko pravne odgovornosti u slučaju </w:t>
                  </w:r>
                  <w:r w:rsidRPr="003C65CA">
                    <w:rPr>
                      <w:rFonts w:asciiTheme="majorHAnsi" w:hAnsiTheme="majorHAnsi"/>
                    </w:rPr>
                    <w:t>štete nastale od priključnog, odnosno vučnog vozila</w:t>
                  </w:r>
                  <w:r>
                    <w:rPr>
                      <w:rFonts w:asciiTheme="majorHAnsi" w:hAnsiTheme="majorHAnsi"/>
                    </w:rPr>
                    <w:t xml:space="preserve">, kroz </w:t>
                  </w:r>
                  <w:r w:rsidRPr="00AC04FD">
                    <w:rPr>
                      <w:rFonts w:asciiTheme="majorHAnsi" w:hAnsiTheme="majorHAnsi"/>
                    </w:rPr>
                    <w:t>osiguranja od autoodgovornosti za isporučena vozila iz države članice EU</w:t>
                  </w:r>
                  <w:r>
                    <w:rPr>
                      <w:rFonts w:asciiTheme="majorHAnsi" w:hAnsiTheme="majorHAnsi"/>
                    </w:rPr>
                    <w:t xml:space="preserve"> kao i kroz </w:t>
                  </w:r>
                  <w:r w:rsidRPr="00D207CA">
                    <w:rPr>
                      <w:rFonts w:asciiTheme="majorHAnsi" w:hAnsiTheme="majorHAnsi" w:cs="Arial"/>
                      <w:color w:val="000000" w:themeColor="text1"/>
                    </w:rPr>
                    <w:t>efikasn</w:t>
                  </w:r>
                  <w:r>
                    <w:rPr>
                      <w:rFonts w:asciiTheme="majorHAnsi" w:hAnsiTheme="majorHAnsi" w:cs="Arial"/>
                      <w:color w:val="000000" w:themeColor="text1"/>
                    </w:rPr>
                    <w:t>iju</w:t>
                  </w:r>
                  <w:r w:rsidRPr="00D207CA">
                    <w:rPr>
                      <w:rFonts w:asciiTheme="majorHAnsi" w:hAnsiTheme="majorHAnsi" w:cs="Arial"/>
                      <w:color w:val="000000" w:themeColor="text1"/>
                    </w:rPr>
                    <w:t xml:space="preserve"> obrad</w:t>
                  </w:r>
                  <w:r>
                    <w:rPr>
                      <w:rFonts w:asciiTheme="majorHAnsi" w:hAnsiTheme="majorHAnsi" w:cs="Arial"/>
                      <w:color w:val="000000" w:themeColor="text1"/>
                    </w:rPr>
                    <w:t>u</w:t>
                  </w:r>
                  <w:r w:rsidRPr="00D207CA">
                    <w:rPr>
                      <w:rFonts w:asciiTheme="majorHAnsi" w:hAnsiTheme="majorHAnsi" w:cs="Arial"/>
                      <w:color w:val="000000" w:themeColor="text1"/>
                    </w:rPr>
                    <w:t xml:space="preserve"> odštetnih zahtjeva osiguranika</w:t>
                  </w:r>
                  <w:r>
                    <w:rPr>
                      <w:rFonts w:asciiTheme="majorHAnsi" w:hAnsiTheme="majorHAnsi" w:cs="Arial"/>
                      <w:color w:val="000000" w:themeColor="text1"/>
                    </w:rPr>
                    <w:t>.</w:t>
                  </w:r>
                </w:p>
                <w:p w14:paraId="512BCD37" w14:textId="77777777" w:rsidR="00A91EB2" w:rsidRDefault="00A91EB2" w:rsidP="00A91EB2">
                  <w:pPr>
                    <w:pStyle w:val="Default"/>
                    <w:spacing w:line="276" w:lineRule="auto"/>
                    <w:jc w:val="both"/>
                    <w:rPr>
                      <w:rFonts w:asciiTheme="majorHAnsi" w:hAnsiTheme="majorHAnsi"/>
                    </w:rPr>
                  </w:pPr>
                </w:p>
                <w:p w14:paraId="0376ED33" w14:textId="3D8923B6" w:rsidR="00A91EB2" w:rsidRPr="006D3E94" w:rsidRDefault="00A91EB2" w:rsidP="00A91EB2">
                  <w:pPr>
                    <w:pStyle w:val="Default"/>
                    <w:spacing w:line="276" w:lineRule="auto"/>
                    <w:jc w:val="both"/>
                    <w:rPr>
                      <w:rFonts w:asciiTheme="majorHAnsi" w:hAnsiTheme="majorHAnsi"/>
                      <w:b/>
                    </w:rPr>
                  </w:pPr>
                  <w:r w:rsidRPr="00AC04FD">
                    <w:rPr>
                      <w:rFonts w:asciiTheme="majorHAnsi" w:hAnsiTheme="majorHAnsi"/>
                    </w:rPr>
                    <w:t>Oštećeni subjekti su građani Crne Gore budući da trenutno uživaju manji nivo prava u odnosu na građane Evropske unije, na način što se važećim Zakonom o obaveznom osiguranju u saobraćaju propisuju najniže osigurane sume u slučaju štete zbog smrti, tjelesne povrede i oštećenja zdravlja do iznosa od 6.070.000 eura po štetnom događaju, bez obzira na broj oštećenih lica i u slučaju uništenja ili oštećenja stvari do iznosa od 1.220.000 eura po štetnom događaju bez obzira na broj oštećenih lica. Predloženim izmjenama prethodno navedeni iznosi se uvećavaju do iznosa od 6.450.000 eura, odnosno 1.300.000 eura.</w:t>
                  </w:r>
                </w:p>
                <w:p w14:paraId="23689A81" w14:textId="77777777" w:rsidR="00A91EB2" w:rsidRDefault="00A91EB2" w:rsidP="00A91EB2">
                  <w:pPr>
                    <w:autoSpaceDE w:val="0"/>
                    <w:autoSpaceDN w:val="0"/>
                    <w:adjustRightInd w:val="0"/>
                    <w:spacing w:line="276" w:lineRule="auto"/>
                    <w:contextualSpacing/>
                    <w:rPr>
                      <w:rFonts w:asciiTheme="majorHAnsi" w:hAnsiTheme="majorHAnsi" w:cs="Cambria"/>
                      <w:szCs w:val="24"/>
                      <w:lang w:eastAsia="en-US"/>
                    </w:rPr>
                  </w:pPr>
                </w:p>
                <w:p w14:paraId="5E0557DB" w14:textId="788B06D4" w:rsidR="00C805CD" w:rsidRDefault="00A91EB2" w:rsidP="00592D49">
                  <w:pPr>
                    <w:autoSpaceDE w:val="0"/>
                    <w:autoSpaceDN w:val="0"/>
                    <w:adjustRightInd w:val="0"/>
                    <w:spacing w:line="276" w:lineRule="auto"/>
                    <w:contextualSpacing/>
                    <w:rPr>
                      <w:rFonts w:asciiTheme="majorHAnsi" w:hAnsiTheme="majorHAnsi"/>
                    </w:rPr>
                  </w:pPr>
                  <w:r w:rsidRPr="00A91EB2">
                    <w:rPr>
                      <w:rFonts w:asciiTheme="majorHAnsi" w:hAnsiTheme="majorHAnsi" w:cs="Cambria"/>
                      <w:szCs w:val="24"/>
                      <w:lang w:eastAsia="en-US"/>
                    </w:rPr>
                    <w:t>Bez promjene propisa važeći Zakon o obaveznom osiguranja u saobraćaju bi ostao ne</w:t>
                  </w:r>
                  <w:r w:rsidRPr="00A91EB2">
                    <w:rPr>
                      <w:rFonts w:asciiTheme="majorHAnsi" w:hAnsiTheme="majorHAnsi"/>
                      <w:szCs w:val="24"/>
                    </w:rPr>
                    <w:t>usaglašen sa pomenutom EU direktivom</w:t>
                  </w:r>
                  <w:r w:rsidRPr="00A91EB2">
                    <w:rPr>
                      <w:rFonts w:asciiTheme="majorHAnsi" w:hAnsiTheme="majorHAnsi"/>
                    </w:rPr>
                    <w:t xml:space="preserve"> što bi onemogućilo zatvaranje pregovarčkog poglavlja 9 – Finansijske usluge za pristupanje Crne Gore u EU. Pored ovog, bez unaprjeđenja terminološke preciznosti pojedinih normi i ostalih predloženih unaprjeđenja osiguravajuća društva, Udruženje – Nacionalni biro osiguravača Crne Gore i osiguranici, bi os</w:t>
                  </w:r>
                  <w:r w:rsidRPr="00A91EB2">
                    <w:rPr>
                      <w:rFonts w:asciiTheme="majorHAnsi" w:hAnsiTheme="majorHAnsi"/>
                      <w:szCs w:val="24"/>
                    </w:rPr>
                    <w:t>tali uskraćeni za transparentnije regulatorno okruženje i brže I pouzdanije rješavanje odštetnih zahtjeva.</w:t>
                  </w:r>
                </w:p>
                <w:p w14:paraId="41B745E3" w14:textId="05245609" w:rsidR="00C805CD" w:rsidRPr="0073344A" w:rsidRDefault="00C805CD" w:rsidP="003B16A0">
                  <w:pPr>
                    <w:pStyle w:val="Default"/>
                    <w:spacing w:line="276" w:lineRule="auto"/>
                    <w:jc w:val="both"/>
                    <w:rPr>
                      <w:rFonts w:asciiTheme="majorHAnsi" w:hAnsiTheme="majorHAnsi"/>
                    </w:rPr>
                  </w:pPr>
                </w:p>
              </w:tc>
            </w:tr>
          </w:tbl>
          <w:p w14:paraId="517C19EC" w14:textId="77777777" w:rsidR="00C94DD1" w:rsidRPr="0073344A" w:rsidRDefault="00C94DD1" w:rsidP="003B16A0">
            <w:pPr>
              <w:autoSpaceDE w:val="0"/>
              <w:autoSpaceDN w:val="0"/>
              <w:adjustRightInd w:val="0"/>
              <w:spacing w:line="276" w:lineRule="auto"/>
              <w:rPr>
                <w:rFonts w:asciiTheme="majorHAnsi" w:hAnsiTheme="majorHAnsi" w:cs="Arial"/>
                <w:b w:val="0"/>
                <w:color w:val="000000" w:themeColor="text1"/>
                <w:szCs w:val="24"/>
              </w:rPr>
            </w:pPr>
          </w:p>
        </w:tc>
      </w:tr>
      <w:tr w:rsidR="00C94DD1" w:rsidRPr="00B81BE3" w14:paraId="5C874927"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61CCB7D0"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lastRenderedPageBreak/>
              <w:t>2. Ciljevi</w:t>
            </w:r>
          </w:p>
          <w:p w14:paraId="05B48799"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Koji ciljevi se postižu predloženim propisom?</w:t>
            </w:r>
          </w:p>
          <w:p w14:paraId="79C2B4AC" w14:textId="77777777" w:rsidR="00C94DD1"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Navesti usklađenost ovih ciljeva sa postojećim strategijama ili programima Vlade, ako je primjenljivo.</w:t>
            </w:r>
          </w:p>
          <w:p w14:paraId="3D9A1E40" w14:textId="77777777" w:rsidR="00D26239" w:rsidRPr="00B81BE3" w:rsidRDefault="00D26239" w:rsidP="00D26239">
            <w:pPr>
              <w:pStyle w:val="ListParagraph"/>
              <w:autoSpaceDE w:val="0"/>
              <w:autoSpaceDN w:val="0"/>
              <w:adjustRightInd w:val="0"/>
              <w:spacing w:line="276" w:lineRule="auto"/>
              <w:ind w:left="630"/>
              <w:contextualSpacing/>
              <w:jc w:val="both"/>
              <w:rPr>
                <w:rFonts w:asciiTheme="majorHAnsi" w:hAnsiTheme="majorHAnsi" w:cs="Arial"/>
                <w:b w:val="0"/>
                <w:color w:val="365F91" w:themeColor="accent1" w:themeShade="BF"/>
                <w:szCs w:val="24"/>
              </w:rPr>
            </w:pPr>
          </w:p>
        </w:tc>
      </w:tr>
      <w:tr w:rsidR="00C94DD1" w:rsidRPr="00B81BE3" w14:paraId="732A2D20"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3563F945" w14:textId="77777777" w:rsidR="00AD4074" w:rsidRPr="00AD4074" w:rsidRDefault="00AD4074" w:rsidP="00AD4074">
            <w:pPr>
              <w:autoSpaceDE w:val="0"/>
              <w:autoSpaceDN w:val="0"/>
              <w:adjustRightInd w:val="0"/>
              <w:spacing w:line="276" w:lineRule="auto"/>
              <w:rPr>
                <w:rFonts w:asciiTheme="majorHAnsi" w:hAnsiTheme="majorHAnsi"/>
                <w:b w:val="0"/>
                <w:szCs w:val="24"/>
              </w:rPr>
            </w:pPr>
            <w:r w:rsidRPr="00AD4074">
              <w:rPr>
                <w:rFonts w:asciiTheme="majorHAnsi" w:hAnsiTheme="majorHAnsi"/>
                <w:b w:val="0"/>
                <w:szCs w:val="24"/>
              </w:rPr>
              <w:lastRenderedPageBreak/>
              <w:t>Ciljevi koji se žele postići su:</w:t>
            </w:r>
          </w:p>
          <w:p w14:paraId="575EA155" w14:textId="5E69AD19" w:rsidR="008929B4" w:rsidRPr="00B81BE3" w:rsidRDefault="008929B4" w:rsidP="008929B4">
            <w:pPr>
              <w:pStyle w:val="ListParagraph"/>
              <w:numPr>
                <w:ilvl w:val="0"/>
                <w:numId w:val="4"/>
              </w:numPr>
              <w:autoSpaceDE w:val="0"/>
              <w:autoSpaceDN w:val="0"/>
              <w:adjustRightInd w:val="0"/>
              <w:spacing w:line="276" w:lineRule="auto"/>
              <w:rPr>
                <w:rFonts w:asciiTheme="majorHAnsi" w:hAnsiTheme="majorHAnsi"/>
                <w:b w:val="0"/>
                <w:szCs w:val="24"/>
              </w:rPr>
            </w:pPr>
            <w:r w:rsidRPr="00B81BE3">
              <w:rPr>
                <w:rFonts w:asciiTheme="majorHAnsi" w:hAnsiTheme="majorHAnsi"/>
                <w:b w:val="0"/>
                <w:szCs w:val="24"/>
              </w:rPr>
              <w:t>Veći stepen zaštite oštećenih lica</w:t>
            </w:r>
            <w:r w:rsidR="00AC04FD">
              <w:rPr>
                <w:rFonts w:asciiTheme="majorHAnsi" w:hAnsiTheme="majorHAnsi"/>
                <w:b w:val="0"/>
                <w:szCs w:val="24"/>
              </w:rPr>
              <w:t>;</w:t>
            </w:r>
            <w:r w:rsidRPr="00B81BE3">
              <w:rPr>
                <w:rFonts w:asciiTheme="majorHAnsi" w:hAnsiTheme="majorHAnsi"/>
                <w:b w:val="0"/>
                <w:szCs w:val="24"/>
              </w:rPr>
              <w:t xml:space="preserve"> </w:t>
            </w:r>
          </w:p>
          <w:p w14:paraId="51AC9CC3" w14:textId="1FE0B7C1" w:rsidR="007C7299" w:rsidRPr="00495EC8" w:rsidRDefault="007C7299" w:rsidP="008929B4">
            <w:pPr>
              <w:pStyle w:val="ListParagraph"/>
              <w:numPr>
                <w:ilvl w:val="0"/>
                <w:numId w:val="4"/>
              </w:numPr>
              <w:autoSpaceDE w:val="0"/>
              <w:autoSpaceDN w:val="0"/>
              <w:adjustRightInd w:val="0"/>
              <w:spacing w:line="276" w:lineRule="auto"/>
              <w:rPr>
                <w:rFonts w:asciiTheme="majorHAnsi" w:hAnsiTheme="majorHAnsi"/>
                <w:b w:val="0"/>
                <w:szCs w:val="24"/>
              </w:rPr>
            </w:pPr>
            <w:r w:rsidRPr="00B81BE3">
              <w:rPr>
                <w:rFonts w:asciiTheme="majorHAnsi" w:hAnsiTheme="majorHAnsi"/>
                <w:b w:val="0"/>
                <w:szCs w:val="24"/>
              </w:rPr>
              <w:t xml:space="preserve">Usklađivanje osiguranih suma </w:t>
            </w:r>
            <w:r w:rsidR="00AC04FD">
              <w:rPr>
                <w:rFonts w:asciiTheme="majorHAnsi" w:hAnsiTheme="majorHAnsi" w:cs="Cambria"/>
                <w:b w:val="0"/>
                <w:bCs/>
                <w:szCs w:val="24"/>
              </w:rPr>
              <w:t>od</w:t>
            </w:r>
            <w:r w:rsidRPr="00B81BE3">
              <w:rPr>
                <w:rFonts w:asciiTheme="majorHAnsi" w:hAnsiTheme="majorHAnsi" w:cs="Cambria"/>
                <w:b w:val="0"/>
                <w:bCs/>
                <w:szCs w:val="24"/>
              </w:rPr>
              <w:t xml:space="preserve"> dana pristupanja EU; </w:t>
            </w:r>
          </w:p>
          <w:p w14:paraId="4B3113D7" w14:textId="4207C5AF" w:rsidR="00495EC8" w:rsidRPr="0018696D" w:rsidRDefault="00495EC8" w:rsidP="00495EC8">
            <w:pPr>
              <w:pStyle w:val="ListParagraph"/>
              <w:numPr>
                <w:ilvl w:val="0"/>
                <w:numId w:val="4"/>
              </w:numPr>
              <w:autoSpaceDE w:val="0"/>
              <w:autoSpaceDN w:val="0"/>
              <w:adjustRightInd w:val="0"/>
              <w:spacing w:line="276" w:lineRule="auto"/>
              <w:rPr>
                <w:rFonts w:asciiTheme="majorHAnsi" w:hAnsiTheme="majorHAnsi"/>
                <w:b w:val="0"/>
                <w:szCs w:val="24"/>
              </w:rPr>
            </w:pPr>
            <w:r>
              <w:rPr>
                <w:rFonts w:asciiTheme="majorHAnsi" w:hAnsiTheme="majorHAnsi" w:cs="Arial"/>
                <w:b w:val="0"/>
                <w:color w:val="000000" w:themeColor="text1"/>
              </w:rPr>
              <w:t xml:space="preserve">Obezbijediti </w:t>
            </w:r>
            <w:r w:rsidR="00EC5EC6">
              <w:rPr>
                <w:rFonts w:asciiTheme="majorHAnsi" w:hAnsiTheme="majorHAnsi" w:cs="Arial"/>
                <w:b w:val="0"/>
                <w:color w:val="000000" w:themeColor="text1"/>
                <w:szCs w:val="24"/>
              </w:rPr>
              <w:t>bržu i pouzdaniju</w:t>
            </w:r>
            <w:r w:rsidR="00EC5EC6" w:rsidRPr="00D207CA">
              <w:rPr>
                <w:rFonts w:asciiTheme="majorHAnsi" w:hAnsiTheme="majorHAnsi" w:cs="Arial"/>
                <w:b w:val="0"/>
                <w:color w:val="000000" w:themeColor="text1"/>
                <w:szCs w:val="24"/>
              </w:rPr>
              <w:t xml:space="preserve"> </w:t>
            </w:r>
            <w:r w:rsidRPr="00D207CA">
              <w:rPr>
                <w:rFonts w:asciiTheme="majorHAnsi" w:hAnsiTheme="majorHAnsi" w:cs="Arial"/>
                <w:b w:val="0"/>
                <w:color w:val="000000" w:themeColor="text1"/>
                <w:szCs w:val="24"/>
              </w:rPr>
              <w:t>obrad</w:t>
            </w:r>
            <w:r>
              <w:rPr>
                <w:rFonts w:asciiTheme="majorHAnsi" w:hAnsiTheme="majorHAnsi" w:cs="Arial"/>
                <w:b w:val="0"/>
                <w:color w:val="000000" w:themeColor="text1"/>
              </w:rPr>
              <w:t>u</w:t>
            </w:r>
            <w:r w:rsidRPr="00D207CA">
              <w:rPr>
                <w:rFonts w:asciiTheme="majorHAnsi" w:hAnsiTheme="majorHAnsi" w:cs="Arial"/>
                <w:b w:val="0"/>
                <w:color w:val="000000" w:themeColor="text1"/>
                <w:szCs w:val="24"/>
              </w:rPr>
              <w:t xml:space="preserve"> odštetnih zahtjeva osiguranika</w:t>
            </w:r>
            <w:r>
              <w:rPr>
                <w:rFonts w:asciiTheme="majorHAnsi" w:hAnsiTheme="majorHAnsi" w:cs="Arial"/>
                <w:b w:val="0"/>
                <w:color w:val="000000" w:themeColor="text1"/>
                <w:szCs w:val="24"/>
              </w:rPr>
              <w:t xml:space="preserve"> kroz uspostavljanje </w:t>
            </w:r>
            <w:r w:rsidRPr="00495EC8">
              <w:rPr>
                <w:rFonts w:asciiTheme="majorHAnsi" w:hAnsiTheme="majorHAnsi" w:cs="Arial"/>
                <w:b w:val="0"/>
                <w:color w:val="000000" w:themeColor="text1"/>
                <w:szCs w:val="24"/>
              </w:rPr>
              <w:t>sistem</w:t>
            </w:r>
            <w:r>
              <w:rPr>
                <w:rFonts w:asciiTheme="majorHAnsi" w:hAnsiTheme="majorHAnsi" w:cs="Arial"/>
                <w:b w:val="0"/>
                <w:color w:val="000000" w:themeColor="text1"/>
                <w:szCs w:val="24"/>
              </w:rPr>
              <w:t>a</w:t>
            </w:r>
            <w:r w:rsidRPr="00495EC8">
              <w:rPr>
                <w:rFonts w:asciiTheme="majorHAnsi" w:hAnsiTheme="majorHAnsi" w:cs="Arial"/>
                <w:b w:val="0"/>
                <w:color w:val="000000" w:themeColor="text1"/>
                <w:szCs w:val="24"/>
              </w:rPr>
              <w:t xml:space="preserve"> za automatsku razmjenu dokumentacije</w:t>
            </w:r>
            <w:r>
              <w:rPr>
                <w:rFonts w:asciiTheme="majorHAnsi" w:hAnsiTheme="majorHAnsi" w:cs="Arial"/>
                <w:b w:val="0"/>
                <w:color w:val="000000" w:themeColor="text1"/>
                <w:szCs w:val="24"/>
              </w:rPr>
              <w:t>;</w:t>
            </w:r>
          </w:p>
          <w:p w14:paraId="47FDA331" w14:textId="77777777" w:rsidR="00AC04FD" w:rsidRPr="00AC04FD" w:rsidRDefault="0018696D" w:rsidP="00AC04FD">
            <w:pPr>
              <w:pStyle w:val="ListParagraph"/>
              <w:numPr>
                <w:ilvl w:val="0"/>
                <w:numId w:val="4"/>
              </w:numPr>
              <w:autoSpaceDE w:val="0"/>
              <w:autoSpaceDN w:val="0"/>
              <w:adjustRightInd w:val="0"/>
              <w:spacing w:line="276" w:lineRule="auto"/>
              <w:rPr>
                <w:rFonts w:asciiTheme="majorHAnsi" w:hAnsiTheme="majorHAnsi"/>
                <w:b w:val="0"/>
                <w:szCs w:val="24"/>
              </w:rPr>
            </w:pPr>
            <w:r>
              <w:rPr>
                <w:rFonts w:asciiTheme="majorHAnsi" w:hAnsiTheme="majorHAnsi" w:cs="Arial"/>
                <w:b w:val="0"/>
                <w:color w:val="000000" w:themeColor="text1"/>
                <w:szCs w:val="24"/>
                <w:lang w:val="sr-Latn-CS"/>
              </w:rPr>
              <w:t xml:space="preserve">Preciznije definisanje </w:t>
            </w:r>
            <w:r w:rsidR="00AC04FD" w:rsidRPr="003C65CA">
              <w:rPr>
                <w:rFonts w:asciiTheme="majorHAnsi" w:hAnsiTheme="majorHAnsi"/>
                <w:b w:val="0"/>
              </w:rPr>
              <w:t>izraza: vozilo, upotreba vozila i matična država članica</w:t>
            </w:r>
            <w:r w:rsidR="00AC04FD">
              <w:rPr>
                <w:rFonts w:asciiTheme="majorHAnsi" w:hAnsiTheme="majorHAnsi" w:cs="Arial"/>
                <w:b w:val="0"/>
                <w:color w:val="000000" w:themeColor="text1"/>
                <w:szCs w:val="24"/>
                <w:lang w:val="sr-Latn-CS"/>
              </w:rPr>
              <w:t>;</w:t>
            </w:r>
          </w:p>
          <w:p w14:paraId="2ABAC9CE" w14:textId="77777777" w:rsidR="00AC04FD" w:rsidRPr="00AC04FD" w:rsidRDefault="00AC04FD" w:rsidP="00AC04FD">
            <w:pPr>
              <w:pStyle w:val="ListParagraph"/>
              <w:numPr>
                <w:ilvl w:val="0"/>
                <w:numId w:val="4"/>
              </w:numPr>
              <w:autoSpaceDE w:val="0"/>
              <w:autoSpaceDN w:val="0"/>
              <w:adjustRightInd w:val="0"/>
              <w:spacing w:line="276" w:lineRule="auto"/>
              <w:rPr>
                <w:rFonts w:asciiTheme="majorHAnsi" w:hAnsiTheme="majorHAnsi"/>
                <w:b w:val="0"/>
                <w:szCs w:val="24"/>
              </w:rPr>
            </w:pPr>
            <w:r w:rsidRPr="00AC04FD">
              <w:rPr>
                <w:rFonts w:asciiTheme="majorHAnsi" w:eastAsiaTheme="majorEastAsia" w:hAnsiTheme="majorHAnsi"/>
                <w:b w:val="0"/>
                <w:bCs/>
              </w:rPr>
              <w:t>Uređivanje pitanja naknade štete nastale od priključnog, odnosno vučnog vozila;</w:t>
            </w:r>
          </w:p>
          <w:p w14:paraId="5B38F344" w14:textId="77777777" w:rsidR="00AC04FD" w:rsidRPr="00AC04FD" w:rsidRDefault="00AC04FD" w:rsidP="00AC04FD">
            <w:pPr>
              <w:pStyle w:val="ListParagraph"/>
              <w:numPr>
                <w:ilvl w:val="0"/>
                <w:numId w:val="4"/>
              </w:numPr>
              <w:autoSpaceDE w:val="0"/>
              <w:autoSpaceDN w:val="0"/>
              <w:adjustRightInd w:val="0"/>
              <w:spacing w:line="276" w:lineRule="auto"/>
              <w:rPr>
                <w:rFonts w:asciiTheme="majorHAnsi" w:hAnsiTheme="majorHAnsi"/>
                <w:b w:val="0"/>
                <w:szCs w:val="24"/>
              </w:rPr>
            </w:pPr>
            <w:r w:rsidRPr="00AC04FD">
              <w:rPr>
                <w:rFonts w:asciiTheme="majorHAnsi" w:eastAsiaTheme="majorEastAsia" w:hAnsiTheme="majorHAnsi"/>
                <w:b w:val="0"/>
                <w:bCs/>
              </w:rPr>
              <w:t>Uređivanje pitanja osiguranja od autoodgovornosti za isporučena vozila iz države članice EU;</w:t>
            </w:r>
          </w:p>
          <w:p w14:paraId="65E7408C" w14:textId="77777777" w:rsidR="00AC04FD" w:rsidRPr="00AC04FD" w:rsidRDefault="00AC04FD" w:rsidP="00AC04FD">
            <w:pPr>
              <w:pStyle w:val="ListParagraph"/>
              <w:numPr>
                <w:ilvl w:val="0"/>
                <w:numId w:val="4"/>
              </w:numPr>
              <w:autoSpaceDE w:val="0"/>
              <w:autoSpaceDN w:val="0"/>
              <w:adjustRightInd w:val="0"/>
              <w:spacing w:line="276" w:lineRule="auto"/>
              <w:rPr>
                <w:rFonts w:asciiTheme="majorHAnsi" w:hAnsiTheme="majorHAnsi"/>
                <w:b w:val="0"/>
                <w:szCs w:val="24"/>
              </w:rPr>
            </w:pPr>
            <w:r>
              <w:rPr>
                <w:rFonts w:asciiTheme="majorHAnsi" w:eastAsiaTheme="majorEastAsia" w:hAnsiTheme="majorHAnsi"/>
                <w:b w:val="0"/>
                <w:bCs/>
              </w:rPr>
              <w:t>Uređivanje</w:t>
            </w:r>
            <w:r w:rsidRPr="00AC04FD">
              <w:rPr>
                <w:rFonts w:asciiTheme="majorHAnsi" w:eastAsiaTheme="majorEastAsia" w:hAnsiTheme="majorHAnsi"/>
                <w:bCs/>
              </w:rPr>
              <w:t xml:space="preserve"> </w:t>
            </w:r>
            <w:r w:rsidRPr="00AC04FD">
              <w:rPr>
                <w:rFonts w:asciiTheme="majorHAnsi" w:eastAsiaTheme="majorEastAsia" w:hAnsiTheme="majorHAnsi" w:cstheme="minorHAnsi"/>
                <w:b w:val="0"/>
                <w:bCs/>
                <w:lang w:val="sr-Latn-ME"/>
              </w:rPr>
              <w:t>načina na koji se vrši provjera međunarodne isprave o osiguranju;</w:t>
            </w:r>
          </w:p>
          <w:p w14:paraId="31E6D97C" w14:textId="6D4BA6F8" w:rsidR="00AC04FD" w:rsidRPr="00AC04FD" w:rsidRDefault="00AC04FD" w:rsidP="00AC04FD">
            <w:pPr>
              <w:pStyle w:val="ListParagraph"/>
              <w:numPr>
                <w:ilvl w:val="0"/>
                <w:numId w:val="4"/>
              </w:numPr>
              <w:autoSpaceDE w:val="0"/>
              <w:autoSpaceDN w:val="0"/>
              <w:adjustRightInd w:val="0"/>
              <w:spacing w:line="276" w:lineRule="auto"/>
              <w:jc w:val="both"/>
              <w:rPr>
                <w:rFonts w:asciiTheme="majorHAnsi" w:hAnsiTheme="majorHAnsi"/>
                <w:b w:val="0"/>
                <w:szCs w:val="24"/>
              </w:rPr>
            </w:pPr>
            <w:r>
              <w:rPr>
                <w:rFonts w:asciiTheme="majorHAnsi" w:eastAsiaTheme="majorEastAsia" w:hAnsiTheme="majorHAnsi" w:cstheme="minorHAnsi"/>
                <w:b w:val="0"/>
                <w:bCs/>
                <w:lang w:val="sr-Latn-ME"/>
              </w:rPr>
              <w:t xml:space="preserve">Uređivanje </w:t>
            </w:r>
            <w:r w:rsidRPr="00AC04FD">
              <w:rPr>
                <w:rFonts w:asciiTheme="majorHAnsi" w:eastAsiaTheme="majorEastAsia" w:hAnsiTheme="majorHAnsi"/>
                <w:b w:val="0"/>
                <w:bCs/>
              </w:rPr>
              <w:t>pitanja prava oštećenog lica u slučaju otvaranja postupka likvidacije i stečaja nad društvom za osiguranje sa sjedištem u Crnoj Gori i zaštita oštećenih lica sa prebivalištem u Crnoj Gori kad je odgovorni osiguravač nesolventno društvo za osi</w:t>
            </w:r>
            <w:r>
              <w:rPr>
                <w:rFonts w:asciiTheme="majorHAnsi" w:eastAsiaTheme="majorEastAsia" w:hAnsiTheme="majorHAnsi"/>
                <w:b w:val="0"/>
                <w:bCs/>
              </w:rPr>
              <w:t>guranje iz druge države članice;</w:t>
            </w:r>
          </w:p>
          <w:p w14:paraId="0A5166C4" w14:textId="4D042B35" w:rsidR="00AC04FD" w:rsidRPr="00951656" w:rsidRDefault="00AC04FD" w:rsidP="00AC04FD">
            <w:pPr>
              <w:pStyle w:val="ListParagraph"/>
              <w:numPr>
                <w:ilvl w:val="0"/>
                <w:numId w:val="4"/>
              </w:numPr>
              <w:autoSpaceDE w:val="0"/>
              <w:autoSpaceDN w:val="0"/>
              <w:adjustRightInd w:val="0"/>
              <w:spacing w:line="276" w:lineRule="auto"/>
              <w:jc w:val="both"/>
              <w:rPr>
                <w:rFonts w:asciiTheme="majorHAnsi" w:hAnsiTheme="majorHAnsi"/>
                <w:b w:val="0"/>
                <w:szCs w:val="24"/>
              </w:rPr>
            </w:pPr>
            <w:r>
              <w:rPr>
                <w:rFonts w:asciiTheme="majorHAnsi" w:hAnsiTheme="majorHAnsi"/>
                <w:b w:val="0"/>
              </w:rPr>
              <w:t>Usklađivanje pitanja koja se odnosi na troškove Garantnog fonda sa faktičkim stanjem stvari</w:t>
            </w:r>
            <w:r w:rsidR="00CF46FC">
              <w:rPr>
                <w:rFonts w:asciiTheme="majorHAnsi" w:hAnsiTheme="majorHAnsi"/>
                <w:b w:val="0"/>
              </w:rPr>
              <w:t>, i</w:t>
            </w:r>
          </w:p>
          <w:p w14:paraId="5873F27B" w14:textId="372DBC9E" w:rsidR="00A91EB2" w:rsidRPr="00592D49" w:rsidRDefault="000211E0" w:rsidP="00592D49">
            <w:pPr>
              <w:pStyle w:val="ListParagraph"/>
              <w:numPr>
                <w:ilvl w:val="0"/>
                <w:numId w:val="4"/>
              </w:numPr>
              <w:spacing w:after="120"/>
              <w:jc w:val="both"/>
              <w:rPr>
                <w:rFonts w:asciiTheme="majorHAnsi" w:hAnsiTheme="majorHAnsi"/>
                <w:b w:val="0"/>
                <w:bCs/>
                <w:szCs w:val="24"/>
              </w:rPr>
            </w:pPr>
            <w:r w:rsidRPr="00A91EB2">
              <w:rPr>
                <w:rFonts w:asciiTheme="majorHAnsi" w:hAnsiTheme="majorHAnsi"/>
                <w:b w:val="0"/>
                <w:szCs w:val="24"/>
              </w:rPr>
              <w:t>Usaglašavanje sa Direktivom (EU) 2021/2118 Evropskog parlamenta i Vijeća od 24. novembra 2021. godine o izmjeni Direktive 2009/103/EZ u odnosu na osiguranje od građanskopravne odgovornosti u pogledu upotrebe motornih vozila i izvršenje obaveze osiguranja od takve odgovornosti.</w:t>
            </w:r>
          </w:p>
        </w:tc>
      </w:tr>
      <w:tr w:rsidR="00C94DD1" w:rsidRPr="00B81BE3" w14:paraId="432BB94F"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341219AA"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3. Opcije</w:t>
            </w:r>
          </w:p>
          <w:p w14:paraId="356F5E1C"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Koje su moguće opcije za ispunjavanje ciljeva i rješavanje problema? (uvijek treba razmatrati “status quo” opciju i preporučljivo je uključiti i neregulatornu opciju, osim ako postoji obaveza donošenja predloženog propisa).</w:t>
            </w:r>
          </w:p>
          <w:p w14:paraId="0C7A195D"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Obrazložiti preferiranu opciju?</w:t>
            </w:r>
          </w:p>
        </w:tc>
      </w:tr>
      <w:tr w:rsidR="00C94DD1" w:rsidRPr="00B81BE3" w14:paraId="4C8ED1C3"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7F70F233" w14:textId="2CEB75C4" w:rsidR="00FA1CB6" w:rsidRDefault="008045B5" w:rsidP="00383650">
            <w:pPr>
              <w:pStyle w:val="Default"/>
              <w:spacing w:line="276" w:lineRule="auto"/>
              <w:jc w:val="both"/>
              <w:rPr>
                <w:rFonts w:asciiTheme="majorHAnsi" w:hAnsiTheme="majorHAnsi"/>
                <w:bCs w:val="0"/>
              </w:rPr>
            </w:pPr>
            <w:r w:rsidRPr="00B81BE3">
              <w:rPr>
                <w:rFonts w:asciiTheme="majorHAnsi" w:hAnsiTheme="majorHAnsi"/>
                <w:b w:val="0"/>
              </w:rPr>
              <w:t xml:space="preserve">Prilikom analize razmatrane su potrebe za promjenom regulatornog okvira, ali i niz opcija u vezi sa rješavanjem pojedinačnih problema. </w:t>
            </w:r>
          </w:p>
          <w:p w14:paraId="6011B8D7" w14:textId="77777777" w:rsidR="00A91EB2" w:rsidRDefault="00A91EB2" w:rsidP="00383650">
            <w:pPr>
              <w:pStyle w:val="Default"/>
              <w:spacing w:line="276" w:lineRule="auto"/>
              <w:jc w:val="both"/>
              <w:rPr>
                <w:rFonts w:asciiTheme="majorHAnsi" w:hAnsiTheme="majorHAnsi"/>
                <w:b w:val="0"/>
              </w:rPr>
            </w:pPr>
          </w:p>
          <w:p w14:paraId="2B087AF3" w14:textId="22ED0BBD" w:rsidR="00FA1CB6" w:rsidRDefault="008045B5" w:rsidP="00383650">
            <w:pPr>
              <w:pStyle w:val="Default"/>
              <w:spacing w:line="276" w:lineRule="auto"/>
              <w:jc w:val="both"/>
              <w:rPr>
                <w:rFonts w:asciiTheme="majorHAnsi" w:hAnsiTheme="majorHAnsi"/>
                <w:bCs w:val="0"/>
              </w:rPr>
            </w:pPr>
            <w:r w:rsidRPr="00A91EB2">
              <w:rPr>
                <w:rFonts w:asciiTheme="majorHAnsi" w:hAnsiTheme="majorHAnsi"/>
                <w:bCs w:val="0"/>
                <w:i/>
                <w:iCs/>
              </w:rPr>
              <w:t>Opcija status quo</w:t>
            </w:r>
            <w:r w:rsidRPr="00B81BE3">
              <w:rPr>
                <w:rFonts w:asciiTheme="majorHAnsi" w:hAnsiTheme="majorHAnsi"/>
                <w:b w:val="0"/>
              </w:rPr>
              <w:t xml:space="preserve">, odnosno odsustvo regulatorne promjene, nije prihvaćena, jer niz navedenih problema nije mogao biti otklonjen bez izmjena </w:t>
            </w:r>
            <w:r w:rsidR="0085575A">
              <w:rPr>
                <w:rFonts w:asciiTheme="majorHAnsi" w:hAnsiTheme="majorHAnsi"/>
                <w:b w:val="0"/>
              </w:rPr>
              <w:t>zakonskog</w:t>
            </w:r>
            <w:r w:rsidRPr="00B81BE3">
              <w:rPr>
                <w:rFonts w:asciiTheme="majorHAnsi" w:hAnsiTheme="majorHAnsi"/>
                <w:b w:val="0"/>
              </w:rPr>
              <w:t xml:space="preserve"> okvira, dok su neki od problema direktno uzrokovani post</w:t>
            </w:r>
            <w:r w:rsidR="00AF03A0" w:rsidRPr="00B81BE3">
              <w:rPr>
                <w:rFonts w:asciiTheme="majorHAnsi" w:hAnsiTheme="majorHAnsi"/>
                <w:b w:val="0"/>
              </w:rPr>
              <w:t>ojećim zakonskim rješenjima.</w:t>
            </w:r>
            <w:r w:rsidRPr="00B81BE3">
              <w:rPr>
                <w:rFonts w:asciiTheme="majorHAnsi" w:hAnsiTheme="majorHAnsi"/>
                <w:b w:val="0"/>
              </w:rPr>
              <w:t xml:space="preserve"> </w:t>
            </w:r>
          </w:p>
          <w:p w14:paraId="7AE82042" w14:textId="77777777" w:rsidR="00A91EB2" w:rsidRDefault="00A91EB2" w:rsidP="00383650">
            <w:pPr>
              <w:pStyle w:val="Default"/>
              <w:spacing w:line="276" w:lineRule="auto"/>
              <w:jc w:val="both"/>
              <w:rPr>
                <w:rFonts w:asciiTheme="majorHAnsi" w:hAnsiTheme="majorHAnsi"/>
                <w:b w:val="0"/>
              </w:rPr>
            </w:pPr>
          </w:p>
          <w:p w14:paraId="7F618FD2" w14:textId="77777777" w:rsidR="008045B5" w:rsidRPr="00B81BE3" w:rsidRDefault="008045B5" w:rsidP="00383650">
            <w:pPr>
              <w:pStyle w:val="Default"/>
              <w:spacing w:line="276" w:lineRule="auto"/>
              <w:jc w:val="both"/>
              <w:rPr>
                <w:rFonts w:asciiTheme="majorHAnsi" w:hAnsiTheme="majorHAnsi"/>
                <w:b w:val="0"/>
              </w:rPr>
            </w:pPr>
            <w:r w:rsidRPr="00B81BE3">
              <w:rPr>
                <w:rFonts w:asciiTheme="majorHAnsi" w:hAnsiTheme="majorHAnsi"/>
                <w:b w:val="0"/>
              </w:rPr>
              <w:t xml:space="preserve">Razmotrena je </w:t>
            </w:r>
            <w:r w:rsidRPr="00A91EB2">
              <w:rPr>
                <w:rFonts w:asciiTheme="majorHAnsi" w:hAnsiTheme="majorHAnsi"/>
                <w:bCs w:val="0"/>
                <w:i/>
                <w:iCs/>
              </w:rPr>
              <w:t>opcija izmjena i dopuna postojećeg zakona</w:t>
            </w:r>
            <w:r w:rsidRPr="00B81BE3">
              <w:rPr>
                <w:rFonts w:asciiTheme="majorHAnsi" w:hAnsiTheme="majorHAnsi"/>
                <w:b w:val="0"/>
              </w:rPr>
              <w:t xml:space="preserve">, </w:t>
            </w:r>
            <w:r w:rsidR="00AF03A0" w:rsidRPr="00B81BE3">
              <w:rPr>
                <w:rFonts w:asciiTheme="majorHAnsi" w:hAnsiTheme="majorHAnsi"/>
                <w:b w:val="0"/>
              </w:rPr>
              <w:t>koja</w:t>
            </w:r>
            <w:r w:rsidRPr="00B81BE3">
              <w:rPr>
                <w:rFonts w:asciiTheme="majorHAnsi" w:hAnsiTheme="majorHAnsi"/>
                <w:b w:val="0"/>
              </w:rPr>
              <w:t xml:space="preserve"> je na kraju</w:t>
            </w:r>
            <w:r w:rsidR="00AF03A0" w:rsidRPr="00B81BE3">
              <w:rPr>
                <w:rFonts w:asciiTheme="majorHAnsi" w:hAnsiTheme="majorHAnsi"/>
                <w:b w:val="0"/>
              </w:rPr>
              <w:t xml:space="preserve"> i prihvaćena</w:t>
            </w:r>
            <w:r w:rsidRPr="00B81BE3">
              <w:rPr>
                <w:rFonts w:asciiTheme="majorHAnsi" w:hAnsiTheme="majorHAnsi"/>
                <w:b w:val="0"/>
              </w:rPr>
              <w:t xml:space="preserve"> jer je procijenjeno da bi </w:t>
            </w:r>
            <w:r w:rsidR="002462F9" w:rsidRPr="00B81BE3">
              <w:rPr>
                <w:rFonts w:asciiTheme="majorHAnsi" w:hAnsiTheme="majorHAnsi"/>
                <w:b w:val="0"/>
              </w:rPr>
              <w:t xml:space="preserve">sa </w:t>
            </w:r>
            <w:r w:rsidRPr="00B81BE3">
              <w:rPr>
                <w:rFonts w:asciiTheme="majorHAnsi" w:hAnsiTheme="majorHAnsi"/>
                <w:b w:val="0"/>
              </w:rPr>
              <w:t>izmjena</w:t>
            </w:r>
            <w:r w:rsidR="002462F9" w:rsidRPr="00B81BE3">
              <w:rPr>
                <w:rFonts w:asciiTheme="majorHAnsi" w:hAnsiTheme="majorHAnsi"/>
                <w:b w:val="0"/>
              </w:rPr>
              <w:t>ma</w:t>
            </w:r>
            <w:r w:rsidRPr="00B81BE3">
              <w:rPr>
                <w:rFonts w:asciiTheme="majorHAnsi" w:hAnsiTheme="majorHAnsi"/>
                <w:b w:val="0"/>
              </w:rPr>
              <w:t xml:space="preserve"> postojećeg mogla </w:t>
            </w:r>
            <w:r w:rsidR="002462F9" w:rsidRPr="00B81BE3">
              <w:rPr>
                <w:rFonts w:asciiTheme="majorHAnsi" w:hAnsiTheme="majorHAnsi"/>
                <w:b w:val="0"/>
              </w:rPr>
              <w:t>se postići</w:t>
            </w:r>
            <w:r w:rsidRPr="00B81BE3">
              <w:rPr>
                <w:rFonts w:asciiTheme="majorHAnsi" w:hAnsiTheme="majorHAnsi"/>
                <w:b w:val="0"/>
              </w:rPr>
              <w:t xml:space="preserve"> razumljivost i pre</w:t>
            </w:r>
            <w:r w:rsidR="002462F9" w:rsidRPr="00B81BE3">
              <w:rPr>
                <w:rFonts w:asciiTheme="majorHAnsi" w:hAnsiTheme="majorHAnsi"/>
                <w:b w:val="0"/>
              </w:rPr>
              <w:t>ciznost normi</w:t>
            </w:r>
            <w:r w:rsidRPr="00B81BE3">
              <w:rPr>
                <w:rFonts w:asciiTheme="majorHAnsi" w:hAnsiTheme="majorHAnsi"/>
                <w:b w:val="0"/>
              </w:rPr>
              <w:t xml:space="preserve">. </w:t>
            </w:r>
          </w:p>
          <w:p w14:paraId="5CD7596F" w14:textId="77777777" w:rsidR="00C94DD1" w:rsidRPr="00B81BE3" w:rsidRDefault="00C94DD1" w:rsidP="00FA1CB6">
            <w:pPr>
              <w:pStyle w:val="ListParagraph"/>
              <w:autoSpaceDE w:val="0"/>
              <w:autoSpaceDN w:val="0"/>
              <w:adjustRightInd w:val="0"/>
              <w:spacing w:line="276" w:lineRule="auto"/>
              <w:rPr>
                <w:rFonts w:asciiTheme="majorHAnsi" w:hAnsiTheme="majorHAnsi" w:cs="Arial"/>
                <w:b w:val="0"/>
                <w:color w:val="365F91" w:themeColor="accent1" w:themeShade="BF"/>
                <w:szCs w:val="24"/>
              </w:rPr>
            </w:pPr>
          </w:p>
        </w:tc>
      </w:tr>
      <w:tr w:rsidR="00C94DD1" w:rsidRPr="00B81BE3" w14:paraId="0165C202"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1E1208E6"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4. Analiza uticaja</w:t>
            </w:r>
          </w:p>
          <w:p w14:paraId="34EC17FA"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Na koga će i kako će najvjerovatnije uticati rješenja u propisu - nabrojati pozitivne i negativne uticaje, direktne i indirektne.</w:t>
            </w:r>
          </w:p>
          <w:p w14:paraId="6060A30A"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lastRenderedPageBreak/>
              <w:t>Koje troškove će primjena propisa izazvati građanima i privredi (naročito malim i srednjim preduzećima).</w:t>
            </w:r>
          </w:p>
          <w:p w14:paraId="765BB2F0"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pozitivne posljedice donošenja propisa opravdavaju troškove koje će on stvoriti.</w:t>
            </w:r>
          </w:p>
          <w:p w14:paraId="36EC8824"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se propisom podržava stvaranje novih privrednih subjekata na tržištu i tržišna konkurencija.</w:t>
            </w:r>
          </w:p>
          <w:p w14:paraId="2B2F96BC"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Uključiti procjenu administrativnih opterećenja i biznis barijera.</w:t>
            </w:r>
          </w:p>
          <w:p w14:paraId="5BB672FA" w14:textId="77777777" w:rsidR="00C94DD1" w:rsidRPr="00B81BE3" w:rsidRDefault="00C94DD1" w:rsidP="00383650">
            <w:pPr>
              <w:pStyle w:val="ListParagraph"/>
              <w:autoSpaceDE w:val="0"/>
              <w:autoSpaceDN w:val="0"/>
              <w:adjustRightInd w:val="0"/>
              <w:spacing w:line="276" w:lineRule="auto"/>
              <w:contextualSpacing/>
              <w:jc w:val="both"/>
              <w:rPr>
                <w:rFonts w:asciiTheme="majorHAnsi" w:hAnsiTheme="majorHAnsi" w:cs="Arial"/>
                <w:b w:val="0"/>
                <w:color w:val="365F91" w:themeColor="accent1" w:themeShade="BF"/>
                <w:szCs w:val="24"/>
              </w:rPr>
            </w:pPr>
          </w:p>
        </w:tc>
      </w:tr>
      <w:tr w:rsidR="00C94DD1" w:rsidRPr="00B81BE3" w14:paraId="44B6C590"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7D6C60C1" w14:textId="0E6443DC" w:rsidR="00A91EB2" w:rsidRDefault="00C94DD1" w:rsidP="00A91EB2">
            <w:pPr>
              <w:autoSpaceDE w:val="0"/>
              <w:autoSpaceDN w:val="0"/>
              <w:adjustRightInd w:val="0"/>
              <w:spacing w:line="276" w:lineRule="auto"/>
              <w:jc w:val="both"/>
              <w:rPr>
                <w:rFonts w:asciiTheme="majorHAnsi" w:hAnsiTheme="majorHAnsi" w:cs="Arial"/>
                <w:bCs/>
                <w:color w:val="000000" w:themeColor="text1"/>
                <w:szCs w:val="24"/>
              </w:rPr>
            </w:pPr>
            <w:r w:rsidRPr="00A91EB2">
              <w:rPr>
                <w:rFonts w:asciiTheme="majorHAnsi" w:hAnsiTheme="majorHAnsi" w:cs="Arial"/>
                <w:b w:val="0"/>
                <w:color w:val="000000" w:themeColor="text1"/>
                <w:szCs w:val="24"/>
              </w:rPr>
              <w:lastRenderedPageBreak/>
              <w:t xml:space="preserve">Primjena propisa će </w:t>
            </w:r>
            <w:r w:rsidR="00D66BDF" w:rsidRPr="00A91EB2">
              <w:rPr>
                <w:rFonts w:asciiTheme="majorHAnsi" w:hAnsiTheme="majorHAnsi" w:cs="Arial"/>
                <w:b w:val="0"/>
                <w:color w:val="000000" w:themeColor="text1"/>
                <w:szCs w:val="24"/>
              </w:rPr>
              <w:t xml:space="preserve">pozitivno </w:t>
            </w:r>
            <w:r w:rsidRPr="00A91EB2">
              <w:rPr>
                <w:rFonts w:asciiTheme="majorHAnsi" w:hAnsiTheme="majorHAnsi" w:cs="Arial"/>
                <w:b w:val="0"/>
                <w:color w:val="000000" w:themeColor="text1"/>
                <w:szCs w:val="24"/>
              </w:rPr>
              <w:t xml:space="preserve">uticati na </w:t>
            </w:r>
            <w:r w:rsidR="00FC5113" w:rsidRPr="00A91EB2">
              <w:rPr>
                <w:rFonts w:asciiTheme="majorHAnsi" w:hAnsiTheme="majorHAnsi" w:cs="Arial"/>
                <w:b w:val="0"/>
                <w:color w:val="000000" w:themeColor="text1"/>
                <w:szCs w:val="24"/>
              </w:rPr>
              <w:t>osiguran</w:t>
            </w:r>
            <w:r w:rsidR="0082519A" w:rsidRPr="00A91EB2">
              <w:rPr>
                <w:rFonts w:asciiTheme="majorHAnsi" w:hAnsiTheme="majorHAnsi" w:cs="Arial"/>
                <w:b w:val="0"/>
                <w:color w:val="000000" w:themeColor="text1"/>
                <w:szCs w:val="24"/>
              </w:rPr>
              <w:t>ike</w:t>
            </w:r>
            <w:r w:rsidR="00FC5113" w:rsidRPr="00A91EB2">
              <w:rPr>
                <w:rFonts w:asciiTheme="majorHAnsi" w:hAnsiTheme="majorHAnsi" w:cs="Arial"/>
                <w:b w:val="0"/>
                <w:color w:val="000000" w:themeColor="text1"/>
                <w:szCs w:val="24"/>
              </w:rPr>
              <w:t xml:space="preserve"> i</w:t>
            </w:r>
            <w:r w:rsidR="00FF4FCE" w:rsidRPr="00A91EB2">
              <w:rPr>
                <w:rFonts w:asciiTheme="majorHAnsi" w:hAnsiTheme="majorHAnsi" w:cs="Arial"/>
                <w:b w:val="0"/>
                <w:color w:val="000000" w:themeColor="text1"/>
                <w:szCs w:val="24"/>
              </w:rPr>
              <w:t xml:space="preserve"> </w:t>
            </w:r>
            <w:r w:rsidR="0011147E" w:rsidRPr="00A91EB2">
              <w:rPr>
                <w:rFonts w:asciiTheme="majorHAnsi" w:hAnsiTheme="majorHAnsi" w:cs="Arial"/>
                <w:b w:val="0"/>
                <w:color w:val="000000" w:themeColor="text1"/>
                <w:szCs w:val="24"/>
              </w:rPr>
              <w:t>treća lica.</w:t>
            </w:r>
            <w:r w:rsidR="00FA1CB6" w:rsidRPr="00A91EB2">
              <w:rPr>
                <w:rFonts w:asciiTheme="majorHAnsi" w:hAnsiTheme="majorHAnsi" w:cs="Arial"/>
                <w:b w:val="0"/>
                <w:color w:val="000000" w:themeColor="text1"/>
                <w:szCs w:val="24"/>
              </w:rPr>
              <w:t xml:space="preserve"> </w:t>
            </w:r>
            <w:r w:rsidR="000C142F" w:rsidRPr="00A91EB2">
              <w:rPr>
                <w:rFonts w:asciiTheme="majorHAnsi" w:hAnsiTheme="majorHAnsi" w:cs="Arial"/>
                <w:b w:val="0"/>
                <w:color w:val="000000" w:themeColor="text1"/>
                <w:szCs w:val="24"/>
              </w:rPr>
              <w:t>Prvenstveno, direkt</w:t>
            </w:r>
            <w:r w:rsidR="00EC5EC6" w:rsidRPr="00A91EB2">
              <w:rPr>
                <w:rFonts w:asciiTheme="majorHAnsi" w:hAnsiTheme="majorHAnsi" w:cs="Arial"/>
                <w:b w:val="0"/>
                <w:color w:val="000000" w:themeColor="text1"/>
                <w:szCs w:val="24"/>
              </w:rPr>
              <w:t>n</w:t>
            </w:r>
            <w:r w:rsidR="000C142F" w:rsidRPr="00A91EB2">
              <w:rPr>
                <w:rFonts w:asciiTheme="majorHAnsi" w:hAnsiTheme="majorHAnsi" w:cs="Arial"/>
                <w:b w:val="0"/>
                <w:color w:val="000000" w:themeColor="text1"/>
                <w:szCs w:val="24"/>
              </w:rPr>
              <w:t>i pozitivni uticaji se odnose na povećanje najnižih osiguranih suma na način kako je to bliže preciz</w:t>
            </w:r>
            <w:r w:rsidR="00495EC8" w:rsidRPr="00A91EB2">
              <w:rPr>
                <w:rFonts w:asciiTheme="majorHAnsi" w:hAnsiTheme="majorHAnsi" w:cs="Arial"/>
                <w:b w:val="0"/>
                <w:color w:val="000000" w:themeColor="text1"/>
                <w:szCs w:val="24"/>
              </w:rPr>
              <w:t xml:space="preserve">irano u tački 1.4 ovog obrasca. </w:t>
            </w:r>
          </w:p>
          <w:p w14:paraId="378BFBCE" w14:textId="1047E01C" w:rsidR="00A91EB2" w:rsidRDefault="00A91EB2" w:rsidP="00A91EB2">
            <w:pPr>
              <w:autoSpaceDE w:val="0"/>
              <w:autoSpaceDN w:val="0"/>
              <w:adjustRightInd w:val="0"/>
              <w:spacing w:line="276" w:lineRule="auto"/>
              <w:jc w:val="both"/>
              <w:rPr>
                <w:rFonts w:asciiTheme="majorHAnsi" w:hAnsiTheme="majorHAnsi" w:cs="Arial"/>
                <w:b w:val="0"/>
                <w:color w:val="000000" w:themeColor="text1"/>
                <w:szCs w:val="24"/>
              </w:rPr>
            </w:pPr>
          </w:p>
          <w:p w14:paraId="30A6C30A" w14:textId="4B3399BE" w:rsidR="00A91EB2" w:rsidRPr="00A91EB2" w:rsidRDefault="00A91EB2" w:rsidP="00A91EB2">
            <w:pPr>
              <w:pStyle w:val="Default"/>
              <w:spacing w:line="276" w:lineRule="auto"/>
              <w:jc w:val="both"/>
              <w:rPr>
                <w:rFonts w:asciiTheme="majorHAnsi" w:hAnsiTheme="majorHAnsi"/>
                <w:b w:val="0"/>
              </w:rPr>
            </w:pPr>
            <w:r w:rsidRPr="0096325F">
              <w:rPr>
                <w:rFonts w:asciiTheme="majorHAnsi" w:hAnsiTheme="majorHAnsi" w:cs="Arial"/>
                <w:b w:val="0"/>
                <w:bCs w:val="0"/>
                <w:color w:val="000000" w:themeColor="text1"/>
              </w:rPr>
              <w:t xml:space="preserve">Naime, </w:t>
            </w:r>
            <w:r w:rsidRPr="0096325F">
              <w:rPr>
                <w:rFonts w:asciiTheme="majorHAnsi" w:hAnsiTheme="majorHAnsi"/>
                <w:b w:val="0"/>
              </w:rPr>
              <w:t>važećim Zakonom o obaveznom osiguranju u saobraćaju propisuju se najniže osigurane sume u slučaju štete zbog smrti, tjelesne povrede i oštećenja zdravlja do iznosa od 6.070.000 eura po štetnom događaju, bez obzira na broj oštećenih lica i u slučaju uništenja ili oštećenja stvari do iznosa od 1.220.000 eura po štetnom događaju bez obzira na broj oštećenih lica. Predloženim izmjenama prethodno navedeni iznosi se uvećavaju do iznosa od 6.450.000 eura, odnosno 1.300.000 eura.</w:t>
            </w:r>
          </w:p>
          <w:p w14:paraId="4BE9387D" w14:textId="77777777" w:rsidR="00A91EB2" w:rsidRDefault="00A91EB2" w:rsidP="00A91EB2">
            <w:pPr>
              <w:autoSpaceDE w:val="0"/>
              <w:autoSpaceDN w:val="0"/>
              <w:adjustRightInd w:val="0"/>
              <w:spacing w:line="276" w:lineRule="auto"/>
              <w:jc w:val="both"/>
              <w:rPr>
                <w:rFonts w:asciiTheme="majorHAnsi" w:hAnsiTheme="majorHAnsi" w:cs="Arial"/>
                <w:bCs/>
                <w:color w:val="000000" w:themeColor="text1"/>
                <w:szCs w:val="24"/>
              </w:rPr>
            </w:pPr>
          </w:p>
          <w:p w14:paraId="37D06A65" w14:textId="41C8B58A" w:rsidR="00C94DD1" w:rsidRPr="00A91EB2" w:rsidRDefault="00495EC8" w:rsidP="00A91EB2">
            <w:pPr>
              <w:autoSpaceDE w:val="0"/>
              <w:autoSpaceDN w:val="0"/>
              <w:adjustRightInd w:val="0"/>
              <w:spacing w:line="276" w:lineRule="auto"/>
              <w:jc w:val="both"/>
              <w:rPr>
                <w:rFonts w:asciiTheme="majorHAnsi" w:hAnsiTheme="majorHAnsi" w:cs="Arial"/>
                <w:b w:val="0"/>
                <w:color w:val="000000" w:themeColor="text1"/>
                <w:szCs w:val="24"/>
              </w:rPr>
            </w:pPr>
            <w:r w:rsidRPr="00A91EB2">
              <w:rPr>
                <w:rFonts w:asciiTheme="majorHAnsi" w:hAnsiTheme="majorHAnsi" w:cs="Arial"/>
                <w:b w:val="0"/>
                <w:color w:val="000000" w:themeColor="text1"/>
                <w:szCs w:val="24"/>
              </w:rPr>
              <w:t>I</w:t>
            </w:r>
            <w:r w:rsidR="000C142F" w:rsidRPr="00A91EB2">
              <w:rPr>
                <w:rFonts w:asciiTheme="majorHAnsi" w:hAnsiTheme="majorHAnsi" w:cs="Arial"/>
                <w:b w:val="0"/>
                <w:color w:val="000000" w:themeColor="text1"/>
                <w:szCs w:val="24"/>
              </w:rPr>
              <w:t>ndirektni uticaji odnose</w:t>
            </w:r>
            <w:r w:rsidRPr="00A91EB2">
              <w:rPr>
                <w:rFonts w:asciiTheme="majorHAnsi" w:hAnsiTheme="majorHAnsi" w:cs="Arial"/>
                <w:b w:val="0"/>
                <w:color w:val="000000" w:themeColor="text1"/>
                <w:szCs w:val="24"/>
              </w:rPr>
              <w:t xml:space="preserve"> se</w:t>
            </w:r>
            <w:r w:rsidR="000C142F" w:rsidRPr="00A91EB2">
              <w:rPr>
                <w:rFonts w:asciiTheme="majorHAnsi" w:hAnsiTheme="majorHAnsi" w:cs="Arial"/>
                <w:b w:val="0"/>
                <w:color w:val="000000" w:themeColor="text1"/>
                <w:szCs w:val="24"/>
              </w:rPr>
              <w:t xml:space="preserve"> na </w:t>
            </w:r>
            <w:r w:rsidR="00EC5EC6" w:rsidRPr="00A91EB2">
              <w:rPr>
                <w:rFonts w:asciiTheme="majorHAnsi" w:hAnsiTheme="majorHAnsi" w:cs="Arial"/>
                <w:b w:val="0"/>
                <w:color w:val="000000" w:themeColor="text1"/>
                <w:szCs w:val="24"/>
              </w:rPr>
              <w:t xml:space="preserve">bržu i pozdaniju </w:t>
            </w:r>
            <w:r w:rsidRPr="00A91EB2">
              <w:rPr>
                <w:rFonts w:asciiTheme="majorHAnsi" w:hAnsiTheme="majorHAnsi" w:cs="Arial"/>
                <w:b w:val="0"/>
                <w:color w:val="000000" w:themeColor="text1"/>
                <w:szCs w:val="24"/>
              </w:rPr>
              <w:t>obrad</w:t>
            </w:r>
            <w:r w:rsidRPr="00A91EB2">
              <w:rPr>
                <w:rFonts w:asciiTheme="majorHAnsi" w:hAnsiTheme="majorHAnsi" w:cs="Arial"/>
                <w:b w:val="0"/>
                <w:color w:val="000000" w:themeColor="text1"/>
              </w:rPr>
              <w:t>u</w:t>
            </w:r>
            <w:r w:rsidRPr="00A91EB2">
              <w:rPr>
                <w:rFonts w:asciiTheme="majorHAnsi" w:hAnsiTheme="majorHAnsi" w:cs="Arial"/>
                <w:b w:val="0"/>
                <w:color w:val="000000" w:themeColor="text1"/>
                <w:szCs w:val="24"/>
              </w:rPr>
              <w:t xml:space="preserve"> odštetnih zahtjeva osiguranika kroz uspostavljanje sistema za automatsku razmjenu dokumentacije, </w:t>
            </w:r>
            <w:r w:rsidR="000C142F" w:rsidRPr="00A91EB2">
              <w:rPr>
                <w:rFonts w:asciiTheme="majorHAnsi" w:hAnsiTheme="majorHAnsi" w:cstheme="minorHAnsi"/>
                <w:b w:val="0"/>
                <w:spacing w:val="4"/>
                <w:lang w:val="sr-Latn-RS"/>
              </w:rPr>
              <w:t xml:space="preserve">zaštitu lica u slučaju </w:t>
            </w:r>
            <w:r w:rsidR="000C142F" w:rsidRPr="00A91EB2">
              <w:rPr>
                <w:rFonts w:asciiTheme="majorHAnsi" w:hAnsiTheme="majorHAnsi"/>
                <w:b w:val="0"/>
              </w:rPr>
              <w:t>otvaranja postupka likvidacije i stečaja nad društvom za osiguranje, garantovanje višeg nivoa zaštite ličnih podataka u post</w:t>
            </w:r>
            <w:r w:rsidRPr="00A91EB2">
              <w:rPr>
                <w:rFonts w:asciiTheme="majorHAnsi" w:hAnsiTheme="majorHAnsi"/>
                <w:b w:val="0"/>
              </w:rPr>
              <w:t>u</w:t>
            </w:r>
            <w:r w:rsidR="000C142F" w:rsidRPr="00A91EB2">
              <w:rPr>
                <w:rFonts w:asciiTheme="majorHAnsi" w:hAnsiTheme="majorHAnsi"/>
                <w:b w:val="0"/>
              </w:rPr>
              <w:t xml:space="preserve">pku </w:t>
            </w:r>
            <w:r w:rsidR="000C142F" w:rsidRPr="00A91EB2">
              <w:rPr>
                <w:rFonts w:asciiTheme="majorHAnsi" w:hAnsiTheme="majorHAnsi" w:cstheme="minorHAnsi"/>
                <w:b w:val="0"/>
                <w:lang w:val="sr-Latn-ME"/>
              </w:rPr>
              <w:t>provjera međunarodne isprave o osiguranju</w:t>
            </w:r>
            <w:r w:rsidR="00DC076A" w:rsidRPr="00A91EB2">
              <w:rPr>
                <w:rFonts w:asciiTheme="majorHAnsi" w:hAnsiTheme="majorHAnsi" w:cstheme="minorHAnsi"/>
                <w:b w:val="0"/>
                <w:lang w:val="sr-Latn-ME"/>
              </w:rPr>
              <w:t xml:space="preserve">, uređenju građansko pravne odgovornosti u slučaju </w:t>
            </w:r>
            <w:r w:rsidR="00DC076A" w:rsidRPr="00A91EB2">
              <w:rPr>
                <w:rFonts w:asciiTheme="majorHAnsi" w:hAnsiTheme="majorHAnsi"/>
                <w:b w:val="0"/>
              </w:rPr>
              <w:t xml:space="preserve">štete nastale od priključnog, odnosno vučnog vozila, kao i </w:t>
            </w:r>
            <w:r w:rsidR="00DC076A" w:rsidRPr="00A91EB2">
              <w:rPr>
                <w:rFonts w:asciiTheme="majorHAnsi" w:eastAsiaTheme="majorEastAsia" w:hAnsiTheme="majorHAnsi"/>
                <w:b w:val="0"/>
                <w:bCs/>
              </w:rPr>
              <w:t>osiguranja od autoodgovornosti za isporučena vozila iz države članice EU.</w:t>
            </w:r>
          </w:p>
          <w:p w14:paraId="4FC41271" w14:textId="77777777" w:rsidR="00A91EB2" w:rsidRPr="00A91EB2" w:rsidRDefault="00A91EB2" w:rsidP="00A91EB2">
            <w:pPr>
              <w:autoSpaceDE w:val="0"/>
              <w:autoSpaceDN w:val="0"/>
              <w:adjustRightInd w:val="0"/>
              <w:spacing w:line="276" w:lineRule="auto"/>
              <w:jc w:val="both"/>
              <w:rPr>
                <w:rFonts w:asciiTheme="majorHAnsi" w:hAnsiTheme="majorHAnsi" w:cs="Arial"/>
                <w:b w:val="0"/>
                <w:bCs/>
                <w:color w:val="000000" w:themeColor="text1"/>
                <w:szCs w:val="24"/>
              </w:rPr>
            </w:pPr>
          </w:p>
          <w:p w14:paraId="4AA45171" w14:textId="0F427463" w:rsidR="004A03F2" w:rsidRPr="00A91EB2" w:rsidRDefault="004A03F2" w:rsidP="00A91EB2">
            <w:pPr>
              <w:autoSpaceDE w:val="0"/>
              <w:autoSpaceDN w:val="0"/>
              <w:adjustRightInd w:val="0"/>
              <w:spacing w:line="276" w:lineRule="auto"/>
              <w:jc w:val="both"/>
              <w:rPr>
                <w:rFonts w:asciiTheme="majorHAnsi" w:hAnsiTheme="majorHAnsi" w:cs="Arial"/>
                <w:b w:val="0"/>
                <w:color w:val="000000" w:themeColor="text1"/>
                <w:szCs w:val="24"/>
              </w:rPr>
            </w:pPr>
            <w:r w:rsidRPr="00A91EB2">
              <w:rPr>
                <w:rFonts w:asciiTheme="majorHAnsi" w:hAnsiTheme="majorHAnsi" w:cs="Arial"/>
                <w:b w:val="0"/>
                <w:color w:val="000000" w:themeColor="text1"/>
                <w:szCs w:val="24"/>
              </w:rPr>
              <w:t xml:space="preserve">Primjena propisa neće izazvati </w:t>
            </w:r>
            <w:r w:rsidR="00495EC8" w:rsidRPr="00A91EB2">
              <w:rPr>
                <w:rFonts w:asciiTheme="majorHAnsi" w:hAnsiTheme="majorHAnsi" w:cs="Arial"/>
                <w:b w:val="0"/>
                <w:color w:val="000000" w:themeColor="text1"/>
                <w:szCs w:val="24"/>
              </w:rPr>
              <w:t xml:space="preserve">troškove </w:t>
            </w:r>
            <w:r w:rsidRPr="00A91EB2">
              <w:rPr>
                <w:rFonts w:asciiTheme="majorHAnsi" w:hAnsiTheme="majorHAnsi" w:cs="Arial"/>
                <w:b w:val="0"/>
                <w:color w:val="000000" w:themeColor="text1"/>
                <w:szCs w:val="24"/>
              </w:rPr>
              <w:t>građanima i privredi, niti uvodi opterećenja i barijere.</w:t>
            </w:r>
          </w:p>
          <w:p w14:paraId="211F9FC0" w14:textId="77777777" w:rsidR="00A91EB2" w:rsidRPr="00A91EB2" w:rsidRDefault="00A91EB2" w:rsidP="00A91EB2">
            <w:pPr>
              <w:autoSpaceDE w:val="0"/>
              <w:autoSpaceDN w:val="0"/>
              <w:adjustRightInd w:val="0"/>
              <w:spacing w:line="276" w:lineRule="auto"/>
              <w:jc w:val="both"/>
              <w:rPr>
                <w:rFonts w:asciiTheme="majorHAnsi" w:hAnsiTheme="majorHAnsi" w:cs="Arial"/>
                <w:b w:val="0"/>
                <w:bCs/>
                <w:color w:val="000000" w:themeColor="text1"/>
                <w:szCs w:val="24"/>
              </w:rPr>
            </w:pPr>
          </w:p>
          <w:p w14:paraId="20BA2B15" w14:textId="411015C3" w:rsidR="00C94DD1" w:rsidRPr="00A91EB2" w:rsidRDefault="004A03F2" w:rsidP="00A91EB2">
            <w:pPr>
              <w:autoSpaceDE w:val="0"/>
              <w:autoSpaceDN w:val="0"/>
              <w:adjustRightInd w:val="0"/>
              <w:spacing w:line="276" w:lineRule="auto"/>
              <w:jc w:val="both"/>
              <w:rPr>
                <w:rFonts w:asciiTheme="majorHAnsi" w:hAnsiTheme="majorHAnsi" w:cs="Arial"/>
                <w:b w:val="0"/>
                <w:color w:val="000000" w:themeColor="text1"/>
                <w:szCs w:val="24"/>
              </w:rPr>
            </w:pPr>
            <w:r w:rsidRPr="00A91EB2">
              <w:rPr>
                <w:rFonts w:asciiTheme="majorHAnsi" w:hAnsiTheme="majorHAnsi" w:cs="Arial"/>
                <w:b w:val="0"/>
                <w:color w:val="000000" w:themeColor="text1"/>
                <w:szCs w:val="24"/>
              </w:rPr>
              <w:t xml:space="preserve">Predmetne izmjene propisa nemaju za posljedicu izmjene normi koje se eventualno odnose na </w:t>
            </w:r>
            <w:r w:rsidRPr="00A91EB2">
              <w:rPr>
                <w:rFonts w:asciiTheme="majorHAnsi" w:hAnsiTheme="majorHAnsi" w:cs="Arial"/>
                <w:b w:val="0"/>
                <w:szCs w:val="24"/>
              </w:rPr>
              <w:t>stvaranje novih privrednih subjekata na tržištu i tržišnu konkurenciju.</w:t>
            </w:r>
          </w:p>
          <w:p w14:paraId="10B2EF23" w14:textId="77777777" w:rsidR="00A91EB2" w:rsidRPr="00A91EB2" w:rsidRDefault="00A91EB2" w:rsidP="00A91EB2">
            <w:pPr>
              <w:autoSpaceDE w:val="0"/>
              <w:autoSpaceDN w:val="0"/>
              <w:adjustRightInd w:val="0"/>
              <w:spacing w:line="276" w:lineRule="auto"/>
              <w:jc w:val="both"/>
              <w:rPr>
                <w:rFonts w:asciiTheme="majorHAnsi" w:hAnsiTheme="majorHAnsi" w:cs="Arial"/>
                <w:b w:val="0"/>
                <w:bCs/>
                <w:color w:val="000000" w:themeColor="text1"/>
                <w:szCs w:val="24"/>
              </w:rPr>
            </w:pPr>
          </w:p>
          <w:p w14:paraId="3F65F00C" w14:textId="70A9D449" w:rsidR="0096325F" w:rsidRPr="00C805CD" w:rsidRDefault="004A03F2" w:rsidP="00592D49">
            <w:pPr>
              <w:autoSpaceDE w:val="0"/>
              <w:autoSpaceDN w:val="0"/>
              <w:adjustRightInd w:val="0"/>
              <w:spacing w:line="276" w:lineRule="auto"/>
              <w:jc w:val="both"/>
              <w:rPr>
                <w:rFonts w:asciiTheme="majorHAnsi" w:hAnsiTheme="majorHAnsi" w:cs="Arial"/>
                <w:bCs/>
                <w:szCs w:val="24"/>
              </w:rPr>
            </w:pPr>
            <w:r w:rsidRPr="00A91EB2">
              <w:rPr>
                <w:rFonts w:asciiTheme="majorHAnsi" w:hAnsiTheme="majorHAnsi" w:cs="Arial"/>
                <w:b w:val="0"/>
                <w:color w:val="000000" w:themeColor="text1"/>
                <w:szCs w:val="24"/>
              </w:rPr>
              <w:t xml:space="preserve">Predmetne izmjene propisa nemaju za posljedicu uvođenje eventualnih </w:t>
            </w:r>
            <w:r w:rsidRPr="00A91EB2">
              <w:rPr>
                <w:rFonts w:asciiTheme="majorHAnsi" w:hAnsiTheme="majorHAnsi" w:cs="Arial"/>
                <w:b w:val="0"/>
                <w:szCs w:val="24"/>
              </w:rPr>
              <w:t>administrativnih opterećenja i biznis barijera.</w:t>
            </w:r>
            <w:bookmarkStart w:id="0" w:name="_GoBack"/>
            <w:bookmarkEnd w:id="0"/>
          </w:p>
        </w:tc>
      </w:tr>
      <w:tr w:rsidR="00C94DD1" w:rsidRPr="00B81BE3" w14:paraId="41D1EB79"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32C610E9"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5. Procjena fiskalnog uticaja</w:t>
            </w:r>
          </w:p>
          <w:p w14:paraId="73838E30"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je potrebno obezbjeđenje finansijskih sredstava iz budžeta Crne Gore za implementaciju propisa i u kom iznosu?</w:t>
            </w:r>
          </w:p>
          <w:p w14:paraId="18F2B596"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je obezbjeđenje finansijskih sredstava jednokratno, ili tokom određenog vremenskog perioda?  Obrazložiti.</w:t>
            </w:r>
          </w:p>
          <w:p w14:paraId="322CEF92"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implementacijom propisa proizilaze međ</w:t>
            </w:r>
            <w:r w:rsidRPr="00B81BE3">
              <w:rPr>
                <w:rFonts w:asciiTheme="majorHAnsi" w:hAnsiTheme="majorHAnsi" w:cs="Arial"/>
                <w:b w:val="0"/>
                <w:color w:val="365F91" w:themeColor="accent1" w:themeShade="BF"/>
                <w:szCs w:val="24"/>
                <w:lang w:val="en-US"/>
              </w:rPr>
              <w:t>unarodne finansijske obaveze</w:t>
            </w:r>
            <w:r w:rsidRPr="00B81BE3">
              <w:rPr>
                <w:rFonts w:asciiTheme="majorHAnsi" w:hAnsiTheme="majorHAnsi" w:cs="Arial"/>
                <w:b w:val="0"/>
                <w:color w:val="365F91" w:themeColor="accent1" w:themeShade="BF"/>
                <w:szCs w:val="24"/>
              </w:rPr>
              <w:t>? Obrazložiti.</w:t>
            </w:r>
          </w:p>
          <w:p w14:paraId="00EF70BC"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lastRenderedPageBreak/>
              <w:t>Da li su neophodna finansijska sredstva obezbijeđena u budžetu za tekuću fiskal</w:t>
            </w:r>
            <w:r w:rsidRPr="00B81BE3">
              <w:rPr>
                <w:rFonts w:asciiTheme="majorHAnsi" w:hAnsiTheme="majorHAnsi" w:cs="Arial"/>
                <w:b w:val="0"/>
                <w:color w:val="365F91" w:themeColor="accent1" w:themeShade="BF"/>
                <w:szCs w:val="24"/>
                <w:lang w:val="en-US"/>
              </w:rPr>
              <w:t xml:space="preserve">nu godinu, odnosno da li su </w:t>
            </w:r>
            <w:r w:rsidRPr="00B81BE3">
              <w:rPr>
                <w:rFonts w:asciiTheme="majorHAnsi" w:hAnsiTheme="majorHAnsi" w:cs="Arial"/>
                <w:b w:val="0"/>
                <w:color w:val="365F91" w:themeColor="accent1" w:themeShade="BF"/>
                <w:szCs w:val="24"/>
              </w:rPr>
              <w:t>planirana u budžetu za narednu fiskanu godinu?</w:t>
            </w:r>
          </w:p>
          <w:p w14:paraId="7CC494B7"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je usvajanjem propisa predviđeno donošenje podzakonskih akata iz kojih će proisteći finansijske obaveze?</w:t>
            </w:r>
          </w:p>
          <w:p w14:paraId="1C8A2812"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će se implementacijom propisa ostvariti prihod za budžet Crne Gore?</w:t>
            </w:r>
          </w:p>
          <w:p w14:paraId="7B2FF5A7"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Obrazložiti metodologiju koja je korišćenja prilikom obračuna finansijskih izdataka/prihoda.</w:t>
            </w:r>
          </w:p>
          <w:p w14:paraId="79F013EE"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Da li su postojali problemi u preciz</w:t>
            </w:r>
            <w:r w:rsidRPr="00B81BE3">
              <w:rPr>
                <w:rFonts w:asciiTheme="majorHAnsi" w:hAnsiTheme="majorHAnsi" w:cs="Arial"/>
                <w:b w:val="0"/>
                <w:color w:val="365F91" w:themeColor="accent1" w:themeShade="BF"/>
                <w:szCs w:val="24"/>
                <w:lang w:val="en-US"/>
              </w:rPr>
              <w:t xml:space="preserve">nom </w:t>
            </w:r>
            <w:r w:rsidRPr="00B81BE3">
              <w:rPr>
                <w:rFonts w:asciiTheme="majorHAnsi" w:hAnsiTheme="majorHAnsi" w:cs="Arial"/>
                <w:b w:val="0"/>
                <w:color w:val="365F91" w:themeColor="accent1" w:themeShade="BF"/>
                <w:szCs w:val="24"/>
              </w:rPr>
              <w:t>obračunu finansijskih izdataka/prihoda? Obrazlo</w:t>
            </w:r>
            <w:r w:rsidRPr="00B81BE3">
              <w:rPr>
                <w:rFonts w:asciiTheme="majorHAnsi" w:hAnsiTheme="majorHAnsi" w:cs="Arial"/>
                <w:b w:val="0"/>
                <w:color w:val="365F91" w:themeColor="accent1" w:themeShade="BF"/>
                <w:szCs w:val="24"/>
                <w:lang w:val="en-US"/>
              </w:rPr>
              <w:t>žiti.</w:t>
            </w:r>
          </w:p>
          <w:p w14:paraId="0A3992DE"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lang w:val="en-US"/>
              </w:rPr>
              <w:t>Da li su postojale sugestije Ministarstva finansija na nacrt/predlog propisa?</w:t>
            </w:r>
          </w:p>
          <w:p w14:paraId="5DC3F66F" w14:textId="77777777" w:rsidR="00C94DD1" w:rsidRPr="00B81BE3" w:rsidRDefault="00C94DD1" w:rsidP="00383650">
            <w:pPr>
              <w:pStyle w:val="ListParagraph"/>
              <w:numPr>
                <w:ilvl w:val="0"/>
                <w:numId w:val="1"/>
              </w:numPr>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lang w:val="en-US"/>
              </w:rPr>
              <w:t>Da li su dobijene primjedbe uključene u tekst propisa? Obra</w:t>
            </w:r>
            <w:r w:rsidRPr="00B81BE3">
              <w:rPr>
                <w:rFonts w:asciiTheme="majorHAnsi" w:hAnsiTheme="majorHAnsi" w:cs="Arial"/>
                <w:b w:val="0"/>
                <w:color w:val="365F91" w:themeColor="accent1" w:themeShade="BF"/>
                <w:szCs w:val="24"/>
              </w:rPr>
              <w:t>zložiti.</w:t>
            </w:r>
          </w:p>
        </w:tc>
      </w:tr>
      <w:tr w:rsidR="00C94DD1" w:rsidRPr="00B81BE3" w14:paraId="2FAC2547"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62ECAD68" w14:textId="25579AD2" w:rsidR="00D207CA" w:rsidRPr="00A91EB2" w:rsidRDefault="00C94DD1" w:rsidP="00A91EB2">
            <w:pPr>
              <w:autoSpaceDE w:val="0"/>
              <w:autoSpaceDN w:val="0"/>
              <w:adjustRightInd w:val="0"/>
              <w:spacing w:line="276" w:lineRule="auto"/>
              <w:jc w:val="both"/>
              <w:rPr>
                <w:rFonts w:asciiTheme="majorHAnsi" w:hAnsiTheme="majorHAnsi" w:cs="Arial"/>
                <w:b w:val="0"/>
                <w:color w:val="000000" w:themeColor="text1"/>
                <w:szCs w:val="24"/>
              </w:rPr>
            </w:pPr>
            <w:r w:rsidRPr="00A91EB2">
              <w:rPr>
                <w:rFonts w:asciiTheme="majorHAnsi" w:hAnsiTheme="majorHAnsi" w:cs="Arial"/>
                <w:b w:val="0"/>
                <w:color w:val="000000" w:themeColor="text1"/>
                <w:szCs w:val="24"/>
              </w:rPr>
              <w:lastRenderedPageBreak/>
              <w:t xml:space="preserve">Donošenje propisa </w:t>
            </w:r>
            <w:r w:rsidR="00495EC8" w:rsidRPr="00A91EB2">
              <w:rPr>
                <w:rFonts w:asciiTheme="majorHAnsi" w:hAnsiTheme="majorHAnsi" w:cs="Arial"/>
                <w:b w:val="0"/>
                <w:color w:val="000000" w:themeColor="text1"/>
                <w:szCs w:val="24"/>
              </w:rPr>
              <w:t>će imati</w:t>
            </w:r>
            <w:r w:rsidRPr="00A91EB2">
              <w:rPr>
                <w:rFonts w:asciiTheme="majorHAnsi" w:hAnsiTheme="majorHAnsi" w:cs="Arial"/>
                <w:b w:val="0"/>
                <w:color w:val="000000" w:themeColor="text1"/>
                <w:szCs w:val="24"/>
              </w:rPr>
              <w:t xml:space="preserve"> fiskalnog uticaja na </w:t>
            </w:r>
            <w:proofErr w:type="gramStart"/>
            <w:r w:rsidR="00A91EB2">
              <w:rPr>
                <w:rFonts w:asciiTheme="majorHAnsi" w:hAnsiTheme="majorHAnsi" w:cs="Arial"/>
                <w:b w:val="0"/>
                <w:color w:val="000000" w:themeColor="text1"/>
                <w:szCs w:val="24"/>
              </w:rPr>
              <w:t>b</w:t>
            </w:r>
            <w:r w:rsidRPr="00A91EB2">
              <w:rPr>
                <w:rFonts w:asciiTheme="majorHAnsi" w:hAnsiTheme="majorHAnsi" w:cs="Arial"/>
                <w:b w:val="0"/>
                <w:color w:val="000000" w:themeColor="text1"/>
                <w:szCs w:val="24"/>
              </w:rPr>
              <w:t xml:space="preserve">udžet  </w:t>
            </w:r>
            <w:r w:rsidR="00D207CA" w:rsidRPr="00A91EB2">
              <w:rPr>
                <w:rFonts w:asciiTheme="majorHAnsi" w:hAnsiTheme="majorHAnsi" w:cs="Arial"/>
                <w:b w:val="0"/>
                <w:color w:val="000000" w:themeColor="text1"/>
                <w:szCs w:val="24"/>
              </w:rPr>
              <w:t>budući</w:t>
            </w:r>
            <w:proofErr w:type="gramEnd"/>
            <w:r w:rsidR="00D207CA" w:rsidRPr="00A91EB2">
              <w:rPr>
                <w:rFonts w:asciiTheme="majorHAnsi" w:hAnsiTheme="majorHAnsi" w:cs="Arial"/>
                <w:b w:val="0"/>
                <w:color w:val="000000" w:themeColor="text1"/>
                <w:szCs w:val="24"/>
              </w:rPr>
              <w:t xml:space="preserve"> da je u članu 2 predmetnih izmjena propisana obaveza uspostavljanja sistema za automatsku razmjenu dokumentacije, neophodnog za rješavanje odštetnih zahtjeva, kao sto su zapisnici o uviđaju saobraćajne nezgode, fotografije lica mjesta, službene zabilješke i ostala dokumentacija sačinjena prilikom vršenja uviđaja. Navedeni sistem se uspostavlja između organa uprave nadležnog za unutrašnje poslove i Udruženja Nacionalni biro osiguravača u cilju efikasne obrade odštetnih zahtjeva osiguranika. Imajući u vidu da je dosadašnja praksa pokazala da društva za osiguranje nerijetko čekaju dopunu dokumentacije u smislu zapisnika o uviđaju kako bi zahtjev bio kompletiran, odnosno kako bi mogli utvrditi pravnu osnovanost i konačno obraditi i riješiti odštetni zahtjev, smatramo da bi direktna komunikacija i profesionalna saradnja izmedu nadležnog organa MUP-a i Nacionalnog biroa osiguravača Crne Gore doprinijela, kako efikasanosti u vremenu rješavanja odštetnih zahtjeva, tako i sigurnosti u razmjeni podataka potrebnih za utvrđivanje pravog činjeničnog stanja, te pravilne primjene materijalnog prava prilikom rješavanja odštetnih zahtjeva.</w:t>
            </w:r>
            <w:r w:rsidR="00792D6A" w:rsidRPr="00A91EB2">
              <w:rPr>
                <w:rFonts w:asciiTheme="majorHAnsi" w:hAnsiTheme="majorHAnsi" w:cs="Arial"/>
                <w:b w:val="0"/>
                <w:color w:val="000000" w:themeColor="text1"/>
                <w:szCs w:val="24"/>
              </w:rPr>
              <w:t xml:space="preserve"> </w:t>
            </w:r>
          </w:p>
          <w:p w14:paraId="14C0D02F" w14:textId="3466E98B" w:rsidR="00C805CD" w:rsidRPr="00A91EB2" w:rsidRDefault="00C805CD" w:rsidP="00A91EB2">
            <w:pPr>
              <w:autoSpaceDE w:val="0"/>
              <w:autoSpaceDN w:val="0"/>
              <w:adjustRightInd w:val="0"/>
              <w:spacing w:line="276" w:lineRule="auto"/>
              <w:jc w:val="both"/>
              <w:rPr>
                <w:rFonts w:asciiTheme="majorHAnsi" w:hAnsiTheme="majorHAnsi" w:cs="Arial"/>
                <w:b w:val="0"/>
                <w:bCs/>
                <w:color w:val="000000" w:themeColor="text1"/>
                <w:szCs w:val="24"/>
              </w:rPr>
            </w:pPr>
          </w:p>
          <w:p w14:paraId="08DACE8A" w14:textId="1B175C59" w:rsidR="00792D6A" w:rsidRPr="00A91EB2" w:rsidRDefault="00C805CD" w:rsidP="00A91EB2">
            <w:pPr>
              <w:autoSpaceDE w:val="0"/>
              <w:autoSpaceDN w:val="0"/>
              <w:adjustRightInd w:val="0"/>
              <w:spacing w:line="276" w:lineRule="auto"/>
              <w:jc w:val="both"/>
              <w:rPr>
                <w:rFonts w:asciiTheme="majorHAnsi" w:hAnsiTheme="majorHAnsi" w:cs="Arial"/>
                <w:b w:val="0"/>
                <w:color w:val="000000" w:themeColor="text1"/>
                <w:szCs w:val="24"/>
              </w:rPr>
            </w:pPr>
            <w:r>
              <w:rPr>
                <w:rFonts w:asciiTheme="majorHAnsi" w:hAnsiTheme="majorHAnsi" w:cs="Arial"/>
                <w:b w:val="0"/>
                <w:color w:val="000000" w:themeColor="text1"/>
                <w:szCs w:val="24"/>
              </w:rPr>
              <w:t>Dakle, i</w:t>
            </w:r>
            <w:r w:rsidR="00E2267E" w:rsidRPr="00A91EB2">
              <w:rPr>
                <w:rFonts w:asciiTheme="majorHAnsi" w:hAnsiTheme="majorHAnsi" w:cs="Arial"/>
                <w:b w:val="0"/>
                <w:color w:val="000000" w:themeColor="text1"/>
                <w:szCs w:val="24"/>
              </w:rPr>
              <w:t>zrada i implementacija</w:t>
            </w:r>
            <w:r w:rsidR="00792D6A" w:rsidRPr="00A91EB2">
              <w:rPr>
                <w:rFonts w:asciiTheme="majorHAnsi" w:hAnsiTheme="majorHAnsi" w:cs="Arial"/>
                <w:b w:val="0"/>
                <w:color w:val="000000" w:themeColor="text1"/>
                <w:szCs w:val="24"/>
              </w:rPr>
              <w:t xml:space="preserve"> navedenog </w:t>
            </w:r>
            <w:r w:rsidR="00A57BEC" w:rsidRPr="00A91EB2">
              <w:rPr>
                <w:rFonts w:asciiTheme="majorHAnsi" w:hAnsiTheme="majorHAnsi" w:cs="Arial"/>
                <w:b w:val="0"/>
                <w:color w:val="000000" w:themeColor="text1"/>
                <w:szCs w:val="24"/>
              </w:rPr>
              <w:t>sistema će</w:t>
            </w:r>
            <w:r w:rsidR="00792D6A" w:rsidRPr="00A91EB2">
              <w:rPr>
                <w:rFonts w:asciiTheme="majorHAnsi" w:hAnsiTheme="majorHAnsi" w:cs="Arial"/>
                <w:b w:val="0"/>
                <w:color w:val="000000" w:themeColor="text1"/>
                <w:szCs w:val="24"/>
              </w:rPr>
              <w:t xml:space="preserve"> iziskivati jednokratno obezbjeđenje finansijskih sredstava, dok bi eventualno održavanje istog </w:t>
            </w:r>
            <w:r w:rsidR="00A57BEC" w:rsidRPr="00A91EB2">
              <w:rPr>
                <w:rFonts w:asciiTheme="majorHAnsi" w:hAnsiTheme="majorHAnsi" w:cs="Arial"/>
                <w:b w:val="0"/>
                <w:color w:val="000000" w:themeColor="text1"/>
                <w:szCs w:val="24"/>
              </w:rPr>
              <w:t>moglo iziskivati</w:t>
            </w:r>
            <w:r w:rsidR="00792D6A" w:rsidRPr="00A91EB2">
              <w:rPr>
                <w:rFonts w:asciiTheme="majorHAnsi" w:hAnsiTheme="majorHAnsi" w:cs="Arial"/>
                <w:b w:val="0"/>
                <w:color w:val="000000" w:themeColor="text1"/>
                <w:szCs w:val="24"/>
              </w:rPr>
              <w:t xml:space="preserve"> višekratno obezbijeđenje sredstava.</w:t>
            </w:r>
          </w:p>
          <w:p w14:paraId="1FA635EF" w14:textId="77777777" w:rsidR="00A91EB2" w:rsidRPr="00A91EB2" w:rsidRDefault="00A91EB2" w:rsidP="00A91EB2">
            <w:pPr>
              <w:autoSpaceDE w:val="0"/>
              <w:autoSpaceDN w:val="0"/>
              <w:adjustRightInd w:val="0"/>
              <w:spacing w:line="276" w:lineRule="auto"/>
              <w:jc w:val="both"/>
              <w:rPr>
                <w:rFonts w:asciiTheme="majorHAnsi" w:hAnsiTheme="majorHAnsi" w:cs="Arial"/>
                <w:b w:val="0"/>
                <w:bCs/>
                <w:szCs w:val="24"/>
              </w:rPr>
            </w:pPr>
          </w:p>
          <w:p w14:paraId="1E53728A" w14:textId="1B0EBE46" w:rsidR="00E2267E" w:rsidRPr="00A91EB2" w:rsidRDefault="00E2267E" w:rsidP="00A91EB2">
            <w:pPr>
              <w:autoSpaceDE w:val="0"/>
              <w:autoSpaceDN w:val="0"/>
              <w:adjustRightInd w:val="0"/>
              <w:spacing w:line="276" w:lineRule="auto"/>
              <w:jc w:val="both"/>
              <w:rPr>
                <w:rFonts w:asciiTheme="majorHAnsi" w:hAnsiTheme="majorHAnsi" w:cs="Arial"/>
                <w:b w:val="0"/>
                <w:szCs w:val="24"/>
              </w:rPr>
            </w:pPr>
            <w:r w:rsidRPr="00A91EB2">
              <w:rPr>
                <w:rFonts w:asciiTheme="majorHAnsi" w:hAnsiTheme="majorHAnsi" w:cs="Arial"/>
                <w:b w:val="0"/>
                <w:szCs w:val="24"/>
              </w:rPr>
              <w:t>Neophodna finansijska sredstva nije potrebno obezbijediti u budžetu za tekuću fiskal</w:t>
            </w:r>
            <w:r w:rsidRPr="00A91EB2">
              <w:rPr>
                <w:rFonts w:asciiTheme="majorHAnsi" w:hAnsiTheme="majorHAnsi" w:cs="Arial"/>
                <w:b w:val="0"/>
                <w:szCs w:val="24"/>
                <w:lang w:val="en-US"/>
              </w:rPr>
              <w:t>nu godinu, kao ni</w:t>
            </w:r>
            <w:r w:rsidRPr="00A91EB2">
              <w:rPr>
                <w:rFonts w:asciiTheme="majorHAnsi" w:hAnsiTheme="majorHAnsi" w:cs="Arial"/>
                <w:b w:val="0"/>
                <w:szCs w:val="24"/>
              </w:rPr>
              <w:t xml:space="preserve"> za narednu fiska</w:t>
            </w:r>
            <w:r w:rsidR="00A57BEC" w:rsidRPr="00A91EB2">
              <w:rPr>
                <w:rFonts w:asciiTheme="majorHAnsi" w:hAnsiTheme="majorHAnsi" w:cs="Arial"/>
                <w:b w:val="0"/>
                <w:szCs w:val="24"/>
              </w:rPr>
              <w:t>l</w:t>
            </w:r>
            <w:r w:rsidRPr="00A91EB2">
              <w:rPr>
                <w:rFonts w:asciiTheme="majorHAnsi" w:hAnsiTheme="majorHAnsi" w:cs="Arial"/>
                <w:b w:val="0"/>
                <w:szCs w:val="24"/>
              </w:rPr>
              <w:t>nu godinu, imajući u vidu da je rok za uspostavljanje predmetnog Sistema određen do 31.12.2026. godine.</w:t>
            </w:r>
          </w:p>
          <w:p w14:paraId="09B87E71" w14:textId="4E9103FB" w:rsidR="00A91EB2" w:rsidRDefault="00A91EB2" w:rsidP="00A91EB2">
            <w:pPr>
              <w:spacing w:line="276" w:lineRule="auto"/>
              <w:jc w:val="both"/>
              <w:rPr>
                <w:rFonts w:asciiTheme="majorHAnsi" w:hAnsiTheme="majorHAnsi" w:cs="Arial"/>
                <w:b w:val="0"/>
                <w:bCs/>
                <w:szCs w:val="24"/>
              </w:rPr>
            </w:pPr>
          </w:p>
          <w:p w14:paraId="75927430" w14:textId="62D5B67F" w:rsidR="00C805CD" w:rsidRPr="00A91EB2" w:rsidRDefault="00C805CD" w:rsidP="00C805CD">
            <w:pPr>
              <w:autoSpaceDE w:val="0"/>
              <w:autoSpaceDN w:val="0"/>
              <w:adjustRightInd w:val="0"/>
              <w:spacing w:line="276" w:lineRule="auto"/>
              <w:jc w:val="both"/>
              <w:rPr>
                <w:rFonts w:asciiTheme="majorHAnsi" w:hAnsiTheme="majorHAnsi" w:cs="Arial"/>
                <w:b w:val="0"/>
                <w:szCs w:val="24"/>
              </w:rPr>
            </w:pPr>
            <w:r w:rsidRPr="00C805CD">
              <w:rPr>
                <w:rFonts w:asciiTheme="majorHAnsi" w:hAnsiTheme="majorHAnsi" w:cs="Arial"/>
                <w:b w:val="0"/>
                <w:szCs w:val="24"/>
              </w:rPr>
              <w:t xml:space="preserve">Agencija za nadzor osiguranja kao jedan od predlagača predmetnih izmjena Zakona o obaveznom osiguranja u saobraćaju ne može predvidjeti i samim tim izvršiti obračun finansijskih sredstava potrebnih za uspostavljanje predmetnog sistema, imajući u vidu da će korisnici istog biti </w:t>
            </w:r>
            <w:r w:rsidRPr="00C805CD">
              <w:rPr>
                <w:rFonts w:asciiTheme="majorHAnsi" w:hAnsiTheme="majorHAnsi" w:cs="Arial"/>
                <w:b w:val="0"/>
                <w:color w:val="000000" w:themeColor="text1"/>
                <w:szCs w:val="24"/>
              </w:rPr>
              <w:t>MUP i Nacionalni biro osiguravača Crne Gore.</w:t>
            </w:r>
            <w:r w:rsidR="0096325F">
              <w:rPr>
                <w:rFonts w:asciiTheme="majorHAnsi" w:hAnsiTheme="majorHAnsi" w:cs="Arial"/>
                <w:b w:val="0"/>
                <w:color w:val="000000" w:themeColor="text1"/>
                <w:szCs w:val="24"/>
              </w:rPr>
              <w:t xml:space="preserve"> Dodatno, t</w:t>
            </w:r>
            <w:r w:rsidR="0096325F" w:rsidRPr="0096325F">
              <w:rPr>
                <w:rFonts w:asciiTheme="majorHAnsi" w:hAnsiTheme="majorHAnsi" w:cs="Arial"/>
                <w:b w:val="0"/>
                <w:color w:val="000000" w:themeColor="text1"/>
                <w:szCs w:val="24"/>
              </w:rPr>
              <w:t>ro</w:t>
            </w:r>
            <w:r w:rsidR="0096325F">
              <w:rPr>
                <w:rFonts w:asciiTheme="majorHAnsi" w:hAnsiTheme="majorHAnsi" w:cs="Arial"/>
                <w:b w:val="0"/>
                <w:color w:val="000000" w:themeColor="text1"/>
                <w:szCs w:val="24"/>
              </w:rPr>
              <w:t>š</w:t>
            </w:r>
            <w:r w:rsidR="0096325F" w:rsidRPr="0096325F">
              <w:rPr>
                <w:rFonts w:asciiTheme="majorHAnsi" w:hAnsiTheme="majorHAnsi" w:cs="Arial"/>
                <w:b w:val="0"/>
                <w:color w:val="000000" w:themeColor="text1"/>
                <w:szCs w:val="24"/>
              </w:rPr>
              <w:t xml:space="preserve">kove nije </w:t>
            </w:r>
            <w:r w:rsidR="0096325F" w:rsidRPr="0096325F">
              <w:rPr>
                <w:rFonts w:asciiTheme="majorHAnsi" w:hAnsiTheme="majorHAnsi" w:cs="Arial"/>
                <w:b w:val="0"/>
                <w:color w:val="000000" w:themeColor="text1"/>
                <w:szCs w:val="24"/>
              </w:rPr>
              <w:lastRenderedPageBreak/>
              <w:t>mogu</w:t>
            </w:r>
            <w:r w:rsidR="0096325F">
              <w:rPr>
                <w:rFonts w:asciiTheme="majorHAnsi" w:hAnsiTheme="majorHAnsi" w:cs="Arial"/>
                <w:b w:val="0"/>
                <w:color w:val="000000" w:themeColor="text1"/>
                <w:szCs w:val="24"/>
              </w:rPr>
              <w:t>ć</w:t>
            </w:r>
            <w:r w:rsidR="0096325F" w:rsidRPr="0096325F">
              <w:rPr>
                <w:rFonts w:asciiTheme="majorHAnsi" w:hAnsiTheme="majorHAnsi" w:cs="Arial"/>
                <w:b w:val="0"/>
                <w:color w:val="000000" w:themeColor="text1"/>
                <w:szCs w:val="24"/>
              </w:rPr>
              <w:t>e procijeniti zbog specifi</w:t>
            </w:r>
            <w:r w:rsidR="0096325F">
              <w:rPr>
                <w:rFonts w:asciiTheme="majorHAnsi" w:hAnsiTheme="majorHAnsi" w:cs="Arial"/>
                <w:b w:val="0"/>
                <w:color w:val="000000" w:themeColor="text1"/>
                <w:szCs w:val="24"/>
              </w:rPr>
              <w:t>č</w:t>
            </w:r>
            <w:r w:rsidR="0096325F" w:rsidRPr="0096325F">
              <w:rPr>
                <w:rFonts w:asciiTheme="majorHAnsi" w:hAnsiTheme="majorHAnsi" w:cs="Arial"/>
                <w:b w:val="0"/>
                <w:color w:val="000000" w:themeColor="text1"/>
                <w:szCs w:val="24"/>
              </w:rPr>
              <w:t>nosti i</w:t>
            </w:r>
            <w:r w:rsidR="0096325F">
              <w:rPr>
                <w:rFonts w:asciiTheme="majorHAnsi" w:hAnsiTheme="majorHAnsi" w:cs="Arial"/>
                <w:b w:val="0"/>
                <w:color w:val="000000" w:themeColor="text1"/>
                <w:szCs w:val="24"/>
              </w:rPr>
              <w:t>z</w:t>
            </w:r>
            <w:r w:rsidR="0096325F" w:rsidRPr="0096325F">
              <w:rPr>
                <w:rFonts w:asciiTheme="majorHAnsi" w:hAnsiTheme="majorHAnsi" w:cs="Arial"/>
                <w:b w:val="0"/>
                <w:color w:val="000000" w:themeColor="text1"/>
                <w:szCs w:val="24"/>
              </w:rPr>
              <w:t>rade aplikacije kao i zbog efekata inflacije na ICT usluge</w:t>
            </w:r>
            <w:r w:rsidR="0096325F">
              <w:rPr>
                <w:rFonts w:asciiTheme="majorHAnsi" w:hAnsiTheme="majorHAnsi" w:cs="Arial"/>
                <w:b w:val="0"/>
                <w:color w:val="000000" w:themeColor="text1"/>
                <w:szCs w:val="24"/>
              </w:rPr>
              <w:t>.</w:t>
            </w:r>
          </w:p>
          <w:p w14:paraId="7DD7C2B7" w14:textId="77777777" w:rsidR="00C805CD" w:rsidRPr="00A91EB2" w:rsidRDefault="00C805CD" w:rsidP="00A91EB2">
            <w:pPr>
              <w:spacing w:line="276" w:lineRule="auto"/>
              <w:jc w:val="both"/>
              <w:rPr>
                <w:rFonts w:asciiTheme="majorHAnsi" w:hAnsiTheme="majorHAnsi" w:cs="Arial"/>
                <w:b w:val="0"/>
                <w:bCs/>
                <w:szCs w:val="24"/>
              </w:rPr>
            </w:pPr>
          </w:p>
          <w:p w14:paraId="2D23D243" w14:textId="6486E482" w:rsidR="00A91EB2" w:rsidRDefault="00E2267E" w:rsidP="00A91EB2">
            <w:pPr>
              <w:spacing w:line="276" w:lineRule="auto"/>
              <w:jc w:val="both"/>
              <w:rPr>
                <w:rFonts w:asciiTheme="majorHAnsi" w:hAnsiTheme="majorHAnsi" w:cs="Arial"/>
                <w:b w:val="0"/>
                <w:bCs/>
                <w:szCs w:val="24"/>
              </w:rPr>
            </w:pPr>
            <w:r w:rsidRPr="00A91EB2">
              <w:rPr>
                <w:rFonts w:asciiTheme="majorHAnsi" w:hAnsiTheme="majorHAnsi" w:cs="Arial"/>
                <w:b w:val="0"/>
                <w:szCs w:val="24"/>
              </w:rPr>
              <w:t>Usvajanjem propisa nije predviđeno donošenje podzakonskih akata iz kojih će proisteći finansijske obaveze</w:t>
            </w:r>
            <w:r w:rsidR="00A91EB2">
              <w:rPr>
                <w:rFonts w:asciiTheme="majorHAnsi" w:hAnsiTheme="majorHAnsi" w:cs="Arial"/>
                <w:b w:val="0"/>
                <w:szCs w:val="24"/>
              </w:rPr>
              <w:t>.</w:t>
            </w:r>
          </w:p>
          <w:p w14:paraId="1540CAE2" w14:textId="71B3ED21" w:rsidR="00C805CD" w:rsidRDefault="00C805CD" w:rsidP="00A91EB2">
            <w:pPr>
              <w:spacing w:line="276" w:lineRule="auto"/>
              <w:jc w:val="both"/>
              <w:rPr>
                <w:rFonts w:asciiTheme="majorHAnsi" w:hAnsiTheme="majorHAnsi" w:cs="Arial"/>
                <w:b w:val="0"/>
                <w:szCs w:val="24"/>
              </w:rPr>
            </w:pPr>
          </w:p>
          <w:p w14:paraId="0AB77D7C" w14:textId="77777777" w:rsidR="00C805CD" w:rsidRPr="00A91EB2" w:rsidRDefault="00C805CD" w:rsidP="00C805CD">
            <w:pPr>
              <w:autoSpaceDE w:val="0"/>
              <w:autoSpaceDN w:val="0"/>
              <w:adjustRightInd w:val="0"/>
              <w:spacing w:line="276" w:lineRule="auto"/>
              <w:jc w:val="both"/>
              <w:rPr>
                <w:rFonts w:asciiTheme="majorHAnsi" w:hAnsiTheme="majorHAnsi" w:cs="Arial"/>
                <w:b w:val="0"/>
                <w:szCs w:val="24"/>
              </w:rPr>
            </w:pPr>
            <w:r w:rsidRPr="00A91EB2">
              <w:rPr>
                <w:rFonts w:asciiTheme="majorHAnsi" w:hAnsiTheme="majorHAnsi" w:cs="Arial"/>
                <w:b w:val="0"/>
                <w:szCs w:val="24"/>
              </w:rPr>
              <w:t>Implementacijom propisa ne proizilaze međ</w:t>
            </w:r>
            <w:r w:rsidRPr="00A91EB2">
              <w:rPr>
                <w:rFonts w:asciiTheme="majorHAnsi" w:hAnsiTheme="majorHAnsi" w:cs="Arial"/>
                <w:b w:val="0"/>
                <w:szCs w:val="24"/>
                <w:lang w:val="en-US"/>
              </w:rPr>
              <w:t>unarodne finansijske obaveze.</w:t>
            </w:r>
          </w:p>
          <w:p w14:paraId="1E9D1190" w14:textId="77777777" w:rsidR="00C805CD" w:rsidRPr="00A91EB2" w:rsidRDefault="00C805CD" w:rsidP="00A91EB2">
            <w:pPr>
              <w:spacing w:line="276" w:lineRule="auto"/>
              <w:jc w:val="both"/>
              <w:rPr>
                <w:rFonts w:asciiTheme="majorHAnsi" w:hAnsiTheme="majorHAnsi" w:cs="Arial"/>
                <w:bCs/>
                <w:szCs w:val="24"/>
              </w:rPr>
            </w:pPr>
          </w:p>
          <w:p w14:paraId="20520534" w14:textId="0E8038F2" w:rsidR="00A91EB2" w:rsidRPr="00C805CD" w:rsidRDefault="00E2267E" w:rsidP="00A91EB2">
            <w:pPr>
              <w:autoSpaceDE w:val="0"/>
              <w:autoSpaceDN w:val="0"/>
              <w:adjustRightInd w:val="0"/>
              <w:spacing w:line="276" w:lineRule="auto"/>
              <w:jc w:val="both"/>
              <w:rPr>
                <w:rFonts w:asciiTheme="majorHAnsi" w:hAnsiTheme="majorHAnsi" w:cs="Arial"/>
                <w:b w:val="0"/>
                <w:szCs w:val="24"/>
              </w:rPr>
            </w:pPr>
            <w:r w:rsidRPr="00A91EB2">
              <w:rPr>
                <w:rFonts w:asciiTheme="majorHAnsi" w:hAnsiTheme="majorHAnsi" w:cs="Arial"/>
                <w:b w:val="0"/>
                <w:szCs w:val="24"/>
              </w:rPr>
              <w:t>Implementacijom propisa se neće ostvariti prihod za budžet Crne Gore</w:t>
            </w:r>
            <w:r w:rsidR="00A91EB2">
              <w:rPr>
                <w:rFonts w:asciiTheme="majorHAnsi" w:hAnsiTheme="majorHAnsi" w:cs="Arial"/>
                <w:b w:val="0"/>
                <w:szCs w:val="24"/>
              </w:rPr>
              <w:t>.</w:t>
            </w:r>
          </w:p>
          <w:p w14:paraId="10D0A73A" w14:textId="77777777" w:rsidR="00C94DD1" w:rsidRPr="00B40AF2" w:rsidRDefault="00C94DD1" w:rsidP="00C805CD">
            <w:pPr>
              <w:autoSpaceDE w:val="0"/>
              <w:autoSpaceDN w:val="0"/>
              <w:adjustRightInd w:val="0"/>
              <w:spacing w:line="276" w:lineRule="auto"/>
              <w:rPr>
                <w:rFonts w:asciiTheme="majorHAnsi" w:hAnsiTheme="majorHAnsi" w:cs="Arial"/>
                <w:color w:val="365F91" w:themeColor="accent1" w:themeShade="BF"/>
                <w:szCs w:val="24"/>
              </w:rPr>
            </w:pPr>
          </w:p>
        </w:tc>
      </w:tr>
      <w:tr w:rsidR="00C94DD1" w:rsidRPr="00B81BE3" w14:paraId="6A575E5F"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7A1EDA06"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lastRenderedPageBreak/>
              <w:t>6. Konsultacije zainteresovanih strana</w:t>
            </w:r>
          </w:p>
          <w:p w14:paraId="0C9F1217"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Naznačiti da li je korišćena eksterna ekspertska podrška i ako da, kako.</w:t>
            </w:r>
          </w:p>
          <w:p w14:paraId="4D85C436"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Naznačiti koje su grupe zainteresovanih strana konsultovane, u kojoj fazi RIA procesa i kako (javne ili ciljane konsultacije).</w:t>
            </w:r>
          </w:p>
          <w:p w14:paraId="1FC52CE0"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Naznačiti glavne rezultate konsultacija, i koji su predlozi i sugestije zainteresovanih strana prihvaćeni odnosno nijesu prihvaćeni. Obrazložiti.</w:t>
            </w:r>
          </w:p>
        </w:tc>
      </w:tr>
      <w:tr w:rsidR="00C94DD1" w:rsidRPr="00B81BE3" w14:paraId="3F520FF7"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7074E829" w14:textId="77777777" w:rsidR="00A91EB2" w:rsidRPr="00A91EB2" w:rsidRDefault="00A91EB2" w:rsidP="00A91EB2">
            <w:pPr>
              <w:autoSpaceDE w:val="0"/>
              <w:autoSpaceDN w:val="0"/>
              <w:adjustRightInd w:val="0"/>
              <w:spacing w:line="276" w:lineRule="auto"/>
              <w:rPr>
                <w:rFonts w:asciiTheme="majorHAnsi" w:hAnsiTheme="majorHAnsi" w:cs="Arial"/>
                <w:color w:val="FF0000"/>
                <w:szCs w:val="24"/>
              </w:rPr>
            </w:pPr>
          </w:p>
          <w:p w14:paraId="1C3C62F6" w14:textId="44C90FEE" w:rsidR="00FA1CB6" w:rsidRPr="00A91EB2" w:rsidRDefault="007C7299" w:rsidP="00A91EB2">
            <w:pPr>
              <w:autoSpaceDE w:val="0"/>
              <w:autoSpaceDN w:val="0"/>
              <w:adjustRightInd w:val="0"/>
              <w:spacing w:line="276" w:lineRule="auto"/>
              <w:jc w:val="both"/>
              <w:rPr>
                <w:rFonts w:asciiTheme="majorHAnsi" w:hAnsiTheme="majorHAnsi" w:cs="Arial"/>
                <w:b w:val="0"/>
                <w:color w:val="FF0000"/>
                <w:szCs w:val="24"/>
              </w:rPr>
            </w:pPr>
            <w:r w:rsidRPr="00A91EB2">
              <w:rPr>
                <w:rFonts w:asciiTheme="majorHAnsi" w:hAnsiTheme="majorHAnsi" w:cs="Arial"/>
                <w:b w:val="0"/>
                <w:color w:val="000000" w:themeColor="text1"/>
                <w:szCs w:val="24"/>
              </w:rPr>
              <w:t xml:space="preserve">Nije korišćena eksterna ekspertska podrška. </w:t>
            </w:r>
          </w:p>
          <w:p w14:paraId="5029DEB5" w14:textId="77777777" w:rsidR="00A91EB2" w:rsidRPr="00A91EB2" w:rsidRDefault="00A91EB2" w:rsidP="00A91EB2">
            <w:pPr>
              <w:autoSpaceDE w:val="0"/>
              <w:autoSpaceDN w:val="0"/>
              <w:adjustRightInd w:val="0"/>
              <w:spacing w:line="276" w:lineRule="auto"/>
              <w:jc w:val="both"/>
              <w:rPr>
                <w:rFonts w:asciiTheme="majorHAnsi" w:hAnsiTheme="majorHAnsi" w:cs="Arial"/>
                <w:b w:val="0"/>
                <w:bCs/>
                <w:color w:val="000000" w:themeColor="text1"/>
                <w:szCs w:val="24"/>
              </w:rPr>
            </w:pPr>
          </w:p>
          <w:p w14:paraId="15D57285" w14:textId="5C42CC65" w:rsidR="00C805CD" w:rsidRPr="0096325F" w:rsidRDefault="007C7299" w:rsidP="00A91EB2">
            <w:pPr>
              <w:autoSpaceDE w:val="0"/>
              <w:autoSpaceDN w:val="0"/>
              <w:adjustRightInd w:val="0"/>
              <w:spacing w:line="276" w:lineRule="auto"/>
              <w:jc w:val="both"/>
              <w:rPr>
                <w:rFonts w:asciiTheme="majorHAnsi" w:hAnsiTheme="majorHAnsi" w:cs="Arial"/>
                <w:b w:val="0"/>
                <w:bCs/>
                <w:color w:val="000000" w:themeColor="text1"/>
                <w:szCs w:val="24"/>
              </w:rPr>
            </w:pPr>
            <w:r w:rsidRPr="00A91EB2">
              <w:rPr>
                <w:rFonts w:asciiTheme="majorHAnsi" w:hAnsiTheme="majorHAnsi" w:cs="Arial"/>
                <w:b w:val="0"/>
                <w:color w:val="000000" w:themeColor="text1"/>
                <w:szCs w:val="24"/>
              </w:rPr>
              <w:t>Radn</w:t>
            </w:r>
            <w:r w:rsidR="00A91EB2">
              <w:rPr>
                <w:rFonts w:asciiTheme="majorHAnsi" w:hAnsiTheme="majorHAnsi" w:cs="Arial"/>
                <w:b w:val="0"/>
                <w:color w:val="000000" w:themeColor="text1"/>
                <w:szCs w:val="24"/>
              </w:rPr>
              <w:t>u</w:t>
            </w:r>
            <w:r w:rsidRPr="00A91EB2">
              <w:rPr>
                <w:rFonts w:asciiTheme="majorHAnsi" w:hAnsiTheme="majorHAnsi" w:cs="Arial"/>
                <w:b w:val="0"/>
                <w:color w:val="000000" w:themeColor="text1"/>
                <w:szCs w:val="24"/>
              </w:rPr>
              <w:t xml:space="preserve"> grupa na izradi predloženog </w:t>
            </w:r>
            <w:r w:rsidR="008A31CE" w:rsidRPr="00A91EB2">
              <w:rPr>
                <w:rFonts w:asciiTheme="majorHAnsi" w:hAnsiTheme="majorHAnsi" w:cs="Arial"/>
                <w:b w:val="0"/>
                <w:color w:val="000000" w:themeColor="text1"/>
                <w:szCs w:val="24"/>
              </w:rPr>
              <w:t>teksta</w:t>
            </w:r>
            <w:r w:rsidRPr="00A91EB2">
              <w:rPr>
                <w:rFonts w:asciiTheme="majorHAnsi" w:hAnsiTheme="majorHAnsi" w:cs="Arial"/>
                <w:b w:val="0"/>
                <w:color w:val="000000" w:themeColor="text1"/>
                <w:szCs w:val="24"/>
              </w:rPr>
              <w:t xml:space="preserve"> činila </w:t>
            </w:r>
            <w:r w:rsidR="00807531" w:rsidRPr="00A91EB2">
              <w:rPr>
                <w:rFonts w:asciiTheme="majorHAnsi" w:hAnsiTheme="majorHAnsi" w:cs="Arial"/>
                <w:b w:val="0"/>
                <w:color w:val="000000" w:themeColor="text1"/>
                <w:szCs w:val="24"/>
              </w:rPr>
              <w:t>su</w:t>
            </w:r>
            <w:r w:rsidRPr="00A91EB2">
              <w:rPr>
                <w:rFonts w:asciiTheme="majorHAnsi" w:hAnsiTheme="majorHAnsi" w:cs="Arial"/>
                <w:b w:val="0"/>
                <w:color w:val="000000" w:themeColor="text1"/>
                <w:szCs w:val="24"/>
              </w:rPr>
              <w:t xml:space="preserve"> predstavni</w:t>
            </w:r>
            <w:r w:rsidR="00807531" w:rsidRPr="00A91EB2">
              <w:rPr>
                <w:rFonts w:asciiTheme="majorHAnsi" w:hAnsiTheme="majorHAnsi" w:cs="Arial"/>
                <w:b w:val="0"/>
                <w:color w:val="000000" w:themeColor="text1"/>
                <w:szCs w:val="24"/>
              </w:rPr>
              <w:t xml:space="preserve">ci </w:t>
            </w:r>
            <w:r w:rsidR="002A6ABC" w:rsidRPr="00A91EB2">
              <w:rPr>
                <w:rFonts w:asciiTheme="majorHAnsi" w:hAnsiTheme="majorHAnsi" w:cs="Arial"/>
                <w:b w:val="0"/>
                <w:color w:val="000000" w:themeColor="text1"/>
                <w:szCs w:val="24"/>
              </w:rPr>
              <w:t xml:space="preserve">Agencije za nadzor osiguranja </w:t>
            </w:r>
            <w:r w:rsidR="008A31CE" w:rsidRPr="00A91EB2">
              <w:rPr>
                <w:rFonts w:asciiTheme="majorHAnsi" w:hAnsiTheme="majorHAnsi" w:cs="Arial"/>
                <w:b w:val="0"/>
                <w:color w:val="000000" w:themeColor="text1"/>
                <w:szCs w:val="24"/>
              </w:rPr>
              <w:t>Crne Gore</w:t>
            </w:r>
            <w:r w:rsidR="00807531" w:rsidRPr="00A91EB2">
              <w:rPr>
                <w:rFonts w:asciiTheme="majorHAnsi" w:hAnsiTheme="majorHAnsi" w:cs="Arial"/>
                <w:b w:val="0"/>
                <w:color w:val="000000" w:themeColor="text1"/>
                <w:szCs w:val="24"/>
              </w:rPr>
              <w:t>.</w:t>
            </w:r>
          </w:p>
          <w:p w14:paraId="63C8A35E" w14:textId="77777777" w:rsidR="00C805CD" w:rsidRPr="00A91EB2" w:rsidRDefault="00C805CD" w:rsidP="00A91EB2">
            <w:pPr>
              <w:autoSpaceDE w:val="0"/>
              <w:autoSpaceDN w:val="0"/>
              <w:adjustRightInd w:val="0"/>
              <w:spacing w:line="276" w:lineRule="auto"/>
              <w:jc w:val="both"/>
              <w:rPr>
                <w:rFonts w:asciiTheme="majorHAnsi" w:hAnsiTheme="majorHAnsi" w:cs="Arial"/>
                <w:b w:val="0"/>
                <w:bCs/>
                <w:color w:val="000000" w:themeColor="text1"/>
                <w:szCs w:val="24"/>
              </w:rPr>
            </w:pPr>
          </w:p>
          <w:p w14:paraId="3BCE6098" w14:textId="650630C4" w:rsidR="00F364A1" w:rsidRPr="00A91EB2" w:rsidRDefault="00F364A1" w:rsidP="00A91EB2">
            <w:pPr>
              <w:autoSpaceDE w:val="0"/>
              <w:autoSpaceDN w:val="0"/>
              <w:adjustRightInd w:val="0"/>
              <w:spacing w:line="276" w:lineRule="auto"/>
              <w:jc w:val="both"/>
              <w:rPr>
                <w:rFonts w:asciiTheme="majorHAnsi" w:hAnsiTheme="majorHAnsi" w:cs="Arial"/>
                <w:b w:val="0"/>
                <w:color w:val="000000" w:themeColor="text1"/>
                <w:szCs w:val="24"/>
              </w:rPr>
            </w:pPr>
            <w:r w:rsidRPr="00A91EB2">
              <w:rPr>
                <w:rFonts w:asciiTheme="majorHAnsi" w:hAnsiTheme="majorHAnsi" w:cs="Arial"/>
                <w:b w:val="0"/>
                <w:color w:val="000000" w:themeColor="text1"/>
                <w:szCs w:val="24"/>
              </w:rPr>
              <w:t xml:space="preserve">Planirano je objavljivanje javnog poziva svim zainteresovanim stranama: građanima, naučnoj i stručnoj javnosti i privrednim subjektima da se uključe u javnu raspravu i daju svoj doprinos u </w:t>
            </w:r>
            <w:r w:rsidRPr="0096325F">
              <w:rPr>
                <w:rFonts w:asciiTheme="majorHAnsi" w:hAnsiTheme="majorHAnsi" w:cs="Arial"/>
                <w:b w:val="0"/>
                <w:color w:val="000000" w:themeColor="text1"/>
                <w:szCs w:val="24"/>
              </w:rPr>
              <w:t>pripremi predmetnih Izmjena I dopuna Zakona o obaveznom osiguranju u saobraćaju. (Javna rasprava).</w:t>
            </w:r>
            <w:r w:rsidR="00A91EB2" w:rsidRPr="0096325F">
              <w:rPr>
                <w:rFonts w:asciiTheme="majorHAnsi" w:hAnsiTheme="majorHAnsi" w:cs="Arial"/>
                <w:b w:val="0"/>
                <w:color w:val="000000" w:themeColor="text1"/>
                <w:szCs w:val="24"/>
              </w:rPr>
              <w:t xml:space="preserve"> Nakon završene javne rasprave, izvještaj sa iste biće inkorporiran u RIA obrazac.</w:t>
            </w:r>
          </w:p>
          <w:p w14:paraId="38736E0F" w14:textId="0CCF745A" w:rsidR="00807531" w:rsidRPr="00B81BE3" w:rsidRDefault="00807531" w:rsidP="00807531">
            <w:pPr>
              <w:pStyle w:val="ListParagraph"/>
              <w:autoSpaceDE w:val="0"/>
              <w:autoSpaceDN w:val="0"/>
              <w:adjustRightInd w:val="0"/>
              <w:spacing w:line="276" w:lineRule="auto"/>
              <w:ind w:left="630"/>
              <w:rPr>
                <w:rFonts w:asciiTheme="majorHAnsi" w:hAnsiTheme="majorHAnsi" w:cs="Arial"/>
                <w:color w:val="FF0000"/>
                <w:szCs w:val="24"/>
              </w:rPr>
            </w:pPr>
          </w:p>
        </w:tc>
      </w:tr>
      <w:tr w:rsidR="00C94DD1" w:rsidRPr="00B81BE3" w14:paraId="446F67DD" w14:textId="77777777" w:rsidTr="00B4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4A3B3A64" w14:textId="77777777" w:rsidR="00C94DD1" w:rsidRPr="00B81BE3" w:rsidRDefault="00C94DD1" w:rsidP="00383650">
            <w:pPr>
              <w:autoSpaceDE w:val="0"/>
              <w:autoSpaceDN w:val="0"/>
              <w:adjustRightInd w:val="0"/>
              <w:spacing w:line="276" w:lineRule="auto"/>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7: Monitoring i evaluacija</w:t>
            </w:r>
          </w:p>
          <w:p w14:paraId="5D3BE8FD"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 xml:space="preserve">Koje su potencijalne prepreke za implementaciju propisa? </w:t>
            </w:r>
          </w:p>
          <w:p w14:paraId="5E6629DE"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Koje će mjere biti preduzete tokom primjene propisa da bi se ispunili ciljevi?</w:t>
            </w:r>
          </w:p>
          <w:p w14:paraId="10612270"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Koji su glavni indikatori prema kojima će se mjeriti ispunjenje ciljeva?</w:t>
            </w:r>
          </w:p>
          <w:p w14:paraId="7972CEAB" w14:textId="77777777" w:rsidR="00C94DD1" w:rsidRPr="00B81BE3" w:rsidRDefault="00C94DD1" w:rsidP="00383650">
            <w:pPr>
              <w:pStyle w:val="ListParagraph"/>
              <w:numPr>
                <w:ilvl w:val="0"/>
                <w:numId w:val="1"/>
              </w:numPr>
              <w:autoSpaceDE w:val="0"/>
              <w:autoSpaceDN w:val="0"/>
              <w:adjustRightInd w:val="0"/>
              <w:spacing w:line="276" w:lineRule="auto"/>
              <w:contextualSpacing/>
              <w:jc w:val="both"/>
              <w:rPr>
                <w:rFonts w:asciiTheme="majorHAnsi" w:hAnsiTheme="majorHAnsi" w:cs="Arial"/>
                <w:b w:val="0"/>
                <w:color w:val="365F91" w:themeColor="accent1" w:themeShade="BF"/>
                <w:szCs w:val="24"/>
              </w:rPr>
            </w:pPr>
            <w:r w:rsidRPr="00B81BE3">
              <w:rPr>
                <w:rFonts w:asciiTheme="majorHAnsi" w:hAnsiTheme="majorHAnsi" w:cs="Arial"/>
                <w:b w:val="0"/>
                <w:color w:val="365F91" w:themeColor="accent1" w:themeShade="BF"/>
                <w:szCs w:val="24"/>
              </w:rPr>
              <w:t>Ko će biti zadužen za sprovođenje monitoringa i evaluacije primjene propisa?</w:t>
            </w:r>
          </w:p>
        </w:tc>
      </w:tr>
      <w:tr w:rsidR="00C94DD1" w:rsidRPr="00B81BE3" w14:paraId="6D582C91" w14:textId="77777777" w:rsidTr="00B46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2"/>
          </w:tcPr>
          <w:p w14:paraId="00F058F0" w14:textId="77777777" w:rsidR="00C94DD1" w:rsidRPr="00B81BE3" w:rsidRDefault="00C94DD1" w:rsidP="00383650">
            <w:pPr>
              <w:pStyle w:val="ListParagraph"/>
              <w:autoSpaceDE w:val="0"/>
              <w:autoSpaceDN w:val="0"/>
              <w:adjustRightInd w:val="0"/>
              <w:spacing w:line="276" w:lineRule="auto"/>
              <w:ind w:left="630"/>
              <w:jc w:val="both"/>
              <w:rPr>
                <w:rFonts w:asciiTheme="majorHAnsi" w:hAnsiTheme="majorHAnsi" w:cs="Arial"/>
                <w:b w:val="0"/>
                <w:color w:val="365F91" w:themeColor="accent1" w:themeShade="BF"/>
                <w:szCs w:val="24"/>
                <w:lang w:val="sr-Latn-CS"/>
              </w:rPr>
            </w:pPr>
          </w:p>
          <w:p w14:paraId="1F90A5E3" w14:textId="7D7E8EBC" w:rsidR="00C94DD1" w:rsidRPr="00A91EB2" w:rsidRDefault="00C94DD1" w:rsidP="00A91EB2">
            <w:pPr>
              <w:autoSpaceDE w:val="0"/>
              <w:autoSpaceDN w:val="0"/>
              <w:adjustRightInd w:val="0"/>
              <w:spacing w:line="276" w:lineRule="auto"/>
              <w:jc w:val="both"/>
              <w:rPr>
                <w:rFonts w:asciiTheme="majorHAnsi" w:hAnsiTheme="majorHAnsi" w:cs="Arial"/>
                <w:b w:val="0"/>
                <w:color w:val="000000" w:themeColor="text1"/>
                <w:szCs w:val="24"/>
                <w:lang w:val="sr-Latn-CS"/>
              </w:rPr>
            </w:pPr>
            <w:r w:rsidRPr="00A91EB2">
              <w:rPr>
                <w:rFonts w:asciiTheme="majorHAnsi" w:hAnsiTheme="majorHAnsi" w:cs="Arial"/>
                <w:b w:val="0"/>
                <w:color w:val="000000" w:themeColor="text1"/>
                <w:szCs w:val="24"/>
                <w:lang w:val="sr-Latn-CS"/>
              </w:rPr>
              <w:t xml:space="preserve">Prepreke u implementaciji se ne očekuju, iz razloga što </w:t>
            </w:r>
            <w:r w:rsidR="00CD11FA" w:rsidRPr="00A91EB2">
              <w:rPr>
                <w:rFonts w:asciiTheme="majorHAnsi" w:hAnsiTheme="majorHAnsi" w:cs="Arial"/>
                <w:b w:val="0"/>
                <w:color w:val="000000" w:themeColor="text1"/>
                <w:szCs w:val="24"/>
                <w:lang w:val="sr-Latn-CS"/>
              </w:rPr>
              <w:t xml:space="preserve">usvajanjem ovog predloga, sačinjavaće usaglašen pravni okvir sa </w:t>
            </w:r>
            <w:r w:rsidR="00493AD7" w:rsidRPr="00A91EB2">
              <w:rPr>
                <w:rFonts w:asciiTheme="majorHAnsi" w:hAnsiTheme="majorHAnsi" w:cs="Arial"/>
                <w:b w:val="0"/>
                <w:color w:val="000000" w:themeColor="text1"/>
                <w:szCs w:val="24"/>
                <w:lang w:val="sr-Latn-CS"/>
              </w:rPr>
              <w:t xml:space="preserve">Zakonom o osiguranju </w:t>
            </w:r>
            <w:r w:rsidR="001E1186" w:rsidRPr="00A91EB2">
              <w:rPr>
                <w:rFonts w:asciiTheme="majorHAnsi" w:hAnsiTheme="majorHAnsi" w:cs="Arial"/>
                <w:b w:val="0"/>
                <w:color w:val="000000" w:themeColor="text1"/>
                <w:szCs w:val="24"/>
                <w:lang w:val="sr-Latn-CS"/>
              </w:rPr>
              <w:t>("Službeni list Republike Crne Gore", br. 078/06, 019/07, "Službeni list Crne Gore", br. 053/09, 073/10, 040/11, 045/12, 006/13, 055/16, 146/21, 034/24)</w:t>
            </w:r>
            <w:r w:rsidR="00493AD7" w:rsidRPr="00A91EB2">
              <w:rPr>
                <w:rFonts w:asciiTheme="majorHAnsi" w:hAnsiTheme="majorHAnsi" w:cs="Arial"/>
                <w:b w:val="0"/>
                <w:color w:val="000000" w:themeColor="text1"/>
                <w:szCs w:val="24"/>
                <w:lang w:val="sr-Latn-CS"/>
              </w:rPr>
              <w:t xml:space="preserve"> i Zakonom o likvidaciji i stečaju društava za osiguranje („Sl. List CG“ br. 42/15)</w:t>
            </w:r>
            <w:r w:rsidR="00CD11FA" w:rsidRPr="00A91EB2">
              <w:rPr>
                <w:rFonts w:asciiTheme="majorHAnsi" w:hAnsiTheme="majorHAnsi" w:cs="Arial"/>
                <w:b w:val="0"/>
                <w:color w:val="000000" w:themeColor="text1"/>
                <w:szCs w:val="24"/>
                <w:lang w:val="sr-Latn-CS"/>
              </w:rPr>
              <w:t>, što će omogućavati  transparentniji i precizniji postupak koji će sprovoditi nadležni sud u navedenim slučajevima</w:t>
            </w:r>
            <w:r w:rsidRPr="00A91EB2">
              <w:rPr>
                <w:rFonts w:asciiTheme="majorHAnsi" w:hAnsiTheme="majorHAnsi" w:cs="Arial"/>
                <w:b w:val="0"/>
                <w:color w:val="000000" w:themeColor="text1"/>
                <w:szCs w:val="24"/>
                <w:lang w:val="sr-Latn-CS"/>
              </w:rPr>
              <w:t>.</w:t>
            </w:r>
          </w:p>
          <w:p w14:paraId="5095B933" w14:textId="77777777" w:rsidR="00A91EB2" w:rsidRPr="00A91EB2" w:rsidRDefault="00A91EB2" w:rsidP="00A91EB2">
            <w:pPr>
              <w:autoSpaceDE w:val="0"/>
              <w:autoSpaceDN w:val="0"/>
              <w:adjustRightInd w:val="0"/>
              <w:spacing w:line="276" w:lineRule="auto"/>
              <w:jc w:val="both"/>
              <w:rPr>
                <w:rFonts w:asciiTheme="majorHAnsi" w:hAnsiTheme="majorHAnsi" w:cs="Arial"/>
                <w:b w:val="0"/>
                <w:bCs/>
                <w:color w:val="000000" w:themeColor="text1"/>
                <w:szCs w:val="24"/>
                <w:lang w:val="sr-Latn-CS"/>
              </w:rPr>
            </w:pPr>
          </w:p>
          <w:p w14:paraId="0B38BFE0" w14:textId="63F2885A" w:rsidR="00C94DD1" w:rsidRDefault="00C94DD1" w:rsidP="00A91EB2">
            <w:pPr>
              <w:autoSpaceDE w:val="0"/>
              <w:autoSpaceDN w:val="0"/>
              <w:adjustRightInd w:val="0"/>
              <w:spacing w:line="276" w:lineRule="auto"/>
              <w:jc w:val="both"/>
              <w:rPr>
                <w:rFonts w:asciiTheme="majorHAnsi" w:hAnsiTheme="majorHAnsi" w:cs="Arial"/>
                <w:bCs/>
                <w:color w:val="000000" w:themeColor="text1"/>
                <w:szCs w:val="24"/>
                <w:lang w:val="sr-Latn-CS"/>
              </w:rPr>
            </w:pPr>
            <w:r w:rsidRPr="00A91EB2">
              <w:rPr>
                <w:rFonts w:asciiTheme="majorHAnsi" w:hAnsiTheme="majorHAnsi" w:cs="Arial"/>
                <w:b w:val="0"/>
                <w:color w:val="000000" w:themeColor="text1"/>
                <w:szCs w:val="24"/>
                <w:lang w:val="sr-Latn-CS"/>
              </w:rPr>
              <w:t xml:space="preserve">Ispunjenje ciljeva mjeriće se na osnovu indikatora, kao što je </w:t>
            </w:r>
            <w:r w:rsidR="008A31CE" w:rsidRPr="00A91EB2">
              <w:rPr>
                <w:rFonts w:asciiTheme="majorHAnsi" w:hAnsiTheme="majorHAnsi" w:cs="Arial"/>
                <w:b w:val="0"/>
                <w:color w:val="000000" w:themeColor="text1"/>
                <w:szCs w:val="24"/>
                <w:lang w:val="sr-Latn-CS"/>
              </w:rPr>
              <w:t>vrijem</w:t>
            </w:r>
            <w:r w:rsidR="004F5B4B" w:rsidRPr="00A91EB2">
              <w:rPr>
                <w:rFonts w:asciiTheme="majorHAnsi" w:hAnsiTheme="majorHAnsi" w:cs="Arial"/>
                <w:b w:val="0"/>
                <w:color w:val="000000" w:themeColor="text1"/>
                <w:szCs w:val="24"/>
                <w:lang w:val="sr-Latn-CS"/>
              </w:rPr>
              <w:t>e rješavanja odštetnih zahtjeva i</w:t>
            </w:r>
            <w:r w:rsidR="008A31CE" w:rsidRPr="00A91EB2">
              <w:rPr>
                <w:rFonts w:asciiTheme="majorHAnsi" w:hAnsiTheme="majorHAnsi" w:cs="Arial"/>
                <w:b w:val="0"/>
                <w:color w:val="000000" w:themeColor="text1"/>
                <w:szCs w:val="24"/>
                <w:lang w:val="sr-Latn-CS"/>
              </w:rPr>
              <w:t xml:space="preserve"> </w:t>
            </w:r>
            <w:r w:rsidR="004F5B4B" w:rsidRPr="00A91EB2">
              <w:rPr>
                <w:rFonts w:asciiTheme="majorHAnsi" w:hAnsiTheme="majorHAnsi" w:cs="Arial"/>
                <w:b w:val="0"/>
                <w:color w:val="000000" w:themeColor="text1"/>
                <w:szCs w:val="24"/>
                <w:lang w:val="sr-Latn-CS"/>
              </w:rPr>
              <w:t xml:space="preserve">vrijeme </w:t>
            </w:r>
            <w:r w:rsidR="004F5B4B" w:rsidRPr="00A91EB2">
              <w:rPr>
                <w:rFonts w:asciiTheme="majorHAnsi" w:eastAsiaTheme="majorEastAsia" w:hAnsiTheme="majorHAnsi" w:cstheme="minorHAnsi"/>
                <w:b w:val="0"/>
                <w:bCs/>
                <w:lang w:val="sr-Latn-ME"/>
              </w:rPr>
              <w:t>provjere međunarodne isprave o osiguranju</w:t>
            </w:r>
            <w:r w:rsidR="00A91EB2">
              <w:rPr>
                <w:rFonts w:asciiTheme="majorHAnsi" w:hAnsiTheme="majorHAnsi" w:cs="Arial"/>
                <w:b w:val="0"/>
                <w:color w:val="000000" w:themeColor="text1"/>
                <w:szCs w:val="24"/>
                <w:lang w:val="sr-Latn-CS"/>
              </w:rPr>
              <w:t>.</w:t>
            </w:r>
            <w:r w:rsidR="008A31CE" w:rsidRPr="00A91EB2">
              <w:rPr>
                <w:rFonts w:asciiTheme="majorHAnsi" w:hAnsiTheme="majorHAnsi" w:cs="Arial"/>
                <w:b w:val="0"/>
                <w:color w:val="000000" w:themeColor="text1"/>
                <w:szCs w:val="24"/>
                <w:lang w:val="sr-Latn-CS"/>
              </w:rPr>
              <w:t xml:space="preserve"> </w:t>
            </w:r>
          </w:p>
          <w:p w14:paraId="6A65D2B0" w14:textId="77777777" w:rsidR="00C805CD" w:rsidRPr="00A91EB2" w:rsidRDefault="00C805CD" w:rsidP="00A91EB2">
            <w:pPr>
              <w:autoSpaceDE w:val="0"/>
              <w:autoSpaceDN w:val="0"/>
              <w:adjustRightInd w:val="0"/>
              <w:spacing w:line="276" w:lineRule="auto"/>
              <w:jc w:val="both"/>
              <w:rPr>
                <w:rFonts w:asciiTheme="majorHAnsi" w:hAnsiTheme="majorHAnsi" w:cs="Arial"/>
                <w:b w:val="0"/>
                <w:color w:val="000000" w:themeColor="text1"/>
                <w:szCs w:val="24"/>
                <w:lang w:val="sr-Latn-CS"/>
              </w:rPr>
            </w:pPr>
          </w:p>
          <w:p w14:paraId="1B259B27" w14:textId="04454447" w:rsidR="00C94DD1" w:rsidRPr="00A91EB2" w:rsidRDefault="00C94DD1" w:rsidP="00A91EB2">
            <w:pPr>
              <w:autoSpaceDE w:val="0"/>
              <w:autoSpaceDN w:val="0"/>
              <w:adjustRightInd w:val="0"/>
              <w:spacing w:line="276" w:lineRule="auto"/>
              <w:jc w:val="both"/>
              <w:rPr>
                <w:rFonts w:asciiTheme="majorHAnsi" w:hAnsiTheme="majorHAnsi" w:cs="Arial"/>
                <w:b w:val="0"/>
                <w:color w:val="000000" w:themeColor="text1"/>
                <w:szCs w:val="24"/>
                <w:lang w:val="sr-Latn-CS"/>
              </w:rPr>
            </w:pPr>
            <w:r w:rsidRPr="00A91EB2">
              <w:rPr>
                <w:rFonts w:asciiTheme="majorHAnsi" w:hAnsiTheme="majorHAnsi" w:cs="Arial"/>
                <w:b w:val="0"/>
                <w:color w:val="000000" w:themeColor="text1"/>
                <w:szCs w:val="24"/>
                <w:lang w:val="sr-Latn-CS"/>
              </w:rPr>
              <w:t xml:space="preserve">Za monitoring </w:t>
            </w:r>
            <w:r w:rsidR="00B40AF2" w:rsidRPr="00A91EB2">
              <w:rPr>
                <w:rFonts w:asciiTheme="majorHAnsi" w:hAnsiTheme="majorHAnsi" w:cs="Arial"/>
                <w:b w:val="0"/>
                <w:color w:val="000000" w:themeColor="text1"/>
                <w:szCs w:val="24"/>
                <w:lang w:val="sr-Latn-CS"/>
              </w:rPr>
              <w:t>i evaluacij</w:t>
            </w:r>
            <w:r w:rsidR="00441A46" w:rsidRPr="00A91EB2">
              <w:rPr>
                <w:rFonts w:asciiTheme="majorHAnsi" w:hAnsiTheme="majorHAnsi" w:cs="Arial"/>
                <w:b w:val="0"/>
                <w:color w:val="000000" w:themeColor="text1"/>
                <w:szCs w:val="24"/>
                <w:lang w:val="sr-Latn-CS"/>
              </w:rPr>
              <w:t>u</w:t>
            </w:r>
            <w:r w:rsidR="00B40AF2" w:rsidRPr="00A91EB2">
              <w:rPr>
                <w:rFonts w:asciiTheme="majorHAnsi" w:hAnsiTheme="majorHAnsi" w:cs="Arial"/>
                <w:b w:val="0"/>
                <w:color w:val="000000" w:themeColor="text1"/>
                <w:szCs w:val="24"/>
                <w:lang w:val="sr-Latn-CS"/>
              </w:rPr>
              <w:t xml:space="preserve"> </w:t>
            </w:r>
            <w:r w:rsidRPr="00A91EB2">
              <w:rPr>
                <w:rFonts w:asciiTheme="majorHAnsi" w:hAnsiTheme="majorHAnsi" w:cs="Arial"/>
                <w:b w:val="0"/>
                <w:color w:val="000000" w:themeColor="text1"/>
                <w:szCs w:val="24"/>
                <w:lang w:val="sr-Latn-CS"/>
              </w:rPr>
              <w:t>primjene propisa biće zadužena Agencija za nadzor osiguranja</w:t>
            </w:r>
            <w:r w:rsidR="00CD11FA" w:rsidRPr="00A91EB2">
              <w:rPr>
                <w:rFonts w:asciiTheme="majorHAnsi" w:hAnsiTheme="majorHAnsi" w:cs="Arial"/>
                <w:b w:val="0"/>
                <w:color w:val="000000" w:themeColor="text1"/>
                <w:szCs w:val="24"/>
                <w:lang w:val="sr-Latn-CS"/>
              </w:rPr>
              <w:t xml:space="preserve"> i nadležni </w:t>
            </w:r>
            <w:r w:rsidR="00FA1CB6" w:rsidRPr="00A91EB2">
              <w:rPr>
                <w:rFonts w:asciiTheme="majorHAnsi" w:hAnsiTheme="majorHAnsi" w:cs="Arial"/>
                <w:b w:val="0"/>
                <w:color w:val="000000" w:themeColor="text1"/>
                <w:szCs w:val="24"/>
                <w:lang w:val="sr-Latn-CS"/>
              </w:rPr>
              <w:t>organi</w:t>
            </w:r>
            <w:r w:rsidRPr="00A91EB2">
              <w:rPr>
                <w:rFonts w:asciiTheme="majorHAnsi" w:hAnsiTheme="majorHAnsi" w:cs="Arial"/>
                <w:b w:val="0"/>
                <w:color w:val="000000" w:themeColor="text1"/>
                <w:szCs w:val="24"/>
                <w:lang w:val="sr-Latn-CS"/>
              </w:rPr>
              <w:t xml:space="preserve">. </w:t>
            </w:r>
          </w:p>
          <w:p w14:paraId="0CBDEDCB" w14:textId="77777777" w:rsidR="00C94DD1" w:rsidRPr="00B81BE3" w:rsidRDefault="00C94DD1" w:rsidP="00FA1CB6">
            <w:pPr>
              <w:pStyle w:val="ListParagraph"/>
              <w:autoSpaceDE w:val="0"/>
              <w:autoSpaceDN w:val="0"/>
              <w:adjustRightInd w:val="0"/>
              <w:spacing w:line="276" w:lineRule="auto"/>
              <w:ind w:left="630"/>
              <w:rPr>
                <w:rFonts w:asciiTheme="majorHAnsi" w:hAnsiTheme="majorHAnsi" w:cs="Arial"/>
                <w:b w:val="0"/>
                <w:color w:val="365F91" w:themeColor="accent1" w:themeShade="BF"/>
                <w:szCs w:val="24"/>
              </w:rPr>
            </w:pPr>
          </w:p>
        </w:tc>
      </w:tr>
    </w:tbl>
    <w:p w14:paraId="7E4FF130" w14:textId="77777777" w:rsidR="00C94DD1" w:rsidRPr="00B81BE3" w:rsidRDefault="00C94DD1" w:rsidP="00383650">
      <w:pPr>
        <w:spacing w:line="276" w:lineRule="auto"/>
        <w:rPr>
          <w:rFonts w:asciiTheme="majorHAnsi" w:hAnsiTheme="majorHAnsi"/>
          <w:color w:val="365F91" w:themeColor="accent1" w:themeShade="BF"/>
          <w:szCs w:val="24"/>
        </w:rPr>
      </w:pPr>
    </w:p>
    <w:p w14:paraId="5BE4B220" w14:textId="7EFF4921" w:rsidR="00C94DD1" w:rsidRPr="00B81BE3" w:rsidRDefault="00C94DD1" w:rsidP="002009A9">
      <w:pPr>
        <w:spacing w:line="276" w:lineRule="auto"/>
        <w:jc w:val="left"/>
        <w:rPr>
          <w:rFonts w:asciiTheme="majorHAnsi" w:hAnsiTheme="majorHAnsi" w:cs="Arial"/>
          <w:color w:val="365F91" w:themeColor="accent1" w:themeShade="BF"/>
          <w:szCs w:val="24"/>
        </w:rPr>
      </w:pPr>
      <w:r w:rsidRPr="00B81BE3">
        <w:rPr>
          <w:rFonts w:asciiTheme="majorHAnsi" w:hAnsiTheme="majorHAnsi" w:cs="Arial"/>
          <w:color w:val="365F91" w:themeColor="accent1" w:themeShade="BF"/>
          <w:szCs w:val="24"/>
        </w:rPr>
        <w:t>Datum i mjesto</w:t>
      </w:r>
      <w:r w:rsidRPr="00B81BE3">
        <w:rPr>
          <w:rFonts w:asciiTheme="majorHAnsi" w:hAnsiTheme="majorHAnsi" w:cs="Arial"/>
          <w:color w:val="365F91" w:themeColor="accent1" w:themeShade="BF"/>
          <w:szCs w:val="24"/>
        </w:rPr>
        <w:tab/>
      </w:r>
      <w:r w:rsidRPr="00B81BE3">
        <w:rPr>
          <w:rFonts w:asciiTheme="majorHAnsi" w:hAnsiTheme="majorHAnsi" w:cs="Arial"/>
          <w:color w:val="365F91" w:themeColor="accent1" w:themeShade="BF"/>
          <w:szCs w:val="24"/>
        </w:rPr>
        <w:tab/>
      </w:r>
      <w:r w:rsidR="002009A9">
        <w:rPr>
          <w:rFonts w:asciiTheme="majorHAnsi" w:hAnsiTheme="majorHAnsi" w:cs="Arial"/>
          <w:color w:val="365F91" w:themeColor="accent1" w:themeShade="BF"/>
          <w:szCs w:val="24"/>
        </w:rPr>
        <w:t xml:space="preserve">                                   </w:t>
      </w:r>
      <w:r w:rsidRPr="00B81BE3">
        <w:rPr>
          <w:rFonts w:asciiTheme="majorHAnsi" w:hAnsiTheme="majorHAnsi" w:cs="Arial"/>
          <w:color w:val="365F91" w:themeColor="accent1" w:themeShade="BF"/>
          <w:szCs w:val="24"/>
        </w:rPr>
        <w:tab/>
      </w:r>
      <w:r w:rsidR="002009A9">
        <w:rPr>
          <w:rFonts w:asciiTheme="majorHAnsi" w:hAnsiTheme="majorHAnsi" w:cs="Arial"/>
          <w:color w:val="365F91" w:themeColor="accent1" w:themeShade="BF"/>
          <w:szCs w:val="24"/>
        </w:rPr>
        <w:t xml:space="preserve">                                 </w:t>
      </w:r>
      <w:r w:rsidRPr="00B81BE3">
        <w:rPr>
          <w:rFonts w:asciiTheme="majorHAnsi" w:hAnsiTheme="majorHAnsi" w:cs="Arial"/>
          <w:color w:val="365F91" w:themeColor="accent1" w:themeShade="BF"/>
          <w:szCs w:val="24"/>
        </w:rPr>
        <w:t xml:space="preserve">Starješina </w:t>
      </w:r>
    </w:p>
    <w:p w14:paraId="6F9260D8" w14:textId="77777777" w:rsidR="00C94DD1" w:rsidRPr="00B81BE3" w:rsidRDefault="00C94DD1" w:rsidP="00383650">
      <w:pPr>
        <w:spacing w:line="276" w:lineRule="auto"/>
        <w:rPr>
          <w:rFonts w:asciiTheme="majorHAnsi" w:hAnsiTheme="majorHAnsi" w:cs="Arial"/>
          <w:color w:val="365F91" w:themeColor="accent1" w:themeShade="BF"/>
          <w:szCs w:val="24"/>
        </w:rPr>
      </w:pPr>
    </w:p>
    <w:p w14:paraId="5D9A3BE6" w14:textId="57636B1D" w:rsidR="00C94DD1" w:rsidRPr="008D12B5" w:rsidRDefault="0096325F" w:rsidP="00383650">
      <w:pPr>
        <w:spacing w:line="276" w:lineRule="auto"/>
        <w:rPr>
          <w:rFonts w:asciiTheme="majorHAnsi" w:hAnsiTheme="majorHAnsi" w:cs="Arial"/>
          <w:color w:val="365F91" w:themeColor="accent1" w:themeShade="BF"/>
          <w:szCs w:val="24"/>
        </w:rPr>
      </w:pPr>
      <w:r>
        <w:rPr>
          <w:rFonts w:asciiTheme="majorHAnsi" w:hAnsiTheme="majorHAnsi" w:cs="Arial"/>
          <w:color w:val="365F91" w:themeColor="accent1" w:themeShade="BF"/>
          <w:szCs w:val="24"/>
        </w:rPr>
        <w:t>Podgorica, 11.10.2024.</w:t>
      </w:r>
      <w:r w:rsidR="00C94DD1" w:rsidRPr="00B81BE3">
        <w:rPr>
          <w:rFonts w:asciiTheme="majorHAnsi" w:hAnsiTheme="majorHAnsi" w:cs="Arial"/>
          <w:color w:val="365F91" w:themeColor="accent1" w:themeShade="BF"/>
          <w:szCs w:val="24"/>
        </w:rPr>
        <w:tab/>
      </w:r>
      <w:r>
        <w:rPr>
          <w:rFonts w:asciiTheme="majorHAnsi" w:hAnsiTheme="majorHAnsi" w:cs="Arial"/>
          <w:color w:val="365F91" w:themeColor="accent1" w:themeShade="BF"/>
          <w:szCs w:val="24"/>
        </w:rPr>
        <w:t xml:space="preserve">                    </w:t>
      </w:r>
      <w:r w:rsidR="002009A9">
        <w:rPr>
          <w:rFonts w:asciiTheme="majorHAnsi" w:hAnsiTheme="majorHAnsi" w:cs="Arial"/>
          <w:color w:val="365F91" w:themeColor="accent1" w:themeShade="BF"/>
          <w:szCs w:val="24"/>
        </w:rPr>
        <w:t xml:space="preserve">                          </w:t>
      </w:r>
      <w:r>
        <w:rPr>
          <w:rFonts w:asciiTheme="majorHAnsi" w:hAnsiTheme="majorHAnsi" w:cs="Arial"/>
          <w:color w:val="365F91" w:themeColor="accent1" w:themeShade="BF"/>
          <w:szCs w:val="24"/>
        </w:rPr>
        <w:t xml:space="preserve">                 </w:t>
      </w:r>
      <w:r w:rsidR="002009A9">
        <w:rPr>
          <w:rFonts w:asciiTheme="majorHAnsi" w:hAnsiTheme="majorHAnsi" w:cs="Arial"/>
          <w:color w:val="365F91" w:themeColor="accent1" w:themeShade="BF"/>
          <w:szCs w:val="24"/>
        </w:rPr>
        <w:t xml:space="preserve">  </w:t>
      </w:r>
      <w:r w:rsidR="00C94DD1" w:rsidRPr="00B81BE3">
        <w:rPr>
          <w:rFonts w:asciiTheme="majorHAnsi" w:hAnsiTheme="majorHAnsi" w:cs="Arial"/>
          <w:color w:val="365F91" w:themeColor="accent1" w:themeShade="BF"/>
          <w:szCs w:val="24"/>
        </w:rPr>
        <w:tab/>
        <w:t>__________________________</w:t>
      </w:r>
    </w:p>
    <w:p w14:paraId="00F8C318" w14:textId="77777777" w:rsidR="00C94DD1" w:rsidRPr="008D12B5" w:rsidRDefault="00C94DD1" w:rsidP="00383650">
      <w:pPr>
        <w:spacing w:line="276" w:lineRule="auto"/>
        <w:rPr>
          <w:rFonts w:asciiTheme="majorHAnsi" w:hAnsiTheme="majorHAnsi" w:cs="Arial"/>
          <w:color w:val="1F497D" w:themeColor="text2"/>
          <w:szCs w:val="24"/>
        </w:rPr>
      </w:pP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r w:rsidRPr="008D12B5">
        <w:rPr>
          <w:rFonts w:asciiTheme="majorHAnsi" w:hAnsiTheme="majorHAnsi" w:cs="Arial"/>
          <w:color w:val="1F497D" w:themeColor="text2"/>
          <w:szCs w:val="24"/>
        </w:rPr>
        <w:tab/>
      </w:r>
    </w:p>
    <w:p w14:paraId="62612FB5" w14:textId="77777777" w:rsidR="00C94DD1" w:rsidRPr="008D12B5" w:rsidRDefault="00C94DD1" w:rsidP="00383650">
      <w:pPr>
        <w:spacing w:line="276" w:lineRule="auto"/>
        <w:rPr>
          <w:rFonts w:asciiTheme="majorHAnsi" w:hAnsiTheme="majorHAnsi" w:cs="Arial"/>
          <w:color w:val="365F91" w:themeColor="accent1" w:themeShade="BF"/>
          <w:szCs w:val="24"/>
        </w:rPr>
      </w:pPr>
    </w:p>
    <w:p w14:paraId="4570113D" w14:textId="77777777" w:rsidR="005B7E4B" w:rsidRPr="008D12B5" w:rsidRDefault="005B7E4B" w:rsidP="00383650">
      <w:pPr>
        <w:spacing w:line="276" w:lineRule="auto"/>
        <w:rPr>
          <w:rFonts w:asciiTheme="majorHAnsi" w:hAnsiTheme="majorHAnsi"/>
          <w:szCs w:val="24"/>
        </w:rPr>
      </w:pPr>
    </w:p>
    <w:sectPr w:rsidR="005B7E4B" w:rsidRPr="008D12B5" w:rsidSect="00392F9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281D02" w16cex:dateUtc="2024-10-11T08:02:00Z"/>
  <w16cex:commentExtensible w16cex:durableId="358FD947" w16cex:dateUtc="2024-10-11T08:02:00Z"/>
  <w16cex:commentExtensible w16cex:durableId="0C450D5A" w16cex:dateUtc="2024-10-11T11:13:00Z"/>
  <w16cex:commentExtensible w16cex:durableId="5A3A14F8" w16cex:dateUtc="2024-10-11T11:17:00Z"/>
  <w16cex:commentExtensible w16cex:durableId="36C139B4" w16cex:dateUtc="2024-10-11T08: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548"/>
    <w:multiLevelType w:val="hybridMultilevel"/>
    <w:tmpl w:val="D4100500"/>
    <w:lvl w:ilvl="0" w:tplc="07349FD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6EAA"/>
    <w:multiLevelType w:val="hybridMultilevel"/>
    <w:tmpl w:val="5CAA4E28"/>
    <w:lvl w:ilvl="0" w:tplc="F7562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013A0"/>
    <w:multiLevelType w:val="hybridMultilevel"/>
    <w:tmpl w:val="2DAEBCCC"/>
    <w:lvl w:ilvl="0" w:tplc="2DA8E178">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AD77D41"/>
    <w:multiLevelType w:val="hybridMultilevel"/>
    <w:tmpl w:val="D1065FB8"/>
    <w:lvl w:ilvl="0" w:tplc="E6CCE6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F46DB"/>
    <w:multiLevelType w:val="hybridMultilevel"/>
    <w:tmpl w:val="AF9ED254"/>
    <w:lvl w:ilvl="0" w:tplc="6EB0EE6E">
      <w:start w:val="1"/>
      <w:numFmt w:val="decimal"/>
      <w:lvlText w:val="%1."/>
      <w:lvlJc w:val="left"/>
      <w:pPr>
        <w:ind w:left="761" w:hanging="360"/>
      </w:pPr>
      <w:rPr>
        <w:rFonts w:hint="default"/>
        <w:b/>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cs="Wingdings" w:hint="default"/>
      </w:rPr>
    </w:lvl>
    <w:lvl w:ilvl="3" w:tplc="04090001">
      <w:start w:val="1"/>
      <w:numFmt w:val="bullet"/>
      <w:lvlText w:val=""/>
      <w:lvlJc w:val="left"/>
      <w:pPr>
        <w:ind w:left="2921" w:hanging="360"/>
      </w:pPr>
      <w:rPr>
        <w:rFonts w:ascii="Symbol" w:hAnsi="Symbol" w:cs="Symbol" w:hint="default"/>
      </w:rPr>
    </w:lvl>
    <w:lvl w:ilvl="4" w:tplc="04090003">
      <w:start w:val="1"/>
      <w:numFmt w:val="bullet"/>
      <w:lvlText w:val="o"/>
      <w:lvlJc w:val="left"/>
      <w:pPr>
        <w:ind w:left="3641" w:hanging="360"/>
      </w:pPr>
      <w:rPr>
        <w:rFonts w:ascii="Courier New" w:hAnsi="Courier New" w:cs="Courier New" w:hint="default"/>
      </w:rPr>
    </w:lvl>
    <w:lvl w:ilvl="5" w:tplc="04090005">
      <w:start w:val="1"/>
      <w:numFmt w:val="bullet"/>
      <w:lvlText w:val=""/>
      <w:lvlJc w:val="left"/>
      <w:pPr>
        <w:ind w:left="4361" w:hanging="360"/>
      </w:pPr>
      <w:rPr>
        <w:rFonts w:ascii="Wingdings" w:hAnsi="Wingdings" w:cs="Wingdings" w:hint="default"/>
      </w:rPr>
    </w:lvl>
    <w:lvl w:ilvl="6" w:tplc="04090001">
      <w:start w:val="1"/>
      <w:numFmt w:val="bullet"/>
      <w:lvlText w:val=""/>
      <w:lvlJc w:val="left"/>
      <w:pPr>
        <w:ind w:left="5081" w:hanging="360"/>
      </w:pPr>
      <w:rPr>
        <w:rFonts w:ascii="Symbol" w:hAnsi="Symbol" w:cs="Symbol" w:hint="default"/>
      </w:rPr>
    </w:lvl>
    <w:lvl w:ilvl="7" w:tplc="04090003">
      <w:start w:val="1"/>
      <w:numFmt w:val="bullet"/>
      <w:lvlText w:val="o"/>
      <w:lvlJc w:val="left"/>
      <w:pPr>
        <w:ind w:left="5801" w:hanging="360"/>
      </w:pPr>
      <w:rPr>
        <w:rFonts w:ascii="Courier New" w:hAnsi="Courier New" w:cs="Courier New" w:hint="default"/>
      </w:rPr>
    </w:lvl>
    <w:lvl w:ilvl="8" w:tplc="04090005">
      <w:start w:val="1"/>
      <w:numFmt w:val="bullet"/>
      <w:lvlText w:val=""/>
      <w:lvlJc w:val="left"/>
      <w:pPr>
        <w:ind w:left="6521" w:hanging="360"/>
      </w:pPr>
      <w:rPr>
        <w:rFonts w:ascii="Wingdings" w:hAnsi="Wingdings" w:cs="Wingdings" w:hint="default"/>
      </w:rPr>
    </w:lvl>
  </w:abstractNum>
  <w:abstractNum w:abstractNumId="5" w15:restartNumberingAfterBreak="0">
    <w:nsid w:val="10485512"/>
    <w:multiLevelType w:val="hybridMultilevel"/>
    <w:tmpl w:val="55FE75D4"/>
    <w:lvl w:ilvl="0" w:tplc="F7562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D08E0"/>
    <w:multiLevelType w:val="hybridMultilevel"/>
    <w:tmpl w:val="7354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317BC"/>
    <w:multiLevelType w:val="hybridMultilevel"/>
    <w:tmpl w:val="7ACEBF78"/>
    <w:lvl w:ilvl="0" w:tplc="3822B8EE">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8635A"/>
    <w:multiLevelType w:val="hybridMultilevel"/>
    <w:tmpl w:val="9858D208"/>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85024"/>
    <w:multiLevelType w:val="hybridMultilevel"/>
    <w:tmpl w:val="B8C61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57BC4"/>
    <w:multiLevelType w:val="hybridMultilevel"/>
    <w:tmpl w:val="B3B827C2"/>
    <w:lvl w:ilvl="0" w:tplc="07349FDC">
      <w:start w:val="1"/>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A3228F"/>
    <w:multiLevelType w:val="hybridMultilevel"/>
    <w:tmpl w:val="395AB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991EE8"/>
    <w:multiLevelType w:val="hybridMultilevel"/>
    <w:tmpl w:val="48E289AC"/>
    <w:lvl w:ilvl="0" w:tplc="14429A2E">
      <w:numFmt w:val="bullet"/>
      <w:lvlText w:val="-"/>
      <w:lvlJc w:val="left"/>
      <w:pPr>
        <w:ind w:left="630" w:hanging="360"/>
      </w:pPr>
      <w:rPr>
        <w:rFonts w:ascii="Arial" w:eastAsia="Times New Roman" w:hAnsi="Arial" w:cs="Aria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8522E7B"/>
    <w:multiLevelType w:val="hybridMultilevel"/>
    <w:tmpl w:val="ACDCDF5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AD1766D"/>
    <w:multiLevelType w:val="hybridMultilevel"/>
    <w:tmpl w:val="66DC83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2780B27"/>
    <w:multiLevelType w:val="hybridMultilevel"/>
    <w:tmpl w:val="33D6FE94"/>
    <w:lvl w:ilvl="0" w:tplc="F7562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714D7"/>
    <w:multiLevelType w:val="hybridMultilevel"/>
    <w:tmpl w:val="9F921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B4177"/>
    <w:multiLevelType w:val="hybridMultilevel"/>
    <w:tmpl w:val="1E3C4E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865133"/>
    <w:multiLevelType w:val="hybridMultilevel"/>
    <w:tmpl w:val="F246F246"/>
    <w:lvl w:ilvl="0" w:tplc="F7562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339F6"/>
    <w:multiLevelType w:val="hybridMultilevel"/>
    <w:tmpl w:val="A65A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F110C"/>
    <w:multiLevelType w:val="hybridMultilevel"/>
    <w:tmpl w:val="67408C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BE7039"/>
    <w:multiLevelType w:val="hybridMultilevel"/>
    <w:tmpl w:val="1BF0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4"/>
  </w:num>
  <w:num w:numId="5">
    <w:abstractNumId w:val="21"/>
  </w:num>
  <w:num w:numId="6">
    <w:abstractNumId w:val="20"/>
  </w:num>
  <w:num w:numId="7">
    <w:abstractNumId w:val="19"/>
  </w:num>
  <w:num w:numId="8">
    <w:abstractNumId w:val="11"/>
  </w:num>
  <w:num w:numId="9">
    <w:abstractNumId w:val="17"/>
  </w:num>
  <w:num w:numId="10">
    <w:abstractNumId w:val="14"/>
  </w:num>
  <w:num w:numId="11">
    <w:abstractNumId w:val="5"/>
  </w:num>
  <w:num w:numId="12">
    <w:abstractNumId w:val="18"/>
  </w:num>
  <w:num w:numId="13">
    <w:abstractNumId w:val="13"/>
  </w:num>
  <w:num w:numId="14">
    <w:abstractNumId w:val="7"/>
  </w:num>
  <w:num w:numId="15">
    <w:abstractNumId w:val="0"/>
  </w:num>
  <w:num w:numId="16">
    <w:abstractNumId w:val="15"/>
  </w:num>
  <w:num w:numId="17">
    <w:abstractNumId w:val="9"/>
  </w:num>
  <w:num w:numId="18">
    <w:abstractNumId w:val="16"/>
  </w:num>
  <w:num w:numId="19">
    <w:abstractNumId w:val="10"/>
  </w:num>
  <w:num w:numId="20">
    <w:abstractNumId w:val="1"/>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D1"/>
    <w:rsid w:val="0001565E"/>
    <w:rsid w:val="000211E0"/>
    <w:rsid w:val="00034501"/>
    <w:rsid w:val="000538AE"/>
    <w:rsid w:val="00066B7C"/>
    <w:rsid w:val="00075353"/>
    <w:rsid w:val="0008050B"/>
    <w:rsid w:val="00095D82"/>
    <w:rsid w:val="000B2A2A"/>
    <w:rsid w:val="000B6DEE"/>
    <w:rsid w:val="000C142F"/>
    <w:rsid w:val="000C6A92"/>
    <w:rsid w:val="0011147E"/>
    <w:rsid w:val="001275D3"/>
    <w:rsid w:val="001644C0"/>
    <w:rsid w:val="0018696D"/>
    <w:rsid w:val="00190932"/>
    <w:rsid w:val="001A26A5"/>
    <w:rsid w:val="001B1773"/>
    <w:rsid w:val="001C0531"/>
    <w:rsid w:val="001C1760"/>
    <w:rsid w:val="001D08FB"/>
    <w:rsid w:val="001D514D"/>
    <w:rsid w:val="001D7F14"/>
    <w:rsid w:val="001E1186"/>
    <w:rsid w:val="001E679F"/>
    <w:rsid w:val="001F063E"/>
    <w:rsid w:val="002009A9"/>
    <w:rsid w:val="00212593"/>
    <w:rsid w:val="002418E3"/>
    <w:rsid w:val="002462F9"/>
    <w:rsid w:val="0028261D"/>
    <w:rsid w:val="002A6ABC"/>
    <w:rsid w:val="002C4851"/>
    <w:rsid w:val="00301D3C"/>
    <w:rsid w:val="00311764"/>
    <w:rsid w:val="003479CC"/>
    <w:rsid w:val="003522D8"/>
    <w:rsid w:val="00352610"/>
    <w:rsid w:val="0038040B"/>
    <w:rsid w:val="00383650"/>
    <w:rsid w:val="003B16A0"/>
    <w:rsid w:val="003B570C"/>
    <w:rsid w:val="003B6C31"/>
    <w:rsid w:val="003C65CA"/>
    <w:rsid w:val="003F7C33"/>
    <w:rsid w:val="004039E7"/>
    <w:rsid w:val="004229F0"/>
    <w:rsid w:val="00426A8D"/>
    <w:rsid w:val="00441A46"/>
    <w:rsid w:val="004431ED"/>
    <w:rsid w:val="0045074B"/>
    <w:rsid w:val="0045211A"/>
    <w:rsid w:val="004573F4"/>
    <w:rsid w:val="00464FC5"/>
    <w:rsid w:val="00470358"/>
    <w:rsid w:val="004869A8"/>
    <w:rsid w:val="0049122E"/>
    <w:rsid w:val="00493AD7"/>
    <w:rsid w:val="00495EC8"/>
    <w:rsid w:val="004A03F2"/>
    <w:rsid w:val="004A7099"/>
    <w:rsid w:val="004F5B4B"/>
    <w:rsid w:val="005110A5"/>
    <w:rsid w:val="0051356C"/>
    <w:rsid w:val="00564BA5"/>
    <w:rsid w:val="0057052E"/>
    <w:rsid w:val="00592D49"/>
    <w:rsid w:val="005A46C2"/>
    <w:rsid w:val="005B7E4B"/>
    <w:rsid w:val="005C2CB9"/>
    <w:rsid w:val="005C3C09"/>
    <w:rsid w:val="005E0464"/>
    <w:rsid w:val="005E454C"/>
    <w:rsid w:val="00621C17"/>
    <w:rsid w:val="00626721"/>
    <w:rsid w:val="00655287"/>
    <w:rsid w:val="006C14E5"/>
    <w:rsid w:val="006D3E94"/>
    <w:rsid w:val="00701CC0"/>
    <w:rsid w:val="0073344A"/>
    <w:rsid w:val="00734EEE"/>
    <w:rsid w:val="00742A07"/>
    <w:rsid w:val="007621DE"/>
    <w:rsid w:val="00765F5C"/>
    <w:rsid w:val="00772529"/>
    <w:rsid w:val="00792D6A"/>
    <w:rsid w:val="007B0ABA"/>
    <w:rsid w:val="007B2DEB"/>
    <w:rsid w:val="007C7299"/>
    <w:rsid w:val="007D53EC"/>
    <w:rsid w:val="007E6738"/>
    <w:rsid w:val="007F0EE9"/>
    <w:rsid w:val="008045B5"/>
    <w:rsid w:val="00807531"/>
    <w:rsid w:val="0082519A"/>
    <w:rsid w:val="00845118"/>
    <w:rsid w:val="0085575A"/>
    <w:rsid w:val="00874BC7"/>
    <w:rsid w:val="00875DB3"/>
    <w:rsid w:val="008929B4"/>
    <w:rsid w:val="008A200A"/>
    <w:rsid w:val="008A31CE"/>
    <w:rsid w:val="008D12B5"/>
    <w:rsid w:val="00901199"/>
    <w:rsid w:val="00906A6B"/>
    <w:rsid w:val="00907FB0"/>
    <w:rsid w:val="0094685D"/>
    <w:rsid w:val="00951656"/>
    <w:rsid w:val="0096325F"/>
    <w:rsid w:val="009775BC"/>
    <w:rsid w:val="0098120E"/>
    <w:rsid w:val="009825BE"/>
    <w:rsid w:val="00995423"/>
    <w:rsid w:val="009D6754"/>
    <w:rsid w:val="009E77E7"/>
    <w:rsid w:val="009F7A13"/>
    <w:rsid w:val="00A02244"/>
    <w:rsid w:val="00A06629"/>
    <w:rsid w:val="00A0697C"/>
    <w:rsid w:val="00A46B22"/>
    <w:rsid w:val="00A479FC"/>
    <w:rsid w:val="00A57BEC"/>
    <w:rsid w:val="00A61006"/>
    <w:rsid w:val="00A902F8"/>
    <w:rsid w:val="00A91EB2"/>
    <w:rsid w:val="00AC04FD"/>
    <w:rsid w:val="00AD4074"/>
    <w:rsid w:val="00AF03A0"/>
    <w:rsid w:val="00B04678"/>
    <w:rsid w:val="00B33306"/>
    <w:rsid w:val="00B40AF2"/>
    <w:rsid w:val="00B42E7F"/>
    <w:rsid w:val="00B47535"/>
    <w:rsid w:val="00B56262"/>
    <w:rsid w:val="00B762EE"/>
    <w:rsid w:val="00B81BE3"/>
    <w:rsid w:val="00BB449A"/>
    <w:rsid w:val="00BD4515"/>
    <w:rsid w:val="00BD5FE9"/>
    <w:rsid w:val="00BD6C2F"/>
    <w:rsid w:val="00BE4B81"/>
    <w:rsid w:val="00BF10D5"/>
    <w:rsid w:val="00C01DC8"/>
    <w:rsid w:val="00C05A77"/>
    <w:rsid w:val="00C2264D"/>
    <w:rsid w:val="00C45D0E"/>
    <w:rsid w:val="00C7134D"/>
    <w:rsid w:val="00C805CD"/>
    <w:rsid w:val="00C819A4"/>
    <w:rsid w:val="00C836FC"/>
    <w:rsid w:val="00C94DD1"/>
    <w:rsid w:val="00CB0777"/>
    <w:rsid w:val="00CD11FA"/>
    <w:rsid w:val="00CE44C8"/>
    <w:rsid w:val="00CF27BF"/>
    <w:rsid w:val="00CF3F66"/>
    <w:rsid w:val="00CF46FC"/>
    <w:rsid w:val="00D00E74"/>
    <w:rsid w:val="00D02A8E"/>
    <w:rsid w:val="00D061C7"/>
    <w:rsid w:val="00D16D42"/>
    <w:rsid w:val="00D207CA"/>
    <w:rsid w:val="00D26239"/>
    <w:rsid w:val="00D66BDF"/>
    <w:rsid w:val="00D909B5"/>
    <w:rsid w:val="00DB6142"/>
    <w:rsid w:val="00DC076A"/>
    <w:rsid w:val="00E03515"/>
    <w:rsid w:val="00E1784B"/>
    <w:rsid w:val="00E2267E"/>
    <w:rsid w:val="00E30BF3"/>
    <w:rsid w:val="00E37AF1"/>
    <w:rsid w:val="00E41740"/>
    <w:rsid w:val="00E61D18"/>
    <w:rsid w:val="00E93576"/>
    <w:rsid w:val="00E93856"/>
    <w:rsid w:val="00EA115E"/>
    <w:rsid w:val="00EB0D14"/>
    <w:rsid w:val="00EC30C3"/>
    <w:rsid w:val="00EC5EC6"/>
    <w:rsid w:val="00EC7333"/>
    <w:rsid w:val="00ED0801"/>
    <w:rsid w:val="00EF75F8"/>
    <w:rsid w:val="00F14F99"/>
    <w:rsid w:val="00F364A1"/>
    <w:rsid w:val="00F37072"/>
    <w:rsid w:val="00F542C9"/>
    <w:rsid w:val="00F662A8"/>
    <w:rsid w:val="00F820CB"/>
    <w:rsid w:val="00F83142"/>
    <w:rsid w:val="00F85429"/>
    <w:rsid w:val="00FA1CB6"/>
    <w:rsid w:val="00FB6C17"/>
    <w:rsid w:val="00FC5113"/>
    <w:rsid w:val="00FF419C"/>
    <w:rsid w:val="00FF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CF069"/>
  <w15:docId w15:val="{06672DB2-92CC-46B7-B161-5457B19E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C94DD1"/>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4DD1"/>
    <w:pPr>
      <w:ind w:left="720"/>
    </w:pPr>
  </w:style>
  <w:style w:type="table" w:styleId="LightGrid-Accent5">
    <w:name w:val="Light Grid Accent 5"/>
    <w:basedOn w:val="TableNormal"/>
    <w:uiPriority w:val="62"/>
    <w:rsid w:val="00C94DD1"/>
    <w:pPr>
      <w:jc w:val="left"/>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rsid w:val="00C94DD1"/>
    <w:pPr>
      <w:autoSpaceDE w:val="0"/>
      <w:autoSpaceDN w:val="0"/>
      <w:adjustRightInd w:val="0"/>
      <w:jc w:val="left"/>
    </w:pPr>
    <w:rPr>
      <w:rFonts w:ascii="Cambria" w:hAnsi="Cambria" w:cs="Cambria"/>
      <w:color w:val="000000"/>
      <w:sz w:val="24"/>
      <w:szCs w:val="24"/>
    </w:rPr>
  </w:style>
  <w:style w:type="paragraph" w:styleId="PlainText">
    <w:name w:val="Plain Text"/>
    <w:basedOn w:val="Normal"/>
    <w:link w:val="PlainTextChar"/>
    <w:uiPriority w:val="99"/>
    <w:rsid w:val="00A479FC"/>
    <w:pPr>
      <w:spacing w:before="100" w:beforeAutospacing="1" w:after="100" w:afterAutospacing="1"/>
      <w:jc w:val="left"/>
    </w:pPr>
    <w:rPr>
      <w:rFonts w:ascii="Calibri" w:eastAsia="Calibri" w:hAnsi="Calibri"/>
      <w:bCs w:val="0"/>
      <w:szCs w:val="24"/>
      <w:lang w:val="hr-HR" w:eastAsia="hr-HR"/>
    </w:rPr>
  </w:style>
  <w:style w:type="character" w:customStyle="1" w:styleId="PlainTextChar">
    <w:name w:val="Plain Text Char"/>
    <w:basedOn w:val="DefaultParagraphFont"/>
    <w:link w:val="PlainText"/>
    <w:uiPriority w:val="99"/>
    <w:rsid w:val="00A479FC"/>
    <w:rPr>
      <w:rFonts w:ascii="Calibri" w:eastAsia="Calibri" w:hAnsi="Calibri" w:cs="Times New Roman"/>
      <w:sz w:val="24"/>
      <w:szCs w:val="24"/>
      <w:lang w:val="hr-HR" w:eastAsia="hr-HR"/>
    </w:rPr>
  </w:style>
  <w:style w:type="character" w:styleId="CommentReference">
    <w:name w:val="annotation reference"/>
    <w:basedOn w:val="DefaultParagraphFont"/>
    <w:uiPriority w:val="99"/>
    <w:semiHidden/>
    <w:rsid w:val="000C6A92"/>
    <w:rPr>
      <w:sz w:val="16"/>
      <w:szCs w:val="16"/>
    </w:rPr>
  </w:style>
  <w:style w:type="paragraph" w:styleId="CommentText">
    <w:name w:val="annotation text"/>
    <w:basedOn w:val="Normal"/>
    <w:link w:val="CommentTextChar"/>
    <w:uiPriority w:val="99"/>
    <w:semiHidden/>
    <w:rsid w:val="000C6A92"/>
    <w:pPr>
      <w:spacing w:after="200"/>
      <w:jc w:val="left"/>
    </w:pPr>
    <w:rPr>
      <w:rFonts w:ascii="Calibri" w:eastAsia="Calibri" w:hAnsi="Calibri" w:cs="Calibri"/>
      <w:bCs w:val="0"/>
      <w:sz w:val="20"/>
      <w:szCs w:val="20"/>
      <w:lang w:val="sr-Latn-CS" w:eastAsia="en-US"/>
    </w:rPr>
  </w:style>
  <w:style w:type="character" w:customStyle="1" w:styleId="CommentTextChar">
    <w:name w:val="Comment Text Char"/>
    <w:basedOn w:val="DefaultParagraphFont"/>
    <w:link w:val="CommentText"/>
    <w:uiPriority w:val="99"/>
    <w:semiHidden/>
    <w:rsid w:val="000C6A92"/>
    <w:rPr>
      <w:rFonts w:ascii="Calibri" w:eastAsia="Calibri" w:hAnsi="Calibri" w:cs="Calibri"/>
      <w:sz w:val="20"/>
      <w:szCs w:val="20"/>
      <w:lang w:val="sr-Latn-CS"/>
    </w:rPr>
  </w:style>
  <w:style w:type="paragraph" w:styleId="BalloonText">
    <w:name w:val="Balloon Text"/>
    <w:basedOn w:val="Normal"/>
    <w:link w:val="BalloonTextChar"/>
    <w:uiPriority w:val="99"/>
    <w:semiHidden/>
    <w:unhideWhenUsed/>
    <w:rsid w:val="000C6A92"/>
    <w:rPr>
      <w:rFonts w:ascii="Tahoma" w:hAnsi="Tahoma" w:cs="Tahoma"/>
      <w:sz w:val="16"/>
      <w:szCs w:val="16"/>
    </w:rPr>
  </w:style>
  <w:style w:type="character" w:customStyle="1" w:styleId="BalloonTextChar">
    <w:name w:val="Balloon Text Char"/>
    <w:basedOn w:val="DefaultParagraphFont"/>
    <w:link w:val="BalloonText"/>
    <w:uiPriority w:val="99"/>
    <w:semiHidden/>
    <w:rsid w:val="000C6A92"/>
    <w:rPr>
      <w:rFonts w:ascii="Tahoma" w:eastAsia="Times New Roman" w:hAnsi="Tahoma" w:cs="Tahoma"/>
      <w:bCs/>
      <w:sz w:val="16"/>
      <w:szCs w:val="16"/>
      <w:lang w:val="en-GB" w:eastAsia="en-GB"/>
    </w:rPr>
  </w:style>
  <w:style w:type="paragraph" w:styleId="CommentSubject">
    <w:name w:val="annotation subject"/>
    <w:basedOn w:val="CommentText"/>
    <w:next w:val="CommentText"/>
    <w:link w:val="CommentSubjectChar"/>
    <w:uiPriority w:val="99"/>
    <w:semiHidden/>
    <w:unhideWhenUsed/>
    <w:rsid w:val="001A26A5"/>
    <w:pPr>
      <w:spacing w:after="0"/>
      <w:jc w:val="both"/>
    </w:pPr>
    <w:rPr>
      <w:rFonts w:ascii="Garamond" w:eastAsia="Times New Roman" w:hAnsi="Garamond" w:cs="Times New Roman"/>
      <w:b/>
      <w:bCs/>
      <w:lang w:val="en-GB" w:eastAsia="en-GB"/>
    </w:rPr>
  </w:style>
  <w:style w:type="character" w:customStyle="1" w:styleId="CommentSubjectChar">
    <w:name w:val="Comment Subject Char"/>
    <w:basedOn w:val="CommentTextChar"/>
    <w:link w:val="CommentSubject"/>
    <w:uiPriority w:val="99"/>
    <w:semiHidden/>
    <w:rsid w:val="001A26A5"/>
    <w:rPr>
      <w:rFonts w:ascii="Garamond" w:eastAsia="Times New Roman" w:hAnsi="Garamond" w:cs="Times New Roman"/>
      <w:b/>
      <w:bCs/>
      <w:sz w:val="20"/>
      <w:szCs w:val="20"/>
      <w:lang w:val="en-GB" w:eastAsia="en-GB"/>
    </w:rPr>
  </w:style>
  <w:style w:type="paragraph" w:styleId="Revision">
    <w:name w:val="Revision"/>
    <w:hidden/>
    <w:uiPriority w:val="99"/>
    <w:semiHidden/>
    <w:rsid w:val="00075353"/>
    <w:pPr>
      <w:jc w:val="left"/>
    </w:pPr>
    <w:rPr>
      <w:rFonts w:ascii="Garamond" w:eastAsia="Times New Roman" w:hAnsi="Garamond" w:cs="Times New Roman"/>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7B1A-48CA-4ECC-93AA-0EB702D9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User </cp:lastModifiedBy>
  <cp:revision>7</cp:revision>
  <cp:lastPrinted>2024-09-26T08:02:00Z</cp:lastPrinted>
  <dcterms:created xsi:type="dcterms:W3CDTF">2024-10-11T12:26:00Z</dcterms:created>
  <dcterms:modified xsi:type="dcterms:W3CDTF">2024-10-14T05:39:00Z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f231bafae0730b048282832c0537aefd29cdbc2934575ced901b6db450140605</vt:lpwstr>
  </property>
</Properties>
</file>