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23EA" w14:textId="3ED43614" w:rsidR="00D41FF7" w:rsidRPr="000A56CD" w:rsidRDefault="001226DF" w:rsidP="000A56CD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NACRT</w:t>
      </w:r>
      <w:bookmarkStart w:id="0" w:name="_GoBack"/>
      <w:bookmarkEnd w:id="0"/>
    </w:p>
    <w:p w14:paraId="04F4BE66" w14:textId="77777777" w:rsidR="000A56CD" w:rsidRPr="000A56CD" w:rsidRDefault="000A56CD" w:rsidP="000A56CD">
      <w:pPr>
        <w:jc w:val="right"/>
        <w:rPr>
          <w:rFonts w:ascii="Tahoma" w:hAnsi="Tahoma" w:cs="Tahoma"/>
          <w:b/>
        </w:rPr>
      </w:pPr>
    </w:p>
    <w:p w14:paraId="3C39023B" w14:textId="77777777" w:rsidR="000A56CD" w:rsidRPr="000A56CD" w:rsidRDefault="000A56CD" w:rsidP="000A56CD">
      <w:pPr>
        <w:jc w:val="center"/>
        <w:rPr>
          <w:rFonts w:ascii="Tahoma" w:hAnsi="Tahoma" w:cs="Tahoma"/>
          <w:b/>
        </w:rPr>
      </w:pPr>
      <w:r w:rsidRPr="000A56CD">
        <w:rPr>
          <w:rFonts w:ascii="Tahoma" w:hAnsi="Tahoma" w:cs="Tahoma"/>
          <w:b/>
        </w:rPr>
        <w:t>ZAKON O IZMJENAMA I DOPUNAMA ZAKONA O DRŽAVNOM TUŽILAŠTVU</w:t>
      </w:r>
    </w:p>
    <w:p w14:paraId="72176D98" w14:textId="77777777" w:rsidR="000A56CD" w:rsidRPr="000A56CD" w:rsidRDefault="000A56CD" w:rsidP="000A56CD">
      <w:pPr>
        <w:jc w:val="center"/>
        <w:rPr>
          <w:rFonts w:ascii="Tahoma" w:hAnsi="Tahoma" w:cs="Tahoma"/>
          <w:b/>
        </w:rPr>
      </w:pPr>
    </w:p>
    <w:p w14:paraId="07D44A19" w14:textId="77777777" w:rsidR="000A56CD" w:rsidRPr="000A56CD" w:rsidRDefault="000A56CD" w:rsidP="004A4736">
      <w:pPr>
        <w:spacing w:line="240" w:lineRule="auto"/>
        <w:jc w:val="center"/>
        <w:rPr>
          <w:rFonts w:ascii="Tahoma" w:hAnsi="Tahoma" w:cs="Tahoma"/>
          <w:b/>
        </w:rPr>
      </w:pPr>
      <w:r w:rsidRPr="000A56CD">
        <w:rPr>
          <w:rFonts w:ascii="Tahoma" w:hAnsi="Tahoma" w:cs="Tahoma"/>
          <w:b/>
        </w:rPr>
        <w:t>Član 1</w:t>
      </w:r>
    </w:p>
    <w:p w14:paraId="762B4784" w14:textId="46A7FBAB" w:rsidR="000A56CD" w:rsidRPr="000A56CD" w:rsidRDefault="000A56CD" w:rsidP="004A4736">
      <w:pPr>
        <w:spacing w:after="0" w:line="240" w:lineRule="auto"/>
        <w:jc w:val="both"/>
        <w:rPr>
          <w:rFonts w:ascii="Tahoma" w:hAnsi="Tahoma" w:cs="Tahoma"/>
        </w:rPr>
      </w:pPr>
      <w:r w:rsidRPr="000A56CD">
        <w:rPr>
          <w:rFonts w:ascii="Tahoma" w:hAnsi="Tahoma" w:cs="Tahoma"/>
        </w:rPr>
        <w:tab/>
        <w:t xml:space="preserve">U Zakonu o </w:t>
      </w:r>
      <w:r w:rsidR="007B3435">
        <w:rPr>
          <w:rFonts w:ascii="Tahoma" w:hAnsi="Tahoma" w:cs="Tahoma"/>
        </w:rPr>
        <w:t>D</w:t>
      </w:r>
      <w:r w:rsidRPr="000A56CD">
        <w:rPr>
          <w:rFonts w:ascii="Tahoma" w:hAnsi="Tahoma" w:cs="Tahoma"/>
        </w:rPr>
        <w:t>ržavnom tužilaštvu („Službeni list CG“, br.</w:t>
      </w:r>
      <w:r w:rsidR="007B3435">
        <w:rPr>
          <w:rFonts w:ascii="Tahoma" w:hAnsi="Tahoma" w:cs="Tahoma"/>
        </w:rPr>
        <w:t xml:space="preserve"> </w:t>
      </w:r>
      <w:r w:rsidRPr="000A56CD">
        <w:rPr>
          <w:rFonts w:ascii="Tahoma" w:hAnsi="Tahoma" w:cs="Tahoma"/>
        </w:rPr>
        <w:t>11/15, 42/15, 80/17, 10/18, 76/20 i 59/21) član 8 mijenja se i glasi:</w:t>
      </w:r>
    </w:p>
    <w:p w14:paraId="4725C524" w14:textId="255410D5" w:rsidR="0055037F" w:rsidRDefault="000A56CD" w:rsidP="0055037F">
      <w:pPr>
        <w:spacing w:after="0" w:line="240" w:lineRule="auto"/>
        <w:jc w:val="center"/>
        <w:rPr>
          <w:rFonts w:ascii="Tahoma" w:hAnsi="Tahoma" w:cs="Tahoma"/>
        </w:rPr>
      </w:pPr>
      <w:r w:rsidRPr="000A56CD">
        <w:rPr>
          <w:rFonts w:ascii="Tahoma" w:hAnsi="Tahoma" w:cs="Tahoma"/>
        </w:rPr>
        <w:t>„</w:t>
      </w:r>
      <w:r w:rsidR="0055037F" w:rsidRPr="0055037F">
        <w:rPr>
          <w:rFonts w:ascii="Tahoma" w:hAnsi="Tahoma" w:cs="Tahoma"/>
          <w:b/>
        </w:rPr>
        <w:t>Član 8</w:t>
      </w:r>
    </w:p>
    <w:p w14:paraId="091C8B2E" w14:textId="3EA47B94" w:rsidR="007B3435" w:rsidRPr="000A56CD" w:rsidRDefault="000A56CD" w:rsidP="0055037F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0A56CD">
        <w:rPr>
          <w:rFonts w:ascii="Tahoma" w:hAnsi="Tahoma" w:cs="Tahoma"/>
        </w:rPr>
        <w:t>Rukovodioci državnih tužilaštava i državni tužioci ostvaruju pravo na zaradu, naknadu zarade, dodatak na zaradu i druga prava u vezi sa vršenjem tužilačke funkcije, u skladu sa zakonom kojim se uređuju zarade nosilaca pravosudnih funkcija.</w:t>
      </w:r>
    </w:p>
    <w:p w14:paraId="27141730" w14:textId="62AA04DD" w:rsidR="000A56CD" w:rsidRPr="009E6B46" w:rsidRDefault="000A56CD" w:rsidP="007B3435">
      <w:pPr>
        <w:spacing w:after="0" w:line="240" w:lineRule="auto"/>
        <w:ind w:firstLine="708"/>
        <w:jc w:val="both"/>
        <w:rPr>
          <w:rFonts w:ascii="Tahoma" w:hAnsi="Tahoma" w:cs="Tahoma"/>
          <w:i/>
        </w:rPr>
      </w:pPr>
      <w:r w:rsidRPr="000A56CD">
        <w:rPr>
          <w:rFonts w:ascii="Tahoma" w:hAnsi="Tahoma" w:cs="Tahoma"/>
        </w:rPr>
        <w:t>Rukovodioci državnih tužilaštava i državni tužioci ostvaruju prava iz rada i po osnovu rada u skladu sa zakonom i opštim propisima o radu.“</w:t>
      </w:r>
      <w:r w:rsidR="007B3435">
        <w:rPr>
          <w:rFonts w:ascii="Tahoma" w:hAnsi="Tahoma" w:cs="Tahoma"/>
        </w:rPr>
        <w:t xml:space="preserve"> </w:t>
      </w:r>
    </w:p>
    <w:p w14:paraId="48CA5E1C" w14:textId="77777777" w:rsidR="00A65295" w:rsidRDefault="00A65295" w:rsidP="004A4736">
      <w:pPr>
        <w:spacing w:line="240" w:lineRule="auto"/>
        <w:jc w:val="both"/>
        <w:rPr>
          <w:rFonts w:ascii="Tahoma" w:hAnsi="Tahoma" w:cs="Tahoma"/>
        </w:rPr>
      </w:pPr>
    </w:p>
    <w:p w14:paraId="16893190" w14:textId="77777777" w:rsidR="00A65295" w:rsidRDefault="00A65295" w:rsidP="004A4736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2</w:t>
      </w:r>
    </w:p>
    <w:p w14:paraId="1B0F8CE3" w14:textId="7B69FFAB" w:rsidR="00BC277D" w:rsidRDefault="00945EAE" w:rsidP="000F7744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16 stav 2 riječ „otkrivanju“ zamjenjuje se riječju „dokazivanju“, a riječi</w:t>
      </w:r>
      <w:r w:rsidR="009C6CDB">
        <w:rPr>
          <w:rFonts w:ascii="Tahoma" w:hAnsi="Tahoma" w:cs="Tahoma"/>
        </w:rPr>
        <w:t>:</w:t>
      </w:r>
      <w:r w:rsidR="0068367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„i njihovih učinilaca“ brišu se.</w:t>
      </w:r>
    </w:p>
    <w:p w14:paraId="3E9CAC71" w14:textId="77777777" w:rsidR="00BC277D" w:rsidRDefault="00BC277D" w:rsidP="004A4736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3</w:t>
      </w:r>
    </w:p>
    <w:p w14:paraId="1B904BF0" w14:textId="76B5464A" w:rsidR="00BC277D" w:rsidRDefault="00BC277D" w:rsidP="004A473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E6B46">
        <w:rPr>
          <w:rFonts w:ascii="Tahoma" w:hAnsi="Tahoma" w:cs="Tahoma"/>
        </w:rPr>
        <w:t>U č</w:t>
      </w:r>
      <w:r w:rsidR="00FF6987">
        <w:rPr>
          <w:rFonts w:ascii="Tahoma" w:hAnsi="Tahoma" w:cs="Tahoma"/>
        </w:rPr>
        <w:t>lan</w:t>
      </w:r>
      <w:r w:rsidR="009E6B46">
        <w:rPr>
          <w:rFonts w:ascii="Tahoma" w:hAnsi="Tahoma" w:cs="Tahoma"/>
        </w:rPr>
        <w:t>u</w:t>
      </w:r>
      <w:r w:rsidR="00FF6987">
        <w:rPr>
          <w:rFonts w:ascii="Tahoma" w:hAnsi="Tahoma" w:cs="Tahoma"/>
        </w:rPr>
        <w:t xml:space="preserve"> 18 </w:t>
      </w:r>
      <w:r w:rsidR="009E6B46">
        <w:rPr>
          <w:rFonts w:ascii="Tahoma" w:hAnsi="Tahoma" w:cs="Tahoma"/>
        </w:rPr>
        <w:t xml:space="preserve">stav 3 tač. 1 i 2 </w:t>
      </w:r>
      <w:r w:rsidR="00FF6987">
        <w:rPr>
          <w:rFonts w:ascii="Tahoma" w:hAnsi="Tahoma" w:cs="Tahoma"/>
        </w:rPr>
        <w:t>mijenja</w:t>
      </w:r>
      <w:r w:rsidR="009E6B46">
        <w:rPr>
          <w:rFonts w:ascii="Tahoma" w:hAnsi="Tahoma" w:cs="Tahoma"/>
        </w:rPr>
        <w:t>ju</w:t>
      </w:r>
      <w:r w:rsidR="00FF6987">
        <w:rPr>
          <w:rFonts w:ascii="Tahoma" w:hAnsi="Tahoma" w:cs="Tahoma"/>
        </w:rPr>
        <w:t xml:space="preserve"> se i glas</w:t>
      </w:r>
      <w:r w:rsidR="009E6B46">
        <w:rPr>
          <w:rFonts w:ascii="Tahoma" w:hAnsi="Tahoma" w:cs="Tahoma"/>
        </w:rPr>
        <w:t>e</w:t>
      </w:r>
      <w:r w:rsidR="00FF6987">
        <w:rPr>
          <w:rFonts w:ascii="Tahoma" w:hAnsi="Tahoma" w:cs="Tahoma"/>
        </w:rPr>
        <w:t>:</w:t>
      </w:r>
    </w:p>
    <w:p w14:paraId="0A635D87" w14:textId="6282C6B5" w:rsidR="00FF6987" w:rsidRPr="00FF6987" w:rsidRDefault="00FF6987" w:rsidP="009E6B46">
      <w:pPr>
        <w:pStyle w:val="1tekst"/>
        <w:ind w:left="0" w:firstLine="0"/>
        <w:rPr>
          <w:sz w:val="22"/>
          <w:szCs w:val="22"/>
        </w:rPr>
      </w:pPr>
      <w:r>
        <w:tab/>
      </w:r>
      <w:r w:rsidRPr="00FF6987">
        <w:rPr>
          <w:sz w:val="22"/>
          <w:szCs w:val="22"/>
        </w:rPr>
        <w:t>„</w:t>
      </w:r>
      <w:r w:rsidR="009E6B46">
        <w:rPr>
          <w:sz w:val="22"/>
          <w:szCs w:val="22"/>
        </w:rPr>
        <w:t xml:space="preserve">1) </w:t>
      </w:r>
      <w:r w:rsidRPr="00FF6987">
        <w:rPr>
          <w:sz w:val="22"/>
          <w:szCs w:val="22"/>
        </w:rPr>
        <w:t>pet državnih tužilaca koji imaju stalnu funkciju i najmanje pet godina radnog iskustva u obavljanju tužilačke funkcije, od kojih po jedan državni tužilac iz Vrhovnog državnog tužilaštva, Specijalnog državnog tužilaštva i iz viših državnih tužilaštava, a jedan iz osnovnih državnih tužilaštava, a koje bira i razrješava Konferencija državnih tužilaca;</w:t>
      </w:r>
    </w:p>
    <w:p w14:paraId="2107BD4A" w14:textId="38920EBE" w:rsidR="00FF6987" w:rsidRPr="00FF6987" w:rsidRDefault="00FF6987" w:rsidP="00FF6987">
      <w:pPr>
        <w:pStyle w:val="1tekst"/>
        <w:ind w:firstLine="558"/>
        <w:rPr>
          <w:sz w:val="22"/>
          <w:szCs w:val="22"/>
        </w:rPr>
      </w:pPr>
      <w:r w:rsidRPr="00FF6987">
        <w:rPr>
          <w:sz w:val="22"/>
          <w:szCs w:val="22"/>
        </w:rPr>
        <w:t>2) tri ugledna pravnika koje bira i razrješava Skupština Crne Gore (u daljem tekstu: Skupština), na predlog nadležnog radnog tijela, od kojih najviše jedan iz reda advokata.</w:t>
      </w:r>
      <w:r w:rsidR="009E6B46">
        <w:rPr>
          <w:sz w:val="22"/>
          <w:szCs w:val="22"/>
        </w:rPr>
        <w:t>”</w:t>
      </w:r>
    </w:p>
    <w:p w14:paraId="2E064CA6" w14:textId="77777777" w:rsidR="009E6B46" w:rsidRDefault="009E6B46" w:rsidP="00FF6987">
      <w:pPr>
        <w:pStyle w:val="1tekst"/>
        <w:ind w:firstLine="558"/>
        <w:rPr>
          <w:sz w:val="22"/>
          <w:szCs w:val="22"/>
        </w:rPr>
      </w:pPr>
      <w:r>
        <w:rPr>
          <w:sz w:val="22"/>
          <w:szCs w:val="22"/>
        </w:rPr>
        <w:t>Stav 4 mijenja se i glasi:</w:t>
      </w:r>
    </w:p>
    <w:p w14:paraId="7F46D8CF" w14:textId="048E7016" w:rsidR="00FF6987" w:rsidRPr="00FF6987" w:rsidRDefault="009E6B46" w:rsidP="00FF6987">
      <w:pPr>
        <w:pStyle w:val="1tekst"/>
        <w:ind w:firstLine="558"/>
        <w:rPr>
          <w:sz w:val="22"/>
          <w:szCs w:val="22"/>
        </w:rPr>
      </w:pPr>
      <w:r>
        <w:rPr>
          <w:sz w:val="22"/>
          <w:szCs w:val="22"/>
        </w:rPr>
        <w:t>“</w:t>
      </w:r>
      <w:r w:rsidR="00FF6987" w:rsidRPr="00FF6987">
        <w:rPr>
          <w:sz w:val="22"/>
          <w:szCs w:val="22"/>
        </w:rPr>
        <w:t>Za člana Tužilačkog savjeta iz reda državnih tužilaca ne može biti izabrano lice koje je bračni ili vanbračni supružnik odnosno partner u zajednici života lica istog pola ili srodnik poslanika, člana Vlade i Predsjednika Crne Gore ili lica kojeg bira, imenuje ili postavlja Skupština, Predsjednik Crne Gore ili Vlada, u pravoj liniji bez obzira na stepen srodstva, u pobočnoj liniji do drugog stepena srodstva ili srodnik po tazbini do prvog stepena.</w:t>
      </w:r>
      <w:r>
        <w:rPr>
          <w:sz w:val="22"/>
          <w:szCs w:val="22"/>
        </w:rPr>
        <w:t>”</w:t>
      </w:r>
    </w:p>
    <w:p w14:paraId="72EB8580" w14:textId="77777777" w:rsidR="00FF6987" w:rsidRDefault="00FF6987" w:rsidP="00FF6987">
      <w:pPr>
        <w:pStyle w:val="1tekst"/>
        <w:ind w:left="0" w:firstLine="0"/>
        <w:rPr>
          <w:sz w:val="22"/>
          <w:szCs w:val="22"/>
        </w:rPr>
      </w:pPr>
    </w:p>
    <w:p w14:paraId="506D6939" w14:textId="77777777" w:rsidR="00FF6987" w:rsidRDefault="00FF6987" w:rsidP="004A4736">
      <w:pPr>
        <w:pStyle w:val="1tekst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 4</w:t>
      </w:r>
    </w:p>
    <w:p w14:paraId="106A94F0" w14:textId="77777777" w:rsidR="00FF6987" w:rsidRDefault="00FF6987" w:rsidP="004A4736">
      <w:pPr>
        <w:pStyle w:val="1tekst"/>
        <w:ind w:left="0" w:firstLine="0"/>
        <w:jc w:val="center"/>
        <w:rPr>
          <w:b/>
          <w:sz w:val="22"/>
          <w:szCs w:val="22"/>
        </w:rPr>
      </w:pPr>
    </w:p>
    <w:p w14:paraId="63E07DDF" w14:textId="77777777" w:rsidR="00FF6987" w:rsidRDefault="00FF6987" w:rsidP="004A4736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>U članu 19 stav 1 riječi:</w:t>
      </w:r>
      <w:r w:rsidR="009C6CDB" w:rsidRPr="009C6CDB">
        <w:rPr>
          <w:sz w:val="22"/>
          <w:szCs w:val="22"/>
        </w:rPr>
        <w:t xml:space="preserve"> </w:t>
      </w:r>
      <w:r w:rsidR="009C6CDB">
        <w:rPr>
          <w:sz w:val="22"/>
          <w:szCs w:val="22"/>
        </w:rPr>
        <w:t>„</w:t>
      </w:r>
      <w:r>
        <w:rPr>
          <w:sz w:val="22"/>
          <w:szCs w:val="22"/>
        </w:rPr>
        <w:t xml:space="preserve">četiri godine” zamjenjuju se riječima: </w:t>
      </w:r>
      <w:bookmarkStart w:id="1" w:name="_Hlk161905015"/>
      <w:r w:rsidR="009C6CDB">
        <w:rPr>
          <w:sz w:val="22"/>
          <w:szCs w:val="22"/>
        </w:rPr>
        <w:t>„</w:t>
      </w:r>
      <w:bookmarkEnd w:id="1"/>
      <w:r>
        <w:rPr>
          <w:sz w:val="22"/>
          <w:szCs w:val="22"/>
        </w:rPr>
        <w:t>pet godina”.</w:t>
      </w:r>
    </w:p>
    <w:p w14:paraId="3649C72D" w14:textId="77777777" w:rsidR="009C6CDB" w:rsidRDefault="009C6CDB" w:rsidP="004A4736">
      <w:pPr>
        <w:pStyle w:val="1tekst"/>
        <w:ind w:left="0" w:firstLine="0"/>
        <w:rPr>
          <w:sz w:val="22"/>
          <w:szCs w:val="22"/>
        </w:rPr>
      </w:pPr>
    </w:p>
    <w:p w14:paraId="476AEA28" w14:textId="77777777" w:rsidR="004A4736" w:rsidRDefault="004A4736" w:rsidP="004A4736">
      <w:pPr>
        <w:pStyle w:val="1tekst"/>
        <w:ind w:left="0" w:firstLine="0"/>
        <w:rPr>
          <w:b/>
          <w:sz w:val="22"/>
          <w:szCs w:val="22"/>
        </w:rPr>
      </w:pPr>
    </w:p>
    <w:p w14:paraId="6BA5CE14" w14:textId="77777777" w:rsidR="004A4736" w:rsidRDefault="004A4736" w:rsidP="004A4736">
      <w:pPr>
        <w:pStyle w:val="1tekst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 5</w:t>
      </w:r>
    </w:p>
    <w:p w14:paraId="52DFD564" w14:textId="77777777" w:rsidR="004A4736" w:rsidRDefault="004A4736" w:rsidP="004A4736">
      <w:pPr>
        <w:pStyle w:val="1tekst"/>
        <w:ind w:left="0" w:firstLine="0"/>
        <w:jc w:val="center"/>
        <w:rPr>
          <w:b/>
          <w:sz w:val="22"/>
          <w:szCs w:val="22"/>
        </w:rPr>
      </w:pPr>
    </w:p>
    <w:p w14:paraId="700A4E8B" w14:textId="77777777" w:rsidR="004A4736" w:rsidRDefault="004A4736" w:rsidP="004A4736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U članu 20 stav 4 </w:t>
      </w:r>
      <w:r w:rsidR="00005842">
        <w:rPr>
          <w:sz w:val="22"/>
          <w:szCs w:val="22"/>
        </w:rPr>
        <w:t>mijenja se i glasi:</w:t>
      </w:r>
    </w:p>
    <w:p w14:paraId="567415F1" w14:textId="4C3BDD25" w:rsidR="00005842" w:rsidRDefault="00005842" w:rsidP="004A4736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787167">
        <w:rPr>
          <w:sz w:val="22"/>
          <w:szCs w:val="22"/>
        </w:rPr>
        <w:t>„</w:t>
      </w:r>
      <w:r w:rsidR="00255DA5" w:rsidRPr="00255DA5">
        <w:rPr>
          <w:sz w:val="22"/>
          <w:szCs w:val="22"/>
        </w:rPr>
        <w:t>Konferencija državnih tužilaca bira i razriješava predsjednika Komisije za praćenje primjene Etičkog kodeksa državnih tužilaca (u daljem tekstu: Komisija za Etički kodeks državnih tužilaca)</w:t>
      </w:r>
      <w:r w:rsidR="00255DA5">
        <w:rPr>
          <w:sz w:val="22"/>
          <w:szCs w:val="22"/>
        </w:rPr>
        <w:t xml:space="preserve"> </w:t>
      </w:r>
      <w:r w:rsidR="00255DA5" w:rsidRPr="00255DA5">
        <w:rPr>
          <w:sz w:val="22"/>
          <w:szCs w:val="22"/>
        </w:rPr>
        <w:t>i njihovog zamjenika.</w:t>
      </w:r>
    </w:p>
    <w:p w14:paraId="3E7AAAAC" w14:textId="77777777" w:rsidR="00570B94" w:rsidRDefault="00570B94" w:rsidP="004A4736">
      <w:pPr>
        <w:pStyle w:val="1tekst"/>
        <w:ind w:left="0" w:firstLine="0"/>
        <w:rPr>
          <w:sz w:val="22"/>
          <w:szCs w:val="22"/>
        </w:rPr>
      </w:pPr>
    </w:p>
    <w:p w14:paraId="18E840BC" w14:textId="77777777" w:rsidR="000F7744" w:rsidRDefault="000F7744" w:rsidP="000F7744">
      <w:pPr>
        <w:pStyle w:val="1tekst"/>
        <w:ind w:left="0" w:firstLine="0"/>
        <w:jc w:val="center"/>
        <w:rPr>
          <w:b/>
          <w:color w:val="000000" w:themeColor="text1"/>
          <w:sz w:val="22"/>
          <w:szCs w:val="22"/>
        </w:rPr>
      </w:pPr>
    </w:p>
    <w:p w14:paraId="51304FA9" w14:textId="77777777" w:rsidR="000F7744" w:rsidRDefault="000F7744" w:rsidP="000F7744">
      <w:pPr>
        <w:pStyle w:val="1tekst"/>
        <w:ind w:left="0" w:firstLine="0"/>
        <w:jc w:val="center"/>
        <w:rPr>
          <w:b/>
          <w:color w:val="000000" w:themeColor="text1"/>
          <w:sz w:val="22"/>
          <w:szCs w:val="22"/>
        </w:rPr>
      </w:pPr>
    </w:p>
    <w:p w14:paraId="2850F4B7" w14:textId="456CDD03" w:rsidR="00570B94" w:rsidRDefault="00787167" w:rsidP="000F7744">
      <w:pPr>
        <w:pStyle w:val="1tekst"/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C25E2D">
        <w:rPr>
          <w:b/>
          <w:color w:val="000000" w:themeColor="text1"/>
          <w:sz w:val="22"/>
          <w:szCs w:val="22"/>
        </w:rPr>
        <w:lastRenderedPageBreak/>
        <w:t>Član 6</w:t>
      </w:r>
    </w:p>
    <w:p w14:paraId="7C679507" w14:textId="4A8D500C" w:rsidR="000F7744" w:rsidRPr="000F7744" w:rsidRDefault="000F7744" w:rsidP="000F7744">
      <w:pPr>
        <w:pStyle w:val="1tekst"/>
        <w:ind w:left="0" w:firstLine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</w:r>
      <w:r w:rsidRPr="000F7744">
        <w:rPr>
          <w:sz w:val="22"/>
          <w:szCs w:val="22"/>
        </w:rPr>
        <w:t>Član 21 briše se.</w:t>
      </w:r>
    </w:p>
    <w:p w14:paraId="42C7CB11" w14:textId="77777777" w:rsidR="00570B94" w:rsidRPr="00570B94" w:rsidRDefault="00570B94" w:rsidP="00570B94">
      <w:pPr>
        <w:pStyle w:val="1tekst"/>
        <w:ind w:left="0" w:firstLine="0"/>
        <w:rPr>
          <w:sz w:val="22"/>
          <w:szCs w:val="22"/>
        </w:rPr>
      </w:pPr>
    </w:p>
    <w:p w14:paraId="05C61595" w14:textId="5F7A7386" w:rsidR="004A4736" w:rsidRDefault="006A75E5" w:rsidP="004A4736">
      <w:pPr>
        <w:pStyle w:val="1tekst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 </w:t>
      </w:r>
      <w:r w:rsidR="00CE1249">
        <w:rPr>
          <w:b/>
          <w:sz w:val="22"/>
          <w:szCs w:val="22"/>
        </w:rPr>
        <w:t>7</w:t>
      </w:r>
    </w:p>
    <w:p w14:paraId="1B36B6C5" w14:textId="77777777" w:rsidR="006A75E5" w:rsidRDefault="006A75E5" w:rsidP="004A4736">
      <w:pPr>
        <w:pStyle w:val="1tekst"/>
        <w:ind w:left="0" w:firstLine="0"/>
        <w:jc w:val="center"/>
        <w:rPr>
          <w:b/>
          <w:sz w:val="22"/>
          <w:szCs w:val="22"/>
        </w:rPr>
      </w:pPr>
    </w:p>
    <w:p w14:paraId="1D0E5B8A" w14:textId="77777777" w:rsidR="006A75E5" w:rsidRDefault="006A75E5" w:rsidP="006A75E5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>U članu 22 poslije stav</w:t>
      </w:r>
      <w:r w:rsidR="006270D2">
        <w:rPr>
          <w:sz w:val="22"/>
          <w:szCs w:val="22"/>
        </w:rPr>
        <w:t>a 4 dodaje se novi stav koji glasi:</w:t>
      </w:r>
    </w:p>
    <w:p w14:paraId="4ADA8AE8" w14:textId="4C639CD8" w:rsidR="006270D2" w:rsidRPr="006A75E5" w:rsidRDefault="006270D2" w:rsidP="006A75E5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>„Poslovnik iz stava 4 ovog člana objavljuje se na internet stranici Vrhovnog državnog tužilaštva.”</w:t>
      </w:r>
      <w:r w:rsidR="00DB65D0">
        <w:rPr>
          <w:sz w:val="22"/>
          <w:szCs w:val="22"/>
        </w:rPr>
        <w:t xml:space="preserve"> </w:t>
      </w:r>
    </w:p>
    <w:p w14:paraId="3D0FD4F3" w14:textId="77777777" w:rsidR="004A4736" w:rsidRDefault="004A4736" w:rsidP="004A4736">
      <w:pPr>
        <w:pStyle w:val="1tekst"/>
        <w:ind w:left="0" w:firstLine="0"/>
        <w:jc w:val="center"/>
        <w:rPr>
          <w:b/>
          <w:sz w:val="22"/>
          <w:szCs w:val="22"/>
        </w:rPr>
      </w:pPr>
    </w:p>
    <w:p w14:paraId="1AA145D2" w14:textId="5CE2A8B5" w:rsidR="00F73C1C" w:rsidRDefault="00F73C1C" w:rsidP="00A77F6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A77F64">
        <w:rPr>
          <w:rFonts w:ascii="Tahoma" w:hAnsi="Tahoma" w:cs="Tahoma"/>
          <w:b/>
        </w:rPr>
        <w:t>8</w:t>
      </w:r>
    </w:p>
    <w:p w14:paraId="21AA27B9" w14:textId="357E07D7" w:rsidR="00EF7479" w:rsidRDefault="00F73C1C" w:rsidP="00386C87">
      <w:pPr>
        <w:pStyle w:val="1tekst"/>
        <w:ind w:left="0" w:firstLine="0"/>
        <w:rPr>
          <w:sz w:val="22"/>
          <w:szCs w:val="22"/>
        </w:rPr>
      </w:pPr>
      <w:r>
        <w:tab/>
      </w:r>
      <w:r w:rsidRPr="00386C87">
        <w:rPr>
          <w:sz w:val="22"/>
          <w:szCs w:val="22"/>
        </w:rPr>
        <w:t xml:space="preserve">U članu 23 stav 2 </w:t>
      </w:r>
      <w:r w:rsidR="00EF7479">
        <w:rPr>
          <w:sz w:val="22"/>
          <w:szCs w:val="22"/>
        </w:rPr>
        <w:t>mijenja se i glasi:</w:t>
      </w:r>
    </w:p>
    <w:p w14:paraId="3EFF942E" w14:textId="60EEB99C" w:rsidR="00EF7479" w:rsidRDefault="00EF7479" w:rsidP="00EF7479">
      <w:pPr>
        <w:pStyle w:val="1tekst"/>
        <w:ind w:left="0" w:firstLine="708"/>
        <w:rPr>
          <w:sz w:val="22"/>
          <w:szCs w:val="22"/>
        </w:rPr>
      </w:pPr>
      <w:r>
        <w:rPr>
          <w:sz w:val="22"/>
          <w:szCs w:val="22"/>
        </w:rPr>
        <w:t>“</w:t>
      </w:r>
      <w:r w:rsidRPr="00EF7479">
        <w:rPr>
          <w:sz w:val="22"/>
          <w:szCs w:val="22"/>
        </w:rPr>
        <w:t>Komisija za izbor ima predsjednika i dva člana, koji imaju zamjenike</w:t>
      </w:r>
      <w:r>
        <w:rPr>
          <w:sz w:val="22"/>
          <w:szCs w:val="22"/>
        </w:rPr>
        <w:t>.”</w:t>
      </w:r>
    </w:p>
    <w:p w14:paraId="21ABEA71" w14:textId="6F7B17A4" w:rsidR="00EF7479" w:rsidRDefault="00C76D4E" w:rsidP="00386C87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>Posle stav</w:t>
      </w:r>
      <w:r w:rsidR="00CC4755">
        <w:rPr>
          <w:sz w:val="22"/>
          <w:szCs w:val="22"/>
        </w:rPr>
        <w:t>a</w:t>
      </w:r>
      <w:r>
        <w:rPr>
          <w:sz w:val="22"/>
          <w:szCs w:val="22"/>
        </w:rPr>
        <w:t xml:space="preserve"> 2 dodaje se novi stav koji glasi:</w:t>
      </w:r>
    </w:p>
    <w:p w14:paraId="5F84C00E" w14:textId="0505A15A" w:rsidR="00C76D4E" w:rsidRDefault="00C76D4E" w:rsidP="00C76D4E">
      <w:pPr>
        <w:pStyle w:val="1tekst"/>
        <w:ind w:left="708" w:firstLine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C76D4E">
        <w:rPr>
          <w:sz w:val="22"/>
          <w:szCs w:val="22"/>
        </w:rPr>
        <w:t>Predsjednika, članove Komisije za izbor i njihove zamjenike iz reda državnih tužilaca bira proširena sjednica Vrhovnog državnog tužilaštva, na predlog sjednica državnih tužilaca svih državnih tužilaštava.</w:t>
      </w:r>
      <w:r>
        <w:rPr>
          <w:sz w:val="22"/>
          <w:szCs w:val="22"/>
        </w:rPr>
        <w:t>”</w:t>
      </w:r>
      <w:r w:rsidR="00E962A4">
        <w:rPr>
          <w:sz w:val="22"/>
          <w:szCs w:val="22"/>
        </w:rPr>
        <w:t xml:space="preserve"> </w:t>
      </w:r>
    </w:p>
    <w:p w14:paraId="7E868195" w14:textId="63BEDCFF" w:rsidR="00F73C1C" w:rsidRDefault="00F73C1C" w:rsidP="00386C87">
      <w:pPr>
        <w:pStyle w:val="1tekst"/>
        <w:ind w:left="0" w:firstLine="0"/>
        <w:rPr>
          <w:sz w:val="22"/>
          <w:szCs w:val="22"/>
        </w:rPr>
      </w:pPr>
      <w:r w:rsidRPr="00386C87">
        <w:rPr>
          <w:sz w:val="22"/>
          <w:szCs w:val="22"/>
        </w:rPr>
        <w:tab/>
        <w:t xml:space="preserve">U stavu </w:t>
      </w:r>
      <w:r w:rsidR="00175E4F">
        <w:rPr>
          <w:sz w:val="22"/>
          <w:szCs w:val="22"/>
        </w:rPr>
        <w:t>4</w:t>
      </w:r>
      <w:r w:rsidRPr="00386C87">
        <w:rPr>
          <w:sz w:val="22"/>
          <w:szCs w:val="22"/>
        </w:rPr>
        <w:t xml:space="preserve"> riječi: „četiri </w:t>
      </w:r>
      <w:proofErr w:type="gramStart"/>
      <w:r w:rsidRPr="00386C87">
        <w:rPr>
          <w:sz w:val="22"/>
          <w:szCs w:val="22"/>
        </w:rPr>
        <w:t>godine“ zamjenjuju</w:t>
      </w:r>
      <w:proofErr w:type="gramEnd"/>
      <w:r w:rsidRPr="00386C87">
        <w:rPr>
          <w:sz w:val="22"/>
          <w:szCs w:val="22"/>
        </w:rPr>
        <w:t xml:space="preserve"> se riječima: „pet godina“.</w:t>
      </w:r>
    </w:p>
    <w:p w14:paraId="2C311F3E" w14:textId="4B1F7E32" w:rsidR="00175E4F" w:rsidRDefault="00175E4F" w:rsidP="00386C87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Dosadašnji stav 3 postaje stav 4. </w:t>
      </w:r>
    </w:p>
    <w:p w14:paraId="123924F9" w14:textId="77777777" w:rsidR="00BC0EFE" w:rsidRPr="00386C87" w:rsidRDefault="00BC0EFE" w:rsidP="00386C87">
      <w:pPr>
        <w:pStyle w:val="1tekst"/>
        <w:ind w:left="0" w:firstLine="0"/>
        <w:rPr>
          <w:sz w:val="22"/>
          <w:szCs w:val="22"/>
        </w:rPr>
      </w:pPr>
    </w:p>
    <w:p w14:paraId="2F623ECA" w14:textId="39C277AC" w:rsidR="00BC0EFE" w:rsidRPr="000649AA" w:rsidRDefault="00BC0EFE" w:rsidP="00BC0EFE">
      <w:pPr>
        <w:tabs>
          <w:tab w:val="center" w:pos="4513"/>
          <w:tab w:val="left" w:pos="5370"/>
        </w:tabs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0649AA">
        <w:rPr>
          <w:rFonts w:ascii="Tahoma" w:hAnsi="Tahoma" w:cs="Tahoma"/>
          <w:b/>
        </w:rPr>
        <w:t xml:space="preserve">Član </w:t>
      </w:r>
      <w:r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ab/>
      </w:r>
    </w:p>
    <w:p w14:paraId="670F95DC" w14:textId="3332A72C" w:rsidR="00BC0EFE" w:rsidRDefault="00BC0EFE" w:rsidP="00BC0EF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2</w:t>
      </w:r>
      <w:r w:rsidR="002154A2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stav 1 </w:t>
      </w:r>
      <w:r w:rsidR="002154A2">
        <w:rPr>
          <w:rFonts w:ascii="Tahoma" w:hAnsi="Tahoma" w:cs="Tahoma"/>
        </w:rPr>
        <w:t>tačka 1 riječ „tri“ zamjenjuje se riječju „dva“.</w:t>
      </w:r>
    </w:p>
    <w:p w14:paraId="6C28DB71" w14:textId="06E936BB" w:rsidR="002154A2" w:rsidRDefault="002154A2" w:rsidP="00BC0EF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2 riječ „devet“ zamjenjuje  se riječju „osam“.</w:t>
      </w:r>
    </w:p>
    <w:p w14:paraId="6ED9FE6B" w14:textId="631EA1BA" w:rsidR="002154A2" w:rsidRDefault="002154A2" w:rsidP="00BC0EF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3 riječ „članova“ zamjenjuje se riječju „člana“.</w:t>
      </w:r>
    </w:p>
    <w:p w14:paraId="3D1671D5" w14:textId="62CDBADB" w:rsidR="00BC0EFE" w:rsidRDefault="00BC0EFE" w:rsidP="00F73C1C">
      <w:pPr>
        <w:jc w:val="both"/>
        <w:rPr>
          <w:rFonts w:ascii="Tahoma" w:hAnsi="Tahoma" w:cs="Tahoma"/>
        </w:rPr>
      </w:pPr>
    </w:p>
    <w:p w14:paraId="17510D30" w14:textId="2194759E" w:rsidR="00B76CE7" w:rsidRPr="000649AA" w:rsidRDefault="00B76CE7" w:rsidP="00B76CE7">
      <w:pPr>
        <w:tabs>
          <w:tab w:val="center" w:pos="4513"/>
          <w:tab w:val="left" w:pos="5370"/>
        </w:tabs>
        <w:spacing w:after="0"/>
        <w:jc w:val="center"/>
        <w:rPr>
          <w:rFonts w:ascii="Tahoma" w:hAnsi="Tahoma" w:cs="Tahoma"/>
          <w:b/>
        </w:rPr>
      </w:pPr>
      <w:r w:rsidRPr="000649AA">
        <w:rPr>
          <w:rFonts w:ascii="Tahoma" w:hAnsi="Tahoma" w:cs="Tahoma"/>
          <w:b/>
        </w:rPr>
        <w:t xml:space="preserve">Član </w:t>
      </w:r>
      <w:r>
        <w:rPr>
          <w:rFonts w:ascii="Tahoma" w:hAnsi="Tahoma" w:cs="Tahoma"/>
          <w:b/>
        </w:rPr>
        <w:t>10</w:t>
      </w:r>
    </w:p>
    <w:p w14:paraId="1B73AE2D" w14:textId="0C81759F" w:rsidR="00B76CE7" w:rsidRDefault="00B76CE7" w:rsidP="00B76CE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25 stav 3 riječ „tri“ zamjenjuje se riječju „četiri“.</w:t>
      </w:r>
    </w:p>
    <w:p w14:paraId="3FEDAF9E" w14:textId="564468D9" w:rsidR="00B76CE7" w:rsidRDefault="00B76CE7" w:rsidP="00B76CE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4 riječ „pet“ zamjenjuje  se riječju „četiri“.</w:t>
      </w:r>
    </w:p>
    <w:p w14:paraId="7ED4B9C1" w14:textId="09FF7293" w:rsidR="00B76CE7" w:rsidRDefault="00B76CE7" w:rsidP="00B76CE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B19A637" w14:textId="152774BD" w:rsidR="000649AA" w:rsidRPr="000649AA" w:rsidRDefault="000649AA" w:rsidP="00C913FF">
      <w:pPr>
        <w:spacing w:after="0"/>
        <w:jc w:val="center"/>
        <w:rPr>
          <w:rFonts w:ascii="Tahoma" w:hAnsi="Tahoma" w:cs="Tahoma"/>
          <w:b/>
        </w:rPr>
      </w:pPr>
      <w:r w:rsidRPr="000649AA">
        <w:rPr>
          <w:rFonts w:ascii="Tahoma" w:hAnsi="Tahoma" w:cs="Tahoma"/>
          <w:b/>
        </w:rPr>
        <w:t xml:space="preserve">Član </w:t>
      </w:r>
      <w:r w:rsidR="00B7026C">
        <w:rPr>
          <w:rFonts w:ascii="Tahoma" w:hAnsi="Tahoma" w:cs="Tahoma"/>
          <w:b/>
        </w:rPr>
        <w:t>1</w:t>
      </w:r>
      <w:r w:rsidR="009F7774">
        <w:rPr>
          <w:rFonts w:ascii="Tahoma" w:hAnsi="Tahoma" w:cs="Tahoma"/>
          <w:b/>
        </w:rPr>
        <w:t>1</w:t>
      </w:r>
    </w:p>
    <w:p w14:paraId="420A4992" w14:textId="3D27AB33" w:rsidR="00C913FF" w:rsidRDefault="000649AA" w:rsidP="00C913F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321F">
        <w:rPr>
          <w:rFonts w:ascii="Tahoma" w:hAnsi="Tahoma" w:cs="Tahoma"/>
        </w:rPr>
        <w:t>U č</w:t>
      </w:r>
      <w:r>
        <w:rPr>
          <w:rFonts w:ascii="Tahoma" w:hAnsi="Tahoma" w:cs="Tahoma"/>
        </w:rPr>
        <w:t>lan</w:t>
      </w:r>
      <w:r w:rsidR="00A3321F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26 </w:t>
      </w:r>
      <w:r w:rsidR="00A3321F">
        <w:rPr>
          <w:rFonts w:ascii="Tahoma" w:hAnsi="Tahoma" w:cs="Tahoma"/>
        </w:rPr>
        <w:t xml:space="preserve">stav 1 </w:t>
      </w:r>
      <w:r>
        <w:rPr>
          <w:rFonts w:ascii="Tahoma" w:hAnsi="Tahoma" w:cs="Tahoma"/>
        </w:rPr>
        <w:t>mijenja se i glasi:</w:t>
      </w:r>
    </w:p>
    <w:p w14:paraId="1FB54BB8" w14:textId="0FD99661" w:rsidR="00C913FF" w:rsidRDefault="000649AA" w:rsidP="00C913FF">
      <w:pPr>
        <w:spacing w:after="0"/>
        <w:ind w:firstLine="708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hAnsi="Tahoma" w:cs="Tahoma"/>
        </w:rPr>
        <w:t>„</w:t>
      </w:r>
      <w:r w:rsidR="00E233E3" w:rsidRPr="00E233E3">
        <w:rPr>
          <w:rFonts w:ascii="Tahoma" w:eastAsiaTheme="minorEastAsia" w:hAnsi="Tahoma" w:cs="Tahoma"/>
          <w:lang w:val="en-US"/>
        </w:rPr>
        <w:t>Za člana Tužilačkog savjeta iz reda uglednih pravnika može biti birano lice koje ima najmanje 40 godina života i lice koje je 15 godina radilo kao sudija, državni tužilac, advokat, notar, javni izvršitelj, profesor pravnih nauka ili na drugim pravnim poslovima i uživa lični i profesionalni ugled, koje nije osuđivano za krivična djela koja čine državne tužioce nedostojnim za obavljanje tužilačke funkcije u skladu sa ovim zakonom.</w:t>
      </w:r>
      <w:r w:rsidR="00A3321F">
        <w:rPr>
          <w:rFonts w:ascii="Tahoma" w:eastAsiaTheme="minorEastAsia" w:hAnsi="Tahoma" w:cs="Tahoma"/>
          <w:lang w:val="en-US"/>
        </w:rPr>
        <w:t>“</w:t>
      </w:r>
      <w:r w:rsidRPr="000649AA">
        <w:rPr>
          <w:rFonts w:ascii="Tahoma" w:eastAsiaTheme="minorEastAsia" w:hAnsi="Tahoma" w:cs="Tahoma"/>
          <w:lang w:val="en-US"/>
        </w:rPr>
        <w:t xml:space="preserve"> </w:t>
      </w:r>
    </w:p>
    <w:p w14:paraId="092697FB" w14:textId="164156E1" w:rsidR="000649AA" w:rsidRDefault="00B55DE1" w:rsidP="00C913FF">
      <w:pPr>
        <w:spacing w:after="0"/>
        <w:ind w:firstLine="708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>U stavu 2 tačka 1</w:t>
      </w:r>
      <w:r w:rsidR="00CD59F2">
        <w:rPr>
          <w:rFonts w:ascii="Tahoma" w:eastAsiaTheme="minorEastAsia" w:hAnsi="Tahoma" w:cs="Tahoma"/>
          <w:lang w:val="en-US"/>
        </w:rPr>
        <w:t xml:space="preserve"> </w:t>
      </w:r>
      <w:r>
        <w:rPr>
          <w:rFonts w:ascii="Tahoma" w:eastAsiaTheme="minorEastAsia" w:hAnsi="Tahoma" w:cs="Tahoma"/>
          <w:lang w:val="en-US"/>
        </w:rPr>
        <w:t>posle riječi “supružnik” stavlja se zarez i dodaju riječi</w:t>
      </w:r>
      <w:proofErr w:type="gramStart"/>
      <w:r>
        <w:rPr>
          <w:rFonts w:ascii="Tahoma" w:eastAsiaTheme="minorEastAsia" w:hAnsi="Tahoma" w:cs="Tahoma"/>
          <w:lang w:val="en-US"/>
        </w:rPr>
        <w:t>:</w:t>
      </w:r>
      <w:r w:rsidR="00222D82">
        <w:rPr>
          <w:rFonts w:ascii="Tahoma" w:eastAsiaTheme="minorEastAsia" w:hAnsi="Tahoma" w:cs="Tahoma"/>
          <w:lang w:val="en-US"/>
        </w:rPr>
        <w:t xml:space="preserve"> </w:t>
      </w:r>
      <w:r>
        <w:rPr>
          <w:rFonts w:ascii="Tahoma" w:eastAsiaTheme="minorEastAsia" w:hAnsi="Tahoma" w:cs="Tahoma"/>
          <w:lang w:val="en-US"/>
        </w:rPr>
        <w:t>”odnosno</w:t>
      </w:r>
      <w:proofErr w:type="gramEnd"/>
      <w:r>
        <w:rPr>
          <w:rFonts w:ascii="Tahoma" w:eastAsiaTheme="minorEastAsia" w:hAnsi="Tahoma" w:cs="Tahoma"/>
          <w:lang w:val="en-US"/>
        </w:rPr>
        <w:t xml:space="preserve"> partner u zajednici života lica istog pola.”</w:t>
      </w:r>
    </w:p>
    <w:p w14:paraId="12D7BE83" w14:textId="6046F11A" w:rsidR="00B55DE1" w:rsidRPr="00483940" w:rsidRDefault="00B55DE1" w:rsidP="00483940">
      <w:pPr>
        <w:spacing w:after="0"/>
        <w:ind w:firstLine="708"/>
        <w:jc w:val="both"/>
        <w:rPr>
          <w:rFonts w:ascii="Tahoma" w:eastAsiaTheme="minorEastAsia" w:hAnsi="Tahoma" w:cs="Tahoma"/>
          <w:lang w:val="en-US"/>
        </w:rPr>
      </w:pPr>
      <w:r w:rsidRPr="00483940">
        <w:rPr>
          <w:rFonts w:ascii="Tahoma" w:eastAsiaTheme="minorEastAsia" w:hAnsi="Tahoma" w:cs="Tahoma"/>
          <w:lang w:val="en-US"/>
        </w:rPr>
        <w:t>U stavu 2 tačk</w:t>
      </w:r>
      <w:r w:rsidR="00483940" w:rsidRPr="00483940">
        <w:rPr>
          <w:rFonts w:ascii="Tahoma" w:eastAsiaTheme="minorEastAsia" w:hAnsi="Tahoma" w:cs="Tahoma"/>
          <w:lang w:val="en-US"/>
        </w:rPr>
        <w:t>a</w:t>
      </w:r>
      <w:r w:rsidRPr="00483940">
        <w:rPr>
          <w:rFonts w:ascii="Tahoma" w:eastAsiaTheme="minorEastAsia" w:hAnsi="Tahoma" w:cs="Tahoma"/>
          <w:lang w:val="en-US"/>
        </w:rPr>
        <w:t xml:space="preserve"> 2 riječi:</w:t>
      </w:r>
      <w:r w:rsidR="00483940" w:rsidRPr="00483940">
        <w:rPr>
          <w:rFonts w:ascii="Tahoma" w:eastAsiaTheme="minorEastAsia" w:hAnsi="Tahoma" w:cs="Tahoma"/>
          <w:lang w:val="en-US"/>
        </w:rPr>
        <w:t xml:space="preserve"> </w:t>
      </w:r>
      <w:r w:rsidRPr="00483940">
        <w:rPr>
          <w:rFonts w:ascii="Tahoma" w:eastAsiaTheme="minorEastAsia" w:hAnsi="Tahoma" w:cs="Tahoma"/>
          <w:lang w:val="en-US"/>
        </w:rPr>
        <w:t>“</w:t>
      </w:r>
      <w:r w:rsidR="00483940" w:rsidRPr="00483940">
        <w:rPr>
          <w:rFonts w:ascii="Tahoma" w:eastAsiaTheme="minorEastAsia" w:hAnsi="Tahoma" w:cs="Tahoma"/>
          <w:lang w:val="en-US"/>
        </w:rPr>
        <w:t xml:space="preserve">član ili funkcioner političkih </w:t>
      </w:r>
      <w:proofErr w:type="gramStart"/>
      <w:r w:rsidR="00483940" w:rsidRPr="00483940">
        <w:rPr>
          <w:rFonts w:ascii="Tahoma" w:eastAsiaTheme="minorEastAsia" w:hAnsi="Tahoma" w:cs="Tahoma"/>
          <w:lang w:val="en-US"/>
        </w:rPr>
        <w:t>partija</w:t>
      </w:r>
      <w:r w:rsidRPr="00483940">
        <w:rPr>
          <w:rFonts w:ascii="Tahoma" w:eastAsiaTheme="minorEastAsia" w:hAnsi="Tahoma" w:cs="Tahoma"/>
          <w:lang w:val="en-US"/>
        </w:rPr>
        <w:t xml:space="preserve">“ </w:t>
      </w:r>
      <w:r w:rsidR="00483940" w:rsidRPr="00483940">
        <w:rPr>
          <w:rFonts w:ascii="Tahoma" w:eastAsiaTheme="minorEastAsia" w:hAnsi="Tahoma" w:cs="Tahoma"/>
          <w:lang w:val="en-US"/>
        </w:rPr>
        <w:t>zamjenjuju</w:t>
      </w:r>
      <w:proofErr w:type="gramEnd"/>
      <w:r w:rsidR="00483940" w:rsidRPr="00483940">
        <w:rPr>
          <w:rFonts w:ascii="Tahoma" w:eastAsiaTheme="minorEastAsia" w:hAnsi="Tahoma" w:cs="Tahoma"/>
          <w:lang w:val="en-US"/>
        </w:rPr>
        <w:t xml:space="preserve"> se riječima: “funkcioner političkih organizacija, </w:t>
      </w:r>
      <w:r w:rsidR="00483940">
        <w:rPr>
          <w:rFonts w:ascii="Tahoma" w:eastAsiaTheme="minorEastAsia" w:hAnsi="Tahoma" w:cs="Tahoma"/>
          <w:lang w:val="en-US"/>
        </w:rPr>
        <w:t xml:space="preserve">odnosno </w:t>
      </w:r>
      <w:r w:rsidR="00483940" w:rsidRPr="00483940">
        <w:rPr>
          <w:rFonts w:ascii="Tahoma" w:eastAsiaTheme="minorEastAsia" w:hAnsi="Tahoma" w:cs="Tahoma"/>
          <w:lang w:val="en-US"/>
        </w:rPr>
        <w:t>partija</w:t>
      </w:r>
      <w:r w:rsidR="00561422">
        <w:rPr>
          <w:rFonts w:ascii="Tahoma" w:eastAsiaTheme="minorEastAsia" w:hAnsi="Tahoma" w:cs="Tahoma"/>
          <w:lang w:val="en-US"/>
        </w:rPr>
        <w:t>”.</w:t>
      </w:r>
    </w:p>
    <w:p w14:paraId="056414F2" w14:textId="5F7E03B3" w:rsidR="000649AA" w:rsidRDefault="007F3216" w:rsidP="00C913F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2</w:t>
      </w:r>
      <w:r w:rsidR="006C1286">
        <w:rPr>
          <w:rFonts w:ascii="Tahoma" w:hAnsi="Tahoma" w:cs="Tahoma"/>
        </w:rPr>
        <w:t xml:space="preserve"> tačk</w:t>
      </w:r>
      <w:r w:rsidR="00E61343">
        <w:rPr>
          <w:rFonts w:ascii="Tahoma" w:hAnsi="Tahoma" w:cs="Tahoma"/>
        </w:rPr>
        <w:t>a</w:t>
      </w:r>
      <w:r w:rsidR="006C1286">
        <w:rPr>
          <w:rFonts w:ascii="Tahoma" w:hAnsi="Tahoma" w:cs="Tahoma"/>
        </w:rPr>
        <w:t xml:space="preserve"> 3 posle riječi „obavljalo“ dodaju se riječi:</w:t>
      </w:r>
      <w:r w:rsidR="00E61343">
        <w:rPr>
          <w:rFonts w:ascii="Tahoma" w:hAnsi="Tahoma" w:cs="Tahoma"/>
        </w:rPr>
        <w:t xml:space="preserve"> </w:t>
      </w:r>
      <w:r w:rsidR="006C1286">
        <w:rPr>
          <w:rFonts w:ascii="Tahoma" w:hAnsi="Tahoma" w:cs="Tahoma"/>
        </w:rPr>
        <w:t>“sudijsku ili“.</w:t>
      </w:r>
      <w:r w:rsidR="00E61343">
        <w:rPr>
          <w:rFonts w:ascii="Tahoma" w:hAnsi="Tahoma" w:cs="Tahoma"/>
        </w:rPr>
        <w:t xml:space="preserve"> </w:t>
      </w:r>
    </w:p>
    <w:p w14:paraId="6B842E20" w14:textId="77777777" w:rsidR="00F73C1C" w:rsidRDefault="00F73C1C" w:rsidP="00F73C1C">
      <w:pPr>
        <w:jc w:val="both"/>
        <w:rPr>
          <w:rFonts w:ascii="Tahoma" w:hAnsi="Tahoma" w:cs="Tahoma"/>
        </w:rPr>
      </w:pPr>
    </w:p>
    <w:p w14:paraId="48EA73E4" w14:textId="1F9A2E34" w:rsidR="00C913FF" w:rsidRDefault="00C913FF" w:rsidP="00C913F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1</w:t>
      </w:r>
      <w:r w:rsidR="007A56C9">
        <w:rPr>
          <w:rFonts w:ascii="Tahoma" w:hAnsi="Tahoma" w:cs="Tahoma"/>
          <w:b/>
        </w:rPr>
        <w:t>2</w:t>
      </w:r>
    </w:p>
    <w:p w14:paraId="656CCBD1" w14:textId="77777777" w:rsidR="00C913FF" w:rsidRPr="00C913FF" w:rsidRDefault="00C913FF" w:rsidP="00C913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27 stav 1 riječi: „u Tužilačkom savjetu“ zamjenjuju se riječima: „Tužilačkog savjeta“.</w:t>
      </w:r>
    </w:p>
    <w:p w14:paraId="71BF0AB9" w14:textId="77777777" w:rsidR="000A2237" w:rsidRDefault="000A2237" w:rsidP="00C913FF">
      <w:pPr>
        <w:jc w:val="center"/>
        <w:rPr>
          <w:rFonts w:ascii="Tahoma" w:hAnsi="Tahoma" w:cs="Tahoma"/>
          <w:b/>
        </w:rPr>
      </w:pPr>
    </w:p>
    <w:p w14:paraId="522F0ECB" w14:textId="77777777" w:rsidR="000A2237" w:rsidRDefault="000A2237" w:rsidP="00C913FF">
      <w:pPr>
        <w:jc w:val="center"/>
        <w:rPr>
          <w:rFonts w:ascii="Tahoma" w:hAnsi="Tahoma" w:cs="Tahoma"/>
          <w:b/>
        </w:rPr>
      </w:pPr>
    </w:p>
    <w:p w14:paraId="19D3F089" w14:textId="1BEB8078" w:rsidR="00F73C1C" w:rsidRDefault="00C913FF" w:rsidP="00C913F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Član 1</w:t>
      </w:r>
      <w:r w:rsidR="000A2237">
        <w:rPr>
          <w:rFonts w:ascii="Tahoma" w:hAnsi="Tahoma" w:cs="Tahoma"/>
          <w:b/>
        </w:rPr>
        <w:t>3</w:t>
      </w:r>
    </w:p>
    <w:p w14:paraId="72BF88EA" w14:textId="77777777" w:rsidR="00C913FF" w:rsidRDefault="00C913FF" w:rsidP="002C0330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članu 28 stav 1 riječi: „četiri godine“ zamjenjuju se riječima: „pet godina“.</w:t>
      </w:r>
    </w:p>
    <w:p w14:paraId="38F46E59" w14:textId="77777777" w:rsidR="00C913FF" w:rsidRDefault="00C913FF" w:rsidP="002C0330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Poslije stava 1 dodaje se novi stav koji glasi:</w:t>
      </w:r>
    </w:p>
    <w:p w14:paraId="143A1132" w14:textId="220CA1A1" w:rsidR="00C913FF" w:rsidRPr="00C913FF" w:rsidRDefault="00C913FF" w:rsidP="002C0330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„Isto lice može biti birano za člana Tužilačkog savjeta najviše dva puta.“</w:t>
      </w:r>
    </w:p>
    <w:p w14:paraId="13EEA1B0" w14:textId="77777777" w:rsidR="000649AA" w:rsidRDefault="000649AA" w:rsidP="00F73C1C">
      <w:pPr>
        <w:jc w:val="both"/>
        <w:rPr>
          <w:rFonts w:ascii="Tahoma" w:hAnsi="Tahoma" w:cs="Tahoma"/>
        </w:rPr>
      </w:pPr>
    </w:p>
    <w:p w14:paraId="44BD9D4D" w14:textId="39E5D16B" w:rsidR="00AA59B0" w:rsidRDefault="00AA59B0" w:rsidP="00AA59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1</w:t>
      </w:r>
      <w:r w:rsidR="000A2237">
        <w:rPr>
          <w:rFonts w:ascii="Tahoma" w:hAnsi="Tahoma" w:cs="Tahoma"/>
          <w:b/>
        </w:rPr>
        <w:t>4</w:t>
      </w:r>
    </w:p>
    <w:p w14:paraId="39486DF0" w14:textId="5FEE2F56" w:rsidR="00AA59B0" w:rsidRDefault="00AA59B0" w:rsidP="00AA59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U članu 30 stav 4 </w:t>
      </w:r>
      <w:r w:rsidR="000A2237">
        <w:rPr>
          <w:rFonts w:ascii="Tahoma" w:hAnsi="Tahoma" w:cs="Tahoma"/>
        </w:rPr>
        <w:t xml:space="preserve">mijenja se i glasi: </w:t>
      </w:r>
    </w:p>
    <w:p w14:paraId="4F9AE98E" w14:textId="215455D2" w:rsidR="000A2237" w:rsidRPr="00AA59B0" w:rsidRDefault="000A2237" w:rsidP="00AA59B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„</w:t>
      </w:r>
      <w:r w:rsidRPr="000A2237">
        <w:rPr>
          <w:rFonts w:ascii="Tahoma" w:hAnsi="Tahoma" w:cs="Tahoma"/>
        </w:rPr>
        <w:t>Član Tužilačkog savjeta iz reda državnih tužilaca razrješava se i u slučaju kad mu je pravosnažno izrečena disciplinska sankcija za teže i najteže disciplinske prekršaje.</w:t>
      </w:r>
      <w:r>
        <w:rPr>
          <w:rFonts w:ascii="Tahoma" w:hAnsi="Tahoma" w:cs="Tahoma"/>
        </w:rPr>
        <w:t>“</w:t>
      </w:r>
    </w:p>
    <w:p w14:paraId="2AAE574C" w14:textId="117497E8" w:rsidR="00AA59B0" w:rsidRDefault="002C0330" w:rsidP="002C033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1</w:t>
      </w:r>
      <w:r w:rsidR="00377FC9">
        <w:rPr>
          <w:rFonts w:ascii="Tahoma" w:hAnsi="Tahoma" w:cs="Tahoma"/>
          <w:b/>
        </w:rPr>
        <w:t>5</w:t>
      </w:r>
    </w:p>
    <w:p w14:paraId="7D57C08B" w14:textId="77777777" w:rsidR="002C0330" w:rsidRDefault="002C0330" w:rsidP="003A4E4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32 stav 1 tačka 3 riječi: „potvrdi optužnica“ zamjenjuju se riječima: „pokrene krivični postupak“.</w:t>
      </w:r>
    </w:p>
    <w:p w14:paraId="2A828EB5" w14:textId="6E826455" w:rsidR="002C0330" w:rsidRDefault="002C0330" w:rsidP="003A4E4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2 riječ „može“ zamjenjuje se riječju „će“, a poslije riječi: „disciplinske odgovornosti</w:t>
      </w:r>
      <w:r w:rsidR="00A20AAB">
        <w:rPr>
          <w:rFonts w:ascii="Tahoma" w:hAnsi="Tahoma" w:cs="Tahoma"/>
        </w:rPr>
        <w:t>,</w:t>
      </w:r>
      <w:r>
        <w:rPr>
          <w:rFonts w:ascii="Tahoma" w:hAnsi="Tahoma" w:cs="Tahoma"/>
        </w:rPr>
        <w:t>“ dodaj</w:t>
      </w:r>
      <w:r w:rsidR="007314A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se riječi: „za teži i najteži disciplinski prekršaj,“.</w:t>
      </w:r>
    </w:p>
    <w:p w14:paraId="1B5009F7" w14:textId="77777777" w:rsidR="003B5878" w:rsidRPr="002C0330" w:rsidRDefault="003B5878" w:rsidP="003A4E46">
      <w:pPr>
        <w:spacing w:after="0"/>
        <w:jc w:val="both"/>
        <w:rPr>
          <w:rFonts w:ascii="Tahoma" w:hAnsi="Tahoma" w:cs="Tahoma"/>
        </w:rPr>
      </w:pPr>
    </w:p>
    <w:p w14:paraId="6DA9731E" w14:textId="1FD82BC0" w:rsidR="00AA59B0" w:rsidRDefault="00673A48" w:rsidP="00673A4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1</w:t>
      </w:r>
      <w:r w:rsidR="003B5878">
        <w:rPr>
          <w:rFonts w:ascii="Tahoma" w:hAnsi="Tahoma" w:cs="Tahoma"/>
          <w:b/>
        </w:rPr>
        <w:t>6</w:t>
      </w:r>
    </w:p>
    <w:p w14:paraId="18B23D0A" w14:textId="77777777" w:rsidR="008F7176" w:rsidRPr="00673A48" w:rsidRDefault="00673A48" w:rsidP="00673A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F7176">
        <w:rPr>
          <w:rFonts w:ascii="Tahoma" w:hAnsi="Tahoma" w:cs="Tahoma"/>
        </w:rPr>
        <w:t>Poslije člana 34 dodaje se novi član koji glasi:</w:t>
      </w:r>
    </w:p>
    <w:p w14:paraId="08DC54EB" w14:textId="77777777" w:rsidR="00673A48" w:rsidRPr="008F7176" w:rsidRDefault="008F7176" w:rsidP="00673A48">
      <w:pPr>
        <w:pStyle w:val="8podpodnas"/>
        <w:rPr>
          <w:b/>
          <w:i w:val="0"/>
          <w:sz w:val="22"/>
          <w:szCs w:val="22"/>
        </w:rPr>
      </w:pPr>
      <w:r w:rsidRPr="008F7176">
        <w:rPr>
          <w:b/>
          <w:sz w:val="22"/>
          <w:szCs w:val="22"/>
        </w:rPr>
        <w:t>„</w:t>
      </w:r>
      <w:r w:rsidR="00673A48" w:rsidRPr="008F7176">
        <w:rPr>
          <w:b/>
          <w:i w:val="0"/>
          <w:sz w:val="22"/>
          <w:szCs w:val="22"/>
        </w:rPr>
        <w:t>Javnost rada Tužilačkog savjeta</w:t>
      </w:r>
    </w:p>
    <w:p w14:paraId="07B27C43" w14:textId="77777777" w:rsidR="00673A48" w:rsidRPr="008F7176" w:rsidRDefault="00673A48" w:rsidP="00673A48">
      <w:pPr>
        <w:pStyle w:val="4clan"/>
        <w:rPr>
          <w:sz w:val="22"/>
          <w:szCs w:val="22"/>
        </w:rPr>
      </w:pPr>
      <w:r w:rsidRPr="008F7176">
        <w:rPr>
          <w:sz w:val="22"/>
          <w:szCs w:val="22"/>
        </w:rPr>
        <w:t>Član 34a</w:t>
      </w:r>
    </w:p>
    <w:p w14:paraId="6555D55A" w14:textId="77777777" w:rsidR="00673A48" w:rsidRPr="008F7176" w:rsidRDefault="00673A48" w:rsidP="008F7176">
      <w:pPr>
        <w:pStyle w:val="1tekst"/>
        <w:ind w:left="0" w:firstLine="708"/>
        <w:rPr>
          <w:sz w:val="22"/>
          <w:szCs w:val="22"/>
        </w:rPr>
      </w:pPr>
      <w:r w:rsidRPr="008F7176">
        <w:rPr>
          <w:sz w:val="22"/>
          <w:szCs w:val="22"/>
        </w:rPr>
        <w:t>Rad Tužilačkog savjeta je javan.</w:t>
      </w:r>
    </w:p>
    <w:p w14:paraId="28E6D4AF" w14:textId="77777777" w:rsidR="00673A48" w:rsidRPr="008F7176" w:rsidRDefault="00673A48" w:rsidP="008F7176">
      <w:pPr>
        <w:pStyle w:val="1tekst"/>
        <w:ind w:firstLine="558"/>
        <w:rPr>
          <w:sz w:val="22"/>
          <w:szCs w:val="22"/>
        </w:rPr>
      </w:pPr>
      <w:r w:rsidRPr="008F7176">
        <w:rPr>
          <w:sz w:val="22"/>
          <w:szCs w:val="22"/>
        </w:rPr>
        <w:t xml:space="preserve">Izuzetno od stava 1 ovog člana, javnost će biti isključena prilikom raspravljanja u postupku utvrđivanja disciplinske odgovornosti rukovodilaca državnih tužilaštava i državnih tužilaca, razmatranja pritužbi na zakonitost rada rukovodilaca državnih tužilaštava i državnih tužilaca, kao i u postupku ocjenjivanja i razmatranja konkretnih predmeta. </w:t>
      </w:r>
    </w:p>
    <w:p w14:paraId="3A7A0222" w14:textId="77777777" w:rsidR="00673A48" w:rsidRPr="008F7176" w:rsidRDefault="00673A48" w:rsidP="008F7176">
      <w:pPr>
        <w:pStyle w:val="1tekst"/>
        <w:ind w:firstLine="558"/>
        <w:rPr>
          <w:sz w:val="22"/>
          <w:szCs w:val="22"/>
        </w:rPr>
      </w:pPr>
      <w:r w:rsidRPr="008F7176">
        <w:rPr>
          <w:sz w:val="22"/>
          <w:szCs w:val="22"/>
        </w:rPr>
        <w:t xml:space="preserve"> Izuzetno od stava 2 ovog člana, u postupku utvrđivanja disciplinske odgovornosti rasprava može biti javna ako to zahtijeva državni tužilac o čijoj se odgovornosti odlučuje. </w:t>
      </w:r>
    </w:p>
    <w:p w14:paraId="75B0B3E8" w14:textId="77777777" w:rsidR="00673A48" w:rsidRPr="008F7176" w:rsidRDefault="00673A48" w:rsidP="008F7176">
      <w:pPr>
        <w:pStyle w:val="1tekst"/>
        <w:ind w:firstLine="558"/>
        <w:rPr>
          <w:sz w:val="22"/>
          <w:szCs w:val="22"/>
        </w:rPr>
      </w:pPr>
      <w:r w:rsidRPr="008F7176">
        <w:rPr>
          <w:sz w:val="22"/>
          <w:szCs w:val="22"/>
        </w:rPr>
        <w:t>Način ostvarivanja javnosti rada Tužilačkog savjeta bliže se uređuje poslovnikom Tužilačkog savjeta.</w:t>
      </w:r>
      <w:r w:rsidR="008F7176" w:rsidRPr="008F7176">
        <w:rPr>
          <w:sz w:val="22"/>
          <w:szCs w:val="22"/>
        </w:rPr>
        <w:t>”</w:t>
      </w:r>
    </w:p>
    <w:p w14:paraId="16F2B828" w14:textId="77777777" w:rsidR="00673A48" w:rsidRDefault="00673A48" w:rsidP="00673A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88F8728" w14:textId="5E75D155" w:rsidR="0057712B" w:rsidRDefault="0057712B" w:rsidP="0057712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1</w:t>
      </w:r>
      <w:r w:rsidR="005A53BA">
        <w:rPr>
          <w:rFonts w:ascii="Tahoma" w:hAnsi="Tahoma" w:cs="Tahoma"/>
          <w:b/>
        </w:rPr>
        <w:t>7</w:t>
      </w:r>
    </w:p>
    <w:p w14:paraId="73C64269" w14:textId="7958C550" w:rsidR="0057712B" w:rsidRDefault="0057712B" w:rsidP="00FF678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F6787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lan 36 </w:t>
      </w:r>
      <w:r w:rsidR="00FF6787">
        <w:rPr>
          <w:rFonts w:ascii="Tahoma" w:hAnsi="Tahoma" w:cs="Tahoma"/>
        </w:rPr>
        <w:t>mijenja se i glasi:</w:t>
      </w:r>
    </w:p>
    <w:p w14:paraId="5D96771C" w14:textId="6E04C8ED" w:rsidR="00FF6787" w:rsidRDefault="00FF6787" w:rsidP="00FF6787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„</w:t>
      </w:r>
      <w:r w:rsidRPr="00FF6787">
        <w:rPr>
          <w:rFonts w:ascii="Tahoma" w:hAnsi="Tahoma" w:cs="Tahoma"/>
          <w:b/>
        </w:rPr>
        <w:t>Član 36</w:t>
      </w:r>
    </w:p>
    <w:p w14:paraId="60E7EBF4" w14:textId="77777777" w:rsidR="00FF6787" w:rsidRPr="00FF6787" w:rsidRDefault="00FF6787" w:rsidP="00FF678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F6787">
        <w:rPr>
          <w:rFonts w:ascii="Tahoma" w:hAnsi="Tahoma" w:cs="Tahoma"/>
        </w:rPr>
        <w:t>Radi efikasnijeg obavljanja poslova iz svoje nadležnosti Tužilački savjet može obrazovati komisije i vijeća.</w:t>
      </w:r>
    </w:p>
    <w:p w14:paraId="3C53D04C" w14:textId="77777777" w:rsidR="00FF6787" w:rsidRPr="00FF6787" w:rsidRDefault="00FF6787" w:rsidP="00FF6787">
      <w:pPr>
        <w:spacing w:after="0"/>
        <w:ind w:firstLine="708"/>
        <w:jc w:val="both"/>
        <w:rPr>
          <w:rFonts w:ascii="Tahoma" w:hAnsi="Tahoma" w:cs="Tahoma"/>
        </w:rPr>
      </w:pPr>
      <w:r w:rsidRPr="00FF6787">
        <w:rPr>
          <w:rFonts w:ascii="Tahoma" w:hAnsi="Tahoma" w:cs="Tahoma"/>
        </w:rPr>
        <w:t>Predsjednik Tužilačkog savjeta ne može biti predsjednik niti član komisija iz stava 1 ovog člana.</w:t>
      </w:r>
    </w:p>
    <w:p w14:paraId="766AD995" w14:textId="77777777" w:rsidR="00FF6787" w:rsidRPr="00FF6787" w:rsidRDefault="00FF6787" w:rsidP="00FF6787">
      <w:pPr>
        <w:spacing w:after="0"/>
        <w:ind w:firstLine="708"/>
        <w:jc w:val="both"/>
        <w:rPr>
          <w:rFonts w:ascii="Tahoma" w:hAnsi="Tahoma" w:cs="Tahoma"/>
        </w:rPr>
      </w:pPr>
      <w:r w:rsidRPr="00FF6787">
        <w:rPr>
          <w:rFonts w:ascii="Tahoma" w:hAnsi="Tahoma" w:cs="Tahoma"/>
        </w:rPr>
        <w:t>Komisije iz stava 1 ovog člana o svojim odlukama obavještavaju Tužilački savjet.</w:t>
      </w:r>
    </w:p>
    <w:p w14:paraId="7C2A317F" w14:textId="35944242" w:rsidR="00FF6787" w:rsidRPr="00FF6787" w:rsidRDefault="00FF6787" w:rsidP="00FF6787">
      <w:pPr>
        <w:spacing w:after="0"/>
        <w:ind w:firstLine="708"/>
        <w:jc w:val="both"/>
        <w:rPr>
          <w:rFonts w:ascii="Tahoma" w:hAnsi="Tahoma" w:cs="Tahoma"/>
        </w:rPr>
      </w:pPr>
      <w:r w:rsidRPr="00FF6787">
        <w:rPr>
          <w:rFonts w:ascii="Tahoma" w:hAnsi="Tahoma" w:cs="Tahoma"/>
        </w:rPr>
        <w:t>Članovi komisije iz stava 1 ovog člana, Komisije za etički kodeks državnih tužilaca, kao i diciplinski tužilac imaju pravo na neto naknadu za rad, koju utvrđuje Tužilački savjet, u visini do 40% prosječne bruto zarade u Crnoj Gori u prethodnoj godini, za mjesece u kojima su te komisije radile.</w:t>
      </w:r>
    </w:p>
    <w:p w14:paraId="17EE9C93" w14:textId="06BB0E06" w:rsidR="0057712B" w:rsidRDefault="00FF6787" w:rsidP="005F5EB1">
      <w:pPr>
        <w:spacing w:after="0"/>
        <w:ind w:firstLine="708"/>
        <w:jc w:val="both"/>
        <w:rPr>
          <w:rFonts w:ascii="Tahoma" w:hAnsi="Tahoma" w:cs="Tahoma"/>
        </w:rPr>
      </w:pPr>
      <w:r w:rsidRPr="00FF6787">
        <w:rPr>
          <w:rFonts w:ascii="Tahoma" w:hAnsi="Tahoma" w:cs="Tahoma"/>
        </w:rPr>
        <w:t>Način rada komisija iz stava 1 ovog člana uređuje se poslovnikom Tužilačkog savjeta.</w:t>
      </w:r>
      <w:r>
        <w:rPr>
          <w:rFonts w:ascii="Tahoma" w:hAnsi="Tahoma" w:cs="Tahoma"/>
        </w:rPr>
        <w:t>“</w:t>
      </w:r>
    </w:p>
    <w:p w14:paraId="37F97291" w14:textId="047992E5" w:rsidR="006E33FA" w:rsidRDefault="006E33FA" w:rsidP="006E33F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Član 1</w:t>
      </w:r>
      <w:r w:rsidR="007553D0">
        <w:rPr>
          <w:rFonts w:ascii="Tahoma" w:hAnsi="Tahoma" w:cs="Tahoma"/>
          <w:b/>
        </w:rPr>
        <w:t>8</w:t>
      </w:r>
    </w:p>
    <w:p w14:paraId="77AD033B" w14:textId="216E7B22" w:rsidR="004F715B" w:rsidRDefault="00552FFE" w:rsidP="00891388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č</w:t>
      </w:r>
      <w:r w:rsidR="006E33FA" w:rsidRPr="004F715B">
        <w:rPr>
          <w:rFonts w:ascii="Tahoma" w:hAnsi="Tahoma" w:cs="Tahoma"/>
        </w:rPr>
        <w:t xml:space="preserve">lan 37 </w:t>
      </w:r>
      <w:r w:rsidR="00DF5BEB">
        <w:rPr>
          <w:rFonts w:ascii="Tahoma" w:hAnsi="Tahoma" w:cs="Tahoma"/>
        </w:rPr>
        <w:t xml:space="preserve">stav 1 tačka 4 </w:t>
      </w:r>
      <w:r w:rsidR="006E33FA" w:rsidRPr="004F715B">
        <w:rPr>
          <w:rFonts w:ascii="Tahoma" w:hAnsi="Tahoma" w:cs="Tahoma"/>
        </w:rPr>
        <w:t>mijenja se i glasi:</w:t>
      </w:r>
    </w:p>
    <w:p w14:paraId="099B4C85" w14:textId="4C7D8D0C" w:rsidR="006E33FA" w:rsidRDefault="004F715B" w:rsidP="00DF5BEB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DF5BEB">
        <w:rPr>
          <w:rFonts w:ascii="Tahoma" w:hAnsi="Tahoma" w:cs="Tahoma"/>
        </w:rPr>
        <w:t xml:space="preserve"> </w:t>
      </w:r>
      <w:r w:rsidR="006E33FA" w:rsidRPr="00891388">
        <w:rPr>
          <w:rFonts w:ascii="Tahoma" w:hAnsi="Tahoma" w:cs="Tahoma"/>
        </w:rPr>
        <w:t>4) ostvaruje međunarodnu saradnju u poslovima iz svoje nadležnosti;</w:t>
      </w:r>
      <w:r w:rsidR="00DF5BEB">
        <w:rPr>
          <w:rFonts w:ascii="Tahoma" w:hAnsi="Tahoma" w:cs="Tahoma"/>
        </w:rPr>
        <w:t>“</w:t>
      </w:r>
      <w:r w:rsidR="00E07DE4">
        <w:rPr>
          <w:rFonts w:ascii="Tahoma" w:hAnsi="Tahoma" w:cs="Tahoma"/>
        </w:rPr>
        <w:t>.</w:t>
      </w:r>
    </w:p>
    <w:p w14:paraId="0798D802" w14:textId="4C271C72" w:rsidR="00E07DE4" w:rsidRDefault="00E07DE4" w:rsidP="00DF5BEB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tački 5 riječ „obezbijeđuje“ zamjenjuju se riječju „prati“, a riječi: „</w:t>
      </w:r>
      <w:r w:rsidRPr="00E07DE4">
        <w:rPr>
          <w:rFonts w:ascii="Tahoma" w:hAnsi="Tahoma" w:cs="Tahoma"/>
        </w:rPr>
        <w:t>Pravosudnog informacionog sistema</w:t>
      </w:r>
      <w:r>
        <w:rPr>
          <w:rFonts w:ascii="Tahoma" w:hAnsi="Tahoma" w:cs="Tahoma"/>
        </w:rPr>
        <w:t>“ zamjenjuju se riječima:</w:t>
      </w:r>
      <w:r w:rsidRPr="00E07DE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„</w:t>
      </w:r>
      <w:r w:rsidRPr="00E07DE4">
        <w:rPr>
          <w:rFonts w:ascii="Tahoma" w:hAnsi="Tahoma" w:cs="Tahoma"/>
        </w:rPr>
        <w:t>informacionog sistema</w:t>
      </w:r>
      <w:r>
        <w:rPr>
          <w:rFonts w:ascii="Tahoma" w:hAnsi="Tahoma" w:cs="Tahoma"/>
        </w:rPr>
        <w:t xml:space="preserve"> pravosuđa“.</w:t>
      </w:r>
    </w:p>
    <w:p w14:paraId="137B1869" w14:textId="25812F85" w:rsidR="00B3357D" w:rsidRDefault="00B3357D" w:rsidP="00DF5BEB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Posle tačke 11 dodaje se nova tačka koja glasi:</w:t>
      </w:r>
    </w:p>
    <w:p w14:paraId="6808CE57" w14:textId="79DD12E9" w:rsidR="00B3357D" w:rsidRDefault="00B3357D" w:rsidP="00DF5BEB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B3357D">
        <w:rPr>
          <w:rFonts w:ascii="Tahoma" w:hAnsi="Tahoma" w:cs="Tahoma"/>
        </w:rPr>
        <w:t>11a) imenuje diciplinsko vijeće;</w:t>
      </w:r>
      <w:r>
        <w:rPr>
          <w:rFonts w:ascii="Tahoma" w:hAnsi="Tahoma" w:cs="Tahoma"/>
        </w:rPr>
        <w:t>“</w:t>
      </w:r>
    </w:p>
    <w:p w14:paraId="312B7021" w14:textId="48B62A65" w:rsidR="006322C8" w:rsidRDefault="006322C8" w:rsidP="00DF5BEB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tački 12 poslije riječi „tužioca“ dodaju se riječi: “</w:t>
      </w:r>
      <w:r w:rsidR="00037AAA">
        <w:rPr>
          <w:rFonts w:ascii="Tahoma" w:hAnsi="Tahoma" w:cs="Tahoma"/>
        </w:rPr>
        <w:t xml:space="preserve">i </w:t>
      </w:r>
      <w:r w:rsidRPr="006322C8">
        <w:rPr>
          <w:rFonts w:ascii="Tahoma" w:hAnsi="Tahoma" w:cs="Tahoma"/>
        </w:rPr>
        <w:t>zamjenika diciplinskog tužioca</w:t>
      </w:r>
      <w:r>
        <w:rPr>
          <w:rFonts w:ascii="Tahoma" w:hAnsi="Tahoma" w:cs="Tahoma"/>
        </w:rPr>
        <w:t>“.</w:t>
      </w:r>
    </w:p>
    <w:p w14:paraId="26FD4691" w14:textId="5C2AAC36" w:rsidR="006322C8" w:rsidRDefault="006322C8" w:rsidP="006322C8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tački 13 poslije riječi „radu“ dodaju se riječi: “Tužilačkog savjeta“.</w:t>
      </w:r>
    </w:p>
    <w:p w14:paraId="43051042" w14:textId="1E2F5DA2" w:rsidR="00CC6999" w:rsidRDefault="00CC6999" w:rsidP="00CC6999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Posle tačke 14 dodaje se nova tačka koja glasi:</w:t>
      </w:r>
    </w:p>
    <w:p w14:paraId="6C1D81AF" w14:textId="45F090F3" w:rsidR="00CC6999" w:rsidRDefault="00CC6999" w:rsidP="006322C8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CC6999">
        <w:rPr>
          <w:rFonts w:ascii="Tahoma" w:hAnsi="Tahoma" w:cs="Tahoma"/>
        </w:rPr>
        <w:t>14a) daje mišljenja na nacrte propisa koji se odnose na Državno tužilaštvo, kao i na nacrte propisa koji se odnose na zarade i ostvarivanje drugih prava i obaveza državnih tužilaca;</w:t>
      </w:r>
      <w:r>
        <w:rPr>
          <w:rFonts w:ascii="Tahoma" w:hAnsi="Tahoma" w:cs="Tahoma"/>
        </w:rPr>
        <w:t>“.</w:t>
      </w:r>
    </w:p>
    <w:p w14:paraId="2FF45855" w14:textId="77777777" w:rsidR="005D3D9A" w:rsidRDefault="005D3D9A" w:rsidP="004F715B">
      <w:pPr>
        <w:pStyle w:val="1tekst"/>
        <w:ind w:left="0" w:firstLine="0"/>
        <w:rPr>
          <w:sz w:val="22"/>
          <w:szCs w:val="22"/>
        </w:rPr>
      </w:pPr>
    </w:p>
    <w:p w14:paraId="702D812E" w14:textId="303175CD" w:rsidR="005D3D9A" w:rsidRDefault="005D3D9A" w:rsidP="0027317C">
      <w:pPr>
        <w:pStyle w:val="1tekst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 1</w:t>
      </w:r>
      <w:r w:rsidR="004019F1">
        <w:rPr>
          <w:b/>
          <w:sz w:val="22"/>
          <w:szCs w:val="22"/>
        </w:rPr>
        <w:t>9</w:t>
      </w:r>
    </w:p>
    <w:p w14:paraId="1CC1C609" w14:textId="58269DAC" w:rsidR="005D3D9A" w:rsidRPr="00521C46" w:rsidRDefault="005D3D9A" w:rsidP="00521C46">
      <w:pPr>
        <w:spacing w:after="0"/>
        <w:jc w:val="both"/>
        <w:rPr>
          <w:rFonts w:ascii="Tahoma" w:hAnsi="Tahoma" w:cs="Tahoma"/>
        </w:rPr>
      </w:pPr>
      <w:r>
        <w:tab/>
      </w:r>
      <w:r w:rsidRPr="00521C46">
        <w:rPr>
          <w:rFonts w:ascii="Tahoma" w:hAnsi="Tahoma" w:cs="Tahoma"/>
        </w:rPr>
        <w:t>U članu 40 poslije stava 2 dodaju se dva nova stava koj</w:t>
      </w:r>
      <w:r w:rsidR="00A55A73">
        <w:rPr>
          <w:rFonts w:ascii="Tahoma" w:hAnsi="Tahoma" w:cs="Tahoma"/>
        </w:rPr>
        <w:t>i</w:t>
      </w:r>
      <w:r w:rsidRPr="00521C46">
        <w:rPr>
          <w:rFonts w:ascii="Tahoma" w:hAnsi="Tahoma" w:cs="Tahoma"/>
        </w:rPr>
        <w:t xml:space="preserve"> glase:</w:t>
      </w:r>
    </w:p>
    <w:p w14:paraId="4945F864" w14:textId="3CEF5F60" w:rsidR="00521C46" w:rsidRPr="00521C46" w:rsidRDefault="005D3D9A" w:rsidP="00521C46">
      <w:pPr>
        <w:spacing w:after="0"/>
        <w:jc w:val="both"/>
        <w:rPr>
          <w:rFonts w:ascii="Tahoma" w:hAnsi="Tahoma" w:cs="Tahoma"/>
        </w:rPr>
      </w:pPr>
      <w:r w:rsidRPr="00521C46">
        <w:rPr>
          <w:rFonts w:ascii="Tahoma" w:hAnsi="Tahoma" w:cs="Tahoma"/>
        </w:rPr>
        <w:tab/>
        <w:t>„</w:t>
      </w:r>
      <w:r w:rsidR="00521C46" w:rsidRPr="00521C46">
        <w:rPr>
          <w:rFonts w:ascii="Tahoma" w:hAnsi="Tahoma" w:cs="Tahoma"/>
        </w:rPr>
        <w:t>Protiv odluka Tužilačkog savjeta o izboru kandidata za državnog tužioca, državnog tužioca i rukovodioca državnog tužilaštva, prestanku tužilačke funkcije i o drugim pravima i obavezama državnih tužilaca i rukovodilaca državnih tužilaštava upravni spor se može pokrenuti u roku od 15 dana od dana prijema odluke.</w:t>
      </w:r>
    </w:p>
    <w:p w14:paraId="66DC0F53" w14:textId="72EC8B6C" w:rsidR="005D3D9A" w:rsidRPr="00521C46" w:rsidRDefault="00521C46" w:rsidP="00521C46">
      <w:pPr>
        <w:spacing w:after="0"/>
        <w:ind w:firstLine="708"/>
        <w:jc w:val="both"/>
        <w:rPr>
          <w:rFonts w:ascii="Tahoma" w:hAnsi="Tahoma" w:cs="Tahoma"/>
        </w:rPr>
      </w:pPr>
      <w:r w:rsidRPr="00521C46">
        <w:rPr>
          <w:rFonts w:ascii="Tahoma" w:hAnsi="Tahoma" w:cs="Tahoma"/>
        </w:rPr>
        <w:t>U upravnom sporu iz stava 3 ovog člana sud je dužan da donese odluku u roku od 45 dana od dana dostavljanja spisa predmeta.</w:t>
      </w:r>
      <w:r w:rsidR="005D3D9A" w:rsidRPr="00521C46">
        <w:rPr>
          <w:rFonts w:ascii="Tahoma" w:hAnsi="Tahoma" w:cs="Tahoma"/>
        </w:rPr>
        <w:t>”</w:t>
      </w:r>
    </w:p>
    <w:p w14:paraId="2344E41B" w14:textId="77777777" w:rsidR="006E33FA" w:rsidRDefault="006E33FA" w:rsidP="006E33FA">
      <w:pPr>
        <w:jc w:val="both"/>
        <w:rPr>
          <w:rFonts w:ascii="Tahoma" w:hAnsi="Tahoma" w:cs="Tahoma"/>
        </w:rPr>
      </w:pPr>
    </w:p>
    <w:p w14:paraId="24EFAA70" w14:textId="5E2DE562" w:rsidR="00E208FA" w:rsidRDefault="00E208FA" w:rsidP="00E208F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806707">
        <w:rPr>
          <w:rFonts w:ascii="Tahoma" w:hAnsi="Tahoma" w:cs="Tahoma"/>
          <w:b/>
        </w:rPr>
        <w:t>20</w:t>
      </w:r>
    </w:p>
    <w:p w14:paraId="196A613B" w14:textId="026307DB" w:rsidR="00E208FA" w:rsidRDefault="00E208FA" w:rsidP="003E28D8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45 poslije stava 1 dodaju se dva nova stava koj</w:t>
      </w:r>
      <w:r w:rsidR="00A81DD3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glase:</w:t>
      </w:r>
    </w:p>
    <w:p w14:paraId="2120E668" w14:textId="01C651DE" w:rsidR="00E208FA" w:rsidRDefault="00E208FA" w:rsidP="003E28D8">
      <w:pPr>
        <w:spacing w:after="0"/>
        <w:ind w:firstLine="708"/>
        <w:jc w:val="both"/>
        <w:rPr>
          <w:rFonts w:ascii="Tahoma" w:hAnsi="Tahoma" w:cs="Tahoma"/>
        </w:rPr>
      </w:pPr>
      <w:r w:rsidRPr="00E208FA">
        <w:rPr>
          <w:rFonts w:ascii="Tahoma" w:hAnsi="Tahoma" w:cs="Tahoma"/>
        </w:rPr>
        <w:t>„</w:t>
      </w:r>
      <w:r>
        <w:rPr>
          <w:rFonts w:ascii="Tahoma" w:hAnsi="Tahoma" w:cs="Tahoma"/>
        </w:rPr>
        <w:t>Kandidati za Vrhovnog državnog tužioca, uz prijavu na javni poziv dužni su da podnesu program rada koji sadrži viziju organizacije Državnog tužilaštva za mandat od pet godina.</w:t>
      </w:r>
    </w:p>
    <w:p w14:paraId="0633F2AF" w14:textId="0D72B23C" w:rsidR="00E208FA" w:rsidRDefault="00E208FA" w:rsidP="003E28D8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Sadržaj programa rada iz stava 2 ovog člana utvrđuje Tužilački savjet.“</w:t>
      </w:r>
    </w:p>
    <w:p w14:paraId="11F1E151" w14:textId="34D31CCF" w:rsidR="00E208FA" w:rsidRPr="00E208FA" w:rsidRDefault="00E208FA" w:rsidP="003E28D8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Dosadašnji st.</w:t>
      </w:r>
      <w:r w:rsidR="00A81D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 i 3 postaju st.</w:t>
      </w:r>
      <w:r w:rsidR="00A81D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 i 5.</w:t>
      </w:r>
    </w:p>
    <w:p w14:paraId="075DADAE" w14:textId="77777777" w:rsidR="00E208FA" w:rsidRDefault="00E208FA" w:rsidP="00E208FA">
      <w:pPr>
        <w:jc w:val="both"/>
        <w:rPr>
          <w:rFonts w:ascii="Tahoma" w:hAnsi="Tahoma" w:cs="Tahoma"/>
        </w:rPr>
      </w:pPr>
    </w:p>
    <w:p w14:paraId="2FDCAA1A" w14:textId="19253507" w:rsidR="00A60433" w:rsidRDefault="00A60433" w:rsidP="00A6043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4B7105">
        <w:rPr>
          <w:rFonts w:ascii="Tahoma" w:hAnsi="Tahoma" w:cs="Tahoma"/>
          <w:b/>
        </w:rPr>
        <w:t>21</w:t>
      </w:r>
    </w:p>
    <w:p w14:paraId="3F7682A2" w14:textId="77777777" w:rsidR="00A60433" w:rsidRDefault="00A60433" w:rsidP="00A60433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Član 48 mijenja se i glasi:</w:t>
      </w:r>
    </w:p>
    <w:p w14:paraId="5291FFEA" w14:textId="7203A2FF" w:rsidR="00940B0F" w:rsidRPr="00940B0F" w:rsidRDefault="00A60433" w:rsidP="00940B0F">
      <w:pPr>
        <w:spacing w:after="0"/>
        <w:ind w:firstLine="708"/>
        <w:jc w:val="both"/>
        <w:rPr>
          <w:rFonts w:ascii="Tahoma" w:hAnsi="Tahoma" w:cs="Tahoma"/>
        </w:rPr>
      </w:pPr>
      <w:r w:rsidRPr="00940B0F">
        <w:rPr>
          <w:rFonts w:ascii="Tahoma" w:hAnsi="Tahoma" w:cs="Tahoma"/>
        </w:rPr>
        <w:t>„</w:t>
      </w:r>
      <w:r w:rsidR="00940B0F" w:rsidRPr="00940B0F">
        <w:rPr>
          <w:rFonts w:ascii="Tahoma" w:hAnsi="Tahoma" w:cs="Tahoma"/>
        </w:rPr>
        <w:t>Isto lice može biti birano za Vrhovnog državnog tužioca najviše dva puta.</w:t>
      </w:r>
    </w:p>
    <w:p w14:paraId="4613A287" w14:textId="77777777" w:rsidR="00940B0F" w:rsidRPr="00940B0F" w:rsidRDefault="00940B0F" w:rsidP="00940B0F">
      <w:pPr>
        <w:spacing w:after="0"/>
        <w:ind w:firstLine="708"/>
        <w:jc w:val="both"/>
        <w:rPr>
          <w:rFonts w:ascii="Tahoma" w:hAnsi="Tahoma" w:cs="Tahoma"/>
        </w:rPr>
      </w:pPr>
      <w:r w:rsidRPr="00940B0F">
        <w:rPr>
          <w:rFonts w:ascii="Tahoma" w:hAnsi="Tahoma" w:cs="Tahoma"/>
        </w:rPr>
        <w:t>Po isteku vremena na koje je izabran i prestankom funkcije Vrhovnog državnog tužioca kad to sam zatraži, Vrhovni državni tužilac ostaje kao državni tužilac u Vrhovnom državnom tužilaštvu.</w:t>
      </w:r>
    </w:p>
    <w:p w14:paraId="7A4EEBCF" w14:textId="77777777" w:rsidR="00940B0F" w:rsidRPr="00940B0F" w:rsidRDefault="00940B0F" w:rsidP="00940B0F">
      <w:pPr>
        <w:spacing w:after="0"/>
        <w:ind w:firstLine="708"/>
        <w:jc w:val="both"/>
        <w:rPr>
          <w:rFonts w:ascii="Tahoma" w:hAnsi="Tahoma" w:cs="Tahoma"/>
        </w:rPr>
      </w:pPr>
      <w:r w:rsidRPr="00940B0F">
        <w:rPr>
          <w:rFonts w:ascii="Tahoma" w:hAnsi="Tahoma" w:cs="Tahoma"/>
        </w:rPr>
        <w:t>U slučaju iz stava 2 ovog člana, kao i u slučaju ostavke ili razrješenja Tužilački savjet određuje vršioca dužnosti vrhovnog državnog tužioca, iz reda državnih tužilaca iz Vrhovnog državnog tužilaštva.</w:t>
      </w:r>
    </w:p>
    <w:p w14:paraId="40B94B13" w14:textId="77777777" w:rsidR="00940B0F" w:rsidRPr="00940B0F" w:rsidRDefault="00940B0F" w:rsidP="00940B0F">
      <w:pPr>
        <w:spacing w:after="0"/>
        <w:ind w:firstLine="708"/>
        <w:jc w:val="both"/>
        <w:rPr>
          <w:rFonts w:ascii="Tahoma" w:hAnsi="Tahoma" w:cs="Tahoma"/>
        </w:rPr>
      </w:pPr>
      <w:r w:rsidRPr="00940B0F">
        <w:rPr>
          <w:rFonts w:ascii="Tahoma" w:hAnsi="Tahoma" w:cs="Tahoma"/>
        </w:rPr>
        <w:t>Za vršioca dužnosti Vrhovnog državnog tužioca ne može biti određen član Tužilačkog savjeta iz reda državnih tužilaca u Vrhovnom državnom tužilaštvu.</w:t>
      </w:r>
    </w:p>
    <w:p w14:paraId="25D37B28" w14:textId="0339463A" w:rsidR="00BB7A43" w:rsidRDefault="00940B0F" w:rsidP="00940B0F">
      <w:pPr>
        <w:spacing w:after="0"/>
        <w:ind w:firstLine="708"/>
        <w:jc w:val="both"/>
        <w:rPr>
          <w:rFonts w:ascii="Tahoma" w:hAnsi="Tahoma" w:cs="Tahoma"/>
        </w:rPr>
      </w:pPr>
      <w:r w:rsidRPr="00940B0F">
        <w:rPr>
          <w:rFonts w:ascii="Tahoma" w:hAnsi="Tahoma" w:cs="Tahoma"/>
        </w:rPr>
        <w:t>Vršilac dužnosti vrhovnog državnog tužioca određuje se na period od šest mjeseci i isto lice ne može biti ponovo određeno za vršioca dužnosti Vrhovnog državnog tužioca.</w:t>
      </w:r>
      <w:r>
        <w:rPr>
          <w:rFonts w:ascii="Tahoma" w:hAnsi="Tahoma" w:cs="Tahoma"/>
        </w:rPr>
        <w:t>“</w:t>
      </w:r>
    </w:p>
    <w:p w14:paraId="24051502" w14:textId="77777777" w:rsidR="00940B0F" w:rsidRDefault="00940B0F" w:rsidP="00940B0F">
      <w:pPr>
        <w:spacing w:after="0"/>
        <w:ind w:firstLine="708"/>
        <w:jc w:val="both"/>
        <w:rPr>
          <w:rFonts w:ascii="Tahoma" w:hAnsi="Tahoma" w:cs="Tahoma"/>
        </w:rPr>
      </w:pPr>
    </w:p>
    <w:p w14:paraId="15D4A0FD" w14:textId="77777777" w:rsidR="0027317C" w:rsidRDefault="0027317C" w:rsidP="005F1699">
      <w:pPr>
        <w:spacing w:after="0"/>
        <w:jc w:val="center"/>
        <w:rPr>
          <w:rFonts w:ascii="Tahoma" w:hAnsi="Tahoma" w:cs="Tahoma"/>
          <w:b/>
        </w:rPr>
      </w:pPr>
    </w:p>
    <w:p w14:paraId="7FCCBA64" w14:textId="77777777" w:rsidR="0027317C" w:rsidRDefault="0027317C" w:rsidP="005F1699">
      <w:pPr>
        <w:spacing w:after="0"/>
        <w:jc w:val="center"/>
        <w:rPr>
          <w:rFonts w:ascii="Tahoma" w:hAnsi="Tahoma" w:cs="Tahoma"/>
          <w:b/>
        </w:rPr>
      </w:pPr>
    </w:p>
    <w:p w14:paraId="3D287803" w14:textId="1930CA47" w:rsidR="00BB7A43" w:rsidRDefault="00BB7A43" w:rsidP="005F169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Član </w:t>
      </w:r>
      <w:r w:rsidR="00740F1B">
        <w:rPr>
          <w:rFonts w:ascii="Tahoma" w:hAnsi="Tahoma" w:cs="Tahoma"/>
          <w:b/>
        </w:rPr>
        <w:t>2</w:t>
      </w:r>
      <w:r w:rsidR="002B1455">
        <w:rPr>
          <w:rFonts w:ascii="Tahoma" w:hAnsi="Tahoma" w:cs="Tahoma"/>
          <w:b/>
        </w:rPr>
        <w:t>2</w:t>
      </w:r>
    </w:p>
    <w:p w14:paraId="5490D3B2" w14:textId="77777777" w:rsidR="00BB7A43" w:rsidRDefault="00BB7A43" w:rsidP="00BB7A43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članu 50 stav 2 riječ „osam“ zamjenjuje se riječju „šest“.</w:t>
      </w:r>
    </w:p>
    <w:p w14:paraId="1015B977" w14:textId="77777777" w:rsidR="002B1455" w:rsidRDefault="00BB7A43" w:rsidP="00BB7A43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Stav 4 mijenja se i glasi: </w:t>
      </w:r>
    </w:p>
    <w:p w14:paraId="4625BF23" w14:textId="2F45C71A" w:rsidR="008F2D75" w:rsidRDefault="00BB7A43" w:rsidP="000E0A4B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0E0A4B" w:rsidRPr="000E0A4B">
        <w:rPr>
          <w:rFonts w:ascii="Tahoma" w:hAnsi="Tahoma" w:cs="Tahoma"/>
        </w:rPr>
        <w:t>Izuzetno od st. 2 i 3 ovog člana, za po tri državna tužioca u višim državnim tužilaštvima mogu biti birana lica koja su radila najmanje 12 godina kao sudije, državni tužioci, advokati, notari, profesori pravnih nauka ili na drugim pravnim poslovima, a za tri državna tužioca u Vrhovnom državnom tužilaštvu mogu biti birana lica koja su radila najmanje 15 godina kao sudije, državni tužioci, advokati, notari, profesori pravnih nauka ili na drugim pravnim poslovima</w:t>
      </w:r>
      <w:r w:rsidR="000E0A4B">
        <w:rPr>
          <w:rFonts w:ascii="Tahoma" w:hAnsi="Tahoma" w:cs="Tahoma"/>
        </w:rPr>
        <w:t>.“</w:t>
      </w:r>
    </w:p>
    <w:p w14:paraId="123E5005" w14:textId="54AE2116" w:rsidR="008F2D75" w:rsidRPr="008F2D75" w:rsidRDefault="008F2D75" w:rsidP="008F2D75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23</w:t>
      </w:r>
    </w:p>
    <w:p w14:paraId="7487C934" w14:textId="3ED72F0A" w:rsidR="008F2D75" w:rsidRDefault="008F2D75" w:rsidP="008F2D7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članu 51 stav 1 tačka 1 riječ „pet“ zamjenjuju se riječju „šest“.</w:t>
      </w:r>
    </w:p>
    <w:p w14:paraId="617F048F" w14:textId="77777777" w:rsidR="008F2D75" w:rsidRDefault="008F2D75" w:rsidP="00A60433">
      <w:pPr>
        <w:jc w:val="both"/>
        <w:rPr>
          <w:rFonts w:ascii="Tahoma" w:hAnsi="Tahoma" w:cs="Tahoma"/>
        </w:rPr>
      </w:pPr>
    </w:p>
    <w:p w14:paraId="1175959E" w14:textId="7EF1535D" w:rsidR="00A60433" w:rsidRPr="005F1699" w:rsidRDefault="005F1699" w:rsidP="005F16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2</w:t>
      </w:r>
      <w:r w:rsidR="008F2D75">
        <w:rPr>
          <w:rFonts w:ascii="Tahoma" w:hAnsi="Tahoma" w:cs="Tahoma"/>
          <w:b/>
        </w:rPr>
        <w:t>4</w:t>
      </w:r>
    </w:p>
    <w:p w14:paraId="66F97822" w14:textId="1802CB18" w:rsidR="00BB7A43" w:rsidRDefault="005F1699" w:rsidP="0056651D">
      <w:pPr>
        <w:spacing w:after="0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članu 56 poslije stava 3 dodaje se novi stav koji glasi:</w:t>
      </w:r>
    </w:p>
    <w:p w14:paraId="0B8290DD" w14:textId="3C39DEDB" w:rsidR="005F1699" w:rsidRPr="0056651D" w:rsidRDefault="005F1699" w:rsidP="0056651D">
      <w:pPr>
        <w:spacing w:after="0"/>
        <w:ind w:firstLine="708"/>
        <w:jc w:val="both"/>
        <w:rPr>
          <w:rFonts w:ascii="Tahoma" w:hAnsi="Tahoma" w:cs="Tahoma"/>
        </w:rPr>
      </w:pPr>
      <w:r w:rsidRPr="0056651D">
        <w:rPr>
          <w:rFonts w:ascii="Tahoma" w:hAnsi="Tahoma" w:cs="Tahoma"/>
        </w:rPr>
        <w:t>„Prilikom procjene iz stava 3 ovog člana, Tužila</w:t>
      </w:r>
      <w:r w:rsidR="00A7532D">
        <w:rPr>
          <w:rFonts w:ascii="Tahoma" w:hAnsi="Tahoma" w:cs="Tahoma"/>
        </w:rPr>
        <w:t>č</w:t>
      </w:r>
      <w:r w:rsidRPr="0056651D">
        <w:rPr>
          <w:rFonts w:ascii="Tahoma" w:hAnsi="Tahoma" w:cs="Tahoma"/>
        </w:rPr>
        <w:t>ki savjet će naročito uzeti u obzir očekivana slobodna mjesta koja se mogu predvidjeti na osnovu opterećenja državnih tužilaštava i priliva broja predmeta u prethodne tri godine, proširenja nadležnosti državnih tužilašt</w:t>
      </w:r>
      <w:r w:rsidR="00A7532D">
        <w:rPr>
          <w:rFonts w:ascii="Tahoma" w:hAnsi="Tahoma" w:cs="Tahoma"/>
        </w:rPr>
        <w:t>a</w:t>
      </w:r>
      <w:r w:rsidRPr="0056651D">
        <w:rPr>
          <w:rFonts w:ascii="Tahoma" w:hAnsi="Tahoma" w:cs="Tahoma"/>
        </w:rPr>
        <w:t>va, očekivanog prestanka tužilacke funkcije, odluke o broju državnih tužilaca, kao i na osnovu broja slobodnih mjesta državnih tužilaca u prethodne tri godine.”</w:t>
      </w:r>
    </w:p>
    <w:p w14:paraId="2AFC1FF7" w14:textId="3C69370A" w:rsidR="005F1699" w:rsidRPr="0056651D" w:rsidRDefault="005F1699" w:rsidP="0056651D">
      <w:pPr>
        <w:spacing w:after="0"/>
        <w:ind w:firstLine="708"/>
        <w:jc w:val="both"/>
        <w:rPr>
          <w:rFonts w:ascii="Tahoma" w:hAnsi="Tahoma" w:cs="Tahoma"/>
        </w:rPr>
      </w:pPr>
      <w:r w:rsidRPr="0056651D">
        <w:rPr>
          <w:rFonts w:ascii="Tahoma" w:hAnsi="Tahoma" w:cs="Tahoma"/>
        </w:rPr>
        <w:t>U stavu 4 riječ „kalendarske” zamjenjuje se riječju „tekuće”.</w:t>
      </w:r>
    </w:p>
    <w:p w14:paraId="25630A9E" w14:textId="1BCF5C6A" w:rsidR="005F1699" w:rsidRPr="0056651D" w:rsidRDefault="005F1699" w:rsidP="0056651D">
      <w:pPr>
        <w:spacing w:after="0"/>
        <w:ind w:firstLine="708"/>
        <w:jc w:val="both"/>
        <w:rPr>
          <w:rFonts w:ascii="Tahoma" w:hAnsi="Tahoma" w:cs="Tahoma"/>
        </w:rPr>
      </w:pPr>
      <w:r w:rsidRPr="0056651D">
        <w:rPr>
          <w:rFonts w:ascii="Tahoma" w:hAnsi="Tahoma" w:cs="Tahoma"/>
        </w:rPr>
        <w:t>Dosadašnji st.</w:t>
      </w:r>
      <w:r w:rsidR="0056651D">
        <w:rPr>
          <w:rFonts w:ascii="Tahoma" w:hAnsi="Tahoma" w:cs="Tahoma"/>
        </w:rPr>
        <w:t xml:space="preserve"> </w:t>
      </w:r>
      <w:r w:rsidRPr="0056651D">
        <w:rPr>
          <w:rFonts w:ascii="Tahoma" w:hAnsi="Tahoma" w:cs="Tahoma"/>
        </w:rPr>
        <w:t>4 i 5 postaju st.</w:t>
      </w:r>
      <w:r w:rsidR="0056651D">
        <w:rPr>
          <w:rFonts w:ascii="Tahoma" w:hAnsi="Tahoma" w:cs="Tahoma"/>
        </w:rPr>
        <w:t xml:space="preserve"> </w:t>
      </w:r>
      <w:r w:rsidR="00DE07B2" w:rsidRPr="0056651D">
        <w:rPr>
          <w:rFonts w:ascii="Tahoma" w:hAnsi="Tahoma" w:cs="Tahoma"/>
        </w:rPr>
        <w:t>5 i 6.</w:t>
      </w:r>
    </w:p>
    <w:p w14:paraId="639B189A" w14:textId="77777777" w:rsidR="003F13D3" w:rsidRDefault="003F13D3" w:rsidP="00C27A0C">
      <w:pPr>
        <w:pStyle w:val="1tekst"/>
        <w:rPr>
          <w:sz w:val="22"/>
          <w:szCs w:val="22"/>
        </w:rPr>
      </w:pPr>
    </w:p>
    <w:p w14:paraId="500BB78B" w14:textId="4F75287E" w:rsidR="003F13D3" w:rsidRDefault="003F13D3" w:rsidP="003F13D3">
      <w:pPr>
        <w:pStyle w:val="1tek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 2</w:t>
      </w:r>
      <w:r w:rsidR="000E4152">
        <w:rPr>
          <w:b/>
          <w:sz w:val="22"/>
          <w:szCs w:val="22"/>
        </w:rPr>
        <w:t>5</w:t>
      </w:r>
    </w:p>
    <w:p w14:paraId="6C8D230A" w14:textId="77777777" w:rsidR="003F13D3" w:rsidRDefault="003F13D3" w:rsidP="003F13D3">
      <w:pPr>
        <w:pStyle w:val="1tekst"/>
        <w:jc w:val="center"/>
        <w:rPr>
          <w:b/>
          <w:sz w:val="22"/>
          <w:szCs w:val="22"/>
        </w:rPr>
      </w:pPr>
    </w:p>
    <w:p w14:paraId="4DAFE159" w14:textId="77777777" w:rsidR="00EA1BC6" w:rsidRDefault="00507266" w:rsidP="00507266">
      <w:pPr>
        <w:pStyle w:val="1tekst"/>
        <w:rPr>
          <w:sz w:val="22"/>
          <w:szCs w:val="22"/>
        </w:rPr>
      </w:pPr>
      <w:r>
        <w:rPr>
          <w:sz w:val="22"/>
          <w:szCs w:val="22"/>
        </w:rPr>
        <w:tab/>
        <w:t>U članu 60 stav 2</w:t>
      </w:r>
      <w:r w:rsidR="007E35F9">
        <w:rPr>
          <w:sz w:val="22"/>
          <w:szCs w:val="22"/>
        </w:rPr>
        <w:t xml:space="preserve"> </w:t>
      </w:r>
      <w:r w:rsidR="00EA1BC6">
        <w:rPr>
          <w:sz w:val="22"/>
          <w:szCs w:val="22"/>
        </w:rPr>
        <w:t>mijenja se i glasi:</w:t>
      </w:r>
    </w:p>
    <w:p w14:paraId="66F3BDE6" w14:textId="095AAB56" w:rsidR="00EA1BC6" w:rsidRPr="00EA1BC6" w:rsidRDefault="00EA1BC6" w:rsidP="00EA1BC6">
      <w:pPr>
        <w:pStyle w:val="1tekst"/>
        <w:ind w:firstLine="558"/>
        <w:rPr>
          <w:sz w:val="22"/>
          <w:szCs w:val="22"/>
        </w:rPr>
      </w:pPr>
      <w:proofErr w:type="gramStart"/>
      <w:r>
        <w:rPr>
          <w:sz w:val="22"/>
          <w:szCs w:val="22"/>
        </w:rPr>
        <w:t>”</w:t>
      </w:r>
      <w:r w:rsidRPr="00EA1BC6">
        <w:rPr>
          <w:sz w:val="22"/>
          <w:szCs w:val="22"/>
        </w:rPr>
        <w:t>Pisano</w:t>
      </w:r>
      <w:proofErr w:type="gramEnd"/>
      <w:r w:rsidR="00A7532D">
        <w:rPr>
          <w:sz w:val="22"/>
          <w:szCs w:val="22"/>
        </w:rPr>
        <w:t xml:space="preserve"> </w:t>
      </w:r>
      <w:r w:rsidRPr="00EA1BC6">
        <w:rPr>
          <w:sz w:val="22"/>
          <w:szCs w:val="22"/>
        </w:rPr>
        <w:t>testiranje se ne sprovodi za lica iz stava 1 ovog člana, koja su ocijenjena na pravosudnom ispitu, osim ako kandidat zahtjeva da bude testiran.</w:t>
      </w:r>
      <w:r>
        <w:rPr>
          <w:sz w:val="22"/>
          <w:szCs w:val="22"/>
        </w:rPr>
        <w:t>”</w:t>
      </w:r>
    </w:p>
    <w:p w14:paraId="1E3DC0BC" w14:textId="77777777" w:rsidR="007E35F9" w:rsidRDefault="007E35F9" w:rsidP="00507266">
      <w:pPr>
        <w:pStyle w:val="1tekst"/>
        <w:rPr>
          <w:sz w:val="22"/>
          <w:szCs w:val="22"/>
        </w:rPr>
      </w:pPr>
      <w:r>
        <w:rPr>
          <w:sz w:val="22"/>
          <w:szCs w:val="22"/>
        </w:rPr>
        <w:tab/>
        <w:t>Poslije stava 2 dodaje se novi stav koji glasi:</w:t>
      </w:r>
    </w:p>
    <w:p w14:paraId="4217A910" w14:textId="15FC7511" w:rsidR="007E35F9" w:rsidRDefault="007E35F9" w:rsidP="00507266">
      <w:pPr>
        <w:pStyle w:val="1tekst"/>
      </w:pPr>
      <w:r>
        <w:rPr>
          <w:sz w:val="22"/>
          <w:szCs w:val="22"/>
        </w:rPr>
        <w:tab/>
      </w:r>
      <w:r>
        <w:t xml:space="preserve">„U slučaju </w:t>
      </w:r>
      <w:r w:rsidRPr="00507266">
        <w:t>sprovođenja pisanog testiranja u skladu sa stavom 2 ovog člana, kao kriterijum za izbor državnog tužioca uzima se ocjena na pisanom testu.</w:t>
      </w:r>
      <w:r>
        <w:t>”</w:t>
      </w:r>
    </w:p>
    <w:p w14:paraId="20BDB091" w14:textId="3B40BB66" w:rsidR="007E35F9" w:rsidRPr="00507266" w:rsidRDefault="007E35F9" w:rsidP="00507266">
      <w:pPr>
        <w:pStyle w:val="1tekst"/>
        <w:rPr>
          <w:sz w:val="22"/>
          <w:szCs w:val="22"/>
        </w:rPr>
      </w:pPr>
      <w:r>
        <w:rPr>
          <w:sz w:val="22"/>
          <w:szCs w:val="22"/>
        </w:rPr>
        <w:tab/>
        <w:t>Dosadašnji st.</w:t>
      </w:r>
      <w:r w:rsidR="005F4ADA">
        <w:rPr>
          <w:sz w:val="22"/>
          <w:szCs w:val="22"/>
        </w:rPr>
        <w:t xml:space="preserve"> </w:t>
      </w:r>
      <w:r>
        <w:rPr>
          <w:sz w:val="22"/>
          <w:szCs w:val="22"/>
        </w:rPr>
        <w:t>3, 4, 5, 6, 7 i 8 postaju st.</w:t>
      </w:r>
      <w:r w:rsidR="005F4ADA">
        <w:rPr>
          <w:sz w:val="22"/>
          <w:szCs w:val="22"/>
        </w:rPr>
        <w:t xml:space="preserve"> </w:t>
      </w:r>
      <w:r>
        <w:rPr>
          <w:sz w:val="22"/>
          <w:szCs w:val="22"/>
        </w:rPr>
        <w:t>4, 5, 6, 7, 8 i 9.</w:t>
      </w:r>
    </w:p>
    <w:p w14:paraId="282B77C7" w14:textId="77777777" w:rsidR="00507266" w:rsidRDefault="00507266" w:rsidP="003F13D3">
      <w:pPr>
        <w:pStyle w:val="1tekst"/>
        <w:jc w:val="center"/>
        <w:rPr>
          <w:b/>
          <w:sz w:val="22"/>
          <w:szCs w:val="22"/>
        </w:rPr>
      </w:pPr>
    </w:p>
    <w:p w14:paraId="269EE39D" w14:textId="77777777" w:rsidR="003F13D3" w:rsidRPr="003F13D3" w:rsidRDefault="003F13D3" w:rsidP="003F13D3">
      <w:pPr>
        <w:pStyle w:val="1tekst"/>
        <w:rPr>
          <w:sz w:val="22"/>
          <w:szCs w:val="22"/>
        </w:rPr>
      </w:pPr>
    </w:p>
    <w:p w14:paraId="388EBB1A" w14:textId="62D4E447" w:rsidR="00BB7A43" w:rsidRDefault="007E35F9" w:rsidP="007E35F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2</w:t>
      </w:r>
      <w:r w:rsidR="00EC59AF">
        <w:rPr>
          <w:rFonts w:ascii="Tahoma" w:hAnsi="Tahoma" w:cs="Tahoma"/>
          <w:b/>
        </w:rPr>
        <w:t>6</w:t>
      </w:r>
    </w:p>
    <w:p w14:paraId="56ACAFB5" w14:textId="77777777" w:rsidR="007E35F9" w:rsidRDefault="007E35F9" w:rsidP="007E35F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Poslije člana 60 dodaje se novi član koji glasi:</w:t>
      </w:r>
    </w:p>
    <w:p w14:paraId="39DD95BC" w14:textId="77777777" w:rsidR="007E35F9" w:rsidRPr="007E35F9" w:rsidRDefault="007E35F9" w:rsidP="007E35F9">
      <w:pPr>
        <w:spacing w:after="0"/>
        <w:jc w:val="center"/>
        <w:rPr>
          <w:rFonts w:ascii="Tahoma" w:hAnsi="Tahoma" w:cs="Tahoma"/>
          <w:b/>
        </w:rPr>
      </w:pPr>
      <w:r w:rsidRPr="007E35F9">
        <w:t>„</w:t>
      </w:r>
      <w:r w:rsidRPr="007E35F9">
        <w:rPr>
          <w:rFonts w:ascii="Tahoma" w:eastAsiaTheme="minorEastAsia" w:hAnsi="Tahoma" w:cs="Tahoma"/>
          <w:b/>
          <w:iCs/>
          <w:lang w:val="en-US"/>
        </w:rPr>
        <w:t>Udaljenje sa pisanog testiranja</w:t>
      </w:r>
    </w:p>
    <w:p w14:paraId="04C6251E" w14:textId="77777777" w:rsidR="007E35F9" w:rsidRPr="007E35F9" w:rsidRDefault="007E35F9" w:rsidP="007E35F9">
      <w:pPr>
        <w:spacing w:before="240" w:after="0" w:line="240" w:lineRule="auto"/>
        <w:jc w:val="center"/>
        <w:rPr>
          <w:rFonts w:ascii="Tahoma" w:eastAsiaTheme="minorEastAsia" w:hAnsi="Tahoma" w:cs="Tahoma"/>
          <w:b/>
          <w:bCs/>
          <w:i/>
          <w:iCs/>
          <w:lang w:val="en-US"/>
        </w:rPr>
      </w:pPr>
      <w:r w:rsidRPr="007E35F9">
        <w:rPr>
          <w:rFonts w:ascii="Tahoma" w:eastAsiaTheme="minorEastAsia" w:hAnsi="Tahoma" w:cs="Tahoma"/>
          <w:b/>
          <w:bCs/>
          <w:i/>
          <w:iCs/>
          <w:lang w:val="en-US"/>
        </w:rPr>
        <w:t xml:space="preserve"> </w:t>
      </w:r>
      <w:r w:rsidRPr="007E35F9">
        <w:rPr>
          <w:rFonts w:ascii="Tahoma" w:eastAsiaTheme="minorEastAsia" w:hAnsi="Tahoma" w:cs="Tahoma"/>
          <w:b/>
          <w:bCs/>
          <w:lang w:val="en-US"/>
        </w:rPr>
        <w:t>Član 60a</w:t>
      </w:r>
    </w:p>
    <w:p w14:paraId="408A9EE1" w14:textId="77777777" w:rsidR="007E35F9" w:rsidRPr="007E35F9" w:rsidRDefault="007E35F9" w:rsidP="007E35F9">
      <w:pPr>
        <w:autoSpaceDE w:val="0"/>
        <w:autoSpaceDN w:val="0"/>
        <w:adjustRightInd w:val="0"/>
        <w:spacing w:before="60" w:after="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7E35F9">
        <w:rPr>
          <w:rFonts w:ascii="Tahoma" w:eastAsiaTheme="minorEastAsia" w:hAnsi="Tahoma" w:cs="Tahoma"/>
          <w:lang w:val="en-US"/>
        </w:rPr>
        <w:t xml:space="preserve">Ako se kandidat na pisanom testiranju služi nedozvoljenim sredstvima, odnosno pisanim ili tehničkim pomagalima, biće udaljen sa testiranja, a Tužilački savjet na predlog </w:t>
      </w:r>
      <w:bookmarkStart w:id="2" w:name="_Hlk126844791"/>
      <w:r w:rsidRPr="007E35F9">
        <w:rPr>
          <w:rFonts w:ascii="Tahoma" w:eastAsiaTheme="minorEastAsia" w:hAnsi="Tahoma" w:cs="Tahoma"/>
          <w:lang w:val="en-US"/>
        </w:rPr>
        <w:t xml:space="preserve">komisije iz čl. 60 stav 1 ovog zakona </w:t>
      </w:r>
      <w:bookmarkEnd w:id="2"/>
      <w:r w:rsidRPr="007E35F9">
        <w:rPr>
          <w:rFonts w:ascii="Tahoma" w:eastAsiaTheme="minorEastAsia" w:hAnsi="Tahoma" w:cs="Tahoma"/>
          <w:lang w:val="en-US"/>
        </w:rPr>
        <w:t>donosi odluku kojom se tom kandidatu zabranjuje pristup pisanom testiranju u periodu od dvije godine dana od učinjene povrede.</w:t>
      </w:r>
    </w:p>
    <w:p w14:paraId="20FDF34F" w14:textId="77777777" w:rsidR="007E35F9" w:rsidRPr="007E35F9" w:rsidRDefault="007E35F9" w:rsidP="007E35F9">
      <w:pPr>
        <w:autoSpaceDE w:val="0"/>
        <w:autoSpaceDN w:val="0"/>
        <w:adjustRightInd w:val="0"/>
        <w:spacing w:before="60" w:after="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7E35F9">
        <w:rPr>
          <w:rFonts w:ascii="Tahoma" w:eastAsiaTheme="minorEastAsia" w:hAnsi="Tahoma" w:cs="Tahoma"/>
          <w:lang w:val="en-US"/>
        </w:rPr>
        <w:t>U slučaju iz stava 1 ovog člana, smatraće se da kandidat nije položio pisani test, što Tužilački savjet konstatuje na predlog komisije iz čl. 60 stav 1 ovog zakona.”</w:t>
      </w:r>
    </w:p>
    <w:p w14:paraId="496BE1CF" w14:textId="77777777" w:rsidR="007E35F9" w:rsidRDefault="007E35F9" w:rsidP="00A60433">
      <w:pPr>
        <w:jc w:val="both"/>
        <w:rPr>
          <w:rFonts w:ascii="Tahoma" w:hAnsi="Tahoma" w:cs="Tahoma"/>
        </w:rPr>
      </w:pPr>
    </w:p>
    <w:p w14:paraId="1C5DEE92" w14:textId="77777777" w:rsidR="00A7532D" w:rsidRDefault="00A7532D" w:rsidP="007E35F9">
      <w:pPr>
        <w:jc w:val="center"/>
        <w:rPr>
          <w:rFonts w:ascii="Tahoma" w:hAnsi="Tahoma" w:cs="Tahoma"/>
          <w:b/>
        </w:rPr>
      </w:pPr>
    </w:p>
    <w:p w14:paraId="4AC2A04F" w14:textId="766BB078" w:rsidR="007E35F9" w:rsidRDefault="007E35F9" w:rsidP="007E35F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Član 2</w:t>
      </w:r>
      <w:r w:rsidR="00667964">
        <w:rPr>
          <w:rFonts w:ascii="Tahoma" w:hAnsi="Tahoma" w:cs="Tahoma"/>
          <w:b/>
        </w:rPr>
        <w:t>7</w:t>
      </w:r>
    </w:p>
    <w:p w14:paraId="60F8067E" w14:textId="02D3FE45" w:rsidR="007E35F9" w:rsidRPr="00667964" w:rsidRDefault="007E35F9" w:rsidP="0066796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62 stav 1 riječ „sačinjava“ zamjenjuje se riječju „utvrđuje“.</w:t>
      </w:r>
    </w:p>
    <w:p w14:paraId="261DF35B" w14:textId="7A2949FF" w:rsidR="003B1077" w:rsidRDefault="003B1077" w:rsidP="007E35F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2</w:t>
      </w:r>
      <w:r w:rsidR="00D10CEC">
        <w:rPr>
          <w:rFonts w:ascii="Tahoma" w:hAnsi="Tahoma" w:cs="Tahoma"/>
          <w:b/>
        </w:rPr>
        <w:t>8</w:t>
      </w:r>
    </w:p>
    <w:p w14:paraId="660DACE5" w14:textId="77777777" w:rsidR="003B1077" w:rsidRPr="003B1077" w:rsidRDefault="003B1077" w:rsidP="003B107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U članu 63 riječi: „Osnovno državno tužilaštvo u Podgorici“ zamjenjuju se riječima: „osnovno državno tužilaštvo prema prebivalištu, odnosno boravištu kandidata.“.</w:t>
      </w:r>
    </w:p>
    <w:p w14:paraId="35AEA7EE" w14:textId="72D5FBF4" w:rsidR="003B1077" w:rsidRDefault="003B1077" w:rsidP="003B107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2</w:t>
      </w:r>
      <w:r w:rsidR="00D10CEC">
        <w:rPr>
          <w:rFonts w:ascii="Tahoma" w:hAnsi="Tahoma" w:cs="Tahoma"/>
          <w:b/>
        </w:rPr>
        <w:t>9</w:t>
      </w:r>
    </w:p>
    <w:p w14:paraId="086D2E08" w14:textId="77777777" w:rsidR="003B1077" w:rsidRDefault="003B1077" w:rsidP="003B107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64 poslije stava 2 dodaje se novi stav koji glasi:</w:t>
      </w:r>
    </w:p>
    <w:p w14:paraId="5F8B90D7" w14:textId="7E83F87E" w:rsidR="003B1077" w:rsidRPr="003B1077" w:rsidRDefault="003B1077" w:rsidP="003B1077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ahoma" w:eastAsiaTheme="minorEastAsia" w:hAnsi="Tahoma" w:cs="Tahoma"/>
          <w:sz w:val="23"/>
          <w:szCs w:val="23"/>
          <w:highlight w:val="yellow"/>
          <w:lang w:val="en-US"/>
        </w:rPr>
      </w:pPr>
      <w:r>
        <w:rPr>
          <w:rFonts w:ascii="Tahoma" w:hAnsi="Tahoma" w:cs="Tahoma"/>
        </w:rPr>
        <w:tab/>
        <w:t>„</w:t>
      </w:r>
      <w:r w:rsidRPr="003B1077">
        <w:rPr>
          <w:rFonts w:ascii="Tahoma" w:eastAsiaTheme="minorEastAsia" w:hAnsi="Tahoma" w:cs="Tahoma"/>
          <w:sz w:val="23"/>
          <w:szCs w:val="23"/>
          <w:lang w:val="en-US"/>
        </w:rPr>
        <w:t>Tužilački savjet će rasporediti kandidate za državne tužioce na inicijalnu obuku, odnosno državne tužioce u državno tužilaštvo u koje su izabrani kad odluka o raspoređivanju postane pravosnažna.</w:t>
      </w:r>
      <w:r>
        <w:rPr>
          <w:rFonts w:ascii="Tahoma" w:eastAsiaTheme="minorEastAsia" w:hAnsi="Tahoma" w:cs="Tahoma"/>
          <w:sz w:val="23"/>
          <w:szCs w:val="23"/>
          <w:lang w:val="en-US"/>
        </w:rPr>
        <w:t>”</w:t>
      </w:r>
      <w:r w:rsidRPr="003B1077">
        <w:rPr>
          <w:rFonts w:ascii="Tahoma" w:eastAsiaTheme="minorEastAsia" w:hAnsi="Tahoma" w:cs="Tahoma"/>
          <w:sz w:val="23"/>
          <w:szCs w:val="23"/>
          <w:lang w:val="en-US"/>
        </w:rPr>
        <w:tab/>
      </w:r>
      <w:r w:rsidRPr="003B1077">
        <w:rPr>
          <w:rFonts w:ascii="Tahoma" w:eastAsiaTheme="minorEastAsia" w:hAnsi="Tahoma" w:cs="Tahoma"/>
          <w:sz w:val="23"/>
          <w:szCs w:val="23"/>
          <w:highlight w:val="yellow"/>
          <w:lang w:val="en-US"/>
        </w:rPr>
        <w:t xml:space="preserve"> </w:t>
      </w:r>
    </w:p>
    <w:p w14:paraId="08408131" w14:textId="77777777" w:rsidR="003B1077" w:rsidRDefault="003B1077" w:rsidP="003B1077">
      <w:pPr>
        <w:jc w:val="both"/>
        <w:rPr>
          <w:rFonts w:ascii="Tahoma" w:hAnsi="Tahoma" w:cs="Tahoma"/>
        </w:rPr>
      </w:pPr>
    </w:p>
    <w:p w14:paraId="2DA8FCA9" w14:textId="641533D4" w:rsidR="003B1077" w:rsidRDefault="00690D34" w:rsidP="00690D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4A15B5">
        <w:rPr>
          <w:rFonts w:ascii="Tahoma" w:hAnsi="Tahoma" w:cs="Tahoma"/>
          <w:b/>
        </w:rPr>
        <w:t>30</w:t>
      </w:r>
    </w:p>
    <w:p w14:paraId="46F19A4A" w14:textId="77777777" w:rsidR="00690D34" w:rsidRPr="00690D34" w:rsidRDefault="00690D34" w:rsidP="00690D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65 stav 1 riječi:</w:t>
      </w:r>
      <w:r w:rsidR="00DE321A">
        <w:rPr>
          <w:rFonts w:ascii="Tahoma" w:hAnsi="Tahoma" w:cs="Tahoma"/>
        </w:rPr>
        <w:t xml:space="preserve"> </w:t>
      </w:r>
      <w:bookmarkStart w:id="3" w:name="_Hlk161916636"/>
      <w:r w:rsidR="00DE321A">
        <w:rPr>
          <w:rFonts w:ascii="Tahoma" w:hAnsi="Tahoma" w:cs="Tahoma"/>
        </w:rPr>
        <w:t>„Osnovnom državnom tužilaštvu u Podgorici“ zamjenjuju se riječima: „osnovnom državnom tužilaštvu prema prebivalištu, odnosno boravištu kandidata“.</w:t>
      </w:r>
    </w:p>
    <w:bookmarkEnd w:id="3"/>
    <w:p w14:paraId="3DB8D9E1" w14:textId="260C775D" w:rsidR="00690D34" w:rsidRDefault="000345B5" w:rsidP="000345B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4A15B5">
        <w:rPr>
          <w:rFonts w:ascii="Tahoma" w:hAnsi="Tahoma" w:cs="Tahoma"/>
          <w:b/>
        </w:rPr>
        <w:t>31</w:t>
      </w:r>
    </w:p>
    <w:p w14:paraId="778B7423" w14:textId="2A5BECFB" w:rsidR="000345B5" w:rsidRDefault="000345B5" w:rsidP="000345B5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U članu 66 stav 1 </w:t>
      </w:r>
      <w:r w:rsidR="004A15B5">
        <w:rPr>
          <w:rFonts w:ascii="Tahoma" w:hAnsi="Tahoma" w:cs="Tahoma"/>
        </w:rPr>
        <w:t xml:space="preserve">riječi: </w:t>
      </w:r>
      <w:r>
        <w:rPr>
          <w:rFonts w:ascii="Tahoma" w:hAnsi="Tahoma" w:cs="Tahoma"/>
        </w:rPr>
        <w:t>„1</w:t>
      </w:r>
      <w:r w:rsidR="004A15B5">
        <w:rPr>
          <w:rFonts w:ascii="Tahoma" w:hAnsi="Tahoma" w:cs="Tahoma"/>
        </w:rPr>
        <w:t>8 mjeseci</w:t>
      </w:r>
      <w:r>
        <w:rPr>
          <w:rFonts w:ascii="Tahoma" w:hAnsi="Tahoma" w:cs="Tahoma"/>
        </w:rPr>
        <w:t>“ zamjenjuj</w:t>
      </w:r>
      <w:r w:rsidR="004A15B5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se </w:t>
      </w:r>
      <w:r w:rsidR="004A15B5">
        <w:rPr>
          <w:rFonts w:ascii="Tahoma" w:hAnsi="Tahoma" w:cs="Tahoma"/>
        </w:rPr>
        <w:t>riječima</w:t>
      </w:r>
      <w:r>
        <w:rPr>
          <w:rFonts w:ascii="Tahoma" w:hAnsi="Tahoma" w:cs="Tahoma"/>
        </w:rPr>
        <w:t xml:space="preserve"> „6</w:t>
      </w:r>
      <w:r w:rsidR="004A15B5">
        <w:rPr>
          <w:rFonts w:ascii="Tahoma" w:hAnsi="Tahoma" w:cs="Tahoma"/>
        </w:rPr>
        <w:t xml:space="preserve"> mjeseci</w:t>
      </w:r>
      <w:r>
        <w:rPr>
          <w:rFonts w:ascii="Tahoma" w:hAnsi="Tahoma" w:cs="Tahoma"/>
        </w:rPr>
        <w:t>“.</w:t>
      </w:r>
    </w:p>
    <w:p w14:paraId="6C3678ED" w14:textId="2A720D6E" w:rsidR="000345B5" w:rsidRDefault="000345B5" w:rsidP="0079698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2 riječi „Osnovnom državnom tužilaštvu u Podgorici“ zamjenjuju se riječima: „osnovnom državnom tužilaštvu prema prebivalištu, odnosno boravištu kandidata“.</w:t>
      </w:r>
    </w:p>
    <w:p w14:paraId="7479F240" w14:textId="77777777" w:rsidR="00796986" w:rsidRDefault="00796986" w:rsidP="00796986">
      <w:pPr>
        <w:spacing w:after="0"/>
        <w:jc w:val="both"/>
        <w:rPr>
          <w:rFonts w:ascii="Tahoma" w:hAnsi="Tahoma" w:cs="Tahoma"/>
        </w:rPr>
      </w:pPr>
    </w:p>
    <w:p w14:paraId="0C87D112" w14:textId="363798AB" w:rsidR="003709B2" w:rsidRDefault="003709B2" w:rsidP="003709B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5C5F3D">
        <w:rPr>
          <w:rFonts w:ascii="Tahoma" w:hAnsi="Tahoma" w:cs="Tahoma"/>
          <w:b/>
        </w:rPr>
        <w:t>32</w:t>
      </w:r>
    </w:p>
    <w:p w14:paraId="6D8F4291" w14:textId="19BCAE69" w:rsidR="003709B2" w:rsidRDefault="003709B2" w:rsidP="003709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Poslije člana 67 dodaje se novi član koji glasi:</w:t>
      </w:r>
    </w:p>
    <w:p w14:paraId="6787ED2F" w14:textId="50B56816" w:rsidR="003709B2" w:rsidRPr="003709B2" w:rsidRDefault="003709B2" w:rsidP="0027317C">
      <w:pPr>
        <w:suppressAutoHyphens/>
        <w:spacing w:before="60" w:after="60" w:line="240" w:lineRule="auto"/>
        <w:jc w:val="center"/>
        <w:rPr>
          <w:rFonts w:ascii="Tahoma" w:eastAsiaTheme="minorEastAsia" w:hAnsi="Tahoma" w:cs="Tahoma"/>
          <w:b/>
          <w:iCs/>
          <w:lang w:val="en-US"/>
        </w:rPr>
      </w:pPr>
      <w:bookmarkStart w:id="4" w:name="_Hlk161916989"/>
      <w:r w:rsidRPr="003709B2">
        <w:rPr>
          <w:rFonts w:ascii="Tahoma" w:hAnsi="Tahoma" w:cs="Tahoma"/>
        </w:rPr>
        <w:t>„</w:t>
      </w:r>
      <w:bookmarkEnd w:id="4"/>
      <w:r w:rsidRPr="003709B2">
        <w:rPr>
          <w:rFonts w:ascii="Tahoma" w:eastAsiaTheme="minorEastAsia" w:hAnsi="Tahoma" w:cs="Tahoma"/>
          <w:b/>
          <w:iCs/>
          <w:lang w:val="en-US"/>
        </w:rPr>
        <w:t>Prava izabranog državnog tužioca</w:t>
      </w:r>
    </w:p>
    <w:p w14:paraId="64A312BE" w14:textId="5BF5297C" w:rsidR="003709B2" w:rsidRPr="003709B2" w:rsidRDefault="003709B2" w:rsidP="0027317C">
      <w:pPr>
        <w:suppressAutoHyphens/>
        <w:spacing w:before="60" w:after="60" w:line="240" w:lineRule="auto"/>
        <w:ind w:firstLine="283"/>
        <w:jc w:val="center"/>
        <w:rPr>
          <w:rFonts w:ascii="Tahoma" w:eastAsiaTheme="minorEastAsia" w:hAnsi="Tahoma" w:cs="Tahoma"/>
          <w:b/>
          <w:bCs/>
          <w:lang w:val="en-US"/>
        </w:rPr>
      </w:pPr>
      <w:r w:rsidRPr="003709B2">
        <w:rPr>
          <w:rFonts w:ascii="Tahoma" w:eastAsiaTheme="minorEastAsia" w:hAnsi="Tahoma" w:cs="Tahoma"/>
          <w:b/>
          <w:bCs/>
          <w:lang w:val="en-US"/>
        </w:rPr>
        <w:t>Član 67a</w:t>
      </w:r>
    </w:p>
    <w:p w14:paraId="73ED1A50" w14:textId="77777777" w:rsidR="00796986" w:rsidRPr="00796986" w:rsidRDefault="00796986" w:rsidP="00796986">
      <w:pPr>
        <w:spacing w:after="0"/>
        <w:ind w:firstLine="283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>Državni tužilac koji je, u skladu sa članom 67 ovog zakona, izabran u državno tužilaštvo van svog mjesta prebivališta, odnosno boravišta koje je udaljeno manje od 50 km u oba pravca od mjesta njegovog prebivališta, odnosno boravišta ima pravo na troškove prevoza.</w:t>
      </w:r>
    </w:p>
    <w:p w14:paraId="6A176705" w14:textId="7653D7CD" w:rsidR="00796986" w:rsidRPr="00796986" w:rsidRDefault="00796986" w:rsidP="00796986">
      <w:pPr>
        <w:spacing w:after="0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796986">
        <w:rPr>
          <w:rFonts w:ascii="Tahoma" w:hAnsi="Tahoma" w:cs="Tahoma"/>
        </w:rPr>
        <w:t xml:space="preserve">Ako je državno tužilaštvo u kojem je državni tužilac izabran u skladu sa članom 67 ovog zakona udaljeno 50 km i više u oba pravca od mjesta njegovog prebivališta, odnosno boravišta, državni tužilac ima pravo na troškove prevoza  ili na naknadu stanarine, kao i pravo na naknadu troškova za odvojeni život od porodice, ako državni tužilac, kao ni član njegovog porodičnog domaćinstva nema stan, odnosno stambeni objekat u svojini, susvojini ili zajedničkoj svojini na području nadležnosti državnog tužilaštva u koje je državni tužilac izabran. </w:t>
      </w:r>
    </w:p>
    <w:p w14:paraId="1ED823AE" w14:textId="77777777" w:rsidR="00796986" w:rsidRPr="00796986" w:rsidRDefault="00796986" w:rsidP="00796986">
      <w:pPr>
        <w:spacing w:after="0"/>
        <w:ind w:firstLine="708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>Članovima porodičnog domaćinstva iz stava 2 ovog člana smatraju se lica koja sa državnim tužiocem žive u zajedničkom domaćinstvu, i to:</w:t>
      </w:r>
    </w:p>
    <w:p w14:paraId="64DD7D29" w14:textId="77777777" w:rsidR="00796986" w:rsidRPr="00796986" w:rsidRDefault="00796986" w:rsidP="00796986">
      <w:pPr>
        <w:spacing w:after="0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>- bračni ili vanbračni supružnik, odnosno partner u zajednici života lica istog pola;</w:t>
      </w:r>
    </w:p>
    <w:p w14:paraId="20177B84" w14:textId="77777777" w:rsidR="00796986" w:rsidRPr="00796986" w:rsidRDefault="00796986" w:rsidP="00796986">
      <w:pPr>
        <w:spacing w:after="0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>- djeca rođena u braku ili van braka, usvojena i pastorčad;</w:t>
      </w:r>
    </w:p>
    <w:p w14:paraId="3FEA46D4" w14:textId="77777777" w:rsidR="00796986" w:rsidRPr="00796986" w:rsidRDefault="00796986" w:rsidP="00796986">
      <w:pPr>
        <w:spacing w:after="0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>- druga lica koja je državni tužilac, njegov bračni drug ili lice sa kojim živi u vanbračnoj zajednici, odnosno u zajednici života lica istog pola dužan po zakonu da izdržava, a koja sa njim stanuju u istom stanu, odnosno porodičnom stambenom objektu.</w:t>
      </w:r>
    </w:p>
    <w:p w14:paraId="55B652B0" w14:textId="19ABFE9F" w:rsidR="003709B2" w:rsidRPr="00796986" w:rsidRDefault="00796986" w:rsidP="00796986">
      <w:pPr>
        <w:spacing w:after="0"/>
        <w:ind w:firstLine="708"/>
        <w:jc w:val="both"/>
        <w:rPr>
          <w:rFonts w:ascii="Tahoma" w:hAnsi="Tahoma" w:cs="Tahoma"/>
        </w:rPr>
      </w:pPr>
      <w:r w:rsidRPr="00796986">
        <w:rPr>
          <w:rFonts w:ascii="Tahoma" w:hAnsi="Tahoma" w:cs="Tahoma"/>
        </w:rPr>
        <w:t>O pravu iz stava 1 ovog člana odlučuje Tužilački savjet, a sredstva za ostvarivanje tog prava obezbjeđuju se u budžetu državnog tužilaštva u koji je državni tužilac izabran.</w:t>
      </w:r>
      <w:r w:rsidR="003709B2" w:rsidRPr="00796986">
        <w:rPr>
          <w:rFonts w:ascii="Tahoma" w:hAnsi="Tahoma" w:cs="Tahoma"/>
        </w:rPr>
        <w:t>”</w:t>
      </w:r>
    </w:p>
    <w:p w14:paraId="1570DF6F" w14:textId="5B405BCE" w:rsidR="00855CF4" w:rsidRDefault="00855CF4" w:rsidP="00855CF4">
      <w:pPr>
        <w:jc w:val="center"/>
        <w:rPr>
          <w:rFonts w:ascii="Tahoma" w:hAnsi="Tahoma" w:cs="Tahoma"/>
          <w:b/>
        </w:rPr>
      </w:pPr>
      <w:r w:rsidRPr="003709B2">
        <w:rPr>
          <w:rFonts w:ascii="Tahoma" w:hAnsi="Tahoma" w:cs="Tahoma"/>
          <w:b/>
        </w:rPr>
        <w:lastRenderedPageBreak/>
        <w:t>Član 3</w:t>
      </w:r>
      <w:r>
        <w:rPr>
          <w:rFonts w:ascii="Tahoma" w:hAnsi="Tahoma" w:cs="Tahoma"/>
          <w:b/>
        </w:rPr>
        <w:t>3</w:t>
      </w:r>
    </w:p>
    <w:p w14:paraId="58201D04" w14:textId="21A10E18" w:rsidR="003709B2" w:rsidRPr="00855CF4" w:rsidRDefault="00855CF4" w:rsidP="00855C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855CF4">
        <w:rPr>
          <w:rFonts w:ascii="Tahoma" w:hAnsi="Tahoma" w:cs="Tahoma"/>
        </w:rPr>
        <w:t xml:space="preserve">U nazivu </w:t>
      </w:r>
      <w:r>
        <w:rPr>
          <w:rFonts w:ascii="Tahoma" w:hAnsi="Tahoma" w:cs="Tahoma"/>
        </w:rPr>
        <w:t>poglavlja</w:t>
      </w:r>
      <w:r w:rsidRPr="00855CF4">
        <w:rPr>
          <w:rFonts w:ascii="Tahoma" w:hAnsi="Tahoma" w:cs="Tahoma"/>
        </w:rPr>
        <w:t xml:space="preserve"> 7. poslije riječi „izbor“ dodaje se riječ „po“, a riječ „odnosno“ briše se.</w:t>
      </w:r>
      <w:r w:rsidR="003709B2">
        <w:tab/>
      </w:r>
    </w:p>
    <w:p w14:paraId="070CA793" w14:textId="44CA4D93" w:rsidR="00800EFF" w:rsidRPr="00800EFF" w:rsidRDefault="00800EFF" w:rsidP="00A01FCD">
      <w:pPr>
        <w:pStyle w:val="7podnas"/>
        <w:rPr>
          <w:iCs/>
          <w:sz w:val="22"/>
          <w:szCs w:val="22"/>
        </w:rPr>
      </w:pPr>
      <w:r w:rsidRPr="00800EFF">
        <w:rPr>
          <w:iCs/>
          <w:sz w:val="22"/>
          <w:szCs w:val="22"/>
        </w:rPr>
        <w:t>Član 3</w:t>
      </w:r>
      <w:r w:rsidR="003E55FC">
        <w:rPr>
          <w:iCs/>
          <w:sz w:val="22"/>
          <w:szCs w:val="22"/>
        </w:rPr>
        <w:t>4</w:t>
      </w:r>
    </w:p>
    <w:p w14:paraId="20D22AD7" w14:textId="67706252" w:rsidR="00800EFF" w:rsidRDefault="00800EFF" w:rsidP="00800EFF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U članu 81 poslije stav</w:t>
      </w:r>
      <w:r w:rsidR="00145173">
        <w:rPr>
          <w:b w:val="0"/>
          <w:iCs/>
          <w:sz w:val="22"/>
          <w:szCs w:val="22"/>
        </w:rPr>
        <w:t>a</w:t>
      </w:r>
      <w:r>
        <w:rPr>
          <w:b w:val="0"/>
          <w:iCs/>
          <w:sz w:val="22"/>
          <w:szCs w:val="22"/>
        </w:rPr>
        <w:t xml:space="preserve"> 3 dodaje se novi stav koji glasi:</w:t>
      </w:r>
    </w:p>
    <w:p w14:paraId="4D5E6271" w14:textId="7734EF39" w:rsidR="00800EFF" w:rsidRDefault="00800EFF" w:rsidP="00800EFF">
      <w:pPr>
        <w:pStyle w:val="7podnas"/>
        <w:jc w:val="both"/>
        <w:rPr>
          <w:b w:val="0"/>
          <w:sz w:val="22"/>
          <w:szCs w:val="22"/>
        </w:rPr>
      </w:pPr>
      <w:r w:rsidRPr="00800EFF">
        <w:rPr>
          <w:b w:val="0"/>
          <w:iCs/>
          <w:sz w:val="22"/>
          <w:szCs w:val="22"/>
        </w:rPr>
        <w:tab/>
      </w:r>
      <w:r w:rsidRPr="00800EFF">
        <w:rPr>
          <w:sz w:val="22"/>
          <w:szCs w:val="22"/>
        </w:rPr>
        <w:t>„</w:t>
      </w:r>
      <w:r w:rsidR="007F1926">
        <w:rPr>
          <w:b w:val="0"/>
          <w:sz w:val="22"/>
          <w:szCs w:val="22"/>
        </w:rPr>
        <w:t xml:space="preserve">Na </w:t>
      </w:r>
      <w:r w:rsidRPr="00800EFF">
        <w:rPr>
          <w:b w:val="0"/>
          <w:sz w:val="22"/>
          <w:szCs w:val="22"/>
        </w:rPr>
        <w:t>prava državnog tužioca iz st</w:t>
      </w:r>
      <w:r w:rsidR="00A01FCD">
        <w:rPr>
          <w:b w:val="0"/>
          <w:sz w:val="22"/>
          <w:szCs w:val="22"/>
        </w:rPr>
        <w:t>.</w:t>
      </w:r>
      <w:r w:rsidRPr="00800EFF">
        <w:rPr>
          <w:b w:val="0"/>
          <w:sz w:val="22"/>
          <w:szCs w:val="22"/>
        </w:rPr>
        <w:t xml:space="preserve"> 2 i 3 shodno se primjenjuju odredbe člana 85a ovog zakona.</w:t>
      </w:r>
      <w:r>
        <w:rPr>
          <w:b w:val="0"/>
          <w:sz w:val="22"/>
          <w:szCs w:val="22"/>
        </w:rPr>
        <w:t>”</w:t>
      </w:r>
    </w:p>
    <w:p w14:paraId="1BE518A0" w14:textId="3EEE7CD4" w:rsidR="00F355DF" w:rsidRDefault="00F355DF" w:rsidP="00800EFF">
      <w:pPr>
        <w:pStyle w:val="7podnas"/>
        <w:jc w:val="both"/>
        <w:rPr>
          <w:b w:val="0"/>
          <w:iCs/>
          <w:sz w:val="22"/>
          <w:szCs w:val="22"/>
        </w:rPr>
      </w:pPr>
    </w:p>
    <w:p w14:paraId="1C8236C1" w14:textId="3DEAD232" w:rsidR="00F355DF" w:rsidRDefault="00F355DF" w:rsidP="00982CF1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>Član 3</w:t>
      </w:r>
      <w:r w:rsidR="00982CF1">
        <w:rPr>
          <w:iCs/>
          <w:sz w:val="22"/>
          <w:szCs w:val="22"/>
        </w:rPr>
        <w:t>5</w:t>
      </w:r>
    </w:p>
    <w:p w14:paraId="77D0BAAD" w14:textId="1B488F4C" w:rsidR="00F355DF" w:rsidRPr="00C25DD4" w:rsidRDefault="00F355DF" w:rsidP="00F355DF">
      <w:pPr>
        <w:pStyle w:val="7podnas"/>
        <w:jc w:val="both"/>
        <w:rPr>
          <w:b w:val="0"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 w:rsidRPr="00C25DD4">
        <w:rPr>
          <w:b w:val="0"/>
          <w:sz w:val="22"/>
          <w:szCs w:val="22"/>
        </w:rPr>
        <w:t>U članu 82 stav 2 riječ</w:t>
      </w:r>
      <w:r w:rsidR="00C25DD4" w:rsidRPr="00C25DD4">
        <w:rPr>
          <w:b w:val="0"/>
          <w:sz w:val="22"/>
          <w:szCs w:val="22"/>
        </w:rPr>
        <w:t>i:</w:t>
      </w:r>
      <w:r w:rsidR="00390361" w:rsidRPr="00C25DD4">
        <w:rPr>
          <w:b w:val="0"/>
          <w:sz w:val="22"/>
          <w:szCs w:val="22"/>
        </w:rPr>
        <w:t xml:space="preserve"> „</w:t>
      </w:r>
      <w:r w:rsidR="00C25DD4" w:rsidRPr="00C25DD4">
        <w:rPr>
          <w:b w:val="0"/>
          <w:sz w:val="22"/>
          <w:szCs w:val="22"/>
        </w:rPr>
        <w:t>rukovodiocem državnog tužilaštva</w:t>
      </w:r>
      <w:r w:rsidR="00390361" w:rsidRPr="00C25DD4">
        <w:rPr>
          <w:b w:val="0"/>
          <w:sz w:val="22"/>
          <w:szCs w:val="22"/>
        </w:rPr>
        <w:t>” zamjenjuj</w:t>
      </w:r>
      <w:r w:rsidR="00C25DD4">
        <w:rPr>
          <w:b w:val="0"/>
          <w:sz w:val="22"/>
          <w:szCs w:val="22"/>
        </w:rPr>
        <w:t>u</w:t>
      </w:r>
      <w:r w:rsidR="00390361" w:rsidRPr="00C25DD4">
        <w:rPr>
          <w:b w:val="0"/>
          <w:sz w:val="22"/>
          <w:szCs w:val="22"/>
        </w:rPr>
        <w:t xml:space="preserve"> se riječima: </w:t>
      </w:r>
      <w:r w:rsidR="000E264B">
        <w:rPr>
          <w:b w:val="0"/>
          <w:sz w:val="22"/>
          <w:szCs w:val="22"/>
        </w:rPr>
        <w:t xml:space="preserve">  </w:t>
      </w:r>
      <w:r w:rsidR="00390361" w:rsidRPr="00C25DD4">
        <w:rPr>
          <w:b w:val="0"/>
          <w:sz w:val="22"/>
          <w:szCs w:val="22"/>
        </w:rPr>
        <w:t>„</w:t>
      </w:r>
      <w:r w:rsidR="00390361">
        <w:rPr>
          <w:b w:val="0"/>
          <w:sz w:val="22"/>
          <w:szCs w:val="22"/>
        </w:rPr>
        <w:t>pribavlja mišljenje rukovodioca</w:t>
      </w:r>
      <w:r w:rsidR="00C25DD4">
        <w:rPr>
          <w:b w:val="0"/>
          <w:sz w:val="22"/>
          <w:szCs w:val="22"/>
        </w:rPr>
        <w:t xml:space="preserve"> državnog tužilaštva</w:t>
      </w:r>
      <w:r w:rsidR="00390361">
        <w:rPr>
          <w:b w:val="0"/>
          <w:sz w:val="22"/>
          <w:szCs w:val="22"/>
        </w:rPr>
        <w:t>”.</w:t>
      </w:r>
    </w:p>
    <w:p w14:paraId="17559EFF" w14:textId="4AC16757" w:rsidR="00F355DF" w:rsidRDefault="00F355DF" w:rsidP="00F355DF">
      <w:pPr>
        <w:pStyle w:val="7podnas"/>
        <w:jc w:val="both"/>
        <w:rPr>
          <w:b w:val="0"/>
          <w:iCs/>
          <w:sz w:val="22"/>
          <w:szCs w:val="22"/>
        </w:rPr>
      </w:pPr>
    </w:p>
    <w:p w14:paraId="3342E6F8" w14:textId="1EBDBE91" w:rsidR="000D62F9" w:rsidRDefault="000D62F9" w:rsidP="00A85C00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>Član 3</w:t>
      </w:r>
      <w:r w:rsidR="002D560A">
        <w:rPr>
          <w:iCs/>
          <w:sz w:val="22"/>
          <w:szCs w:val="22"/>
        </w:rPr>
        <w:t>6</w:t>
      </w:r>
    </w:p>
    <w:p w14:paraId="274D420C" w14:textId="00A51A30" w:rsidR="000D62F9" w:rsidRDefault="000D62F9" w:rsidP="000D62F9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Član 84 mijenja se i glasi:</w:t>
      </w:r>
    </w:p>
    <w:p w14:paraId="13DBC866" w14:textId="768D6934" w:rsidR="00742357" w:rsidRPr="00742357" w:rsidRDefault="000D62F9" w:rsidP="00742357">
      <w:pPr>
        <w:pStyle w:val="7podnas"/>
        <w:jc w:val="both"/>
        <w:rPr>
          <w:b w:val="0"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 w:rsidRPr="00742357">
        <w:rPr>
          <w:b w:val="0"/>
          <w:sz w:val="22"/>
          <w:szCs w:val="22"/>
        </w:rPr>
        <w:t>„</w:t>
      </w:r>
      <w:r w:rsidR="00742357" w:rsidRPr="00742357">
        <w:rPr>
          <w:b w:val="0"/>
          <w:sz w:val="22"/>
          <w:szCs w:val="22"/>
        </w:rPr>
        <w:t>U slučaju reorganizacije Državnog tužilaštva kojom se smanjuje ili ukida broj mjesta državnih tužilaca, Tužilački savjet može rasporediti na rad</w:t>
      </w:r>
      <w:r w:rsidR="00AC3768">
        <w:rPr>
          <w:b w:val="0"/>
          <w:sz w:val="22"/>
          <w:szCs w:val="22"/>
        </w:rPr>
        <w:t xml:space="preserve"> </w:t>
      </w:r>
      <w:r w:rsidR="00742357" w:rsidRPr="00742357">
        <w:rPr>
          <w:b w:val="0"/>
          <w:sz w:val="22"/>
          <w:szCs w:val="22"/>
        </w:rPr>
        <w:t>u drugo državno tužilaštvo istog stepena državnog tužioca bez njegovog pristanka.</w:t>
      </w:r>
    </w:p>
    <w:p w14:paraId="71A3A98C" w14:textId="7D7F2157" w:rsidR="00742357" w:rsidRPr="00742357" w:rsidRDefault="00742357" w:rsidP="00742357">
      <w:pPr>
        <w:pStyle w:val="7podnas"/>
        <w:ind w:firstLine="708"/>
        <w:jc w:val="both"/>
        <w:rPr>
          <w:b w:val="0"/>
          <w:sz w:val="22"/>
          <w:szCs w:val="22"/>
        </w:rPr>
      </w:pPr>
      <w:r w:rsidRPr="00742357">
        <w:rPr>
          <w:b w:val="0"/>
          <w:sz w:val="22"/>
          <w:szCs w:val="22"/>
        </w:rPr>
        <w:t>U slučaju da u državnom tužilaštvu nijedan državni tužilac ne vrši tužilačku funkciju, Tužilački savjet može rasporediti na rad u to državno tužilaštvo, državnog tužioca iz državnog tužilaštva istog stepena, bez njegovog pristanka, za vrijeme dok se ne otklone razlozi koji su takvo stanje izazvali, a najduže do šest mjeseci.</w:t>
      </w:r>
      <w:r>
        <w:rPr>
          <w:b w:val="0"/>
          <w:sz w:val="22"/>
          <w:szCs w:val="22"/>
        </w:rPr>
        <w:t xml:space="preserve"> </w:t>
      </w:r>
    </w:p>
    <w:p w14:paraId="52027890" w14:textId="2EAC5E6A" w:rsidR="000D62F9" w:rsidRPr="00742357" w:rsidRDefault="00742357" w:rsidP="00742357">
      <w:pPr>
        <w:pStyle w:val="7podnas"/>
        <w:ind w:firstLine="708"/>
        <w:jc w:val="both"/>
        <w:rPr>
          <w:b w:val="0"/>
          <w:sz w:val="22"/>
          <w:szCs w:val="22"/>
        </w:rPr>
      </w:pPr>
      <w:r w:rsidRPr="00742357">
        <w:rPr>
          <w:b w:val="0"/>
          <w:sz w:val="22"/>
          <w:szCs w:val="22"/>
        </w:rPr>
        <w:t>U slučaju iz stava 2 ovog člana, državni tužilac ostvaruje prava iz člana 85a ovog zakona.</w:t>
      </w:r>
      <w:r w:rsidR="000D62F9" w:rsidRPr="00742357">
        <w:rPr>
          <w:b w:val="0"/>
          <w:sz w:val="22"/>
          <w:szCs w:val="22"/>
        </w:rPr>
        <w:t>”</w:t>
      </w:r>
    </w:p>
    <w:p w14:paraId="31BA95F8" w14:textId="5E181E6A" w:rsidR="00CE6BD3" w:rsidRDefault="00CE6BD3" w:rsidP="000D62F9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</w:p>
    <w:p w14:paraId="5E53A1BF" w14:textId="1C710C4B" w:rsidR="00CE6BD3" w:rsidRDefault="00CE6BD3" w:rsidP="00CE6BD3">
      <w:pPr>
        <w:spacing w:after="0" w:line="240" w:lineRule="auto"/>
        <w:ind w:right="15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>
        <w:rPr>
          <w:rFonts w:ascii="Tahoma" w:eastAsiaTheme="minorEastAsia" w:hAnsi="Tahoma" w:cs="Tahoma"/>
          <w:b/>
          <w:sz w:val="23"/>
          <w:szCs w:val="23"/>
          <w:lang w:val="en-US"/>
        </w:rPr>
        <w:t>Član 3</w:t>
      </w:r>
      <w:r w:rsidR="00AA7077">
        <w:rPr>
          <w:rFonts w:ascii="Tahoma" w:eastAsiaTheme="minorEastAsia" w:hAnsi="Tahoma" w:cs="Tahoma"/>
          <w:b/>
          <w:sz w:val="23"/>
          <w:szCs w:val="23"/>
          <w:lang w:val="en-US"/>
        </w:rPr>
        <w:t>7</w:t>
      </w:r>
    </w:p>
    <w:p w14:paraId="540E0E67" w14:textId="76BB8D2F" w:rsidR="00CE6BD3" w:rsidRDefault="00CE6BD3" w:rsidP="00CE6BD3">
      <w:pPr>
        <w:spacing w:after="0" w:line="240" w:lineRule="auto"/>
        <w:ind w:left="150" w:right="150" w:firstLine="558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</w:p>
    <w:p w14:paraId="1424397D" w14:textId="25063A6E" w:rsidR="00CE6BD3" w:rsidRPr="00CE6BD3" w:rsidRDefault="00CE6BD3" w:rsidP="00CE6BD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  <w:r>
        <w:rPr>
          <w:rFonts w:ascii="Tahoma" w:eastAsiaTheme="minorEastAsia" w:hAnsi="Tahoma" w:cs="Tahoma"/>
          <w:sz w:val="23"/>
          <w:szCs w:val="23"/>
          <w:lang w:val="en-US"/>
        </w:rPr>
        <w:t>Član 85 mijenja se i glasi:</w:t>
      </w:r>
    </w:p>
    <w:p w14:paraId="5FCEC786" w14:textId="77777777" w:rsidR="00CE6BD3" w:rsidRDefault="00CE6BD3" w:rsidP="00CE6BD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  <w:r>
        <w:rPr>
          <w:rFonts w:ascii="Tahoma" w:eastAsiaTheme="minorEastAsia" w:hAnsi="Tahoma" w:cs="Tahoma"/>
          <w:sz w:val="23"/>
          <w:szCs w:val="23"/>
          <w:lang w:val="en-US"/>
        </w:rPr>
        <w:tab/>
      </w:r>
    </w:p>
    <w:p w14:paraId="430FF275" w14:textId="4622EA34" w:rsidR="00CE6BD3" w:rsidRPr="00CE6BD3" w:rsidRDefault="00CE6BD3" w:rsidP="00CE6BD3">
      <w:pPr>
        <w:spacing w:after="0" w:line="240" w:lineRule="auto"/>
        <w:ind w:left="150" w:right="150" w:firstLine="558"/>
        <w:jc w:val="center"/>
        <w:rPr>
          <w:rFonts w:ascii="Tahoma" w:eastAsiaTheme="minorEastAsia" w:hAnsi="Tahoma" w:cs="Tahoma"/>
          <w:lang w:val="en-US"/>
        </w:rPr>
      </w:pPr>
      <w:r w:rsidRPr="00800EFF">
        <w:rPr>
          <w:rFonts w:ascii="Tahoma" w:hAnsi="Tahoma" w:cs="Tahoma"/>
        </w:rPr>
        <w:t>„</w:t>
      </w:r>
      <w:r w:rsidRPr="00CE6BD3">
        <w:rPr>
          <w:rFonts w:ascii="Tahoma" w:eastAsiaTheme="minorEastAsia" w:hAnsi="Tahoma" w:cs="Tahoma"/>
          <w:b/>
          <w:bCs/>
          <w:lang w:val="en-US"/>
        </w:rPr>
        <w:t>Trajno dobrovoljno premještanje državnih tužilaca</w:t>
      </w:r>
    </w:p>
    <w:p w14:paraId="55D55C74" w14:textId="77777777" w:rsidR="00CE6BD3" w:rsidRPr="00CE6BD3" w:rsidRDefault="00CE6BD3" w:rsidP="00CE6BD3">
      <w:pPr>
        <w:spacing w:before="240" w:after="240" w:line="240" w:lineRule="auto"/>
        <w:jc w:val="center"/>
        <w:rPr>
          <w:rFonts w:ascii="Tahoma" w:eastAsiaTheme="minorEastAsia" w:hAnsi="Tahoma" w:cs="Tahoma"/>
          <w:b/>
          <w:bCs/>
          <w:lang w:val="en-US"/>
        </w:rPr>
      </w:pPr>
      <w:r w:rsidRPr="00CE6BD3">
        <w:rPr>
          <w:rFonts w:ascii="Tahoma" w:eastAsiaTheme="minorEastAsia" w:hAnsi="Tahoma" w:cs="Tahoma"/>
          <w:b/>
          <w:bCs/>
          <w:lang w:val="en-US"/>
        </w:rPr>
        <w:t>Član 85</w:t>
      </w:r>
    </w:p>
    <w:p w14:paraId="7548A1D5" w14:textId="77777777" w:rsidR="00CE6BD3" w:rsidRPr="00CE6BD3" w:rsidRDefault="00CE6BD3" w:rsidP="00CE6BD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CE6BD3">
        <w:rPr>
          <w:rFonts w:ascii="Tahoma" w:eastAsiaTheme="minorEastAsia" w:hAnsi="Tahoma" w:cs="Tahoma"/>
          <w:lang w:val="en-US"/>
        </w:rPr>
        <w:t>Tužilački savjet objavljuje oglas za trajno dobrovoljno premještanje državnih tužilaca na svojoj internet stranici.</w:t>
      </w:r>
    </w:p>
    <w:p w14:paraId="7E756475" w14:textId="77777777" w:rsidR="00CE6BD3" w:rsidRPr="00CE6BD3" w:rsidRDefault="00CE6BD3" w:rsidP="00CE6BD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CE6BD3">
        <w:rPr>
          <w:rFonts w:ascii="Tahoma" w:eastAsiaTheme="minorEastAsia" w:hAnsi="Tahoma" w:cs="Tahoma"/>
          <w:lang w:val="en-US"/>
        </w:rPr>
        <w:t xml:space="preserve">Pravo da se prijave na oglas za trajno dobrovoljno premještanje imaju državni tužioci izabrani na stalnu funkciju, a koje žele da se trajno premjeste u drugo državno tužilaštvo iste nadležnosti i istog ili nižeg stepena i koji imaju ocjenu rada odličan ili dobar u skladu sa ovim zakonom.  </w:t>
      </w:r>
    </w:p>
    <w:p w14:paraId="789BD4E9" w14:textId="77777777" w:rsidR="00CE6BD3" w:rsidRPr="00CE6BD3" w:rsidRDefault="00CE6BD3" w:rsidP="00CE6BD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CE6BD3">
        <w:rPr>
          <w:rFonts w:ascii="Tahoma" w:eastAsiaTheme="minorEastAsia" w:hAnsi="Tahoma" w:cs="Tahoma"/>
          <w:lang w:val="en-US"/>
        </w:rPr>
        <w:t xml:space="preserve">Tužilački savjet utvrđuje listu prijavljenih kandidata koji ispunjavaju uslove iz stava 2 ovog člana, naročito vodeći računa o ocjeni rada koju je državni tužilac ostvario u skladu sa ovim zakonom, dužini tužilačkog staža, prebivalištu i porodičnim prilikama, državni tužilac kao i potrebama državnog tužilaštva u kojem državni tužilac vrši tužilačku funkciju i državnog tužilaštva u koji se premješta. </w:t>
      </w:r>
    </w:p>
    <w:p w14:paraId="0D43EAF4" w14:textId="77777777" w:rsidR="00CE6BD3" w:rsidRPr="00CE6BD3" w:rsidRDefault="00CE6BD3" w:rsidP="00CE6BD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CE6BD3">
        <w:rPr>
          <w:rFonts w:ascii="Tahoma" w:eastAsiaTheme="minorEastAsia" w:hAnsi="Tahoma" w:cs="Tahoma"/>
          <w:lang w:val="en-US"/>
        </w:rPr>
        <w:t xml:space="preserve">Tužilački savjet, na osnovu liste iz stava 3 ovog člana, donosi odluku o trajnom dobrovoljnom premještanju državnog tužioca u drugo drzavno tužilaštvo. </w:t>
      </w:r>
    </w:p>
    <w:p w14:paraId="0199534F" w14:textId="77777777" w:rsidR="00CE6BD3" w:rsidRPr="00CE6BD3" w:rsidRDefault="00CE6BD3" w:rsidP="00CE6BD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CE6BD3">
        <w:rPr>
          <w:rFonts w:ascii="Tahoma" w:eastAsiaTheme="minorEastAsia" w:hAnsi="Tahoma" w:cs="Tahoma"/>
          <w:lang w:val="en-US"/>
        </w:rPr>
        <w:t xml:space="preserve">Protiv odluke iz stava 4 ovog člana </w:t>
      </w:r>
      <w:bookmarkStart w:id="5" w:name="_Hlk126845064"/>
      <w:r w:rsidRPr="00CE6BD3">
        <w:rPr>
          <w:rFonts w:ascii="Tahoma" w:eastAsiaTheme="minorEastAsia" w:hAnsi="Tahoma" w:cs="Tahoma"/>
          <w:lang w:val="en-US"/>
        </w:rPr>
        <w:t>prijavljeni kandidati</w:t>
      </w:r>
      <w:bookmarkEnd w:id="5"/>
      <w:r w:rsidRPr="00CE6BD3">
        <w:rPr>
          <w:rFonts w:ascii="Tahoma" w:eastAsiaTheme="minorEastAsia" w:hAnsi="Tahoma" w:cs="Tahoma"/>
          <w:lang w:val="en-US"/>
        </w:rPr>
        <w:t xml:space="preserve"> mogu pokrenuti upravni spor.   </w:t>
      </w:r>
    </w:p>
    <w:p w14:paraId="721DA7CE" w14:textId="23C97616" w:rsidR="00CE6BD3" w:rsidRPr="00CE6BD3" w:rsidRDefault="00CE6BD3" w:rsidP="00CE6BD3">
      <w:pPr>
        <w:autoSpaceDE w:val="0"/>
        <w:autoSpaceDN w:val="0"/>
        <w:adjustRightInd w:val="0"/>
        <w:spacing w:before="60" w:after="60" w:line="240" w:lineRule="auto"/>
        <w:ind w:firstLine="708"/>
        <w:jc w:val="both"/>
        <w:rPr>
          <w:rFonts w:ascii="Tahoma" w:eastAsiaTheme="minorEastAsia" w:hAnsi="Tahoma" w:cs="Tahoma"/>
          <w:lang w:val="en-US"/>
        </w:rPr>
      </w:pPr>
      <w:r w:rsidRPr="00CE6BD3">
        <w:rPr>
          <w:rFonts w:ascii="Tahoma" w:eastAsiaTheme="minorEastAsia" w:hAnsi="Tahoma" w:cs="Tahoma"/>
          <w:lang w:val="en-US"/>
        </w:rPr>
        <w:lastRenderedPageBreak/>
        <w:t>Ako se protiv odluke o trajnom dobrovoljnom premještanju državnog tužioca pokrene upravni spor, Tužilački savjet može premjestiti državnog tužioca kad odluka o trajnom dobrovoljnom premještanju postane pravosnažna.</w:t>
      </w:r>
      <w:r>
        <w:rPr>
          <w:rFonts w:ascii="Tahoma" w:eastAsiaTheme="minorEastAsia" w:hAnsi="Tahoma" w:cs="Tahoma"/>
          <w:lang w:val="en-US"/>
        </w:rPr>
        <w:t>”</w:t>
      </w:r>
    </w:p>
    <w:p w14:paraId="5529E3AB" w14:textId="77777777" w:rsidR="00CE6BD3" w:rsidRPr="000D62F9" w:rsidRDefault="00CE6BD3" w:rsidP="00CE6BD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</w:p>
    <w:p w14:paraId="58979B52" w14:textId="205C1C7D" w:rsidR="006D4BA7" w:rsidRPr="00AA7077" w:rsidRDefault="006D4BA7" w:rsidP="00AA7077">
      <w:pPr>
        <w:pStyle w:val="7podnas"/>
        <w:rPr>
          <w:iCs/>
          <w:sz w:val="22"/>
          <w:szCs w:val="22"/>
        </w:rPr>
      </w:pPr>
      <w:r w:rsidRPr="006D4BA7">
        <w:rPr>
          <w:iCs/>
          <w:sz w:val="22"/>
          <w:szCs w:val="22"/>
        </w:rPr>
        <w:t>Član 3</w:t>
      </w:r>
      <w:r w:rsidR="00AA7077">
        <w:rPr>
          <w:iCs/>
          <w:sz w:val="22"/>
          <w:szCs w:val="22"/>
        </w:rPr>
        <w:t>8</w:t>
      </w:r>
    </w:p>
    <w:p w14:paraId="4FE38740" w14:textId="2D15F727" w:rsidR="006D4BA7" w:rsidRDefault="006D4BA7" w:rsidP="006D4BA7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Poslije člana 85 dodaj</w:t>
      </w:r>
      <w:r w:rsidR="00AA7077">
        <w:rPr>
          <w:b w:val="0"/>
          <w:iCs/>
          <w:sz w:val="22"/>
          <w:szCs w:val="22"/>
        </w:rPr>
        <w:t>e</w:t>
      </w:r>
      <w:r>
        <w:rPr>
          <w:b w:val="0"/>
          <w:iCs/>
          <w:sz w:val="22"/>
          <w:szCs w:val="22"/>
        </w:rPr>
        <w:t xml:space="preserve"> se </w:t>
      </w:r>
      <w:r w:rsidR="00AA7077">
        <w:rPr>
          <w:b w:val="0"/>
          <w:iCs/>
          <w:sz w:val="22"/>
          <w:szCs w:val="22"/>
        </w:rPr>
        <w:t>novi</w:t>
      </w:r>
      <w:r>
        <w:rPr>
          <w:b w:val="0"/>
          <w:iCs/>
          <w:sz w:val="22"/>
          <w:szCs w:val="22"/>
        </w:rPr>
        <w:t xml:space="preserve"> član koj</w:t>
      </w:r>
      <w:r w:rsidR="00AA7077">
        <w:rPr>
          <w:b w:val="0"/>
          <w:iCs/>
          <w:sz w:val="22"/>
          <w:szCs w:val="22"/>
        </w:rPr>
        <w:t>i</w:t>
      </w:r>
      <w:r>
        <w:rPr>
          <w:b w:val="0"/>
          <w:iCs/>
          <w:sz w:val="22"/>
          <w:szCs w:val="22"/>
        </w:rPr>
        <w:t xml:space="preserve"> glas</w:t>
      </w:r>
      <w:r w:rsidR="00AA7077">
        <w:rPr>
          <w:b w:val="0"/>
          <w:iCs/>
          <w:sz w:val="22"/>
          <w:szCs w:val="22"/>
        </w:rPr>
        <w:t>i</w:t>
      </w:r>
      <w:r>
        <w:rPr>
          <w:b w:val="0"/>
          <w:iCs/>
          <w:sz w:val="22"/>
          <w:szCs w:val="22"/>
        </w:rPr>
        <w:t>:</w:t>
      </w:r>
    </w:p>
    <w:p w14:paraId="70E2562E" w14:textId="54A298FF" w:rsidR="006D4BA7" w:rsidRPr="006D4BA7" w:rsidRDefault="006D4BA7" w:rsidP="006D4BA7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ahoma" w:eastAsiaTheme="minorEastAsia" w:hAnsi="Tahoma" w:cs="Tahoma"/>
          <w:b/>
          <w:bCs/>
          <w:lang w:val="en-US"/>
        </w:rPr>
      </w:pPr>
      <w:r w:rsidRPr="00800EFF">
        <w:rPr>
          <w:rFonts w:ascii="Tahoma" w:hAnsi="Tahoma" w:cs="Tahoma"/>
        </w:rPr>
        <w:t>„</w:t>
      </w:r>
      <w:r w:rsidRPr="006D4BA7">
        <w:rPr>
          <w:rFonts w:ascii="Tahoma" w:eastAsiaTheme="minorEastAsia" w:hAnsi="Tahoma" w:cs="Tahoma"/>
          <w:b/>
          <w:bCs/>
          <w:lang w:val="en-US"/>
        </w:rPr>
        <w:t>Prava državnog tužioca koji je trajno dobrovoljno premješten</w:t>
      </w:r>
    </w:p>
    <w:p w14:paraId="36110458" w14:textId="77777777" w:rsidR="006D4BA7" w:rsidRPr="006D4BA7" w:rsidRDefault="006D4BA7" w:rsidP="006D4BA7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ahoma" w:eastAsiaTheme="minorEastAsia" w:hAnsi="Tahoma" w:cs="Tahoma"/>
          <w:b/>
          <w:bCs/>
          <w:lang w:val="en-US"/>
        </w:rPr>
      </w:pPr>
      <w:r w:rsidRPr="006D4BA7">
        <w:rPr>
          <w:rFonts w:ascii="Tahoma" w:eastAsiaTheme="minorEastAsia" w:hAnsi="Tahoma" w:cs="Tahoma"/>
          <w:b/>
          <w:bCs/>
          <w:lang w:val="en-US"/>
        </w:rPr>
        <w:t xml:space="preserve">   Član 85a  </w:t>
      </w:r>
    </w:p>
    <w:p w14:paraId="1FD512B4" w14:textId="77777777" w:rsidR="00893E7F" w:rsidRPr="00893E7F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>Državni tužilac koji je, u skladu sa članom 67 ovog zakona, premješten u državno tužilaštvo van svog mjesta prebivališta, odnosno boravišta koje je udaljeno manje od 50 km u oba pravca od mjesta njegovog prebivališta, odnosno boravišta ima pravo na troškove prevoza.</w:t>
      </w:r>
    </w:p>
    <w:p w14:paraId="4C3B35E4" w14:textId="77777777" w:rsidR="00893E7F" w:rsidRPr="00893E7F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 xml:space="preserve"> Ako je državno tužilaštvo u kojem je državni tužilac premješten u skladu sa članom 67 ovog zakona udaljeno 50 km i više u oba pravca od mjesta njegovog prebivališta, odnosno boravišta, državni tužilac ima pravo na troškove prevoza  ili na naknadu stanarine, kao i pravo na naknadu troškova za odvojeni život od porodice, ako državni tužilac, kao ni član njegovog porodičnog domaćinstva nema stan, odnosno stambeni objekat u svojini, susvojini ili zajedničkoj svojini na području nadležnosti državnog tužilaštva u koje je državni tužilac izabran. </w:t>
      </w:r>
    </w:p>
    <w:p w14:paraId="168F5601" w14:textId="77777777" w:rsidR="00893E7F" w:rsidRPr="00893E7F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>Pod članovima porodičnog domaćinstva iz stava 1 ovog člana smatraju se lica koja sa državnim tužiocem žive u zajedničkom domaćinstvu, i to:</w:t>
      </w:r>
    </w:p>
    <w:p w14:paraId="13E3269A" w14:textId="77777777" w:rsidR="00893E7F" w:rsidRPr="00893E7F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>- bračni ili vanbračni supružnik, odnosno partner u zajednici života lica istog pola;</w:t>
      </w:r>
    </w:p>
    <w:p w14:paraId="0C4CAB4E" w14:textId="77777777" w:rsidR="00893E7F" w:rsidRPr="00893E7F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>- djeca rođena u braku ili van braka, usvojena i pastorčad;</w:t>
      </w:r>
    </w:p>
    <w:p w14:paraId="74547C24" w14:textId="77777777" w:rsidR="00893E7F" w:rsidRPr="00893E7F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>- druga lica koja je državni tužilac, njegov bračni drug ili lice sa kojim živi u vanbračnoj zajednici, odnosno u zajednici života lica istog pola dužan po zakonu da izdržava, a koja sa njim stanuju u istom stanu, odnosno porodičnom stambenom objektu.</w:t>
      </w:r>
    </w:p>
    <w:p w14:paraId="6441B2E4" w14:textId="7C50548F" w:rsidR="00DB5038" w:rsidRDefault="00893E7F" w:rsidP="00893E7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 w:rsidRPr="00893E7F">
        <w:rPr>
          <w:rFonts w:ascii="Tahoma" w:eastAsiaTheme="minorEastAsia" w:hAnsi="Tahoma" w:cs="Tahoma"/>
          <w:lang w:val="en-US"/>
        </w:rPr>
        <w:t>O pravu iz stava 1 ovog člana odlučuje Tužilački savjet, a sredstva za ostvarivanje tog prava obezbjeđuju se u budžetu državnog tužilaštva u koje je državni tužilac premješten.</w:t>
      </w:r>
      <w:r>
        <w:rPr>
          <w:rFonts w:ascii="Tahoma" w:eastAsiaTheme="minorEastAsia" w:hAnsi="Tahoma" w:cs="Tahoma"/>
          <w:lang w:val="en-US"/>
        </w:rPr>
        <w:t>”</w:t>
      </w:r>
    </w:p>
    <w:p w14:paraId="7CCE9C69" w14:textId="769527CC" w:rsidR="00DB5038" w:rsidRDefault="00DB5038" w:rsidP="00DB5038">
      <w:pPr>
        <w:spacing w:after="0" w:line="240" w:lineRule="auto"/>
        <w:ind w:left="150" w:right="150" w:firstLine="558"/>
        <w:jc w:val="center"/>
        <w:rPr>
          <w:rFonts w:ascii="Tahoma" w:eastAsiaTheme="minorEastAsia" w:hAnsi="Tahoma" w:cs="Tahoma"/>
          <w:b/>
          <w:lang w:val="en-US"/>
        </w:rPr>
      </w:pPr>
      <w:r>
        <w:rPr>
          <w:rFonts w:ascii="Tahoma" w:eastAsiaTheme="minorEastAsia" w:hAnsi="Tahoma" w:cs="Tahoma"/>
          <w:b/>
          <w:lang w:val="en-US"/>
        </w:rPr>
        <w:t>Član 3</w:t>
      </w:r>
      <w:r w:rsidR="00350E3B">
        <w:rPr>
          <w:rFonts w:ascii="Tahoma" w:eastAsiaTheme="minorEastAsia" w:hAnsi="Tahoma" w:cs="Tahoma"/>
          <w:b/>
          <w:lang w:val="en-US"/>
        </w:rPr>
        <w:t>9</w:t>
      </w:r>
    </w:p>
    <w:p w14:paraId="66B1BF26" w14:textId="4F670CFA" w:rsidR="00DB5038" w:rsidRDefault="00DB5038" w:rsidP="00DB5038">
      <w:pPr>
        <w:spacing w:after="0" w:line="240" w:lineRule="auto"/>
        <w:ind w:left="150" w:right="150" w:firstLine="558"/>
        <w:jc w:val="center"/>
        <w:rPr>
          <w:rFonts w:ascii="Tahoma" w:eastAsiaTheme="minorEastAsia" w:hAnsi="Tahoma" w:cs="Tahoma"/>
          <w:b/>
          <w:lang w:val="en-US"/>
        </w:rPr>
      </w:pPr>
    </w:p>
    <w:p w14:paraId="3F69B042" w14:textId="7BA3FCC2" w:rsidR="00145173" w:rsidRPr="00324FDF" w:rsidRDefault="00145173" w:rsidP="00324FDF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 xml:space="preserve">U članu 86 stav 1 </w:t>
      </w:r>
      <w:r w:rsidR="00324FDF">
        <w:rPr>
          <w:rFonts w:ascii="Tahoma" w:eastAsiaTheme="minorEastAsia" w:hAnsi="Tahoma" w:cs="Tahoma"/>
          <w:lang w:val="en-US"/>
        </w:rPr>
        <w:t>poslije riječi</w:t>
      </w:r>
      <w:proofErr w:type="gramStart"/>
      <w:r w:rsidR="00324FDF">
        <w:rPr>
          <w:rFonts w:ascii="Tahoma" w:eastAsiaTheme="minorEastAsia" w:hAnsi="Tahoma" w:cs="Tahoma"/>
          <w:lang w:val="en-US"/>
        </w:rPr>
        <w:t>: ”stalnu</w:t>
      </w:r>
      <w:proofErr w:type="gramEnd"/>
      <w:r w:rsidR="00324FDF">
        <w:rPr>
          <w:rFonts w:ascii="Tahoma" w:eastAsiaTheme="minorEastAsia" w:hAnsi="Tahoma" w:cs="Tahoma"/>
          <w:lang w:val="en-US"/>
        </w:rPr>
        <w:t xml:space="preserve"> funkciju,” dodaju se riječi: “</w:t>
      </w:r>
      <w:r w:rsidR="00324FDF" w:rsidRPr="00324FDF">
        <w:rPr>
          <w:rFonts w:ascii="Tahoma" w:eastAsiaTheme="minorEastAsia" w:hAnsi="Tahoma" w:cs="Tahoma"/>
          <w:lang w:val="en-US"/>
        </w:rPr>
        <w:t>u skladu sa Planom za ocjenjivanje državnih tužilaca</w:t>
      </w:r>
      <w:r w:rsidR="00324FDF">
        <w:rPr>
          <w:rFonts w:ascii="Tahoma" w:eastAsiaTheme="minorEastAsia" w:hAnsi="Tahoma" w:cs="Tahoma"/>
          <w:lang w:val="en-US"/>
        </w:rPr>
        <w:t xml:space="preserve">,”, a </w:t>
      </w:r>
      <w:r>
        <w:rPr>
          <w:rFonts w:ascii="Tahoma" w:eastAsiaTheme="minorEastAsia" w:hAnsi="Tahoma" w:cs="Tahoma"/>
          <w:lang w:val="en-US"/>
        </w:rPr>
        <w:t xml:space="preserve">riječ </w:t>
      </w:r>
      <w:r w:rsidRPr="00800EFF">
        <w:rPr>
          <w:rFonts w:ascii="Tahoma" w:hAnsi="Tahoma" w:cs="Tahoma"/>
        </w:rPr>
        <w:t>„</w:t>
      </w:r>
      <w:r>
        <w:rPr>
          <w:rFonts w:ascii="Tahoma" w:hAnsi="Tahoma" w:cs="Tahoma"/>
        </w:rPr>
        <w:t>tri“ zamjenjuje se riječju „četiri“.</w:t>
      </w:r>
    </w:p>
    <w:p w14:paraId="7F4E55C8" w14:textId="77777777" w:rsidR="00145173" w:rsidRDefault="00145173" w:rsidP="00145173">
      <w:pPr>
        <w:spacing w:after="0" w:line="240" w:lineRule="auto"/>
        <w:ind w:left="150" w:right="150" w:firstLine="558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  <w:lang w:val="en-US"/>
        </w:rPr>
        <w:t>Stav 5 mijenja se i glasi:</w:t>
      </w:r>
      <w:r w:rsidRPr="00145173">
        <w:rPr>
          <w:rFonts w:ascii="Tahoma" w:hAnsi="Tahoma" w:cs="Tahoma"/>
        </w:rPr>
        <w:t xml:space="preserve"> </w:t>
      </w:r>
    </w:p>
    <w:p w14:paraId="1C8C3D11" w14:textId="566167AD" w:rsidR="00145173" w:rsidRPr="00145173" w:rsidRDefault="00145173" w:rsidP="0014517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  <w:r w:rsidRPr="00800EFF">
        <w:rPr>
          <w:rFonts w:ascii="Tahoma" w:hAnsi="Tahoma" w:cs="Tahoma"/>
        </w:rPr>
        <w:t>„</w:t>
      </w:r>
      <w:r w:rsidRPr="00145173">
        <w:rPr>
          <w:rFonts w:ascii="Tahoma" w:eastAsiaTheme="minorEastAsia" w:hAnsi="Tahoma" w:cs="Tahoma"/>
          <w:lang w:val="en-US"/>
        </w:rPr>
        <w:t>Ocjenjivanje rada državnog tužioca neće se sprovoditi ako je državni tužilac, u periodu za koji se vrši ocjenjivanje iz st. 1, bio odsutan najmanje dvije godine, odnosno ako je državni tužilac u period</w:t>
      </w:r>
      <w:r w:rsidR="00AC3768">
        <w:rPr>
          <w:rFonts w:ascii="Tahoma" w:eastAsiaTheme="minorEastAsia" w:hAnsi="Tahoma" w:cs="Tahoma"/>
          <w:lang w:val="en-US"/>
        </w:rPr>
        <w:t>u</w:t>
      </w:r>
      <w:r w:rsidRPr="00145173">
        <w:rPr>
          <w:rFonts w:ascii="Tahoma" w:eastAsiaTheme="minorEastAsia" w:hAnsi="Tahoma" w:cs="Tahoma"/>
          <w:lang w:val="en-US"/>
        </w:rPr>
        <w:t xml:space="preserve"> za koji se vrši ocjenjivanje iz stava 2 ovog člana, bio odsutan najmanje jednu godinu.”</w:t>
      </w:r>
    </w:p>
    <w:p w14:paraId="5689B64F" w14:textId="3A6A484B" w:rsidR="00145173" w:rsidRPr="00145173" w:rsidRDefault="00145173" w:rsidP="0014517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</w:rPr>
      </w:pPr>
    </w:p>
    <w:p w14:paraId="109424E8" w14:textId="4447749B" w:rsidR="00DB5038" w:rsidRDefault="00145173" w:rsidP="00DB5038">
      <w:pPr>
        <w:spacing w:after="0" w:line="240" w:lineRule="auto"/>
        <w:ind w:left="150" w:right="150" w:firstLine="558"/>
        <w:jc w:val="center"/>
        <w:rPr>
          <w:rFonts w:ascii="Tahoma" w:eastAsiaTheme="minorEastAsia" w:hAnsi="Tahoma" w:cs="Tahoma"/>
          <w:b/>
          <w:lang w:val="en-US"/>
        </w:rPr>
      </w:pPr>
      <w:r>
        <w:rPr>
          <w:rFonts w:ascii="Tahoma" w:eastAsiaTheme="minorEastAsia" w:hAnsi="Tahoma" w:cs="Tahoma"/>
          <w:b/>
          <w:lang w:val="en-US"/>
        </w:rPr>
        <w:t xml:space="preserve">Član </w:t>
      </w:r>
      <w:r w:rsidR="00324FDF">
        <w:rPr>
          <w:rFonts w:ascii="Tahoma" w:eastAsiaTheme="minorEastAsia" w:hAnsi="Tahoma" w:cs="Tahoma"/>
          <w:b/>
          <w:lang w:val="en-US"/>
        </w:rPr>
        <w:t>40</w:t>
      </w:r>
    </w:p>
    <w:p w14:paraId="142EAC98" w14:textId="5D9FEDB4" w:rsidR="00145173" w:rsidRDefault="00145173" w:rsidP="00DB5038">
      <w:pPr>
        <w:spacing w:after="0" w:line="240" w:lineRule="auto"/>
        <w:ind w:left="150" w:right="150" w:firstLine="558"/>
        <w:jc w:val="center"/>
        <w:rPr>
          <w:rFonts w:ascii="Tahoma" w:eastAsiaTheme="minorEastAsia" w:hAnsi="Tahoma" w:cs="Tahoma"/>
          <w:b/>
          <w:lang w:val="en-US"/>
        </w:rPr>
      </w:pPr>
    </w:p>
    <w:p w14:paraId="5B6EEBDB" w14:textId="5FE183B3" w:rsidR="00145173" w:rsidRDefault="00145173" w:rsidP="0014517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>Član 89 mijenja se i glasi:</w:t>
      </w:r>
    </w:p>
    <w:p w14:paraId="69864F54" w14:textId="77777777" w:rsidR="00145173" w:rsidRDefault="00145173" w:rsidP="00145173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</w:p>
    <w:p w14:paraId="73D2B09B" w14:textId="11721021" w:rsidR="00145173" w:rsidRPr="00145173" w:rsidRDefault="00145173" w:rsidP="00145173">
      <w:pPr>
        <w:spacing w:after="0" w:line="240" w:lineRule="auto"/>
        <w:ind w:right="150"/>
        <w:jc w:val="center"/>
        <w:rPr>
          <w:rFonts w:ascii="Tahoma" w:eastAsiaTheme="minorEastAsia" w:hAnsi="Tahoma" w:cs="Tahoma"/>
          <w:lang w:val="en-US"/>
        </w:rPr>
      </w:pPr>
      <w:r w:rsidRPr="00800EFF">
        <w:rPr>
          <w:rFonts w:ascii="Tahoma" w:hAnsi="Tahoma" w:cs="Tahoma"/>
        </w:rPr>
        <w:t>„</w:t>
      </w:r>
      <w:r w:rsidRPr="00145173">
        <w:rPr>
          <w:rFonts w:ascii="Tahoma" w:eastAsiaTheme="minorEastAsia" w:hAnsi="Tahoma" w:cs="Tahoma"/>
          <w:b/>
          <w:bCs/>
          <w:lang w:val="en-US"/>
        </w:rPr>
        <w:t>Stručno znanje državnog tužioca</w:t>
      </w:r>
    </w:p>
    <w:p w14:paraId="74CE29FC" w14:textId="77777777" w:rsidR="00145173" w:rsidRPr="00145173" w:rsidRDefault="00145173" w:rsidP="00145173">
      <w:pPr>
        <w:spacing w:after="240" w:line="240" w:lineRule="auto"/>
        <w:jc w:val="center"/>
        <w:rPr>
          <w:rFonts w:ascii="Tahoma" w:eastAsiaTheme="minorEastAsia" w:hAnsi="Tahoma" w:cs="Tahoma"/>
          <w:b/>
          <w:bCs/>
          <w:lang w:val="en-US"/>
        </w:rPr>
      </w:pPr>
      <w:r w:rsidRPr="00145173">
        <w:rPr>
          <w:rFonts w:ascii="Tahoma" w:eastAsiaTheme="minorEastAsia" w:hAnsi="Tahoma" w:cs="Tahoma"/>
          <w:b/>
          <w:bCs/>
          <w:lang w:val="en-US"/>
        </w:rPr>
        <w:t>Član 89</w:t>
      </w:r>
    </w:p>
    <w:p w14:paraId="78E07B4E" w14:textId="77777777" w:rsidR="00324FDF" w:rsidRDefault="00324FDF" w:rsidP="00324FDF">
      <w:pPr>
        <w:pStyle w:val="1tekst"/>
      </w:pPr>
      <w:r>
        <w:t>Stručno znanje državnog tužioca ocjenjuje se na osnovu sljedećih podkriterijuma:</w:t>
      </w:r>
    </w:p>
    <w:p w14:paraId="56E76455" w14:textId="367A5455" w:rsidR="00324FDF" w:rsidRDefault="00324FDF" w:rsidP="00324FDF">
      <w:pPr>
        <w:pStyle w:val="1tekst"/>
        <w:numPr>
          <w:ilvl w:val="0"/>
          <w:numId w:val="2"/>
        </w:numPr>
      </w:pPr>
      <w:r>
        <w:t xml:space="preserve">kvantitet </w:t>
      </w:r>
      <w:r w:rsidRPr="00DB103F">
        <w:t>rada</w:t>
      </w:r>
      <w:r>
        <w:t>;</w:t>
      </w:r>
    </w:p>
    <w:p w14:paraId="0600FA9B" w14:textId="77777777" w:rsidR="00324FDF" w:rsidRPr="00711F27" w:rsidRDefault="00324FDF" w:rsidP="00324FDF">
      <w:pPr>
        <w:pStyle w:val="1tekst"/>
        <w:numPr>
          <w:ilvl w:val="0"/>
          <w:numId w:val="2"/>
        </w:numPr>
      </w:pPr>
      <w:r w:rsidRPr="00711F27">
        <w:t>kvalitet rada;</w:t>
      </w:r>
    </w:p>
    <w:p w14:paraId="6E9ACB19" w14:textId="77777777" w:rsidR="00324FDF" w:rsidRDefault="00324FDF" w:rsidP="00324FDF">
      <w:pPr>
        <w:pStyle w:val="1tekst"/>
      </w:pPr>
      <w:r w:rsidRPr="00711F27">
        <w:t>3</w:t>
      </w:r>
      <w:r>
        <w:t>) sposobnost planiranja i djelotvornog sprovođenja procesnih radnji;</w:t>
      </w:r>
    </w:p>
    <w:p w14:paraId="436E602A" w14:textId="77777777" w:rsidR="00324FDF" w:rsidRDefault="00324FDF" w:rsidP="00324FDF">
      <w:pPr>
        <w:pStyle w:val="1tekst"/>
      </w:pPr>
      <w:r w:rsidRPr="00711F27">
        <w:lastRenderedPageBreak/>
        <w:t>4</w:t>
      </w:r>
      <w:r>
        <w:t>) vještina pripreme i vođenja spisa predmeta;</w:t>
      </w:r>
    </w:p>
    <w:p w14:paraId="7C6BFC40" w14:textId="40B9C8C3" w:rsidR="00324FDF" w:rsidRDefault="00324FDF" w:rsidP="00324FDF">
      <w:pPr>
        <w:pStyle w:val="1tekst"/>
      </w:pPr>
      <w:r w:rsidRPr="00711F27">
        <w:t>5</w:t>
      </w:r>
      <w:r>
        <w:t xml:space="preserve">) vještina korišćenja tužilačkog znanja </w:t>
      </w:r>
      <w:r w:rsidRPr="00711F27">
        <w:t>i vještina postupanja;</w:t>
      </w:r>
      <w:r w:rsidR="00711F27" w:rsidRPr="00711F27">
        <w:t xml:space="preserve"> </w:t>
      </w:r>
    </w:p>
    <w:p w14:paraId="3C9A3368" w14:textId="77777777" w:rsidR="00324FDF" w:rsidRDefault="00324FDF" w:rsidP="00324FDF">
      <w:pPr>
        <w:pStyle w:val="1tekst"/>
      </w:pPr>
      <w:r>
        <w:t>6) stručno usavršavanje.</w:t>
      </w:r>
    </w:p>
    <w:p w14:paraId="240E4192" w14:textId="77777777" w:rsidR="00324FDF" w:rsidRDefault="00324FDF" w:rsidP="00324FDF">
      <w:pPr>
        <w:pStyle w:val="1tekst"/>
      </w:pPr>
      <w:r w:rsidRPr="00711F27">
        <w:t>Kvantitet rada se ocjenjuje na osnovu broja završenih predmeta.</w:t>
      </w:r>
    </w:p>
    <w:p w14:paraId="51F63231" w14:textId="77777777" w:rsidR="00324FDF" w:rsidRDefault="00324FDF" w:rsidP="00324FDF">
      <w:pPr>
        <w:pStyle w:val="1tekst"/>
      </w:pPr>
      <w:r w:rsidRPr="00711F27">
        <w:t>Kvalitet rada ocjenjuje se na osnovu broja,</w:t>
      </w:r>
      <w:r>
        <w:t xml:space="preserve"> </w:t>
      </w:r>
      <w:r w:rsidRPr="00711F27">
        <w:t>prihvaćenih optužnih predloga,</w:t>
      </w:r>
      <w:r>
        <w:t xml:space="preserve"> </w:t>
      </w:r>
      <w:r w:rsidRPr="00711F27">
        <w:t>potvrđenih optužnica, donijetih osuđujućih presuda i usvojenih žalbi.</w:t>
      </w:r>
    </w:p>
    <w:p w14:paraId="6CF05C76" w14:textId="77777777" w:rsidR="00324FDF" w:rsidRDefault="00324FDF" w:rsidP="00324FDF">
      <w:pPr>
        <w:pStyle w:val="1tekst"/>
      </w:pPr>
      <w:r>
        <w:t>Po osnovu kvantiteta rada državni tužilac ocjenjuje se ocjenom ne zadovoljava ako mu rezultati rada budu preko 20% ispod prosječnih mjerila kvantiteta rada u određenoj vrsti predmeta koje utvrđuje Tužilački savjet prema veličini državnog tužilaštva, a državni tužilac za to ne da opravdane razloge.</w:t>
      </w:r>
    </w:p>
    <w:p w14:paraId="5C1812D3" w14:textId="77777777" w:rsidR="00324FDF" w:rsidRDefault="00324FDF" w:rsidP="00324FDF">
      <w:pPr>
        <w:pStyle w:val="1tekst"/>
      </w:pPr>
      <w:r>
        <w:t>Sposobnost planiranja i djelotvornog sprovođenja procesnih radnji ocjenjuje se na osnovu sposobnosti državnog tužioca da organizuje i djelotvorno sprovodi procesne i upravne radnje, u skladu sa načelom efikasnosti i ekonomičnosti postupka.</w:t>
      </w:r>
    </w:p>
    <w:p w14:paraId="22972184" w14:textId="77777777" w:rsidR="00324FDF" w:rsidRDefault="00324FDF" w:rsidP="00324FDF">
      <w:pPr>
        <w:pStyle w:val="1tekst"/>
      </w:pPr>
      <w:r>
        <w:t>Vještina pripreme i vođenja spisa predmeta ocjenjuje se na osnovu sposobnosti državnog tužioca da pripremi tužilački spis i definiše sve akte koji ga čine, koji bi trebali da budu jednostavni za korišćenje od strane svih zainteresovanih lica.</w:t>
      </w:r>
    </w:p>
    <w:p w14:paraId="1AED77E8" w14:textId="77777777" w:rsidR="00324FDF" w:rsidRDefault="00324FDF" w:rsidP="00324FDF">
      <w:pPr>
        <w:pStyle w:val="1tekst"/>
      </w:pPr>
      <w:r>
        <w:t xml:space="preserve">Vještina korišćenja tužilačkog znanja </w:t>
      </w:r>
      <w:r w:rsidRPr="00711F27">
        <w:t>i postupanja</w:t>
      </w:r>
      <w:r>
        <w:t xml:space="preserve"> ocjenjuje se na osnovu procjene državnog tužioca da tačno definiše predmet i pravilno prikupi dokaze radi donošenja tužilačke odluke, odnosno donošenja pravične presude, </w:t>
      </w:r>
      <w:r w:rsidRPr="00711F27">
        <w:t>sposobnosti državnog tužioca da rukovodi izviđajem, odnosno istragom i da pred sudom zastupa optužni akt, uzimajući u obzir odluke Ustavnog suda i Evropskog suda za ljudska prava</w:t>
      </w:r>
      <w:r>
        <w:t>.</w:t>
      </w:r>
    </w:p>
    <w:p w14:paraId="48566C02" w14:textId="049B2667" w:rsidR="00324FDF" w:rsidRDefault="00324FDF" w:rsidP="00324FDF">
      <w:pPr>
        <w:pStyle w:val="1tekst"/>
      </w:pPr>
      <w:r>
        <w:t>Stručno usavršavanje ocjenjuje se na osnovu svih aktivnosti državnog tužioca koje preduzima radi unaprjeđenja i primjene znanja i metoda u radu.</w:t>
      </w:r>
      <w:r w:rsidR="000B6B89">
        <w:t>”</w:t>
      </w:r>
    </w:p>
    <w:p w14:paraId="32431A74" w14:textId="535A9793" w:rsidR="003B4FCD" w:rsidRDefault="003B4FCD" w:rsidP="00145173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</w:p>
    <w:p w14:paraId="5575CE86" w14:textId="6F6BE4AF" w:rsidR="003B4FCD" w:rsidRDefault="003B4FCD" w:rsidP="003B4FCD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  <w:r>
        <w:rPr>
          <w:rFonts w:ascii="Tahoma" w:eastAsiaTheme="minorEastAsia" w:hAnsi="Tahoma" w:cs="Tahoma"/>
          <w:b/>
          <w:lang w:val="en-US"/>
        </w:rPr>
        <w:t xml:space="preserve">Član </w:t>
      </w:r>
      <w:r w:rsidR="000B6B89">
        <w:rPr>
          <w:rFonts w:ascii="Tahoma" w:eastAsiaTheme="minorEastAsia" w:hAnsi="Tahoma" w:cs="Tahoma"/>
          <w:b/>
          <w:lang w:val="en-US"/>
        </w:rPr>
        <w:t>41</w:t>
      </w:r>
    </w:p>
    <w:p w14:paraId="1108F2F4" w14:textId="1F5D2FC4" w:rsidR="003B4FCD" w:rsidRDefault="003B4FCD" w:rsidP="003B4FCD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</w:p>
    <w:p w14:paraId="54FE43B9" w14:textId="294322A7" w:rsidR="003B4FCD" w:rsidRDefault="003B4FCD" w:rsidP="009001E2">
      <w:pPr>
        <w:pStyle w:val="1tekst"/>
      </w:pPr>
      <w:r>
        <w:tab/>
        <w:t>Član 90 mijenja se i glasi:</w:t>
      </w:r>
    </w:p>
    <w:p w14:paraId="391B9639" w14:textId="2ECF96FA" w:rsidR="003B4FCD" w:rsidRPr="003B4FCD" w:rsidRDefault="003B4FCD" w:rsidP="009001E2">
      <w:pPr>
        <w:pStyle w:val="1tekst"/>
      </w:pPr>
      <w:r>
        <w:tab/>
        <w:t>„</w:t>
      </w:r>
      <w:r w:rsidRPr="003B4FCD">
        <w:t>Opšte sposobnosti za vršenje tužilačke funkcije ocjenjuju se na osnovu sljedećih podkriterijuma:</w:t>
      </w:r>
    </w:p>
    <w:p w14:paraId="725ECC1A" w14:textId="77777777" w:rsidR="003B4FCD" w:rsidRPr="003B4FCD" w:rsidRDefault="003B4FCD" w:rsidP="009001E2">
      <w:pPr>
        <w:pStyle w:val="1tekst"/>
        <w:ind w:firstLine="558"/>
      </w:pPr>
      <w:r w:rsidRPr="003B4FCD">
        <w:t>1) vještina komunikacije;</w:t>
      </w:r>
    </w:p>
    <w:p w14:paraId="6EA7769B" w14:textId="071C95B7" w:rsidR="003B4FCD" w:rsidRPr="003B4FCD" w:rsidRDefault="001D1290" w:rsidP="009001E2">
      <w:pPr>
        <w:pStyle w:val="1tekst"/>
        <w:ind w:firstLine="558"/>
      </w:pPr>
      <w:r>
        <w:t>2</w:t>
      </w:r>
      <w:r w:rsidR="003B4FCD" w:rsidRPr="003B4FCD">
        <w:t>) sposobnost organizacije i koordinacije zaposlenih u državnom tužilaštvu</w:t>
      </w:r>
      <w:r>
        <w:t>.</w:t>
      </w:r>
    </w:p>
    <w:p w14:paraId="619F7807" w14:textId="77777777" w:rsidR="003B4FCD" w:rsidRPr="003B4FCD" w:rsidRDefault="003B4FCD" w:rsidP="009001E2">
      <w:pPr>
        <w:pStyle w:val="1tekst"/>
        <w:ind w:firstLine="558"/>
      </w:pPr>
      <w:r w:rsidRPr="003B4FCD">
        <w:t>Vještina komunikacije se ocjenjuje na osnovu kvaliteta odnosa prema strankama, kolegama i zaposlenima u Državnom tužilaštvu u obavljanju tužilačke funkcije.</w:t>
      </w:r>
    </w:p>
    <w:p w14:paraId="6B77CBFC" w14:textId="603376E1" w:rsidR="003B4FCD" w:rsidRDefault="003B4FCD" w:rsidP="009001E2">
      <w:pPr>
        <w:pStyle w:val="1tekst"/>
        <w:ind w:firstLine="558"/>
      </w:pPr>
      <w:r w:rsidRPr="003B4FCD">
        <w:t>Sposobnost organizacije i koordinacije zaposlenih u državnom tužilaštvu ocjenjuje se na osnovu sposobnosti državnog tužioca da sarađuje, organizuje i kontroliše rad savjetnika, pripravnika i drugih zaposlenih koji rade sa njim.</w:t>
      </w:r>
      <w:r w:rsidR="001D1290">
        <w:t>”</w:t>
      </w:r>
      <w:r w:rsidR="009001E2">
        <w:t xml:space="preserve"> </w:t>
      </w:r>
    </w:p>
    <w:p w14:paraId="6DB45E45" w14:textId="3B9175A0" w:rsidR="00F07D3D" w:rsidRDefault="00F07D3D" w:rsidP="003B4FCD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</w:p>
    <w:p w14:paraId="565A5F01" w14:textId="180610D5" w:rsidR="00F07D3D" w:rsidRDefault="00F07D3D" w:rsidP="00F07D3D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  <w:r>
        <w:rPr>
          <w:rFonts w:ascii="Tahoma" w:eastAsiaTheme="minorEastAsia" w:hAnsi="Tahoma" w:cs="Tahoma"/>
          <w:b/>
          <w:lang w:val="en-US"/>
        </w:rPr>
        <w:t xml:space="preserve">Član </w:t>
      </w:r>
      <w:r w:rsidR="00740F1B">
        <w:rPr>
          <w:rFonts w:ascii="Tahoma" w:eastAsiaTheme="minorEastAsia" w:hAnsi="Tahoma" w:cs="Tahoma"/>
          <w:b/>
          <w:lang w:val="en-US"/>
        </w:rPr>
        <w:t>4</w:t>
      </w:r>
      <w:r w:rsidR="007B276B">
        <w:rPr>
          <w:rFonts w:ascii="Tahoma" w:eastAsiaTheme="minorEastAsia" w:hAnsi="Tahoma" w:cs="Tahoma"/>
          <w:b/>
          <w:lang w:val="en-US"/>
        </w:rPr>
        <w:t>2</w:t>
      </w:r>
    </w:p>
    <w:p w14:paraId="6903FAE5" w14:textId="58BD00ED" w:rsidR="00F07D3D" w:rsidRDefault="00F07D3D" w:rsidP="00F07D3D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</w:p>
    <w:p w14:paraId="65D966DA" w14:textId="7817C953" w:rsidR="00F07D3D" w:rsidRDefault="00F07D3D" w:rsidP="002C1D5C">
      <w:pPr>
        <w:pStyle w:val="1tekst"/>
        <w:ind w:firstLine="558"/>
      </w:pPr>
      <w:r>
        <w:t>Član 91 mijenja se i glasi:</w:t>
      </w:r>
    </w:p>
    <w:p w14:paraId="5E6835CD" w14:textId="0CA50364" w:rsidR="00F07D3D" w:rsidRPr="002C1D5C" w:rsidRDefault="00F07D3D" w:rsidP="002C1D5C">
      <w:pPr>
        <w:pStyle w:val="1tekst"/>
        <w:ind w:firstLine="558"/>
      </w:pPr>
      <w:r>
        <w:t>„</w:t>
      </w:r>
      <w:r w:rsidRPr="002C1D5C">
        <w:t>Ocjenjivanje rada državnog tužioca po kriterijumima iz člana 88 ovog zakona vrši se uvidom u:</w:t>
      </w:r>
      <w:r w:rsidR="002C1D5C">
        <w:t xml:space="preserve"> </w:t>
      </w:r>
    </w:p>
    <w:p w14:paraId="5EE4DC3A" w14:textId="28BEBB42" w:rsidR="00F07D3D" w:rsidRPr="00F07D3D" w:rsidRDefault="00F07D3D" w:rsidP="002C1D5C">
      <w:pPr>
        <w:pStyle w:val="1tekst"/>
        <w:ind w:firstLine="558"/>
      </w:pPr>
      <w:r w:rsidRPr="00F07D3D">
        <w:t>1) deset pravosnažno završenih predmeta koji se biraju metodom slučajnog uzorka;</w:t>
      </w:r>
    </w:p>
    <w:p w14:paraId="0CE18659" w14:textId="3822A88C" w:rsidR="00F07D3D" w:rsidRPr="00F07D3D" w:rsidRDefault="00F07D3D" w:rsidP="002C1D5C">
      <w:pPr>
        <w:pStyle w:val="1tekst"/>
        <w:ind w:firstLine="558"/>
      </w:pPr>
      <w:r w:rsidRPr="00F07D3D">
        <w:t>2) deset pravosnažno završenih predmeta koje državni tužilac sam izabere;</w:t>
      </w:r>
    </w:p>
    <w:p w14:paraId="42EBBFAD" w14:textId="77777777" w:rsidR="00F07D3D" w:rsidRPr="00F07D3D" w:rsidRDefault="00F07D3D" w:rsidP="002C1D5C">
      <w:pPr>
        <w:pStyle w:val="1tekst"/>
        <w:ind w:firstLine="558"/>
      </w:pPr>
      <w:r w:rsidRPr="00F07D3D">
        <w:t>3) tri optužna akta po kojima je donijeta pravosnažna oslobađajuća odluka, koji se biraju metodom slučajnog uzorka;</w:t>
      </w:r>
    </w:p>
    <w:p w14:paraId="6925244A" w14:textId="24A8C6F9" w:rsidR="00F07D3D" w:rsidRPr="00F07D3D" w:rsidRDefault="00F07D3D" w:rsidP="002C1D5C">
      <w:pPr>
        <w:pStyle w:val="1tekst"/>
        <w:ind w:firstLine="558"/>
      </w:pPr>
      <w:r w:rsidRPr="00F07D3D">
        <w:t>4) deset predmeta koji se vode u krivičnom upisniku za razne predmete, koji se biraju metodom slučajnog uzorka;</w:t>
      </w:r>
    </w:p>
    <w:p w14:paraId="50EE1FEC" w14:textId="79E5F633" w:rsidR="00F07D3D" w:rsidRPr="00F07D3D" w:rsidRDefault="00F07D3D" w:rsidP="002C1D5C">
      <w:pPr>
        <w:pStyle w:val="1tekst"/>
        <w:ind w:firstLine="558"/>
      </w:pPr>
      <w:r w:rsidRPr="00F07D3D">
        <w:lastRenderedPageBreak/>
        <w:t>5) deset predmeta u kojima su krivične prijave odbačene, koji se biraju metodom slučajnog uzorka;</w:t>
      </w:r>
    </w:p>
    <w:p w14:paraId="5A4B6FEF" w14:textId="77777777" w:rsidR="00F07D3D" w:rsidRPr="00F07D3D" w:rsidRDefault="00F07D3D" w:rsidP="002C1D5C">
      <w:pPr>
        <w:pStyle w:val="1tekst"/>
        <w:ind w:firstLine="558"/>
      </w:pPr>
      <w:r w:rsidRPr="00F07D3D">
        <w:t>6) statistički izvještaj o radu državnog tužioca, koji sadrži podatke o radu državnog tužioca, podatke iz evidencije o državnim tužiocima, podatke o broju pritužbi i odlukama po pritužbama na rad državnog tužioca;</w:t>
      </w:r>
    </w:p>
    <w:p w14:paraId="1B11FD71" w14:textId="08FB885F" w:rsidR="00F07D3D" w:rsidRPr="00F07D3D" w:rsidRDefault="00F07D3D" w:rsidP="002C1D5C">
      <w:pPr>
        <w:pStyle w:val="1tekst"/>
        <w:ind w:firstLine="558"/>
      </w:pPr>
      <w:r w:rsidRPr="00F07D3D">
        <w:t>7) zapisnike dobijene nadzorom rada državnog tužioca, za period ocjenjivanja; i</w:t>
      </w:r>
    </w:p>
    <w:p w14:paraId="1C3494D2" w14:textId="77777777" w:rsidR="00F07D3D" w:rsidRPr="00F07D3D" w:rsidRDefault="00F07D3D" w:rsidP="002C1D5C">
      <w:pPr>
        <w:pStyle w:val="1tekst"/>
        <w:ind w:firstLine="558"/>
      </w:pPr>
      <w:r w:rsidRPr="00F07D3D">
        <w:t>8) izvještaj pravnog lica ovlašćenog za obuku državnih tužilaca.</w:t>
      </w:r>
    </w:p>
    <w:p w14:paraId="283DFBAE" w14:textId="623E4A08" w:rsidR="00F07D3D" w:rsidRDefault="00F07D3D" w:rsidP="002C1D5C">
      <w:pPr>
        <w:pStyle w:val="1tekst"/>
        <w:ind w:firstLine="558"/>
      </w:pPr>
      <w:r w:rsidRPr="00F07D3D">
        <w:t>Ako u radu državni tužilac nema predmete iz stava 1 ovog člana, radi ocjenjivanja njegovog rada, Tužilački savjet će odrediti vrstu predmeta u koje će se izvršiti uvid.</w:t>
      </w:r>
      <w:r>
        <w:t>”</w:t>
      </w:r>
      <w:r w:rsidR="003F1449">
        <w:t xml:space="preserve"> </w:t>
      </w:r>
    </w:p>
    <w:p w14:paraId="065E4FF8" w14:textId="6B2E96C9" w:rsidR="00964ED9" w:rsidRDefault="00964ED9" w:rsidP="00F07D3D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</w:p>
    <w:p w14:paraId="755B97F9" w14:textId="56A42F31" w:rsidR="00964ED9" w:rsidRDefault="00964ED9" w:rsidP="00964ED9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  <w:r w:rsidRPr="00964ED9">
        <w:rPr>
          <w:rFonts w:ascii="Tahoma" w:eastAsiaTheme="minorEastAsia" w:hAnsi="Tahoma" w:cs="Tahoma"/>
          <w:b/>
          <w:lang w:val="en-US"/>
        </w:rPr>
        <w:t>Član 4</w:t>
      </w:r>
      <w:r w:rsidR="009B7C0F">
        <w:rPr>
          <w:rFonts w:ascii="Tahoma" w:eastAsiaTheme="minorEastAsia" w:hAnsi="Tahoma" w:cs="Tahoma"/>
          <w:b/>
          <w:lang w:val="en-US"/>
        </w:rPr>
        <w:t>3</w:t>
      </w:r>
    </w:p>
    <w:p w14:paraId="56D5C08C" w14:textId="77777777" w:rsidR="00964ED9" w:rsidRPr="00F07D3D" w:rsidRDefault="00964ED9" w:rsidP="00964ED9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</w:p>
    <w:p w14:paraId="1E4DD658" w14:textId="61489C1D" w:rsidR="00F07D3D" w:rsidRDefault="00964ED9" w:rsidP="00964ED9">
      <w:pPr>
        <w:spacing w:after="0" w:line="240" w:lineRule="auto"/>
        <w:ind w:left="150" w:right="150" w:firstLine="558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>U članu 92 poslije stava 1 dodaje se novi stav koji glasi:</w:t>
      </w:r>
    </w:p>
    <w:p w14:paraId="3999FBE6" w14:textId="684C780E" w:rsidR="00964ED9" w:rsidRDefault="00964ED9" w:rsidP="00F07D3D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>„Prilikom odabira predmeta iz stava 1 ovog člana neće se uzeti u obzir predmeti koji su delegirani usljed prenošenja stvarne i mjesne nadležnosti.”</w:t>
      </w:r>
    </w:p>
    <w:p w14:paraId="2587D57B" w14:textId="5974C611" w:rsidR="00964ED9" w:rsidRDefault="00964ED9" w:rsidP="00F07D3D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>Dosadašnji st.</w:t>
      </w:r>
      <w:r w:rsidR="001E2F61">
        <w:rPr>
          <w:rFonts w:ascii="Tahoma" w:eastAsiaTheme="minorEastAsia" w:hAnsi="Tahoma" w:cs="Tahoma"/>
          <w:lang w:val="en-US"/>
        </w:rPr>
        <w:t xml:space="preserve"> </w:t>
      </w:r>
      <w:r>
        <w:rPr>
          <w:rFonts w:ascii="Tahoma" w:eastAsiaTheme="minorEastAsia" w:hAnsi="Tahoma" w:cs="Tahoma"/>
          <w:lang w:val="en-US"/>
        </w:rPr>
        <w:t>2 i 3 postaju st.</w:t>
      </w:r>
      <w:r w:rsidR="001E2F61">
        <w:rPr>
          <w:rFonts w:ascii="Tahoma" w:eastAsiaTheme="minorEastAsia" w:hAnsi="Tahoma" w:cs="Tahoma"/>
          <w:lang w:val="en-US"/>
        </w:rPr>
        <w:t xml:space="preserve"> </w:t>
      </w:r>
      <w:r>
        <w:rPr>
          <w:rFonts w:ascii="Tahoma" w:eastAsiaTheme="minorEastAsia" w:hAnsi="Tahoma" w:cs="Tahoma"/>
          <w:lang w:val="en-US"/>
        </w:rPr>
        <w:t>3 i 4.</w:t>
      </w:r>
    </w:p>
    <w:p w14:paraId="403003BD" w14:textId="0D177F21" w:rsidR="00964ED9" w:rsidRDefault="001E2F61" w:rsidP="00F07D3D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 xml:space="preserve"> </w:t>
      </w:r>
    </w:p>
    <w:p w14:paraId="2983A2D0" w14:textId="63D8CEFB" w:rsidR="00964ED9" w:rsidRDefault="00FE7915" w:rsidP="00FE7915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>
        <w:rPr>
          <w:rFonts w:ascii="Tahoma" w:eastAsiaTheme="minorEastAsia" w:hAnsi="Tahoma" w:cs="Tahoma"/>
          <w:b/>
          <w:sz w:val="23"/>
          <w:szCs w:val="23"/>
          <w:lang w:val="en-US"/>
        </w:rPr>
        <w:t>Član 4</w:t>
      </w:r>
      <w:r w:rsidR="001065A1">
        <w:rPr>
          <w:rFonts w:ascii="Tahoma" w:eastAsiaTheme="minorEastAsia" w:hAnsi="Tahoma" w:cs="Tahoma"/>
          <w:b/>
          <w:sz w:val="23"/>
          <w:szCs w:val="23"/>
          <w:lang w:val="en-US"/>
        </w:rPr>
        <w:t>4</w:t>
      </w:r>
    </w:p>
    <w:p w14:paraId="6EF34678" w14:textId="3D95DA14" w:rsidR="00FE7915" w:rsidRDefault="00FE7915" w:rsidP="00FE7915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</w:p>
    <w:p w14:paraId="38DBF5FA" w14:textId="230A28B5" w:rsidR="00FE7915" w:rsidRDefault="00FE7915" w:rsidP="00FE7915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>U članu 96 stav 1 riječi: „dva podkriterijuma” zamjenjuju se riječima: „jednom podkriterijumu”.</w:t>
      </w:r>
    </w:p>
    <w:p w14:paraId="57C85C94" w14:textId="1343740B" w:rsidR="00FE7915" w:rsidRDefault="00FE7915" w:rsidP="00FE7915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 xml:space="preserve">U stavu 2 </w:t>
      </w:r>
      <w:r w:rsidR="00AB0F35">
        <w:rPr>
          <w:rFonts w:ascii="Tahoma" w:eastAsiaTheme="minorEastAsia" w:hAnsi="Tahoma" w:cs="Tahoma"/>
          <w:lang w:val="en-US"/>
        </w:rPr>
        <w:t>posije riječi “</w:t>
      </w:r>
      <w:r w:rsidR="00AB0F35" w:rsidRPr="00AB0F35">
        <w:rPr>
          <w:rFonts w:ascii="Tahoma" w:eastAsiaTheme="minorEastAsia" w:hAnsi="Tahoma" w:cs="Tahoma"/>
          <w:lang w:val="en-US"/>
        </w:rPr>
        <w:t>dobar</w:t>
      </w:r>
      <w:r w:rsidR="00AB0F35">
        <w:rPr>
          <w:rFonts w:ascii="Tahoma" w:eastAsiaTheme="minorEastAsia" w:hAnsi="Tahoma" w:cs="Tahoma"/>
          <w:lang w:val="en-US"/>
        </w:rPr>
        <w:t>”</w:t>
      </w:r>
      <w:r w:rsidR="00AB0F35" w:rsidRPr="00AB0F35">
        <w:rPr>
          <w:rFonts w:ascii="Tahoma" w:eastAsiaTheme="minorEastAsia" w:hAnsi="Tahoma" w:cs="Tahoma"/>
          <w:lang w:val="en-US"/>
        </w:rPr>
        <w:t xml:space="preserve"> </w:t>
      </w:r>
      <w:r>
        <w:rPr>
          <w:rFonts w:ascii="Tahoma" w:eastAsiaTheme="minorEastAsia" w:hAnsi="Tahoma" w:cs="Tahoma"/>
          <w:lang w:val="en-US"/>
        </w:rPr>
        <w:t xml:space="preserve">tačka se </w:t>
      </w:r>
      <w:r w:rsidR="00AB0F35">
        <w:rPr>
          <w:rFonts w:ascii="Tahoma" w:eastAsiaTheme="minorEastAsia" w:hAnsi="Tahoma" w:cs="Tahoma"/>
          <w:lang w:val="en-US"/>
        </w:rPr>
        <w:t>zamjenjuje</w:t>
      </w:r>
      <w:r>
        <w:rPr>
          <w:rFonts w:ascii="Tahoma" w:eastAsiaTheme="minorEastAsia" w:hAnsi="Tahoma" w:cs="Tahoma"/>
          <w:lang w:val="en-US"/>
        </w:rPr>
        <w:t xml:space="preserve"> zarez</w:t>
      </w:r>
      <w:r w:rsidR="00AB0F35">
        <w:rPr>
          <w:rFonts w:ascii="Tahoma" w:eastAsiaTheme="minorEastAsia" w:hAnsi="Tahoma" w:cs="Tahoma"/>
          <w:lang w:val="en-US"/>
        </w:rPr>
        <w:t>om</w:t>
      </w:r>
      <w:r>
        <w:rPr>
          <w:rFonts w:ascii="Tahoma" w:eastAsiaTheme="minorEastAsia" w:hAnsi="Tahoma" w:cs="Tahoma"/>
          <w:lang w:val="en-US"/>
        </w:rPr>
        <w:t xml:space="preserve"> i </w:t>
      </w:r>
      <w:r w:rsidR="00AB0F35">
        <w:rPr>
          <w:rFonts w:ascii="Tahoma" w:eastAsiaTheme="minorEastAsia" w:hAnsi="Tahoma" w:cs="Tahoma"/>
          <w:lang w:val="en-US"/>
        </w:rPr>
        <w:t xml:space="preserve">dodaju </w:t>
      </w:r>
      <w:r>
        <w:rPr>
          <w:rFonts w:ascii="Tahoma" w:eastAsiaTheme="minorEastAsia" w:hAnsi="Tahoma" w:cs="Tahoma"/>
          <w:lang w:val="en-US"/>
        </w:rPr>
        <w:t>riječi: „a nema ocjenu nezadovoljava.”.</w:t>
      </w:r>
    </w:p>
    <w:p w14:paraId="35016569" w14:textId="15C30878" w:rsidR="00FE7915" w:rsidRPr="00FE7915" w:rsidRDefault="00FE7915" w:rsidP="00FE7915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>U stavu 4 riječ „kriterijuma” zamjenjuje se riječju „podkriterijuma”.</w:t>
      </w:r>
    </w:p>
    <w:p w14:paraId="070A1DD5" w14:textId="07B1BA6A" w:rsidR="003B4FCD" w:rsidRDefault="003B4FCD" w:rsidP="003B4FCD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bCs/>
          <w:sz w:val="24"/>
          <w:szCs w:val="24"/>
          <w:lang w:val="en-US"/>
        </w:rPr>
      </w:pPr>
    </w:p>
    <w:p w14:paraId="484928F5" w14:textId="62F3D677" w:rsidR="00C347F7" w:rsidRDefault="00C347F7" w:rsidP="003B4FCD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lang w:val="en-US"/>
        </w:rPr>
      </w:pPr>
      <w:r>
        <w:rPr>
          <w:rFonts w:ascii="Tahoma" w:eastAsiaTheme="minorEastAsia" w:hAnsi="Tahoma" w:cs="Tahoma"/>
          <w:b/>
          <w:lang w:val="en-US"/>
        </w:rPr>
        <w:t>Član 4</w:t>
      </w:r>
      <w:r w:rsidR="004626AB">
        <w:rPr>
          <w:rFonts w:ascii="Tahoma" w:eastAsiaTheme="minorEastAsia" w:hAnsi="Tahoma" w:cs="Tahoma"/>
          <w:b/>
          <w:lang w:val="en-US"/>
        </w:rPr>
        <w:t>5</w:t>
      </w:r>
    </w:p>
    <w:p w14:paraId="40723BE5" w14:textId="33D3152E" w:rsidR="00C347F7" w:rsidRDefault="00C347F7" w:rsidP="00C347F7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</w:r>
      <w:r w:rsidRPr="00BC245B">
        <w:rPr>
          <w:rFonts w:ascii="Tahoma" w:eastAsiaTheme="minorEastAsia" w:hAnsi="Tahoma" w:cs="Tahoma"/>
          <w:lang w:val="en-US"/>
        </w:rPr>
        <w:t>U članu 98 stav 1 riječi: „</w:t>
      </w:r>
      <w:r w:rsidR="00BC245B" w:rsidRPr="00BC245B">
        <w:rPr>
          <w:rFonts w:ascii="Tahoma" w:eastAsiaTheme="minorEastAsia" w:hAnsi="Tahoma" w:cs="Tahoma"/>
          <w:lang w:val="en-US"/>
        </w:rPr>
        <w:t>program obavezne kontinuirane obuke</w:t>
      </w:r>
      <w:r w:rsidRPr="00BC245B">
        <w:rPr>
          <w:rFonts w:ascii="Tahoma" w:eastAsiaTheme="minorEastAsia" w:hAnsi="Tahoma" w:cs="Tahoma"/>
          <w:lang w:val="en-US"/>
        </w:rPr>
        <w:t>” zamjenjuju se riječima: „poseban program obuke”.</w:t>
      </w:r>
    </w:p>
    <w:p w14:paraId="6025AE58" w14:textId="252625B4" w:rsidR="00C347F7" w:rsidRPr="00C347F7" w:rsidRDefault="00C347F7" w:rsidP="00C347F7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>Stav 3 briše se.</w:t>
      </w:r>
      <w:r w:rsidR="00BC245B">
        <w:rPr>
          <w:rFonts w:ascii="Tahoma" w:eastAsiaTheme="minorEastAsia" w:hAnsi="Tahoma" w:cs="Tahoma"/>
          <w:lang w:val="en-US"/>
        </w:rPr>
        <w:t xml:space="preserve"> </w:t>
      </w:r>
    </w:p>
    <w:p w14:paraId="33F17ABF" w14:textId="77777777" w:rsidR="00090B08" w:rsidRDefault="00090B08" w:rsidP="00685966">
      <w:pPr>
        <w:pStyle w:val="1tekst"/>
        <w:ind w:left="0" w:firstLine="0"/>
        <w:rPr>
          <w:b/>
          <w:sz w:val="22"/>
          <w:szCs w:val="22"/>
        </w:rPr>
      </w:pPr>
    </w:p>
    <w:p w14:paraId="487D8A13" w14:textId="273DC2F4" w:rsidR="000F7744" w:rsidRDefault="000F7744" w:rsidP="000F7744">
      <w:pPr>
        <w:pStyle w:val="1tekst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 </w:t>
      </w:r>
      <w:r w:rsidR="00102E38">
        <w:rPr>
          <w:b/>
          <w:sz w:val="22"/>
          <w:szCs w:val="22"/>
        </w:rPr>
        <w:t>4</w:t>
      </w:r>
      <w:r w:rsidR="00685966">
        <w:rPr>
          <w:b/>
          <w:sz w:val="22"/>
          <w:szCs w:val="22"/>
        </w:rPr>
        <w:t>6</w:t>
      </w:r>
      <w:r w:rsidR="00102E38">
        <w:rPr>
          <w:b/>
          <w:sz w:val="22"/>
          <w:szCs w:val="22"/>
        </w:rPr>
        <w:t xml:space="preserve"> </w:t>
      </w:r>
    </w:p>
    <w:p w14:paraId="1326D784" w14:textId="77777777" w:rsidR="000F7744" w:rsidRDefault="000F7744" w:rsidP="000F7744">
      <w:pPr>
        <w:pStyle w:val="1tekst"/>
        <w:ind w:left="0" w:firstLine="0"/>
        <w:jc w:val="center"/>
        <w:rPr>
          <w:b/>
          <w:sz w:val="22"/>
          <w:szCs w:val="22"/>
        </w:rPr>
      </w:pPr>
    </w:p>
    <w:p w14:paraId="5426A9E9" w14:textId="22738655" w:rsidR="000F7744" w:rsidRDefault="000F7744" w:rsidP="000F7744">
      <w:pPr>
        <w:pStyle w:val="1tekst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Poslije člana </w:t>
      </w:r>
      <w:r w:rsidR="007F2DCF">
        <w:rPr>
          <w:sz w:val="22"/>
          <w:szCs w:val="22"/>
        </w:rPr>
        <w:t>107</w:t>
      </w:r>
      <w:r>
        <w:rPr>
          <w:sz w:val="22"/>
          <w:szCs w:val="22"/>
        </w:rPr>
        <w:t xml:space="preserve"> dodaju se </w:t>
      </w:r>
      <w:r w:rsidR="00C00C75">
        <w:rPr>
          <w:sz w:val="22"/>
          <w:szCs w:val="22"/>
        </w:rPr>
        <w:t>četiri</w:t>
      </w:r>
      <w:r>
        <w:rPr>
          <w:sz w:val="22"/>
          <w:szCs w:val="22"/>
        </w:rPr>
        <w:t xml:space="preserve"> nova člana koj</w:t>
      </w:r>
      <w:r w:rsidR="00C00C75">
        <w:rPr>
          <w:sz w:val="22"/>
          <w:szCs w:val="22"/>
        </w:rPr>
        <w:t>i</w:t>
      </w:r>
      <w:r>
        <w:rPr>
          <w:sz w:val="22"/>
          <w:szCs w:val="22"/>
        </w:rPr>
        <w:t xml:space="preserve"> glase:</w:t>
      </w:r>
    </w:p>
    <w:p w14:paraId="6A512A01" w14:textId="77777777" w:rsidR="000F7744" w:rsidRDefault="000F7744" w:rsidP="000F7744">
      <w:pPr>
        <w:pStyle w:val="1tekst"/>
        <w:ind w:left="0" w:firstLine="0"/>
        <w:rPr>
          <w:sz w:val="22"/>
          <w:szCs w:val="22"/>
        </w:rPr>
      </w:pPr>
    </w:p>
    <w:p w14:paraId="1B2CBF89" w14:textId="55B47251" w:rsidR="00BC5064" w:rsidRPr="00BC5064" w:rsidRDefault="00BC5064" w:rsidP="00BC5064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>
        <w:rPr>
          <w:rFonts w:ascii="Tahoma" w:eastAsiaTheme="minorEastAsia" w:hAnsi="Tahoma" w:cs="Tahoma"/>
          <w:b/>
          <w:sz w:val="23"/>
          <w:szCs w:val="23"/>
          <w:lang w:val="en-US"/>
        </w:rPr>
        <w:t>“</w:t>
      </w:r>
      <w:r w:rsidRPr="00BC5064">
        <w:rPr>
          <w:rFonts w:ascii="Tahoma" w:eastAsiaTheme="minorEastAsia" w:hAnsi="Tahoma" w:cs="Tahoma"/>
          <w:b/>
          <w:sz w:val="23"/>
          <w:szCs w:val="23"/>
          <w:lang w:val="en-US"/>
        </w:rPr>
        <w:t xml:space="preserve">Etički kodeks državnih tužilaca </w:t>
      </w:r>
    </w:p>
    <w:p w14:paraId="1EBCB194" w14:textId="77777777" w:rsidR="00BC5064" w:rsidRPr="00BC5064" w:rsidRDefault="00BC5064" w:rsidP="00BC5064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 w:rsidRPr="00BC5064">
        <w:rPr>
          <w:rFonts w:ascii="Tahoma" w:eastAsiaTheme="minorEastAsia" w:hAnsi="Tahoma" w:cs="Tahoma"/>
          <w:b/>
          <w:sz w:val="23"/>
          <w:szCs w:val="23"/>
          <w:lang w:val="en-US"/>
        </w:rPr>
        <w:t>Član 107a</w:t>
      </w:r>
    </w:p>
    <w:p w14:paraId="6D10417B" w14:textId="076CE3F5" w:rsidR="00BC5064" w:rsidRPr="00685966" w:rsidRDefault="00BC5064" w:rsidP="00685966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BC5064">
        <w:tab/>
        <w:t xml:space="preserve"> </w:t>
      </w:r>
      <w:r w:rsidRPr="00BC5064">
        <w:rPr>
          <w:rFonts w:ascii="Tahoma" w:eastAsiaTheme="minorEastAsia" w:hAnsi="Tahoma" w:cs="Tahoma"/>
          <w:lang w:val="en-US"/>
        </w:rPr>
        <w:t>Etičkim kodeksom državnih tužilaca utvrđuju se etička načela i pravila ponašanja državnih tužilaca i bliže uređuje postupak za utvrđivanje povreda Etičkog kodeksa državnih tužilaca.</w:t>
      </w:r>
    </w:p>
    <w:p w14:paraId="3C3008F1" w14:textId="77777777" w:rsidR="00BC5064" w:rsidRPr="00BC5064" w:rsidRDefault="00BC5064" w:rsidP="00BC5064">
      <w:pPr>
        <w:pStyle w:val="7podnas"/>
        <w:jc w:val="both"/>
        <w:rPr>
          <w:bCs w:val="0"/>
          <w:sz w:val="22"/>
          <w:szCs w:val="22"/>
        </w:rPr>
      </w:pPr>
    </w:p>
    <w:p w14:paraId="5CD09AEE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7718D626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3A432894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560D14C3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5F06E1A5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1D57611D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637B270B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3AFD94EB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0FBC3DD2" w14:textId="77777777" w:rsidR="00B72153" w:rsidRDefault="00B72153" w:rsidP="00BC5064">
      <w:pPr>
        <w:pStyle w:val="7podnas"/>
        <w:rPr>
          <w:bCs w:val="0"/>
          <w:sz w:val="23"/>
          <w:szCs w:val="23"/>
        </w:rPr>
      </w:pPr>
    </w:p>
    <w:p w14:paraId="00535F26" w14:textId="2D46C9E6" w:rsidR="00BC5064" w:rsidRPr="00BC5064" w:rsidRDefault="00BC5064" w:rsidP="00BC5064">
      <w:pPr>
        <w:pStyle w:val="7podnas"/>
        <w:rPr>
          <w:bCs w:val="0"/>
          <w:sz w:val="23"/>
          <w:szCs w:val="23"/>
        </w:rPr>
      </w:pPr>
      <w:r w:rsidRPr="00BC5064">
        <w:rPr>
          <w:bCs w:val="0"/>
          <w:sz w:val="23"/>
          <w:szCs w:val="23"/>
        </w:rPr>
        <w:lastRenderedPageBreak/>
        <w:t>Komisija za Etički kodeks državnih tužilaca</w:t>
      </w:r>
    </w:p>
    <w:p w14:paraId="1975E656" w14:textId="4AE1B0FF" w:rsidR="00BC5064" w:rsidRDefault="00BC5064" w:rsidP="00BC5064">
      <w:pPr>
        <w:pStyle w:val="7podnas"/>
        <w:rPr>
          <w:bCs w:val="0"/>
          <w:sz w:val="23"/>
          <w:szCs w:val="23"/>
        </w:rPr>
      </w:pPr>
      <w:r w:rsidRPr="00BC5064">
        <w:rPr>
          <w:bCs w:val="0"/>
          <w:sz w:val="23"/>
          <w:szCs w:val="23"/>
        </w:rPr>
        <w:t>Član 107b</w:t>
      </w:r>
    </w:p>
    <w:p w14:paraId="5E089210" w14:textId="77777777" w:rsidR="00B72153" w:rsidRPr="00B72153" w:rsidRDefault="00B72153" w:rsidP="00B72153">
      <w:pPr>
        <w:pStyle w:val="1tekst"/>
        <w:ind w:firstLine="558"/>
      </w:pPr>
      <w:bookmarkStart w:id="6" w:name="_Hlk162258356"/>
      <w:r w:rsidRPr="00B72153">
        <w:t xml:space="preserve">Komisija za Etički kodeks državnih tužilaca ima predsjednika i dva člana, koji imaju zamjenike. </w:t>
      </w:r>
    </w:p>
    <w:p w14:paraId="09D859FD" w14:textId="77777777" w:rsidR="00B72153" w:rsidRPr="00B72153" w:rsidRDefault="00B72153" w:rsidP="00B72153">
      <w:pPr>
        <w:pStyle w:val="1tekst"/>
        <w:ind w:firstLine="558"/>
      </w:pPr>
      <w:r w:rsidRPr="00B72153">
        <w:t>Predsjednik Komisije za Etički kodeks državnih tužilaca i njegov zamjenik biraju se iz reda članova Tužilačkog savjeta koji nijesu iz reda državnih tužilaca.</w:t>
      </w:r>
    </w:p>
    <w:p w14:paraId="4C010125" w14:textId="77777777" w:rsidR="00B72153" w:rsidRPr="00B72153" w:rsidRDefault="00B72153" w:rsidP="00B72153">
      <w:pPr>
        <w:pStyle w:val="1tekst"/>
        <w:ind w:firstLine="558"/>
      </w:pPr>
      <w:r w:rsidRPr="00B72153">
        <w:t xml:space="preserve"> Dva člana Komisije za Etički kodeks državnih tužilaca i njihove zamjenike iz reda državnih tužilaca bira proširena sjednica Vrhovnog državnog tužilastva na predlog sjednica državnih tužilaca svih državnih tužilaštava.</w:t>
      </w:r>
    </w:p>
    <w:p w14:paraId="5D95D828" w14:textId="77777777" w:rsidR="00B72153" w:rsidRPr="00B72153" w:rsidRDefault="00B72153" w:rsidP="00B72153">
      <w:pPr>
        <w:pStyle w:val="1tekst"/>
        <w:ind w:firstLine="558"/>
      </w:pPr>
      <w:r w:rsidRPr="00B72153">
        <w:t>Za člana Komisije za Etički kodeks državnih tužilaca iz reda državnih tužilaca i njegovog zamjenika može biti izabran državni tužilac koji:</w:t>
      </w:r>
    </w:p>
    <w:p w14:paraId="58927010" w14:textId="77777777" w:rsidR="00B72153" w:rsidRPr="00B72153" w:rsidRDefault="00B72153" w:rsidP="00B72153">
      <w:pPr>
        <w:pStyle w:val="1tekst"/>
        <w:ind w:firstLine="558"/>
      </w:pPr>
      <w:r w:rsidRPr="00B72153">
        <w:t>- je obavljao tužilačku funkciju najmanje pet godina;</w:t>
      </w:r>
    </w:p>
    <w:p w14:paraId="04E2077C" w14:textId="77777777" w:rsidR="00B72153" w:rsidRPr="00B72153" w:rsidRDefault="00B72153" w:rsidP="00B72153">
      <w:pPr>
        <w:pStyle w:val="1tekst"/>
        <w:ind w:firstLine="558"/>
      </w:pPr>
      <w:r w:rsidRPr="00B72153">
        <w:t>- nije disciplinski kažnjavan;</w:t>
      </w:r>
    </w:p>
    <w:p w14:paraId="6E45C236" w14:textId="77777777" w:rsidR="00B72153" w:rsidRPr="00B72153" w:rsidRDefault="00B72153" w:rsidP="00B72153">
      <w:pPr>
        <w:pStyle w:val="1tekst"/>
        <w:ind w:firstLine="558"/>
      </w:pPr>
      <w:r w:rsidRPr="00B72153">
        <w:t>- nije prekšio Etički kodeks državnih tužilaca.</w:t>
      </w:r>
    </w:p>
    <w:p w14:paraId="05388B3B" w14:textId="77777777" w:rsidR="00B72153" w:rsidRPr="00B72153" w:rsidRDefault="00B72153" w:rsidP="00B72153">
      <w:pPr>
        <w:pStyle w:val="1tekst"/>
        <w:ind w:firstLine="558"/>
      </w:pPr>
      <w:r w:rsidRPr="00B72153">
        <w:t>Komisija za Etički kodeks državnih tužilaca bira se na vrijeme od pet godina.</w:t>
      </w:r>
    </w:p>
    <w:p w14:paraId="6542026A" w14:textId="77777777" w:rsidR="00B72153" w:rsidRPr="00B72153" w:rsidRDefault="00B72153" w:rsidP="00B72153">
      <w:pPr>
        <w:pStyle w:val="1tekst"/>
        <w:ind w:firstLine="558"/>
      </w:pPr>
      <w:r w:rsidRPr="00B72153">
        <w:t>Član Komisije za Etički kodeks državnih tužilaca i njegov zamjenik razrješava se ako bude disciplinski kažnjeni ili prekrši Etički kodeks državnih tužilaca.</w:t>
      </w:r>
    </w:p>
    <w:p w14:paraId="30638E40" w14:textId="77777777" w:rsidR="00B72153" w:rsidRPr="00B72153" w:rsidRDefault="00B72153" w:rsidP="00B72153">
      <w:pPr>
        <w:pStyle w:val="1tekst"/>
        <w:ind w:firstLine="558"/>
      </w:pPr>
      <w:r w:rsidRPr="00B72153">
        <w:t xml:space="preserve">Komisija za Etički kodeks državnih tužilaca donosi odluke, daje mišljenja i smjernice, u skladu sa poslovnikom iz stava 10 ovog člana. </w:t>
      </w:r>
    </w:p>
    <w:p w14:paraId="7654FCBF" w14:textId="77777777" w:rsidR="00B72153" w:rsidRPr="00B72153" w:rsidRDefault="00B72153" w:rsidP="00B72153">
      <w:pPr>
        <w:pStyle w:val="1tekst"/>
        <w:ind w:firstLine="558"/>
      </w:pPr>
      <w:r w:rsidRPr="00B72153">
        <w:t xml:space="preserve">Izvještaj o radu Komisija za Etički kodeks državnih tužilaca dostavlja Tužilačkom savjetu, jednom godišnje, do 31. marta tekuće za prethodnu godinu. </w:t>
      </w:r>
    </w:p>
    <w:p w14:paraId="357120E0" w14:textId="77777777" w:rsidR="00B72153" w:rsidRPr="00B72153" w:rsidRDefault="00B72153" w:rsidP="00B72153">
      <w:pPr>
        <w:pStyle w:val="1tekst"/>
        <w:ind w:firstLine="558"/>
      </w:pPr>
      <w:r w:rsidRPr="00B72153">
        <w:t>Administrativno-tehničke poslove za potrebe Komisije za Etički kodeks državnih tužilaca vrši Sekretarijat Tužilačkog savjeta.</w:t>
      </w:r>
    </w:p>
    <w:p w14:paraId="50070405" w14:textId="28B639BD" w:rsidR="00B72153" w:rsidRPr="00B72153" w:rsidRDefault="00B72153" w:rsidP="00B72153">
      <w:pPr>
        <w:pStyle w:val="1tekst"/>
        <w:ind w:firstLine="558"/>
      </w:pPr>
      <w:r w:rsidRPr="00B72153">
        <w:t>Bliži način izbora predsjednika i članova Komisije za Etički kodeks državnih tužilaca i njihovih zamjenika, način rada, slučajevi i način izuzeća predsjednika i članova i druga pitanja od značaja za rad te komisije uređuju se poslovnikom o radu Komisije za Etički kodeks državnih tužilaca.</w:t>
      </w:r>
      <w:r>
        <w:t>“</w:t>
      </w:r>
    </w:p>
    <w:bookmarkEnd w:id="6"/>
    <w:p w14:paraId="4F5014A2" w14:textId="354BD0F6" w:rsidR="00B72153" w:rsidRPr="00B72153" w:rsidRDefault="00B72153" w:rsidP="00B72153">
      <w:pPr>
        <w:pStyle w:val="1tekst"/>
        <w:ind w:firstLine="558"/>
      </w:pPr>
    </w:p>
    <w:p w14:paraId="389C44CF" w14:textId="77777777" w:rsidR="00B72153" w:rsidRPr="00BC5064" w:rsidRDefault="00B72153" w:rsidP="00BC5064">
      <w:pPr>
        <w:pStyle w:val="7podnas"/>
        <w:rPr>
          <w:bCs w:val="0"/>
          <w:sz w:val="23"/>
          <w:szCs w:val="23"/>
        </w:rPr>
      </w:pPr>
    </w:p>
    <w:p w14:paraId="2B8D1A28" w14:textId="64BD49CD" w:rsidR="00BC5064" w:rsidRPr="00BC5064" w:rsidRDefault="00BC5064" w:rsidP="00B72153">
      <w:pPr>
        <w:spacing w:after="0" w:line="240" w:lineRule="auto"/>
        <w:ind w:left="150" w:right="150" w:firstLine="240"/>
        <w:jc w:val="both"/>
        <w:rPr>
          <w:bCs/>
        </w:rPr>
      </w:pPr>
      <w:r w:rsidRPr="00BC5064">
        <w:t xml:space="preserve">     </w:t>
      </w:r>
      <w:r w:rsidRPr="00BC5064">
        <w:tab/>
      </w:r>
    </w:p>
    <w:p w14:paraId="5F314712" w14:textId="77777777" w:rsidR="00BC5064" w:rsidRPr="00BC5064" w:rsidRDefault="00BC5064" w:rsidP="00BC5064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 w:rsidRPr="00BC5064">
        <w:rPr>
          <w:rFonts w:ascii="Tahoma" w:eastAsiaTheme="minorEastAsia" w:hAnsi="Tahoma" w:cs="Tahoma"/>
          <w:b/>
          <w:sz w:val="23"/>
          <w:szCs w:val="23"/>
          <w:lang w:val="en-US"/>
        </w:rPr>
        <w:t xml:space="preserve">Odluke Komisije za Etički kodeks državnih tužilaca </w:t>
      </w:r>
    </w:p>
    <w:p w14:paraId="008075E1" w14:textId="77777777" w:rsidR="00BC5064" w:rsidRPr="00BC5064" w:rsidRDefault="00BC5064" w:rsidP="00BC5064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 w:rsidRPr="00BC5064">
        <w:rPr>
          <w:rFonts w:ascii="Tahoma" w:eastAsiaTheme="minorEastAsia" w:hAnsi="Tahoma" w:cs="Tahoma"/>
          <w:b/>
          <w:sz w:val="23"/>
          <w:szCs w:val="23"/>
          <w:lang w:val="en-US"/>
        </w:rPr>
        <w:t xml:space="preserve">Član 107c </w:t>
      </w:r>
    </w:p>
    <w:p w14:paraId="5B36E146" w14:textId="77777777" w:rsidR="00BC5064" w:rsidRPr="00BC5064" w:rsidRDefault="00BC5064" w:rsidP="00BC5064">
      <w:pPr>
        <w:pStyle w:val="1tekst"/>
        <w:ind w:firstLine="558"/>
      </w:pPr>
      <w:r w:rsidRPr="00BC5064">
        <w:t>Svako može podnijeti inicijativu Komisiji za Etički kodeks državnih tužilaca radi utvrđivanja da li je određeno ponašanje državnog tužioca u skladu sa Etičkim kodeksom državnih tužilaca.</w:t>
      </w:r>
    </w:p>
    <w:p w14:paraId="636D1E89" w14:textId="77777777" w:rsidR="00BC5064" w:rsidRPr="00BC5064" w:rsidRDefault="00BC5064" w:rsidP="00BC5064">
      <w:pPr>
        <w:pStyle w:val="1tekst"/>
        <w:ind w:firstLine="558"/>
      </w:pPr>
      <w:r w:rsidRPr="00BC5064">
        <w:t>Komisija za Etički kodeks državnih tužilaca, nakon sprovedenog postupka, donosi odluku kojom se odbija inicijativa iz stava 1 ovog člana ili utvrđuje povreda Etičkog kodeksa državnih tužilaca.</w:t>
      </w:r>
    </w:p>
    <w:p w14:paraId="6C39467B" w14:textId="77777777" w:rsidR="00BC5064" w:rsidRPr="00BC5064" w:rsidRDefault="00BC5064" w:rsidP="00BC5064">
      <w:pPr>
        <w:pStyle w:val="1tekst"/>
        <w:ind w:firstLine="558"/>
      </w:pPr>
      <w:r w:rsidRPr="00BC5064">
        <w:t xml:space="preserve">Ako Komisija za Etički kodeks državnih tužilaca u postupku po inicijativi iz stava 1 ovog člana ocijeni da u radnjama državnog tužioca postoje elementi disciplinskog prekršaja iz člana 108 ovog zakona, prekinuće postupak za utvrđivanje povrede Etičkog kodeksa državnih tužilaca i podnijeti inicijativu za utvrđivanje disciplinske odgovornosti državnog tužioca, a nakon toga i obustaviti postupak ako se utvrdi disciplinska odgovornost državnog tužioca. </w:t>
      </w:r>
    </w:p>
    <w:p w14:paraId="6C51DF48" w14:textId="77777777" w:rsidR="00BC5064" w:rsidRPr="00BC5064" w:rsidRDefault="00BC5064" w:rsidP="00BC5064">
      <w:pPr>
        <w:pStyle w:val="1tekst"/>
        <w:ind w:firstLine="558"/>
      </w:pPr>
      <w:r w:rsidRPr="00BC5064">
        <w:t>Ako se ne utvrdi disciplinska odgovornost državnog tužioca, Komisija za Etički kodeks državnih tužilaca će nastaviti postupak i donijeti odluku da li postoji povreda Etičkog kodeksa državnih tužilaca.</w:t>
      </w:r>
    </w:p>
    <w:p w14:paraId="1BEFBE13" w14:textId="77777777" w:rsidR="00BC5064" w:rsidRPr="00BC5064" w:rsidRDefault="00BC5064" w:rsidP="00BC5064">
      <w:pPr>
        <w:pStyle w:val="1tekst"/>
        <w:ind w:firstLine="558"/>
      </w:pPr>
      <w:r w:rsidRPr="00BC5064">
        <w:t xml:space="preserve">Protiv odluke Komisije za Etički kodeks državnih tužilaca, može se izjaviti prigovor Tužilačkom savjetu u roku od osam dana od dana prijema odluke.   </w:t>
      </w:r>
    </w:p>
    <w:p w14:paraId="575BAE8D" w14:textId="77777777" w:rsidR="00BC5064" w:rsidRPr="00BC5064" w:rsidRDefault="00BC5064" w:rsidP="00BC5064">
      <w:pPr>
        <w:pStyle w:val="1tekst"/>
        <w:ind w:firstLine="558"/>
      </w:pPr>
      <w:r w:rsidRPr="00BC5064">
        <w:lastRenderedPageBreak/>
        <w:t>Po prigovoru iz stava 5 ovog člana Tužilački savjet odlučuje u roku od 30 dana od dana prijema prigovora.</w:t>
      </w:r>
    </w:p>
    <w:p w14:paraId="73443448" w14:textId="77777777" w:rsidR="00BC5064" w:rsidRPr="00BC5064" w:rsidRDefault="00BC5064" w:rsidP="00BC5064">
      <w:pPr>
        <w:pStyle w:val="7podnas"/>
        <w:jc w:val="both"/>
        <w:rPr>
          <w:bCs w:val="0"/>
          <w:sz w:val="22"/>
          <w:szCs w:val="22"/>
        </w:rPr>
      </w:pPr>
      <w:r w:rsidRPr="00BC5064">
        <w:rPr>
          <w:bCs w:val="0"/>
          <w:sz w:val="22"/>
          <w:szCs w:val="22"/>
        </w:rPr>
        <w:t xml:space="preserve"> </w:t>
      </w:r>
    </w:p>
    <w:p w14:paraId="1A969EED" w14:textId="77777777" w:rsidR="00BC5064" w:rsidRPr="00BC5064" w:rsidRDefault="00BC5064" w:rsidP="00BC5064">
      <w:pPr>
        <w:pStyle w:val="7podnas"/>
        <w:jc w:val="both"/>
        <w:rPr>
          <w:bCs w:val="0"/>
          <w:sz w:val="22"/>
          <w:szCs w:val="22"/>
        </w:rPr>
      </w:pPr>
    </w:p>
    <w:p w14:paraId="1F5BABD0" w14:textId="77777777" w:rsidR="00BC5064" w:rsidRPr="00BC5064" w:rsidRDefault="00BC5064" w:rsidP="00BC5064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 w:rsidRPr="00BC5064">
        <w:rPr>
          <w:rFonts w:ascii="Tahoma" w:eastAsiaTheme="minorEastAsia" w:hAnsi="Tahoma" w:cs="Tahoma"/>
          <w:b/>
          <w:sz w:val="23"/>
          <w:szCs w:val="23"/>
          <w:lang w:val="en-US"/>
        </w:rPr>
        <w:t>Mišljenje Komisije za Etički kodeks državnih tužilaca</w:t>
      </w:r>
    </w:p>
    <w:p w14:paraId="1ADB0981" w14:textId="77777777" w:rsidR="00BC5064" w:rsidRPr="00BC5064" w:rsidRDefault="00BC5064" w:rsidP="00BC5064">
      <w:pPr>
        <w:spacing w:after="0" w:line="240" w:lineRule="auto"/>
        <w:ind w:left="150" w:right="150" w:firstLine="240"/>
        <w:jc w:val="center"/>
        <w:rPr>
          <w:rFonts w:ascii="Tahoma" w:eastAsiaTheme="minorEastAsia" w:hAnsi="Tahoma" w:cs="Tahoma"/>
          <w:b/>
          <w:sz w:val="23"/>
          <w:szCs w:val="23"/>
          <w:lang w:val="en-US"/>
        </w:rPr>
      </w:pPr>
      <w:r w:rsidRPr="00BC5064">
        <w:rPr>
          <w:rFonts w:ascii="Tahoma" w:eastAsiaTheme="minorEastAsia" w:hAnsi="Tahoma" w:cs="Tahoma"/>
          <w:b/>
          <w:sz w:val="23"/>
          <w:szCs w:val="23"/>
          <w:lang w:val="en-US"/>
        </w:rPr>
        <w:t>Član 107d</w:t>
      </w:r>
    </w:p>
    <w:p w14:paraId="369D7563" w14:textId="619A5226" w:rsidR="006D4BA7" w:rsidRPr="00BC5064" w:rsidRDefault="00BC5064" w:rsidP="00BC5064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BC5064">
        <w:tab/>
      </w:r>
      <w:r w:rsidRPr="00BC5064">
        <w:rPr>
          <w:rFonts w:ascii="Tahoma" w:eastAsiaTheme="minorEastAsia" w:hAnsi="Tahoma" w:cs="Tahoma"/>
          <w:lang w:val="en-US"/>
        </w:rPr>
        <w:t>Državni tužilac, odnosno rukovodilac državnog tužilaštva može se obratiti Komisiji za Etički kodeks državnih tužilaca radi davanja mišljenja da li bi određeno ponašanje predstavljalo povredu Etičkog kodeksa državnih tužilaca.</w:t>
      </w:r>
      <w:r>
        <w:rPr>
          <w:rFonts w:ascii="Tahoma" w:eastAsiaTheme="minorEastAsia" w:hAnsi="Tahoma" w:cs="Tahoma"/>
          <w:lang w:val="en-US"/>
        </w:rPr>
        <w:t>”</w:t>
      </w:r>
    </w:p>
    <w:p w14:paraId="2BA3DDB7" w14:textId="77777777" w:rsidR="000F7744" w:rsidRDefault="000F7744" w:rsidP="006D4BA7">
      <w:pPr>
        <w:pStyle w:val="7podnas"/>
        <w:jc w:val="both"/>
        <w:rPr>
          <w:b w:val="0"/>
          <w:iCs/>
          <w:sz w:val="22"/>
          <w:szCs w:val="22"/>
        </w:rPr>
      </w:pPr>
    </w:p>
    <w:p w14:paraId="66D9EA4E" w14:textId="69DADB36" w:rsidR="0029799B" w:rsidRDefault="0029799B" w:rsidP="0029799B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>Član 4</w:t>
      </w:r>
      <w:r w:rsidR="00685966">
        <w:rPr>
          <w:iCs/>
          <w:sz w:val="22"/>
          <w:szCs w:val="22"/>
        </w:rPr>
        <w:t>7</w:t>
      </w:r>
    </w:p>
    <w:p w14:paraId="476B38B8" w14:textId="790297E2" w:rsidR="0029799B" w:rsidRDefault="00243D7B" w:rsidP="0029799B">
      <w:pPr>
        <w:pStyle w:val="7podnas"/>
        <w:jc w:val="both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>Član 108 mijenja se i glasi:</w:t>
      </w:r>
    </w:p>
    <w:p w14:paraId="2052E012" w14:textId="798A84F9" w:rsidR="00243D7B" w:rsidRPr="00243D7B" w:rsidRDefault="00243D7B" w:rsidP="00243D7B">
      <w:pPr>
        <w:pStyle w:val="1tekst"/>
        <w:rPr>
          <w:sz w:val="22"/>
          <w:szCs w:val="22"/>
        </w:rPr>
      </w:pPr>
      <w:r>
        <w:rPr>
          <w:b/>
          <w:iCs/>
          <w:sz w:val="22"/>
          <w:szCs w:val="22"/>
        </w:rPr>
        <w:tab/>
        <w:t>„</w:t>
      </w:r>
      <w:r w:rsidRPr="00243D7B">
        <w:rPr>
          <w:sz w:val="22"/>
          <w:szCs w:val="22"/>
        </w:rPr>
        <w:t>Državni tužilac i rukovodilac državnog tužilaštva kao državni tužilac disciplinski odgovara za lakše, teže i najteže disciplinske prekršaje.</w:t>
      </w:r>
    </w:p>
    <w:p w14:paraId="266AE1D1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Lakši disciplinski prekršaj državnog tužioca je ako:</w:t>
      </w:r>
    </w:p>
    <w:p w14:paraId="6D65C925" w14:textId="521C3214" w:rsidR="00243D7B" w:rsidRPr="00243D7B" w:rsidRDefault="00243D7B" w:rsidP="00243D7B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bez opravdanog razloga ne postupa u najmanje tri predmeta u zakonom propisanim rokovima;</w:t>
      </w:r>
    </w:p>
    <w:p w14:paraId="74E26F73" w14:textId="77777777" w:rsidR="00243D7B" w:rsidRPr="00243D7B" w:rsidRDefault="00243D7B" w:rsidP="00243D7B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bez opravdanog razloga ne dostavlja izvještaj ili informaciju na pisani zahtjev rukovodioca;</w:t>
      </w:r>
    </w:p>
    <w:p w14:paraId="2DDA74E8" w14:textId="77777777" w:rsidR="00243D7B" w:rsidRPr="00243D7B" w:rsidRDefault="00243D7B" w:rsidP="00243D7B">
      <w:pPr>
        <w:numPr>
          <w:ilvl w:val="0"/>
          <w:numId w:val="3"/>
        </w:num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propusti da obavijesti rukovodioca o propuštanju zakonom propisanih rokova za postupanje po predmetu;</w:t>
      </w:r>
    </w:p>
    <w:p w14:paraId="30C3B1F0" w14:textId="78D7317E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4) neopravdano kasni na najmanje tri zakazana pretresa;</w:t>
      </w:r>
    </w:p>
    <w:p w14:paraId="5E8E0CDE" w14:textId="7D22031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5) ne pohađa obavezne programe obuke bez opravdanog razloga;</w:t>
      </w:r>
    </w:p>
    <w:p w14:paraId="0A9081D6" w14:textId="4D06946B" w:rsidR="00243D7B" w:rsidRPr="00243D7B" w:rsidRDefault="00243D7B" w:rsidP="00243D7B">
      <w:p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 xml:space="preserve">      6) ne ispunjava obaveze mentora kod inicijalne obuke i obuke pripravnika</w:t>
      </w:r>
      <w:r>
        <w:rPr>
          <w:rFonts w:ascii="Tahoma" w:eastAsiaTheme="minorEastAsia" w:hAnsi="Tahoma" w:cs="Tahoma"/>
          <w:lang w:val="en-US"/>
        </w:rPr>
        <w:t>;</w:t>
      </w:r>
    </w:p>
    <w:p w14:paraId="64D19268" w14:textId="5662B193" w:rsidR="00243D7B" w:rsidRPr="00243D7B" w:rsidRDefault="00243D7B" w:rsidP="00243D7B">
      <w:p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 xml:space="preserve">      7) bez opravdanog razloga ne prisustvuje Konferenciji državnih tužilaca;</w:t>
      </w:r>
    </w:p>
    <w:p w14:paraId="56EA8B4D" w14:textId="788653DB" w:rsidR="00243D7B" w:rsidRPr="00243D7B" w:rsidRDefault="00243D7B" w:rsidP="00243D7B">
      <w:p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 xml:space="preserve">    </w:t>
      </w:r>
      <w:r>
        <w:rPr>
          <w:rFonts w:ascii="Tahoma" w:eastAsiaTheme="minorEastAsia" w:hAnsi="Tahoma" w:cs="Tahoma"/>
          <w:lang w:val="en-US"/>
        </w:rPr>
        <w:t xml:space="preserve"> </w:t>
      </w:r>
      <w:r w:rsidRPr="00243D7B">
        <w:rPr>
          <w:rFonts w:ascii="Tahoma" w:eastAsiaTheme="minorEastAsia" w:hAnsi="Tahoma" w:cs="Tahoma"/>
          <w:lang w:val="en-US"/>
        </w:rPr>
        <w:t xml:space="preserve"> 8) ne podnese predlog za razrješenje sudskog vještaka u skladu sa zakonom;</w:t>
      </w:r>
    </w:p>
    <w:p w14:paraId="7EEEFBE9" w14:textId="476F291D" w:rsidR="00243D7B" w:rsidRPr="00243D7B" w:rsidRDefault="00243D7B" w:rsidP="00243D7B">
      <w:p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 xml:space="preserve">   </w:t>
      </w:r>
      <w:r>
        <w:rPr>
          <w:rFonts w:ascii="Tahoma" w:eastAsiaTheme="minorEastAsia" w:hAnsi="Tahoma" w:cs="Tahoma"/>
          <w:lang w:val="en-US"/>
        </w:rPr>
        <w:t xml:space="preserve">  </w:t>
      </w:r>
      <w:r w:rsidRPr="00243D7B">
        <w:rPr>
          <w:rFonts w:ascii="Tahoma" w:eastAsiaTheme="minorEastAsia" w:hAnsi="Tahoma" w:cs="Tahoma"/>
          <w:lang w:val="en-US"/>
        </w:rPr>
        <w:t xml:space="preserve"> 9) ne podnese inicijativu za razrješenje tumača u skladu sa zakonom;</w:t>
      </w:r>
    </w:p>
    <w:p w14:paraId="31430BE9" w14:textId="1078BC71" w:rsidR="00243D7B" w:rsidRPr="00243D7B" w:rsidRDefault="00243D7B" w:rsidP="00243D7B">
      <w:p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 xml:space="preserve">     </w:t>
      </w:r>
      <w:r w:rsidRPr="00243D7B">
        <w:rPr>
          <w:rFonts w:ascii="Tahoma" w:eastAsiaTheme="minorEastAsia" w:hAnsi="Tahoma" w:cs="Tahoma"/>
          <w:lang w:val="en-US"/>
        </w:rPr>
        <w:t>10)</w:t>
      </w:r>
      <w:r>
        <w:rPr>
          <w:rFonts w:ascii="Tahoma" w:eastAsiaTheme="minorEastAsia" w:hAnsi="Tahoma" w:cs="Tahoma"/>
          <w:lang w:val="en-US"/>
        </w:rPr>
        <w:t xml:space="preserve"> </w:t>
      </w:r>
      <w:r w:rsidRPr="00243D7B">
        <w:rPr>
          <w:rFonts w:ascii="Tahoma" w:eastAsiaTheme="minorEastAsia" w:hAnsi="Tahoma" w:cs="Tahoma"/>
          <w:lang w:val="en-US"/>
        </w:rPr>
        <w:t>bez opravdanog razloga postavi osumnjičenom branioca po službenoj dužnosti suprotno redosljedu sa spiska Advokatske komore.</w:t>
      </w:r>
    </w:p>
    <w:p w14:paraId="742CC3A1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Teži disciplinski prekršaj državnog tužioca je ako:</w:t>
      </w:r>
    </w:p>
    <w:p w14:paraId="7459FD75" w14:textId="3331C411" w:rsidR="00243D7B" w:rsidRPr="00243D7B" w:rsidRDefault="00243D7B" w:rsidP="00243D7B">
      <w:pPr>
        <w:numPr>
          <w:ilvl w:val="0"/>
          <w:numId w:val="4"/>
        </w:num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bez opravdanog razloga ne postupa u najmanje dva predmeta u zakonom propisanim rokovima, a usljed toga nastupi zastarjelost, nemogućnost vođenja postupka ili druge posljedice propisane zakonom;</w:t>
      </w:r>
    </w:p>
    <w:p w14:paraId="3B5D6904" w14:textId="77777777" w:rsidR="00243D7B" w:rsidRPr="00243D7B" w:rsidRDefault="00243D7B" w:rsidP="00243D7B">
      <w:pPr>
        <w:numPr>
          <w:ilvl w:val="0"/>
          <w:numId w:val="4"/>
        </w:numPr>
        <w:spacing w:after="0" w:line="240" w:lineRule="auto"/>
        <w:ind w:right="150"/>
        <w:jc w:val="both"/>
        <w:rPr>
          <w:rFonts w:ascii="Tahoma" w:eastAsiaTheme="minorEastAsia" w:hAnsi="Tahoma" w:cs="Tahoma"/>
          <w:color w:val="000000" w:themeColor="text1"/>
          <w:lang w:val="en-US"/>
        </w:rPr>
      </w:pPr>
      <w:r w:rsidRPr="00243D7B">
        <w:rPr>
          <w:rFonts w:ascii="Tahoma" w:eastAsiaTheme="minorEastAsia" w:hAnsi="Tahoma" w:cs="Tahoma"/>
          <w:color w:val="000000" w:themeColor="text1"/>
          <w:lang w:val="en-US"/>
        </w:rPr>
        <w:t>bez opravdanog razloga ne dodje na najmanje dva zakazana pretresa;</w:t>
      </w:r>
    </w:p>
    <w:p w14:paraId="09928D82" w14:textId="447A36A9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3) propusti da traži izuzeće u predmetu u kojem je znao da postoji razlog za njegovo obavezno izuzeće;</w:t>
      </w:r>
    </w:p>
    <w:p w14:paraId="564B598A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4) onemogućava vršenje nadzora u skladu sa zakonom;</w:t>
      </w:r>
    </w:p>
    <w:p w14:paraId="23B6EE82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5) u vršenju tužilačke funkcije ili na javnom mjestu dovodi sebe u stanje ili se ponaša na način koji nije primjeren vršenju tužilačke funkcije;</w:t>
      </w:r>
    </w:p>
    <w:p w14:paraId="3BE8AFDE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6) se neprimjereno odnosi prema učesnicima postupka i zaposlenima u državnom tužilaštvu;</w:t>
      </w:r>
    </w:p>
    <w:p w14:paraId="68AFABCA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7) iznosi informacije koje je saznao postupajući u predmetima ili vršeći tužilačku funkciju;</w:t>
      </w:r>
    </w:p>
    <w:p w14:paraId="365E63E9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8) koristi tužilačku funkciju za ostvarivanje svojih privatnih interesa i interesa svoje porodice ili sebi bliskih lica;</w:t>
      </w:r>
    </w:p>
    <w:p w14:paraId="5E2BC154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9) prihvata poklone ili ne dostavlja podatke o imovini i prihodima u skladu sa propisima kojima se uređuje sprječavanje sukoba interesa nakon pravosnažnosti odluke nadležnog suda;</w:t>
      </w:r>
    </w:p>
    <w:p w14:paraId="4FA48BA1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10) neopravdano odsustvuje sa posla pet dana uzastopno;</w:t>
      </w:r>
    </w:p>
    <w:p w14:paraId="768D90B4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11) javno iznosi mišljenje o predmetu koji nije postao pravosnažan;</w:t>
      </w:r>
    </w:p>
    <w:p w14:paraId="2FF534D7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Najteži disciplinski prekršaj državnog tužioca je ako:</w:t>
      </w:r>
    </w:p>
    <w:p w14:paraId="6CF8E1DC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1) je osuđen za djelo koje ga čini nedostojnim za vršenje tužilačke funkcije;</w:t>
      </w:r>
    </w:p>
    <w:p w14:paraId="22FDB93F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lastRenderedPageBreak/>
        <w:t>2) nestručno ili nesavjesno obavlja tužilačku funkciju.</w:t>
      </w:r>
    </w:p>
    <w:p w14:paraId="7AB87755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Djelo iz stava 4 tačka 1 ovog člana je krivično djelo za koje se goni po službenoj dužnosti za koje je propisana kazna zatvora.</w:t>
      </w:r>
    </w:p>
    <w:p w14:paraId="11C6E2BB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Pod nestručnim i nesavjesnim obavljanjem tužilačke funkcije smatra se ako državni tužilac:</w:t>
      </w:r>
    </w:p>
    <w:p w14:paraId="15F4D450" w14:textId="1F8FD93F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1) bez opravdanih razloga ne ostvaruje najmanje 60% rezultata u pogledu kvantiteta rada u odnosu na prosječna mjerila kvantiteta u određenoj vrsti predmeta koje utvrđuje Tužilački savjet, osim ako državni tužilac ne da valjane razloge zbog kojih nije ostvario rezultate u pogledu kvantiteta rada;</w:t>
      </w:r>
    </w:p>
    <w:p w14:paraId="6C81B343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2) započne vršenje poslaničke ili druge javne funkcije ili profesionalno obavljanje druge djelatnosti;</w:t>
      </w:r>
    </w:p>
    <w:p w14:paraId="46C70601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3) bude ocijenjen dva puta uzastopno ocjenom ne zadovoljava;</w:t>
      </w:r>
    </w:p>
    <w:p w14:paraId="5C3E2728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4) ima dva puta izrečenu disciplinsku sankciju za teže disciplinske prekršaje;</w:t>
      </w:r>
    </w:p>
    <w:p w14:paraId="57711EB8" w14:textId="77777777" w:rsidR="00243D7B" w:rsidRPr="00243D7B" w:rsidRDefault="00243D7B" w:rsidP="00243D7B">
      <w:pPr>
        <w:spacing w:after="0" w:line="240" w:lineRule="auto"/>
        <w:ind w:left="150" w:right="150" w:firstLine="240"/>
        <w:jc w:val="both"/>
        <w:rPr>
          <w:rFonts w:ascii="Tahoma" w:eastAsiaTheme="minorEastAsia" w:hAnsi="Tahoma" w:cs="Tahoma"/>
          <w:lang w:val="en-US"/>
        </w:rPr>
      </w:pPr>
      <w:r w:rsidRPr="00243D7B">
        <w:rPr>
          <w:rFonts w:ascii="Tahoma" w:eastAsiaTheme="minorEastAsia" w:hAnsi="Tahoma" w:cs="Tahoma"/>
          <w:lang w:val="en-US"/>
        </w:rPr>
        <w:t>5) učini teži disciplinski prekršaj kojim je nanijeta značajna šteta po ugled državnog tužilaštva.</w:t>
      </w:r>
    </w:p>
    <w:p w14:paraId="7389AD03" w14:textId="70360B0E" w:rsidR="00243D7B" w:rsidRDefault="00243D7B" w:rsidP="0029799B">
      <w:pPr>
        <w:pStyle w:val="7podnas"/>
        <w:jc w:val="both"/>
        <w:rPr>
          <w:b w:val="0"/>
          <w:iCs/>
          <w:sz w:val="22"/>
          <w:szCs w:val="22"/>
        </w:rPr>
      </w:pPr>
    </w:p>
    <w:p w14:paraId="16BA1625" w14:textId="26A83047" w:rsidR="00F53C7B" w:rsidRDefault="00F53C7B" w:rsidP="00151F12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>Član 4</w:t>
      </w:r>
      <w:r w:rsidR="00685966">
        <w:rPr>
          <w:iCs/>
          <w:sz w:val="22"/>
          <w:szCs w:val="22"/>
        </w:rPr>
        <w:t>8</w:t>
      </w:r>
    </w:p>
    <w:p w14:paraId="40821AFA" w14:textId="63CDEB12" w:rsidR="00F53C7B" w:rsidRDefault="00F53C7B" w:rsidP="00F53C7B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U članu 112 poslije stava 1 dodaje se novi stav koji glasi:</w:t>
      </w:r>
    </w:p>
    <w:p w14:paraId="6DBFFCD5" w14:textId="00510643" w:rsidR="00F53C7B" w:rsidRDefault="00F53C7B" w:rsidP="00F53C7B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 w:rsidR="001B507E">
        <w:rPr>
          <w:b w:val="0"/>
          <w:iCs/>
          <w:sz w:val="22"/>
          <w:szCs w:val="22"/>
        </w:rPr>
        <w:t>“</w:t>
      </w:r>
      <w:r>
        <w:rPr>
          <w:b w:val="0"/>
          <w:iCs/>
          <w:sz w:val="22"/>
          <w:szCs w:val="22"/>
        </w:rPr>
        <w:t>Disciplinski tužilac može pokrenuti istragu za utvrđivanje disciplinske odgovornosti državnog tužioca samoinicijativno.”</w:t>
      </w:r>
    </w:p>
    <w:p w14:paraId="1289AE65" w14:textId="5C690F88" w:rsidR="00F53C7B" w:rsidRPr="00F53C7B" w:rsidRDefault="00F53C7B" w:rsidP="00F53C7B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Dosadašnji st.</w:t>
      </w:r>
      <w:r w:rsidR="001B507E">
        <w:rPr>
          <w:b w:val="0"/>
          <w:iCs/>
          <w:sz w:val="22"/>
          <w:szCs w:val="22"/>
        </w:rPr>
        <w:t xml:space="preserve"> </w:t>
      </w:r>
      <w:r>
        <w:rPr>
          <w:b w:val="0"/>
          <w:iCs/>
          <w:sz w:val="22"/>
          <w:szCs w:val="22"/>
        </w:rPr>
        <w:t>2, 3 i 4 postaju st.</w:t>
      </w:r>
      <w:r w:rsidR="001B507E">
        <w:rPr>
          <w:b w:val="0"/>
          <w:iCs/>
          <w:sz w:val="22"/>
          <w:szCs w:val="22"/>
        </w:rPr>
        <w:t xml:space="preserve"> </w:t>
      </w:r>
      <w:r>
        <w:rPr>
          <w:b w:val="0"/>
          <w:iCs/>
          <w:sz w:val="22"/>
          <w:szCs w:val="22"/>
        </w:rPr>
        <w:t>3, 4 i 5.</w:t>
      </w:r>
    </w:p>
    <w:p w14:paraId="3E86C649" w14:textId="49FD12A6" w:rsidR="00061D42" w:rsidRDefault="00F53C7B" w:rsidP="00061D42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</w:p>
    <w:p w14:paraId="373E1BAB" w14:textId="00B4D4C7" w:rsidR="00061D42" w:rsidRDefault="00061D42" w:rsidP="00360D92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Član </w:t>
      </w:r>
      <w:r w:rsidR="00685966">
        <w:rPr>
          <w:iCs/>
          <w:sz w:val="22"/>
          <w:szCs w:val="22"/>
        </w:rPr>
        <w:t>49</w:t>
      </w:r>
    </w:p>
    <w:p w14:paraId="0A4194A9" w14:textId="5C97E44A" w:rsidR="00061D42" w:rsidRDefault="00061D42" w:rsidP="00061D42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 xml:space="preserve">U članu 113 stav </w:t>
      </w:r>
      <w:r w:rsidR="00360D92">
        <w:rPr>
          <w:b w:val="0"/>
          <w:iCs/>
          <w:sz w:val="22"/>
          <w:szCs w:val="22"/>
        </w:rPr>
        <w:t>2</w:t>
      </w:r>
      <w:r>
        <w:rPr>
          <w:b w:val="0"/>
          <w:iCs/>
          <w:sz w:val="22"/>
          <w:szCs w:val="22"/>
        </w:rPr>
        <w:t xml:space="preserve"> riječ „je” zamjenjuje se riječju „nije”.</w:t>
      </w:r>
    </w:p>
    <w:p w14:paraId="2CD51F3D" w14:textId="071C347E" w:rsidR="00A529F9" w:rsidRDefault="00A529F9" w:rsidP="00061D42">
      <w:pPr>
        <w:pStyle w:val="7podnas"/>
        <w:jc w:val="both"/>
        <w:rPr>
          <w:b w:val="0"/>
          <w:iCs/>
          <w:sz w:val="22"/>
          <w:szCs w:val="22"/>
        </w:rPr>
      </w:pPr>
    </w:p>
    <w:p w14:paraId="1F0419EA" w14:textId="01A2D5B9" w:rsidR="00A529F9" w:rsidRDefault="00A529F9" w:rsidP="00420547">
      <w:pPr>
        <w:pStyle w:val="7podnas"/>
        <w:rPr>
          <w:iCs/>
          <w:sz w:val="22"/>
          <w:szCs w:val="22"/>
        </w:rPr>
      </w:pPr>
      <w:r w:rsidRPr="00A529F9">
        <w:rPr>
          <w:iCs/>
          <w:sz w:val="22"/>
          <w:szCs w:val="22"/>
        </w:rPr>
        <w:t xml:space="preserve">Član </w:t>
      </w:r>
      <w:r w:rsidR="00420547">
        <w:rPr>
          <w:iCs/>
          <w:sz w:val="22"/>
          <w:szCs w:val="22"/>
        </w:rPr>
        <w:t>5</w:t>
      </w:r>
      <w:r w:rsidR="00685966">
        <w:rPr>
          <w:iCs/>
          <w:sz w:val="22"/>
          <w:szCs w:val="22"/>
        </w:rPr>
        <w:t>0</w:t>
      </w:r>
    </w:p>
    <w:p w14:paraId="14A1ED17" w14:textId="6739822B" w:rsidR="003C7A2B" w:rsidRDefault="00A529F9" w:rsidP="00A529F9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 xml:space="preserve">U članu 114 </w:t>
      </w:r>
      <w:r w:rsidR="003C7A2B">
        <w:rPr>
          <w:b w:val="0"/>
          <w:iCs/>
          <w:sz w:val="22"/>
          <w:szCs w:val="22"/>
        </w:rPr>
        <w:t xml:space="preserve">stav 2 mijenja se i glasi: </w:t>
      </w:r>
    </w:p>
    <w:p w14:paraId="5E8957AC" w14:textId="262E6CD8" w:rsidR="003C7A2B" w:rsidRDefault="003C7A2B" w:rsidP="00A529F9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“</w:t>
      </w:r>
      <w:r w:rsidRPr="003C7A2B">
        <w:rPr>
          <w:b w:val="0"/>
          <w:iCs/>
          <w:sz w:val="22"/>
          <w:szCs w:val="22"/>
        </w:rPr>
        <w:t>Disciplinsko vijeće čine tri člana Tužilačkog savjeta, i to dva člana iz reda državnih tužilaca i jedan član iz reda uglednih pravnika koji je predsjednik disciplinskog vijeća.</w:t>
      </w:r>
      <w:r>
        <w:rPr>
          <w:b w:val="0"/>
          <w:iCs/>
          <w:sz w:val="22"/>
          <w:szCs w:val="22"/>
        </w:rPr>
        <w:t>”</w:t>
      </w:r>
    </w:p>
    <w:p w14:paraId="1C9140F3" w14:textId="231147F9" w:rsidR="00A529F9" w:rsidRDefault="003C7A2B" w:rsidP="003C7A2B">
      <w:pPr>
        <w:pStyle w:val="7podnas"/>
        <w:ind w:firstLine="708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P</w:t>
      </w:r>
      <w:r w:rsidR="00A529F9">
        <w:rPr>
          <w:b w:val="0"/>
          <w:iCs/>
          <w:sz w:val="22"/>
          <w:szCs w:val="22"/>
        </w:rPr>
        <w:t>oslije stava 3 dodaje se novi stav koji glasi:</w:t>
      </w:r>
    </w:p>
    <w:p w14:paraId="03A48267" w14:textId="453432EF" w:rsidR="00A529F9" w:rsidRDefault="00A529F9" w:rsidP="00A529F9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>„Disciplinsko vijeće dostavlja odluke iz čl.117 Tužilačkom savjetu.”</w:t>
      </w:r>
    </w:p>
    <w:p w14:paraId="7E92E3DF" w14:textId="7EFC8B71" w:rsidR="00A529F9" w:rsidRDefault="00A529F9" w:rsidP="00A529F9">
      <w:pPr>
        <w:pStyle w:val="7podnas"/>
        <w:ind w:firstLine="708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Dosadašnji st.</w:t>
      </w:r>
      <w:r w:rsidR="0011542F">
        <w:rPr>
          <w:b w:val="0"/>
          <w:iCs/>
          <w:sz w:val="22"/>
          <w:szCs w:val="22"/>
        </w:rPr>
        <w:t xml:space="preserve"> </w:t>
      </w:r>
      <w:r>
        <w:rPr>
          <w:b w:val="0"/>
          <w:iCs/>
          <w:sz w:val="22"/>
          <w:szCs w:val="22"/>
        </w:rPr>
        <w:t>4 i 5 postaju st.</w:t>
      </w:r>
      <w:r w:rsidR="00BD33FC">
        <w:rPr>
          <w:b w:val="0"/>
          <w:iCs/>
          <w:sz w:val="22"/>
          <w:szCs w:val="22"/>
        </w:rPr>
        <w:t xml:space="preserve"> </w:t>
      </w:r>
      <w:r>
        <w:rPr>
          <w:b w:val="0"/>
          <w:iCs/>
          <w:sz w:val="22"/>
          <w:szCs w:val="22"/>
        </w:rPr>
        <w:t>5 i 6.</w:t>
      </w:r>
    </w:p>
    <w:p w14:paraId="0B4DDB0D" w14:textId="77777777" w:rsidR="008903B6" w:rsidRDefault="008903B6" w:rsidP="008903B6">
      <w:pPr>
        <w:pStyle w:val="7podnas"/>
        <w:rPr>
          <w:b w:val="0"/>
          <w:iCs/>
          <w:sz w:val="22"/>
          <w:szCs w:val="22"/>
        </w:rPr>
      </w:pPr>
    </w:p>
    <w:p w14:paraId="4CAFC6D9" w14:textId="60CF58A7" w:rsidR="00263369" w:rsidRDefault="00263369" w:rsidP="006954FC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Član </w:t>
      </w:r>
      <w:r w:rsidR="006954FC">
        <w:rPr>
          <w:iCs/>
          <w:sz w:val="22"/>
          <w:szCs w:val="22"/>
        </w:rPr>
        <w:t>5</w:t>
      </w:r>
      <w:r w:rsidR="00685966">
        <w:rPr>
          <w:iCs/>
          <w:sz w:val="22"/>
          <w:szCs w:val="22"/>
        </w:rPr>
        <w:t>1</w:t>
      </w:r>
    </w:p>
    <w:p w14:paraId="6D4A42B2" w14:textId="7D574062" w:rsidR="00263369" w:rsidRDefault="00E936C2" w:rsidP="00263369">
      <w:pPr>
        <w:pStyle w:val="7podnas"/>
        <w:ind w:firstLine="708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U članu 125 stav 1 tačka 4 riječi: </w:t>
      </w:r>
      <w:r w:rsidR="00035221">
        <w:rPr>
          <w:b w:val="0"/>
          <w:iCs/>
          <w:sz w:val="22"/>
          <w:szCs w:val="22"/>
        </w:rPr>
        <w:t>“</w:t>
      </w:r>
      <w:r w:rsidR="00035221" w:rsidRPr="00035221">
        <w:rPr>
          <w:b w:val="0"/>
          <w:iCs/>
          <w:sz w:val="22"/>
          <w:szCs w:val="22"/>
        </w:rPr>
        <w:t xml:space="preserve">ne </w:t>
      </w:r>
      <w:proofErr w:type="gramStart"/>
      <w:r w:rsidR="00035221" w:rsidRPr="00035221">
        <w:rPr>
          <w:b w:val="0"/>
          <w:iCs/>
          <w:sz w:val="22"/>
          <w:szCs w:val="22"/>
        </w:rPr>
        <w:t>dostavlja</w:t>
      </w:r>
      <w:r w:rsidR="00035221">
        <w:rPr>
          <w:b w:val="0"/>
          <w:iCs/>
          <w:sz w:val="22"/>
          <w:szCs w:val="22"/>
        </w:rPr>
        <w:t>“ zamjenjuju</w:t>
      </w:r>
      <w:proofErr w:type="gramEnd"/>
      <w:r w:rsidR="00035221">
        <w:rPr>
          <w:b w:val="0"/>
          <w:iCs/>
          <w:sz w:val="22"/>
          <w:szCs w:val="22"/>
        </w:rPr>
        <w:t xml:space="preserve"> se riječima: </w:t>
      </w:r>
      <w:r>
        <w:rPr>
          <w:b w:val="0"/>
          <w:iCs/>
          <w:sz w:val="22"/>
          <w:szCs w:val="22"/>
        </w:rPr>
        <w:t>„bez opravdanog razloga</w:t>
      </w:r>
      <w:r w:rsidR="00035221">
        <w:rPr>
          <w:b w:val="0"/>
          <w:iCs/>
          <w:sz w:val="22"/>
          <w:szCs w:val="22"/>
        </w:rPr>
        <w:t xml:space="preserve"> ne dostavlja</w:t>
      </w:r>
      <w:r>
        <w:rPr>
          <w:b w:val="0"/>
          <w:iCs/>
          <w:sz w:val="22"/>
          <w:szCs w:val="22"/>
        </w:rPr>
        <w:t>”.</w:t>
      </w:r>
    </w:p>
    <w:p w14:paraId="3E1B9D25" w14:textId="77777777" w:rsidR="00D3560C" w:rsidRDefault="00D3560C" w:rsidP="00263369">
      <w:pPr>
        <w:pStyle w:val="7podnas"/>
        <w:ind w:firstLine="708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T</w:t>
      </w:r>
      <w:r w:rsidR="00E936C2">
        <w:rPr>
          <w:b w:val="0"/>
          <w:iCs/>
          <w:sz w:val="22"/>
          <w:szCs w:val="22"/>
        </w:rPr>
        <w:t>ačka 8 mijenja se i glasi:</w:t>
      </w:r>
    </w:p>
    <w:p w14:paraId="776E458A" w14:textId="690AEA4C" w:rsidR="00E936C2" w:rsidRPr="00F53C7B" w:rsidRDefault="00E936C2" w:rsidP="00263369">
      <w:pPr>
        <w:pStyle w:val="7podnas"/>
        <w:ind w:firstLine="708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„</w:t>
      </w:r>
      <w:r w:rsidR="00D3560C">
        <w:rPr>
          <w:b w:val="0"/>
          <w:iCs/>
          <w:sz w:val="22"/>
          <w:szCs w:val="22"/>
        </w:rPr>
        <w:t>8)</w:t>
      </w:r>
      <w:r w:rsidR="009E1E8B">
        <w:t xml:space="preserve"> </w:t>
      </w:r>
      <w:r w:rsidR="009E1E8B" w:rsidRPr="009E1E8B">
        <w:rPr>
          <w:b w:val="0"/>
          <w:iCs/>
          <w:sz w:val="22"/>
          <w:szCs w:val="22"/>
        </w:rPr>
        <w:t>ne podnese predlog za utvrđivanje disciplinske odgovornosti državnog tužioca odnosno rukovodioca državnog tužilaštva u slučajevima propisanim ovim zakonom, a znao je da postoje razlozi za disciplinsku odgovornost;</w:t>
      </w:r>
      <w:r>
        <w:rPr>
          <w:b w:val="0"/>
          <w:iCs/>
          <w:sz w:val="22"/>
          <w:szCs w:val="22"/>
        </w:rPr>
        <w:t>”.</w:t>
      </w:r>
      <w:r w:rsidR="009E1E8B">
        <w:rPr>
          <w:b w:val="0"/>
          <w:iCs/>
          <w:sz w:val="22"/>
          <w:szCs w:val="22"/>
        </w:rPr>
        <w:t xml:space="preserve"> </w:t>
      </w:r>
    </w:p>
    <w:p w14:paraId="40B0424C" w14:textId="44EC2B29" w:rsidR="00243D7B" w:rsidRDefault="00243D7B" w:rsidP="0029799B">
      <w:pPr>
        <w:pStyle w:val="7podnas"/>
        <w:jc w:val="both"/>
        <w:rPr>
          <w:b w:val="0"/>
          <w:iCs/>
          <w:sz w:val="22"/>
          <w:szCs w:val="22"/>
        </w:rPr>
      </w:pPr>
    </w:p>
    <w:p w14:paraId="410E1F11" w14:textId="560F0316" w:rsidR="008903B6" w:rsidRDefault="008903B6" w:rsidP="00420547">
      <w:pPr>
        <w:pStyle w:val="7podnas"/>
        <w:rPr>
          <w:iCs/>
          <w:sz w:val="22"/>
          <w:szCs w:val="22"/>
        </w:rPr>
      </w:pPr>
      <w:r>
        <w:rPr>
          <w:iCs/>
          <w:sz w:val="22"/>
          <w:szCs w:val="22"/>
        </w:rPr>
        <w:t>Član 5</w:t>
      </w:r>
      <w:r w:rsidR="00685966">
        <w:rPr>
          <w:iCs/>
          <w:sz w:val="22"/>
          <w:szCs w:val="22"/>
        </w:rPr>
        <w:t>2</w:t>
      </w:r>
    </w:p>
    <w:p w14:paraId="52782B32" w14:textId="77777777" w:rsidR="004A5630" w:rsidRDefault="008903B6" w:rsidP="008903B6">
      <w:pPr>
        <w:pStyle w:val="7podnas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  <w:t xml:space="preserve">U članu 126 stav 1 </w:t>
      </w:r>
      <w:r w:rsidR="009A4746">
        <w:rPr>
          <w:b w:val="0"/>
          <w:iCs/>
          <w:sz w:val="22"/>
          <w:szCs w:val="22"/>
        </w:rPr>
        <w:t>riječi: “</w:t>
      </w:r>
      <w:r w:rsidR="009A4746" w:rsidRPr="009A4746">
        <w:rPr>
          <w:b w:val="0"/>
          <w:iCs/>
          <w:sz w:val="22"/>
          <w:szCs w:val="22"/>
        </w:rPr>
        <w:t>ministar pravde ili najmanje tri člana Tužilačkog savjeta</w:t>
      </w:r>
      <w:r w:rsidR="00EA75BC">
        <w:rPr>
          <w:b w:val="0"/>
          <w:iCs/>
          <w:sz w:val="22"/>
          <w:szCs w:val="22"/>
        </w:rPr>
        <w:t>.</w:t>
      </w:r>
      <w:r w:rsidR="009A4746">
        <w:rPr>
          <w:b w:val="0"/>
          <w:iCs/>
          <w:sz w:val="22"/>
          <w:szCs w:val="22"/>
        </w:rPr>
        <w:t xml:space="preserve">” zamjenjuju se riječima: “ili </w:t>
      </w:r>
      <w:r w:rsidR="009A4746" w:rsidRPr="009A4746">
        <w:rPr>
          <w:b w:val="0"/>
          <w:iCs/>
          <w:sz w:val="22"/>
          <w:szCs w:val="22"/>
        </w:rPr>
        <w:t>ministar pravde</w:t>
      </w:r>
      <w:r w:rsidR="00EA75BC">
        <w:rPr>
          <w:b w:val="0"/>
          <w:iCs/>
          <w:sz w:val="22"/>
          <w:szCs w:val="22"/>
        </w:rPr>
        <w:t>.</w:t>
      </w:r>
      <w:r w:rsidR="009A4746">
        <w:rPr>
          <w:b w:val="0"/>
          <w:iCs/>
          <w:sz w:val="22"/>
          <w:szCs w:val="22"/>
        </w:rPr>
        <w:t xml:space="preserve">”. </w:t>
      </w:r>
    </w:p>
    <w:p w14:paraId="58F9C4B0" w14:textId="18F64F6B" w:rsidR="008903B6" w:rsidRDefault="008903B6" w:rsidP="008903B6">
      <w:pPr>
        <w:pStyle w:val="7podnas"/>
        <w:jc w:val="both"/>
        <w:rPr>
          <w:b w:val="0"/>
          <w:iCs/>
          <w:sz w:val="22"/>
          <w:szCs w:val="22"/>
        </w:rPr>
      </w:pPr>
    </w:p>
    <w:p w14:paraId="1188C573" w14:textId="6374945C" w:rsidR="0041698B" w:rsidRDefault="0041698B" w:rsidP="00420547">
      <w:pPr>
        <w:spacing w:after="0" w:line="240" w:lineRule="auto"/>
        <w:ind w:right="150"/>
        <w:jc w:val="center"/>
        <w:rPr>
          <w:rFonts w:ascii="Tahoma" w:eastAsiaTheme="minorEastAsia" w:hAnsi="Tahoma" w:cs="Tahoma"/>
          <w:b/>
          <w:bCs/>
          <w:iCs/>
          <w:lang w:val="en-US"/>
        </w:rPr>
      </w:pPr>
    </w:p>
    <w:p w14:paraId="0A6C6C49" w14:textId="77777777" w:rsidR="00211204" w:rsidRDefault="00211204" w:rsidP="00420547">
      <w:pPr>
        <w:spacing w:after="0" w:line="240" w:lineRule="auto"/>
        <w:ind w:right="150"/>
        <w:jc w:val="center"/>
        <w:rPr>
          <w:rFonts w:ascii="Tahoma" w:eastAsiaTheme="minorEastAsia" w:hAnsi="Tahoma" w:cs="Tahoma"/>
          <w:b/>
          <w:bCs/>
          <w:iCs/>
          <w:lang w:val="en-US"/>
        </w:rPr>
      </w:pPr>
    </w:p>
    <w:p w14:paraId="6BEB0D18" w14:textId="1A352600" w:rsidR="00624A49" w:rsidRPr="00420547" w:rsidRDefault="00624A49" w:rsidP="00420547">
      <w:pPr>
        <w:spacing w:after="0" w:line="240" w:lineRule="auto"/>
        <w:ind w:right="150"/>
        <w:jc w:val="center"/>
        <w:rPr>
          <w:rFonts w:ascii="Tahoma" w:eastAsiaTheme="minorEastAsia" w:hAnsi="Tahoma" w:cs="Tahoma"/>
          <w:b/>
          <w:bCs/>
          <w:iCs/>
          <w:lang w:val="en-US"/>
        </w:rPr>
      </w:pPr>
      <w:r>
        <w:rPr>
          <w:rFonts w:ascii="Tahoma" w:eastAsiaTheme="minorEastAsia" w:hAnsi="Tahoma" w:cs="Tahoma"/>
          <w:b/>
          <w:bCs/>
          <w:iCs/>
          <w:lang w:val="en-US"/>
        </w:rPr>
        <w:lastRenderedPageBreak/>
        <w:t>Član 5</w:t>
      </w:r>
      <w:r w:rsidR="00685966">
        <w:rPr>
          <w:rFonts w:ascii="Tahoma" w:eastAsiaTheme="minorEastAsia" w:hAnsi="Tahoma" w:cs="Tahoma"/>
          <w:b/>
          <w:bCs/>
          <w:iCs/>
          <w:lang w:val="en-US"/>
        </w:rPr>
        <w:t>3</w:t>
      </w:r>
    </w:p>
    <w:p w14:paraId="5BD6F489" w14:textId="728A7A18" w:rsidR="00624A49" w:rsidRPr="004A5630" w:rsidRDefault="00624A49" w:rsidP="004A5630">
      <w:pPr>
        <w:pStyle w:val="7podnas"/>
        <w:jc w:val="both"/>
        <w:rPr>
          <w:b w:val="0"/>
          <w:iCs/>
          <w:sz w:val="22"/>
          <w:szCs w:val="22"/>
        </w:rPr>
      </w:pPr>
      <w:r>
        <w:rPr>
          <w:sz w:val="23"/>
          <w:szCs w:val="23"/>
        </w:rPr>
        <w:tab/>
      </w:r>
      <w:r w:rsidRPr="004A5630">
        <w:rPr>
          <w:b w:val="0"/>
          <w:iCs/>
          <w:sz w:val="22"/>
          <w:szCs w:val="22"/>
        </w:rPr>
        <w:t>U članu 134 poslije stava 5 dodaj</w:t>
      </w:r>
      <w:r w:rsidR="00D36BCF">
        <w:rPr>
          <w:b w:val="0"/>
          <w:iCs/>
          <w:sz w:val="22"/>
          <w:szCs w:val="22"/>
        </w:rPr>
        <w:t>u</w:t>
      </w:r>
      <w:r w:rsidRPr="004A5630">
        <w:rPr>
          <w:b w:val="0"/>
          <w:iCs/>
          <w:sz w:val="22"/>
          <w:szCs w:val="22"/>
        </w:rPr>
        <w:t xml:space="preserve"> se </w:t>
      </w:r>
      <w:r w:rsidR="00D36BCF">
        <w:rPr>
          <w:b w:val="0"/>
          <w:iCs/>
          <w:sz w:val="22"/>
          <w:szCs w:val="22"/>
        </w:rPr>
        <w:t xml:space="preserve">dva </w:t>
      </w:r>
      <w:r w:rsidRPr="004A5630">
        <w:rPr>
          <w:b w:val="0"/>
          <w:iCs/>
          <w:sz w:val="22"/>
          <w:szCs w:val="22"/>
        </w:rPr>
        <w:t>nov</w:t>
      </w:r>
      <w:r w:rsidR="00D36BCF">
        <w:rPr>
          <w:b w:val="0"/>
          <w:iCs/>
          <w:sz w:val="22"/>
          <w:szCs w:val="22"/>
        </w:rPr>
        <w:t>a</w:t>
      </w:r>
      <w:r w:rsidRPr="004A5630">
        <w:rPr>
          <w:b w:val="0"/>
          <w:iCs/>
          <w:sz w:val="22"/>
          <w:szCs w:val="22"/>
        </w:rPr>
        <w:t xml:space="preserve"> stav</w:t>
      </w:r>
      <w:r w:rsidR="00D36BCF">
        <w:rPr>
          <w:b w:val="0"/>
          <w:iCs/>
          <w:sz w:val="22"/>
          <w:szCs w:val="22"/>
        </w:rPr>
        <w:t>a</w:t>
      </w:r>
      <w:r w:rsidRPr="004A5630">
        <w:rPr>
          <w:b w:val="0"/>
          <w:iCs/>
          <w:sz w:val="22"/>
          <w:szCs w:val="22"/>
        </w:rPr>
        <w:t xml:space="preserve"> koji glas</w:t>
      </w:r>
      <w:r w:rsidR="00D36BCF">
        <w:rPr>
          <w:b w:val="0"/>
          <w:iCs/>
          <w:sz w:val="22"/>
          <w:szCs w:val="22"/>
        </w:rPr>
        <w:t>e</w:t>
      </w:r>
      <w:r w:rsidRPr="004A5630">
        <w:rPr>
          <w:b w:val="0"/>
          <w:iCs/>
          <w:sz w:val="22"/>
          <w:szCs w:val="22"/>
        </w:rPr>
        <w:t>:</w:t>
      </w:r>
    </w:p>
    <w:p w14:paraId="279AAE2D" w14:textId="585BC999" w:rsidR="00624A49" w:rsidRPr="004A5630" w:rsidRDefault="00624A49" w:rsidP="004A5630">
      <w:pPr>
        <w:pStyle w:val="7podnas"/>
        <w:jc w:val="both"/>
        <w:rPr>
          <w:b w:val="0"/>
          <w:iCs/>
          <w:sz w:val="22"/>
          <w:szCs w:val="22"/>
        </w:rPr>
      </w:pPr>
      <w:r w:rsidRPr="004A5630">
        <w:rPr>
          <w:b w:val="0"/>
          <w:iCs/>
          <w:sz w:val="22"/>
          <w:szCs w:val="22"/>
        </w:rPr>
        <w:tab/>
        <w:t>„Vanredni nadzor može se sprovesti na predlog Vrhovnog državnog tužioca, rukovodioca neposredno višeg tužilaštva i Tužilačkog savjeta, ukoliko se uoče problemi u radu državnog tužilaštva zbog velikog broja neriješenih predmeta, povećanog priliva ili složenosti predmeta ili se uoče drugi problemi u funkcionisanju državnog tužilaštva.</w:t>
      </w:r>
    </w:p>
    <w:p w14:paraId="7418BC20" w14:textId="4AFB792E" w:rsidR="00624A49" w:rsidRPr="004A5630" w:rsidRDefault="00624A49" w:rsidP="004A5630">
      <w:pPr>
        <w:pStyle w:val="7podnas"/>
        <w:ind w:firstLine="708"/>
        <w:jc w:val="both"/>
        <w:rPr>
          <w:b w:val="0"/>
          <w:iCs/>
          <w:sz w:val="22"/>
          <w:szCs w:val="22"/>
        </w:rPr>
      </w:pPr>
      <w:r w:rsidRPr="004A5630">
        <w:rPr>
          <w:b w:val="0"/>
          <w:iCs/>
          <w:sz w:val="22"/>
          <w:szCs w:val="22"/>
        </w:rPr>
        <w:t>Način vršenja nadzora bliže se uređuje Pravilnikom o unutrašnjem poslovanju Državnog tužilaštva.”</w:t>
      </w:r>
      <w:r w:rsidR="004A5630">
        <w:rPr>
          <w:b w:val="0"/>
          <w:iCs/>
          <w:sz w:val="22"/>
          <w:szCs w:val="22"/>
        </w:rPr>
        <w:t xml:space="preserve"> </w:t>
      </w:r>
    </w:p>
    <w:p w14:paraId="38EA0646" w14:textId="59637CD7" w:rsidR="00624A49" w:rsidRDefault="00624A49" w:rsidP="00624A49">
      <w:pPr>
        <w:spacing w:after="0" w:line="240" w:lineRule="auto"/>
        <w:ind w:right="150"/>
        <w:jc w:val="both"/>
        <w:rPr>
          <w:rFonts w:ascii="Tahoma" w:eastAsiaTheme="minorEastAsia" w:hAnsi="Tahoma" w:cs="Tahoma"/>
          <w:sz w:val="23"/>
          <w:szCs w:val="23"/>
          <w:lang w:val="en-US"/>
        </w:rPr>
      </w:pPr>
    </w:p>
    <w:p w14:paraId="21FF091F" w14:textId="7CC64F1A" w:rsidR="00624A49" w:rsidRDefault="008E1230" w:rsidP="008E1230">
      <w:pPr>
        <w:spacing w:after="0" w:line="240" w:lineRule="auto"/>
        <w:ind w:right="150"/>
        <w:jc w:val="center"/>
        <w:rPr>
          <w:rFonts w:ascii="Tahoma" w:eastAsiaTheme="minorEastAsia" w:hAnsi="Tahoma" w:cs="Tahoma"/>
          <w:b/>
          <w:lang w:val="en-US"/>
        </w:rPr>
      </w:pPr>
      <w:r>
        <w:rPr>
          <w:rFonts w:ascii="Tahoma" w:eastAsiaTheme="minorEastAsia" w:hAnsi="Tahoma" w:cs="Tahoma"/>
          <w:b/>
          <w:lang w:val="en-US"/>
        </w:rPr>
        <w:t>Član 5</w:t>
      </w:r>
      <w:r w:rsidR="00685966">
        <w:rPr>
          <w:rFonts w:ascii="Tahoma" w:eastAsiaTheme="minorEastAsia" w:hAnsi="Tahoma" w:cs="Tahoma"/>
          <w:b/>
          <w:lang w:val="en-US"/>
        </w:rPr>
        <w:t>4</w:t>
      </w:r>
    </w:p>
    <w:p w14:paraId="5251D177" w14:textId="27DD9A46" w:rsidR="008E1230" w:rsidRDefault="008E1230" w:rsidP="008E1230">
      <w:pPr>
        <w:spacing w:after="0" w:line="240" w:lineRule="auto"/>
        <w:ind w:right="150"/>
        <w:jc w:val="center"/>
        <w:rPr>
          <w:rFonts w:ascii="Tahoma" w:eastAsiaTheme="minorEastAsia" w:hAnsi="Tahoma" w:cs="Tahoma"/>
          <w:b/>
          <w:lang w:val="en-US"/>
        </w:rPr>
      </w:pPr>
    </w:p>
    <w:p w14:paraId="7B743350" w14:textId="1B866020" w:rsidR="008E1230" w:rsidRDefault="008E1230" w:rsidP="008E1230">
      <w:pPr>
        <w:spacing w:after="0" w:line="240" w:lineRule="auto"/>
        <w:ind w:right="150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ab/>
        <w:t>U članu 137 posle stava 3 dodaje se novi stav koji glasi:</w:t>
      </w:r>
    </w:p>
    <w:p w14:paraId="1DB1301B" w14:textId="4BF447A7" w:rsidR="008E1230" w:rsidRPr="008E1230" w:rsidRDefault="008E1230" w:rsidP="008E1230">
      <w:pPr>
        <w:pStyle w:val="1tekst"/>
      </w:pPr>
      <w:r>
        <w:tab/>
      </w:r>
      <w:r w:rsidRPr="008E1230">
        <w:t>„Zamjenik rukovodioca državnog tužilaštva iz stava 3 ovog člana, koji za vrijeme odsutnosti, spriječenosti za rad ili isteka mandata zamjenjuje rukovodica državnog tužilaštva ima prava i obaveze rukovodioca državnog tužilaštva.”</w:t>
      </w:r>
    </w:p>
    <w:p w14:paraId="348504CE" w14:textId="77777777" w:rsidR="00800EFF" w:rsidRPr="003709B2" w:rsidRDefault="00800EFF" w:rsidP="009A1181">
      <w:pPr>
        <w:pStyle w:val="7podnas"/>
        <w:jc w:val="left"/>
        <w:rPr>
          <w:iCs/>
        </w:rPr>
      </w:pPr>
    </w:p>
    <w:p w14:paraId="643CC966" w14:textId="400F2F80" w:rsidR="003709B2" w:rsidRDefault="00F8348C" w:rsidP="00F834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5</w:t>
      </w:r>
      <w:r w:rsidR="00685966">
        <w:rPr>
          <w:rFonts w:ascii="Tahoma" w:hAnsi="Tahoma" w:cs="Tahoma"/>
          <w:b/>
        </w:rPr>
        <w:t>5</w:t>
      </w:r>
    </w:p>
    <w:p w14:paraId="5E237435" w14:textId="526D0B21" w:rsidR="00F8348C" w:rsidRDefault="00F8348C" w:rsidP="0069663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9663B">
        <w:rPr>
          <w:rFonts w:ascii="Tahoma" w:hAnsi="Tahoma" w:cs="Tahoma"/>
        </w:rPr>
        <w:t>U članu 147 stav 5 riječi: „koji su u toku pred državnim tužilaštvom“ brišu se.</w:t>
      </w:r>
    </w:p>
    <w:p w14:paraId="71B889DD" w14:textId="50D90FA8" w:rsidR="0069663B" w:rsidRDefault="0069663B" w:rsidP="0069663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Stav 6 mijenja se i glasi: </w:t>
      </w:r>
    </w:p>
    <w:p w14:paraId="323A8BC8" w14:textId="76CCE3AD" w:rsidR="0069663B" w:rsidRDefault="0069663B" w:rsidP="0069663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„U vezi stava 5 ovog člana, vrhovni državni tužilac i glavni specijalni tužilac dužni su da učestvuju u radu sjednice na poziv Skupštine, anketnog odbora i radnih tijela Skupštine nadležnih za pravosuđe, antikorupciju</w:t>
      </w:r>
      <w:r w:rsidR="00EF295C">
        <w:rPr>
          <w:rFonts w:ascii="Tahoma" w:hAnsi="Tahoma" w:cs="Tahoma"/>
        </w:rPr>
        <w:t xml:space="preserve"> i</w:t>
      </w:r>
      <w:r>
        <w:rPr>
          <w:rFonts w:ascii="Tahoma" w:hAnsi="Tahoma" w:cs="Tahoma"/>
        </w:rPr>
        <w:t xml:space="preserve"> bezbjednost.“.</w:t>
      </w:r>
      <w:r w:rsidR="00EF295C">
        <w:rPr>
          <w:rFonts w:ascii="Tahoma" w:hAnsi="Tahoma" w:cs="Tahoma"/>
        </w:rPr>
        <w:t xml:space="preserve"> </w:t>
      </w:r>
    </w:p>
    <w:p w14:paraId="2E388D89" w14:textId="4A9A7FA2" w:rsidR="007B6051" w:rsidRDefault="007B6051" w:rsidP="0069663B">
      <w:pPr>
        <w:spacing w:after="0"/>
        <w:jc w:val="both"/>
        <w:rPr>
          <w:rFonts w:ascii="Tahoma" w:hAnsi="Tahoma" w:cs="Tahoma"/>
        </w:rPr>
      </w:pPr>
    </w:p>
    <w:p w14:paraId="67399E9C" w14:textId="4BD33006" w:rsidR="007B6051" w:rsidRDefault="007B6051" w:rsidP="009A118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5</w:t>
      </w:r>
      <w:r w:rsidR="00685966">
        <w:rPr>
          <w:rFonts w:ascii="Tahoma" w:hAnsi="Tahoma" w:cs="Tahoma"/>
          <w:b/>
        </w:rPr>
        <w:t>6</w:t>
      </w:r>
    </w:p>
    <w:p w14:paraId="508EEA56" w14:textId="79CEC93F" w:rsidR="007B6051" w:rsidRDefault="007B6051" w:rsidP="007B605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članu 154 st</w:t>
      </w:r>
      <w:r w:rsidR="00DE44BA">
        <w:rPr>
          <w:rFonts w:ascii="Tahoma" w:hAnsi="Tahoma" w:cs="Tahoma"/>
        </w:rPr>
        <w:t xml:space="preserve">av 2 </w:t>
      </w:r>
      <w:r>
        <w:rPr>
          <w:rFonts w:ascii="Tahoma" w:hAnsi="Tahoma" w:cs="Tahoma"/>
        </w:rPr>
        <w:t>poslije riječi: „savjetnici“ dodaju se riječi „i kandidati za državne tužioce“.</w:t>
      </w:r>
    </w:p>
    <w:p w14:paraId="0D0B6083" w14:textId="40EE7872" w:rsidR="00DE44BA" w:rsidRDefault="00DE44BA" w:rsidP="007B605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3 poslije riječi: „savjetnici“ dodaju se riječi „i kandidati za državne tužioce“.</w:t>
      </w:r>
    </w:p>
    <w:p w14:paraId="0818281E" w14:textId="35B710A1" w:rsidR="007B6051" w:rsidRDefault="007B6051" w:rsidP="007B605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U stavu 5 poslije riječi „savjetnika“ dodaju se riječi: „i kandidata za državnog tužioca“.</w:t>
      </w:r>
    </w:p>
    <w:p w14:paraId="4B05BB1E" w14:textId="35E84471" w:rsidR="009E1803" w:rsidRDefault="009E1803" w:rsidP="007B6051">
      <w:pPr>
        <w:spacing w:after="0"/>
        <w:jc w:val="both"/>
        <w:rPr>
          <w:rFonts w:ascii="Tahoma" w:hAnsi="Tahoma" w:cs="Tahoma"/>
        </w:rPr>
      </w:pPr>
    </w:p>
    <w:p w14:paraId="2A967506" w14:textId="69143614" w:rsidR="009E1803" w:rsidRDefault="009E1803" w:rsidP="007B6051">
      <w:pPr>
        <w:spacing w:after="0"/>
        <w:jc w:val="both"/>
        <w:rPr>
          <w:rFonts w:ascii="Tahoma" w:hAnsi="Tahoma" w:cs="Tahoma"/>
        </w:rPr>
      </w:pPr>
    </w:p>
    <w:p w14:paraId="338EBB94" w14:textId="3DD85576" w:rsidR="00AB6EFB" w:rsidRDefault="00AB6EFB" w:rsidP="00AB6EFB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5</w:t>
      </w:r>
      <w:r w:rsidR="00685966">
        <w:rPr>
          <w:rFonts w:ascii="Tahoma" w:hAnsi="Tahoma" w:cs="Tahoma"/>
          <w:b/>
        </w:rPr>
        <w:t>7</w:t>
      </w:r>
    </w:p>
    <w:p w14:paraId="3AAE033B" w14:textId="5A51F0C1" w:rsidR="00AB6EFB" w:rsidRDefault="00AB6EFB" w:rsidP="00E2581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2581D">
        <w:rPr>
          <w:rFonts w:ascii="Tahoma" w:hAnsi="Tahoma" w:cs="Tahoma"/>
        </w:rPr>
        <w:t xml:space="preserve">Poslije člana 181 dodaje se novi član koji glasi: </w:t>
      </w:r>
    </w:p>
    <w:p w14:paraId="2DF56EBC" w14:textId="3D5FB3B9" w:rsidR="00E2581D" w:rsidRPr="00E2581D" w:rsidRDefault="00E2581D" w:rsidP="00E2581D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„</w:t>
      </w:r>
      <w:r w:rsidRPr="00E2581D">
        <w:rPr>
          <w:rFonts w:ascii="Tahoma" w:hAnsi="Tahoma" w:cs="Tahoma"/>
          <w:b/>
        </w:rPr>
        <w:t>Rok za donošenje podzakonskih akata</w:t>
      </w:r>
    </w:p>
    <w:p w14:paraId="3BA5E12A" w14:textId="1B7E8DC3" w:rsidR="00E2581D" w:rsidRPr="00E2581D" w:rsidRDefault="00E2581D" w:rsidP="00E2581D">
      <w:pPr>
        <w:spacing w:after="0"/>
        <w:jc w:val="center"/>
        <w:rPr>
          <w:rFonts w:ascii="Tahoma" w:hAnsi="Tahoma" w:cs="Tahoma"/>
          <w:b/>
        </w:rPr>
      </w:pPr>
      <w:r w:rsidRPr="00E2581D">
        <w:rPr>
          <w:rFonts w:ascii="Tahoma" w:hAnsi="Tahoma" w:cs="Tahoma"/>
          <w:b/>
        </w:rPr>
        <w:t>Član 181a</w:t>
      </w:r>
    </w:p>
    <w:p w14:paraId="148DF8F4" w14:textId="33003C95" w:rsidR="00E2581D" w:rsidRDefault="00E2581D" w:rsidP="00E2581D">
      <w:pPr>
        <w:spacing w:after="0"/>
        <w:ind w:firstLine="708"/>
        <w:jc w:val="both"/>
        <w:rPr>
          <w:rFonts w:ascii="Tahoma" w:hAnsi="Tahoma" w:cs="Tahoma"/>
        </w:rPr>
      </w:pPr>
      <w:r w:rsidRPr="00E2581D">
        <w:rPr>
          <w:rFonts w:ascii="Tahoma" w:hAnsi="Tahoma" w:cs="Tahoma"/>
        </w:rPr>
        <w:t>Podzakonski akti za sprovođenje ovog zakona donijeće se najkasnije u roku od šest mjeseci od dana stupanja na snagu ovog zakona.</w:t>
      </w:r>
      <w:r>
        <w:rPr>
          <w:rFonts w:ascii="Tahoma" w:hAnsi="Tahoma" w:cs="Tahoma"/>
        </w:rPr>
        <w:t>“</w:t>
      </w:r>
    </w:p>
    <w:p w14:paraId="476B815F" w14:textId="3E04D8E7" w:rsidR="009E1803" w:rsidRDefault="009E1803" w:rsidP="007B6051">
      <w:pPr>
        <w:spacing w:after="0"/>
        <w:jc w:val="both"/>
        <w:rPr>
          <w:rFonts w:ascii="Tahoma" w:hAnsi="Tahoma" w:cs="Tahoma"/>
        </w:rPr>
      </w:pPr>
    </w:p>
    <w:p w14:paraId="72666D85" w14:textId="2E0B166D" w:rsidR="004908D1" w:rsidRDefault="004908D1" w:rsidP="004908D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5</w:t>
      </w:r>
      <w:r w:rsidR="00685966">
        <w:rPr>
          <w:rFonts w:ascii="Tahoma" w:hAnsi="Tahoma" w:cs="Tahoma"/>
          <w:b/>
        </w:rPr>
        <w:t>8</w:t>
      </w:r>
    </w:p>
    <w:p w14:paraId="5E84771C" w14:textId="78E5354E" w:rsidR="004908D1" w:rsidRDefault="004908D1" w:rsidP="004908D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Poslije člana 181 dodaju se tri nova člana koji glase:  </w:t>
      </w:r>
    </w:p>
    <w:p w14:paraId="6E902465" w14:textId="2AD12536" w:rsidR="004908D1" w:rsidRDefault="004908D1" w:rsidP="004908D1">
      <w:pPr>
        <w:spacing w:after="0"/>
        <w:jc w:val="both"/>
        <w:rPr>
          <w:rFonts w:ascii="Tahoma" w:hAnsi="Tahoma" w:cs="Tahoma"/>
        </w:rPr>
      </w:pPr>
    </w:p>
    <w:p w14:paraId="2E93F95A" w14:textId="6E5EDE43" w:rsidR="004908D1" w:rsidRPr="004908D1" w:rsidRDefault="00F64FCC" w:rsidP="004908D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„</w:t>
      </w:r>
      <w:r w:rsidR="004908D1" w:rsidRPr="004908D1">
        <w:rPr>
          <w:rFonts w:ascii="Tahoma" w:hAnsi="Tahoma" w:cs="Tahoma"/>
          <w:b/>
        </w:rPr>
        <w:t xml:space="preserve">Započeti postupci </w:t>
      </w:r>
    </w:p>
    <w:p w14:paraId="7DD1B01B" w14:textId="5AD83412" w:rsidR="004908D1" w:rsidRPr="004908D1" w:rsidRDefault="004908D1" w:rsidP="004908D1">
      <w:pPr>
        <w:spacing w:after="0"/>
        <w:jc w:val="center"/>
        <w:rPr>
          <w:rFonts w:ascii="Tahoma" w:hAnsi="Tahoma" w:cs="Tahoma"/>
          <w:b/>
        </w:rPr>
      </w:pPr>
      <w:r w:rsidRPr="004908D1">
        <w:rPr>
          <w:rFonts w:ascii="Tahoma" w:hAnsi="Tahoma" w:cs="Tahoma"/>
          <w:b/>
        </w:rPr>
        <w:t xml:space="preserve">Član 184f </w:t>
      </w:r>
    </w:p>
    <w:p w14:paraId="39707F4B" w14:textId="77777777" w:rsidR="00255DA5" w:rsidRPr="00255DA5" w:rsidRDefault="004908D1" w:rsidP="00255DA5">
      <w:pPr>
        <w:spacing w:after="0"/>
        <w:ind w:firstLine="708"/>
        <w:jc w:val="both"/>
        <w:rPr>
          <w:rFonts w:ascii="Tahoma" w:hAnsi="Tahoma" w:cs="Tahoma"/>
        </w:rPr>
      </w:pPr>
      <w:r w:rsidRPr="004908D1">
        <w:rPr>
          <w:rFonts w:ascii="Tahoma" w:hAnsi="Tahoma" w:cs="Tahoma"/>
        </w:rPr>
        <w:t xml:space="preserve"> </w:t>
      </w:r>
      <w:r w:rsidR="00255DA5" w:rsidRPr="00255DA5">
        <w:rPr>
          <w:rFonts w:ascii="Tahoma" w:hAnsi="Tahoma" w:cs="Tahoma"/>
        </w:rPr>
        <w:t xml:space="preserve">Započeti postupci izbora državnih tužilaca i rukovodilaca državnih tužilaštava i napredovanja državnih tužilaca koji su pokrenuti po odredbama Zakona o Državnom tužilaštvu („Službeni list CG“, br. 11/15, 42/15, 80/17, 10/18, 76/20 i 59/21) a nijesu okončani po odredbama tog zakona, obustaviće se po sili ovog zakona. </w:t>
      </w:r>
    </w:p>
    <w:p w14:paraId="625D1C75" w14:textId="6C5D062A" w:rsidR="004908D1" w:rsidRDefault="00255DA5" w:rsidP="00255DA5">
      <w:pPr>
        <w:spacing w:after="0"/>
        <w:ind w:firstLine="708"/>
        <w:jc w:val="both"/>
        <w:rPr>
          <w:rFonts w:ascii="Tahoma" w:hAnsi="Tahoma" w:cs="Tahoma"/>
        </w:rPr>
      </w:pPr>
      <w:r w:rsidRPr="00255DA5">
        <w:rPr>
          <w:rFonts w:ascii="Tahoma" w:hAnsi="Tahoma" w:cs="Tahoma"/>
        </w:rPr>
        <w:t xml:space="preserve">Započeti postupci utvrđivanja povrede Etičkog kodeksa državnih tužilaca i disciplinske odgovornosti državnih tužilaca i rukovodilaca državnih tužilaštava koji do dana stupanja na </w:t>
      </w:r>
      <w:r w:rsidRPr="00255DA5">
        <w:rPr>
          <w:rFonts w:ascii="Tahoma" w:hAnsi="Tahoma" w:cs="Tahoma"/>
        </w:rPr>
        <w:lastRenderedPageBreak/>
        <w:t>snagu ovog zakona nijesu pravosnažno okončani, okončaće se po odredbama Zakona o Državnom tužilaštvu („Službeni list CG“, br. 11/15, 42/15, 80/17, 10/18, 76/20 i 59/21).</w:t>
      </w:r>
    </w:p>
    <w:p w14:paraId="47C26D2C" w14:textId="77777777" w:rsidR="00255DA5" w:rsidRPr="004341AF" w:rsidRDefault="00255DA5" w:rsidP="00255DA5">
      <w:pPr>
        <w:spacing w:after="0"/>
        <w:ind w:firstLine="708"/>
        <w:jc w:val="both"/>
        <w:rPr>
          <w:rFonts w:ascii="Tahoma" w:hAnsi="Tahoma" w:cs="Tahoma"/>
          <w:sz w:val="23"/>
          <w:szCs w:val="23"/>
          <w:highlight w:val="yellow"/>
        </w:rPr>
      </w:pPr>
    </w:p>
    <w:p w14:paraId="29199324" w14:textId="77777777" w:rsidR="004908D1" w:rsidRPr="004908D1" w:rsidRDefault="004908D1" w:rsidP="004908D1">
      <w:pPr>
        <w:spacing w:after="0"/>
        <w:jc w:val="center"/>
        <w:rPr>
          <w:rFonts w:ascii="Tahoma" w:hAnsi="Tahoma" w:cs="Tahoma"/>
          <w:b/>
        </w:rPr>
      </w:pPr>
      <w:r w:rsidRPr="004908D1">
        <w:rPr>
          <w:rFonts w:ascii="Tahoma" w:hAnsi="Tahoma" w:cs="Tahoma"/>
          <w:b/>
        </w:rPr>
        <w:t>Započeti postupci ocjenjivanja državnih tužilaca i rukovodilaca državnih tužilaštava</w:t>
      </w:r>
    </w:p>
    <w:p w14:paraId="552E8F5D" w14:textId="33527553" w:rsidR="004908D1" w:rsidRPr="004908D1" w:rsidRDefault="004908D1" w:rsidP="004908D1">
      <w:pPr>
        <w:spacing w:after="0"/>
        <w:jc w:val="center"/>
        <w:rPr>
          <w:rFonts w:ascii="Tahoma" w:hAnsi="Tahoma" w:cs="Tahoma"/>
          <w:b/>
        </w:rPr>
      </w:pPr>
      <w:r w:rsidRPr="004908D1">
        <w:rPr>
          <w:rFonts w:ascii="Tahoma" w:hAnsi="Tahoma" w:cs="Tahoma"/>
          <w:b/>
        </w:rPr>
        <w:t xml:space="preserve">Član 184g </w:t>
      </w:r>
    </w:p>
    <w:p w14:paraId="763EC0F8" w14:textId="77777777" w:rsidR="004908D1" w:rsidRPr="004908D1" w:rsidRDefault="004908D1" w:rsidP="004908D1">
      <w:pPr>
        <w:spacing w:after="0"/>
        <w:ind w:firstLine="708"/>
        <w:jc w:val="both"/>
        <w:rPr>
          <w:rFonts w:ascii="Tahoma" w:hAnsi="Tahoma" w:cs="Tahoma"/>
          <w:sz w:val="23"/>
          <w:szCs w:val="23"/>
        </w:rPr>
      </w:pPr>
      <w:bookmarkStart w:id="7" w:name="_Hlk161731131"/>
      <w:r w:rsidRPr="004908D1">
        <w:rPr>
          <w:rFonts w:ascii="Tahoma" w:hAnsi="Tahoma" w:cs="Tahoma"/>
          <w:sz w:val="23"/>
          <w:szCs w:val="23"/>
        </w:rPr>
        <w:t xml:space="preserve"> </w:t>
      </w:r>
      <w:bookmarkEnd w:id="7"/>
      <w:r w:rsidRPr="004908D1">
        <w:rPr>
          <w:rFonts w:ascii="Tahoma" w:hAnsi="Tahoma" w:cs="Tahoma"/>
        </w:rPr>
        <w:t>Postupci ocjenjivanja državnih tužilaca i rukovodilaca državnih tužilaštava započeti do dana stupanja na snagu ovog zakona okončaće se po odredbama Zakona o Državnom tužilaštvu („Službeni list CG“, br. 11/15, 42/15, 80/17, 10/18, 76/20 i 59/21).</w:t>
      </w:r>
    </w:p>
    <w:p w14:paraId="607DD04B" w14:textId="77777777" w:rsidR="004908D1" w:rsidRDefault="004908D1" w:rsidP="004908D1">
      <w:pPr>
        <w:autoSpaceDE w:val="0"/>
        <w:autoSpaceDN w:val="0"/>
        <w:adjustRightInd w:val="0"/>
        <w:spacing w:before="60" w:after="60"/>
        <w:jc w:val="both"/>
        <w:rPr>
          <w:b/>
          <w:highlight w:val="cyan"/>
          <w:lang w:eastAsia="sr-Latn-ME"/>
        </w:rPr>
      </w:pPr>
    </w:p>
    <w:p w14:paraId="55ACC428" w14:textId="77777777" w:rsidR="004908D1" w:rsidRPr="004908D1" w:rsidRDefault="004908D1" w:rsidP="004908D1">
      <w:pPr>
        <w:spacing w:after="0"/>
        <w:jc w:val="center"/>
        <w:rPr>
          <w:rFonts w:ascii="Tahoma" w:hAnsi="Tahoma" w:cs="Tahoma"/>
          <w:b/>
        </w:rPr>
      </w:pPr>
      <w:bookmarkStart w:id="8" w:name="_Hlk161731972"/>
      <w:r w:rsidRPr="004908D1">
        <w:rPr>
          <w:rFonts w:ascii="Tahoma" w:hAnsi="Tahoma" w:cs="Tahoma"/>
          <w:b/>
        </w:rPr>
        <w:t>Započeti postupci inicijalne obuke</w:t>
      </w:r>
    </w:p>
    <w:p w14:paraId="5FEE167C" w14:textId="7D6BC25F" w:rsidR="004908D1" w:rsidRPr="004908D1" w:rsidRDefault="004908D1" w:rsidP="004908D1">
      <w:pPr>
        <w:spacing w:after="0"/>
        <w:jc w:val="center"/>
        <w:rPr>
          <w:rFonts w:ascii="Tahoma" w:hAnsi="Tahoma" w:cs="Tahoma"/>
          <w:b/>
        </w:rPr>
      </w:pPr>
      <w:r w:rsidRPr="004908D1">
        <w:rPr>
          <w:rFonts w:ascii="Tahoma" w:hAnsi="Tahoma" w:cs="Tahoma"/>
          <w:b/>
        </w:rPr>
        <w:t xml:space="preserve">Član 184h </w:t>
      </w:r>
    </w:p>
    <w:bookmarkEnd w:id="8"/>
    <w:p w14:paraId="4BE178B9" w14:textId="4EA3B3DA" w:rsidR="004908D1" w:rsidRPr="004908D1" w:rsidRDefault="004908D1" w:rsidP="004908D1">
      <w:pPr>
        <w:spacing w:after="0"/>
        <w:ind w:firstLine="708"/>
        <w:jc w:val="both"/>
        <w:rPr>
          <w:rFonts w:ascii="Tahoma" w:hAnsi="Tahoma" w:cs="Tahoma"/>
        </w:rPr>
      </w:pPr>
      <w:r w:rsidRPr="004908D1">
        <w:rPr>
          <w:rFonts w:ascii="Tahoma" w:hAnsi="Tahoma" w:cs="Tahoma"/>
        </w:rPr>
        <w:t>Postupci inicijalne obuke započeti do dana stupanja na snagu ovog zakona okončaće se po odredbama Zakona o Državnom tužilaštvu („Službeni list CG“, br. 11/15, 42/15, 80/17, 10/18, 76/20 i 59/21).</w:t>
      </w:r>
      <w:r w:rsidR="00F64FCC">
        <w:rPr>
          <w:rFonts w:ascii="Tahoma" w:hAnsi="Tahoma" w:cs="Tahoma"/>
        </w:rPr>
        <w:t>“</w:t>
      </w:r>
      <w:r w:rsidRPr="004908D1">
        <w:rPr>
          <w:rFonts w:ascii="Tahoma" w:hAnsi="Tahoma" w:cs="Tahoma"/>
        </w:rPr>
        <w:t xml:space="preserve"> </w:t>
      </w:r>
    </w:p>
    <w:p w14:paraId="23E13DB5" w14:textId="77777777" w:rsidR="004908D1" w:rsidRDefault="004908D1" w:rsidP="004908D1">
      <w:pPr>
        <w:autoSpaceDE w:val="0"/>
        <w:autoSpaceDN w:val="0"/>
        <w:adjustRightInd w:val="0"/>
        <w:spacing w:before="60" w:after="60"/>
        <w:ind w:firstLine="283"/>
        <w:jc w:val="both"/>
      </w:pPr>
    </w:p>
    <w:p w14:paraId="530CFC5C" w14:textId="3D3BBD92" w:rsidR="00B4624C" w:rsidRDefault="00B4624C" w:rsidP="00B4624C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Član </w:t>
      </w:r>
      <w:r w:rsidR="00685966">
        <w:rPr>
          <w:rFonts w:ascii="Tahoma" w:hAnsi="Tahoma" w:cs="Tahoma"/>
          <w:b/>
        </w:rPr>
        <w:t>59</w:t>
      </w:r>
    </w:p>
    <w:p w14:paraId="343A29DE" w14:textId="579723C4" w:rsidR="00B4624C" w:rsidRDefault="00B4624C" w:rsidP="00B4624C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Poslije člana 181 dodaju se dva nova člana koji glase:  </w:t>
      </w:r>
    </w:p>
    <w:p w14:paraId="5C43EB18" w14:textId="349EF034" w:rsidR="00B4624C" w:rsidRDefault="00B4624C" w:rsidP="00B4624C">
      <w:pPr>
        <w:spacing w:after="0"/>
        <w:jc w:val="both"/>
        <w:rPr>
          <w:rFonts w:ascii="Tahoma" w:hAnsi="Tahoma" w:cs="Tahoma"/>
        </w:rPr>
      </w:pPr>
    </w:p>
    <w:p w14:paraId="3A6DD66F" w14:textId="44AA92F9" w:rsidR="00B4624C" w:rsidRPr="00B4624C" w:rsidRDefault="00B4624C" w:rsidP="00B4624C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„</w:t>
      </w:r>
      <w:r w:rsidRPr="00B4624C">
        <w:rPr>
          <w:rFonts w:ascii="Tahoma" w:hAnsi="Tahoma" w:cs="Tahoma"/>
          <w:b/>
        </w:rPr>
        <w:t xml:space="preserve">Odlaganje primjene pojedinih odredbi </w:t>
      </w:r>
    </w:p>
    <w:p w14:paraId="22C82E54" w14:textId="00440660" w:rsidR="00B4624C" w:rsidRPr="00B4624C" w:rsidRDefault="00B4624C" w:rsidP="00B4624C">
      <w:pPr>
        <w:spacing w:after="0"/>
        <w:jc w:val="center"/>
        <w:rPr>
          <w:rFonts w:ascii="Tahoma" w:hAnsi="Tahoma" w:cs="Tahoma"/>
          <w:b/>
        </w:rPr>
      </w:pPr>
      <w:r w:rsidRPr="00B4624C">
        <w:rPr>
          <w:rFonts w:ascii="Tahoma" w:hAnsi="Tahoma" w:cs="Tahoma"/>
          <w:b/>
        </w:rPr>
        <w:t xml:space="preserve">Član 186b </w:t>
      </w:r>
    </w:p>
    <w:p w14:paraId="74A6035C" w14:textId="77777777" w:rsidR="00B4624C" w:rsidRPr="00B4624C" w:rsidRDefault="00B4624C" w:rsidP="00B4624C">
      <w:pPr>
        <w:spacing w:after="0"/>
        <w:ind w:firstLine="708"/>
        <w:jc w:val="both"/>
        <w:rPr>
          <w:rFonts w:ascii="Tahoma" w:hAnsi="Tahoma" w:cs="Tahoma"/>
        </w:rPr>
      </w:pPr>
      <w:r w:rsidRPr="00B4624C">
        <w:rPr>
          <w:rFonts w:ascii="Tahoma" w:hAnsi="Tahoma" w:cs="Tahoma"/>
        </w:rPr>
        <w:t xml:space="preserve">Odredbe čl. 67a i 85a ovog zakona primjenjivaće se od 1. januara 2025. godine. </w:t>
      </w:r>
    </w:p>
    <w:p w14:paraId="1FDBDF21" w14:textId="77777777" w:rsidR="00B4624C" w:rsidRPr="002E2F98" w:rsidRDefault="00B4624C" w:rsidP="00B4624C">
      <w:pPr>
        <w:autoSpaceDE w:val="0"/>
        <w:autoSpaceDN w:val="0"/>
        <w:adjustRightInd w:val="0"/>
        <w:spacing w:before="60" w:after="60"/>
        <w:rPr>
          <w:b/>
          <w:highlight w:val="cyan"/>
          <w:lang w:eastAsia="sr-Latn-ME"/>
        </w:rPr>
      </w:pPr>
    </w:p>
    <w:p w14:paraId="510BAE75" w14:textId="77777777" w:rsidR="00B4624C" w:rsidRPr="00B4624C" w:rsidRDefault="00B4624C" w:rsidP="00B4624C">
      <w:pPr>
        <w:spacing w:after="0"/>
        <w:jc w:val="center"/>
        <w:rPr>
          <w:rFonts w:ascii="Tahoma" w:hAnsi="Tahoma" w:cs="Tahoma"/>
          <w:b/>
        </w:rPr>
      </w:pPr>
      <w:bookmarkStart w:id="9" w:name="_Hlk161040135"/>
      <w:r w:rsidRPr="00B4624C">
        <w:rPr>
          <w:rFonts w:ascii="Tahoma" w:hAnsi="Tahoma" w:cs="Tahoma"/>
          <w:b/>
        </w:rPr>
        <w:t>Donošenje plana za ocjenjivanje</w:t>
      </w:r>
    </w:p>
    <w:p w14:paraId="4830A48E" w14:textId="4CB537C3" w:rsidR="00B4624C" w:rsidRPr="00B4624C" w:rsidRDefault="00B4624C" w:rsidP="00B4624C">
      <w:pPr>
        <w:spacing w:after="0"/>
        <w:jc w:val="center"/>
        <w:rPr>
          <w:rFonts w:ascii="Tahoma" w:hAnsi="Tahoma" w:cs="Tahoma"/>
          <w:b/>
        </w:rPr>
      </w:pPr>
      <w:r w:rsidRPr="00B4624C">
        <w:rPr>
          <w:rFonts w:ascii="Tahoma" w:hAnsi="Tahoma" w:cs="Tahoma"/>
          <w:b/>
        </w:rPr>
        <w:t>Član 1</w:t>
      </w:r>
      <w:bookmarkEnd w:id="9"/>
      <w:r w:rsidRPr="00B4624C">
        <w:rPr>
          <w:rFonts w:ascii="Tahoma" w:hAnsi="Tahoma" w:cs="Tahoma"/>
          <w:b/>
        </w:rPr>
        <w:t xml:space="preserve">86c </w:t>
      </w:r>
    </w:p>
    <w:p w14:paraId="0D25C490" w14:textId="0B210F56" w:rsidR="00B4624C" w:rsidRPr="00B4624C" w:rsidRDefault="00B4624C" w:rsidP="00B4624C">
      <w:pPr>
        <w:spacing w:after="0"/>
        <w:ind w:firstLine="708"/>
        <w:jc w:val="both"/>
        <w:rPr>
          <w:rFonts w:ascii="Tahoma" w:hAnsi="Tahoma" w:cs="Tahoma"/>
        </w:rPr>
      </w:pPr>
      <w:bookmarkStart w:id="10" w:name="_Hlk161040152"/>
      <w:r w:rsidRPr="00B4624C">
        <w:rPr>
          <w:rFonts w:ascii="Tahoma" w:hAnsi="Tahoma" w:cs="Tahoma"/>
        </w:rPr>
        <w:t>Plan za ocjenjivanje državnih tužilaca iz člana 86 stav 1 ovog zakona donijeće se u roku od tri mjeseca od dana stupanja na snagu ovog zakona.</w:t>
      </w:r>
      <w:bookmarkEnd w:id="10"/>
      <w:r>
        <w:rPr>
          <w:rFonts w:ascii="Tahoma" w:hAnsi="Tahoma" w:cs="Tahoma"/>
        </w:rPr>
        <w:t>“</w:t>
      </w:r>
      <w:r w:rsidR="0080655E">
        <w:rPr>
          <w:rFonts w:ascii="Tahoma" w:hAnsi="Tahoma" w:cs="Tahoma"/>
        </w:rPr>
        <w:t xml:space="preserve"> </w:t>
      </w:r>
    </w:p>
    <w:p w14:paraId="5071D7BA" w14:textId="77777777" w:rsidR="00B4624C" w:rsidRDefault="00B4624C" w:rsidP="00B4624C">
      <w:pPr>
        <w:spacing w:after="0"/>
        <w:jc w:val="both"/>
        <w:rPr>
          <w:rFonts w:ascii="Tahoma" w:hAnsi="Tahoma" w:cs="Tahoma"/>
        </w:rPr>
      </w:pPr>
    </w:p>
    <w:p w14:paraId="2E9E34BB" w14:textId="50E6B441" w:rsidR="0080655E" w:rsidRDefault="0080655E" w:rsidP="0080655E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Član 6</w:t>
      </w:r>
      <w:r w:rsidR="00685966">
        <w:rPr>
          <w:rFonts w:ascii="Tahoma" w:hAnsi="Tahoma" w:cs="Tahoma"/>
          <w:b/>
        </w:rPr>
        <w:t>0</w:t>
      </w:r>
    </w:p>
    <w:p w14:paraId="0659A641" w14:textId="6E609AD7" w:rsidR="0080655E" w:rsidRDefault="0080655E" w:rsidP="0080655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Poslije člana 187 dodaje se novi član koji glasi: </w:t>
      </w:r>
    </w:p>
    <w:p w14:paraId="3208A5D5" w14:textId="77777777" w:rsidR="0080655E" w:rsidRDefault="0080655E" w:rsidP="0080655E">
      <w:pPr>
        <w:spacing w:after="0"/>
        <w:jc w:val="both"/>
        <w:rPr>
          <w:rFonts w:ascii="Tahoma" w:hAnsi="Tahoma" w:cs="Tahoma"/>
        </w:rPr>
      </w:pPr>
    </w:p>
    <w:p w14:paraId="384BC78F" w14:textId="4DF30C1B" w:rsidR="0080655E" w:rsidRPr="00E2581D" w:rsidRDefault="0080655E" w:rsidP="0080655E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„</w:t>
      </w:r>
      <w:r w:rsidRPr="0080655E">
        <w:rPr>
          <w:rFonts w:ascii="Tahoma" w:hAnsi="Tahoma" w:cs="Tahoma"/>
          <w:b/>
        </w:rPr>
        <w:t xml:space="preserve">Ostvarivanje zarade </w:t>
      </w:r>
      <w:r w:rsidR="009C37E5">
        <w:rPr>
          <w:rFonts w:ascii="Tahoma" w:hAnsi="Tahoma" w:cs="Tahoma"/>
          <w:b/>
        </w:rPr>
        <w:t>državnih tužilaca</w:t>
      </w:r>
      <w:r w:rsidRPr="0080655E">
        <w:rPr>
          <w:rFonts w:ascii="Tahoma" w:hAnsi="Tahoma" w:cs="Tahoma"/>
          <w:b/>
        </w:rPr>
        <w:t xml:space="preserve"> do donošenja novog zakona</w:t>
      </w:r>
    </w:p>
    <w:p w14:paraId="4E33786A" w14:textId="7065039A" w:rsidR="0080655E" w:rsidRPr="00E2581D" w:rsidRDefault="0080655E" w:rsidP="0080655E">
      <w:pPr>
        <w:spacing w:after="0"/>
        <w:jc w:val="center"/>
        <w:rPr>
          <w:rFonts w:ascii="Tahoma" w:hAnsi="Tahoma" w:cs="Tahoma"/>
          <w:b/>
        </w:rPr>
      </w:pPr>
      <w:r w:rsidRPr="00E2581D">
        <w:rPr>
          <w:rFonts w:ascii="Tahoma" w:hAnsi="Tahoma" w:cs="Tahoma"/>
          <w:b/>
        </w:rPr>
        <w:t>Član 1</w:t>
      </w:r>
      <w:r>
        <w:rPr>
          <w:rFonts w:ascii="Tahoma" w:hAnsi="Tahoma" w:cs="Tahoma"/>
          <w:b/>
        </w:rPr>
        <w:t>87</w:t>
      </w:r>
      <w:r w:rsidRPr="00E2581D">
        <w:rPr>
          <w:rFonts w:ascii="Tahoma" w:hAnsi="Tahoma" w:cs="Tahoma"/>
          <w:b/>
        </w:rPr>
        <w:t>a</w:t>
      </w:r>
    </w:p>
    <w:p w14:paraId="12F9B453" w14:textId="0BB77604" w:rsidR="00B4624C" w:rsidRDefault="0080655E" w:rsidP="0080655E">
      <w:pPr>
        <w:spacing w:after="0"/>
        <w:ind w:firstLine="708"/>
        <w:jc w:val="both"/>
        <w:rPr>
          <w:rFonts w:ascii="Tahoma" w:hAnsi="Tahoma" w:cs="Tahoma"/>
        </w:rPr>
      </w:pPr>
      <w:r w:rsidRPr="0080655E">
        <w:rPr>
          <w:rFonts w:ascii="Tahoma" w:hAnsi="Tahoma" w:cs="Tahoma"/>
        </w:rPr>
        <w:t xml:space="preserve">Do donošenja zakona kojim će se urediti zarade nosilaca pravosudnih funkcija </w:t>
      </w:r>
      <w:r w:rsidR="009C37E5">
        <w:rPr>
          <w:rFonts w:ascii="Tahoma" w:hAnsi="Tahoma" w:cs="Tahoma"/>
        </w:rPr>
        <w:t>rukovodioci državnih tužilaštava i državni tužioci</w:t>
      </w:r>
      <w:r w:rsidRPr="0080655E">
        <w:rPr>
          <w:rFonts w:ascii="Tahoma" w:hAnsi="Tahoma" w:cs="Tahoma"/>
        </w:rPr>
        <w:t xml:space="preserve"> ostvaruju pravo na zaradu u skladu sa zakonom kojim se uređuju zarade zaposlenih u javnom sektoru.</w:t>
      </w:r>
      <w:r>
        <w:rPr>
          <w:rFonts w:ascii="Tahoma" w:hAnsi="Tahoma" w:cs="Tahoma"/>
        </w:rPr>
        <w:t xml:space="preserve">“ </w:t>
      </w:r>
    </w:p>
    <w:p w14:paraId="3A1A80C8" w14:textId="77777777" w:rsidR="00B4624C" w:rsidRDefault="00B4624C" w:rsidP="00B4624C">
      <w:pPr>
        <w:spacing w:after="0"/>
        <w:jc w:val="both"/>
        <w:rPr>
          <w:rFonts w:ascii="Tahoma" w:hAnsi="Tahoma" w:cs="Tahoma"/>
        </w:rPr>
      </w:pPr>
    </w:p>
    <w:p w14:paraId="1D593FE7" w14:textId="77777777" w:rsidR="00F218EA" w:rsidRPr="00F218EA" w:rsidRDefault="00F218EA" w:rsidP="00F218EA">
      <w:pPr>
        <w:spacing w:after="0"/>
        <w:jc w:val="center"/>
        <w:rPr>
          <w:rFonts w:ascii="Tahoma" w:hAnsi="Tahoma" w:cs="Tahoma"/>
          <w:b/>
        </w:rPr>
      </w:pPr>
      <w:r w:rsidRPr="00F218EA">
        <w:rPr>
          <w:rFonts w:ascii="Tahoma" w:hAnsi="Tahoma" w:cs="Tahoma"/>
          <w:b/>
        </w:rPr>
        <w:t>Stupanje na snagu</w:t>
      </w:r>
    </w:p>
    <w:p w14:paraId="03F54482" w14:textId="70236A0D" w:rsidR="00F218EA" w:rsidRPr="00F218EA" w:rsidRDefault="00F218EA" w:rsidP="00F218EA">
      <w:pPr>
        <w:spacing w:after="0"/>
        <w:jc w:val="center"/>
        <w:rPr>
          <w:rFonts w:ascii="Tahoma" w:hAnsi="Tahoma" w:cs="Tahoma"/>
          <w:b/>
        </w:rPr>
      </w:pPr>
      <w:r w:rsidRPr="00F218EA">
        <w:rPr>
          <w:rFonts w:ascii="Tahoma" w:hAnsi="Tahoma" w:cs="Tahoma"/>
          <w:b/>
        </w:rPr>
        <w:t xml:space="preserve">Član </w:t>
      </w:r>
      <w:r>
        <w:rPr>
          <w:rFonts w:ascii="Tahoma" w:hAnsi="Tahoma" w:cs="Tahoma"/>
          <w:b/>
        </w:rPr>
        <w:t>6</w:t>
      </w:r>
      <w:r w:rsidR="00685966">
        <w:rPr>
          <w:rFonts w:ascii="Tahoma" w:hAnsi="Tahoma" w:cs="Tahoma"/>
          <w:b/>
        </w:rPr>
        <w:t>1</w:t>
      </w:r>
    </w:p>
    <w:p w14:paraId="7351DC8E" w14:textId="41E2DF29" w:rsidR="00F218EA" w:rsidRPr="00F218EA" w:rsidRDefault="00F218EA" w:rsidP="00F218EA">
      <w:pPr>
        <w:pStyle w:val="1tekst"/>
        <w:rPr>
          <w:rFonts w:eastAsiaTheme="minorHAnsi"/>
          <w:sz w:val="22"/>
          <w:szCs w:val="22"/>
          <w:lang w:val="sr-Latn-ME"/>
        </w:rPr>
      </w:pPr>
      <w:r w:rsidRPr="00F218EA">
        <w:rPr>
          <w:rFonts w:eastAsiaTheme="minorHAnsi"/>
          <w:sz w:val="22"/>
          <w:szCs w:val="22"/>
          <w:lang w:val="sr-Latn-ME"/>
        </w:rPr>
        <w:t>Ovaj zakon stupa na snagu osmog dana od dana objavljivanja u "Službenom listu Crne Gore".</w:t>
      </w:r>
      <w:r>
        <w:rPr>
          <w:rFonts w:eastAsiaTheme="minorHAnsi"/>
          <w:sz w:val="22"/>
          <w:szCs w:val="22"/>
          <w:lang w:val="sr-Latn-ME"/>
        </w:rPr>
        <w:t xml:space="preserve"> </w:t>
      </w:r>
    </w:p>
    <w:p w14:paraId="348D5F76" w14:textId="77777777" w:rsidR="004908D1" w:rsidRDefault="004908D1" w:rsidP="004908D1">
      <w:pPr>
        <w:spacing w:after="0"/>
        <w:jc w:val="both"/>
        <w:rPr>
          <w:rFonts w:ascii="Tahoma" w:hAnsi="Tahoma" w:cs="Tahoma"/>
        </w:rPr>
      </w:pPr>
    </w:p>
    <w:p w14:paraId="5B01E2CB" w14:textId="77777777" w:rsidR="004908D1" w:rsidRPr="007B6051" w:rsidRDefault="004908D1" w:rsidP="007B6051">
      <w:pPr>
        <w:spacing w:after="0"/>
        <w:jc w:val="both"/>
        <w:rPr>
          <w:rFonts w:ascii="Tahoma" w:hAnsi="Tahoma" w:cs="Tahoma"/>
        </w:rPr>
      </w:pPr>
    </w:p>
    <w:sectPr w:rsidR="004908D1" w:rsidRPr="007B6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02B"/>
    <w:multiLevelType w:val="hybridMultilevel"/>
    <w:tmpl w:val="3028E084"/>
    <w:lvl w:ilvl="0" w:tplc="2E20051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E2366D7"/>
    <w:multiLevelType w:val="hybridMultilevel"/>
    <w:tmpl w:val="FCACE618"/>
    <w:lvl w:ilvl="0" w:tplc="94F4FE0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A8259BF"/>
    <w:multiLevelType w:val="hybridMultilevel"/>
    <w:tmpl w:val="3B769EDC"/>
    <w:lvl w:ilvl="0" w:tplc="F74A785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71DA0CBD"/>
    <w:multiLevelType w:val="hybridMultilevel"/>
    <w:tmpl w:val="BEE04B76"/>
    <w:lvl w:ilvl="0" w:tplc="C408F86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CD"/>
    <w:rsid w:val="00005842"/>
    <w:rsid w:val="000345B5"/>
    <w:rsid w:val="00035221"/>
    <w:rsid w:val="00037AAA"/>
    <w:rsid w:val="00061D42"/>
    <w:rsid w:val="000649AA"/>
    <w:rsid w:val="00072A86"/>
    <w:rsid w:val="00081BD7"/>
    <w:rsid w:val="00090B08"/>
    <w:rsid w:val="000A2237"/>
    <w:rsid w:val="000A56CD"/>
    <w:rsid w:val="000B6B89"/>
    <w:rsid w:val="000D62F9"/>
    <w:rsid w:val="000E0A4B"/>
    <w:rsid w:val="000E264B"/>
    <w:rsid w:val="000E4152"/>
    <w:rsid w:val="000F7744"/>
    <w:rsid w:val="00102E38"/>
    <w:rsid w:val="001065A1"/>
    <w:rsid w:val="0011542F"/>
    <w:rsid w:val="001226DF"/>
    <w:rsid w:val="00145173"/>
    <w:rsid w:val="00151F12"/>
    <w:rsid w:val="00175E4F"/>
    <w:rsid w:val="001B507E"/>
    <w:rsid w:val="001C5AA5"/>
    <w:rsid w:val="001D1290"/>
    <w:rsid w:val="001D4438"/>
    <w:rsid w:val="001E2F61"/>
    <w:rsid w:val="00211204"/>
    <w:rsid w:val="002154A2"/>
    <w:rsid w:val="00222D82"/>
    <w:rsid w:val="00243D7B"/>
    <w:rsid w:val="00255DA5"/>
    <w:rsid w:val="00263369"/>
    <w:rsid w:val="0027317C"/>
    <w:rsid w:val="0029799B"/>
    <w:rsid w:val="002A5537"/>
    <w:rsid w:val="002B1455"/>
    <w:rsid w:val="002C0330"/>
    <w:rsid w:val="002C1D5C"/>
    <w:rsid w:val="002D1E3B"/>
    <w:rsid w:val="002D560A"/>
    <w:rsid w:val="002F748D"/>
    <w:rsid w:val="00324FDF"/>
    <w:rsid w:val="003323B6"/>
    <w:rsid w:val="00334C20"/>
    <w:rsid w:val="00335013"/>
    <w:rsid w:val="00350E3B"/>
    <w:rsid w:val="00360D92"/>
    <w:rsid w:val="003709B2"/>
    <w:rsid w:val="00377FC9"/>
    <w:rsid w:val="00381FCA"/>
    <w:rsid w:val="00386C87"/>
    <w:rsid w:val="00390361"/>
    <w:rsid w:val="003A4E46"/>
    <w:rsid w:val="003B1077"/>
    <w:rsid w:val="003B4FCD"/>
    <w:rsid w:val="003B5878"/>
    <w:rsid w:val="003C71C3"/>
    <w:rsid w:val="003C7A2B"/>
    <w:rsid w:val="003D37F1"/>
    <w:rsid w:val="003E28D8"/>
    <w:rsid w:val="003E55FC"/>
    <w:rsid w:val="003F13D3"/>
    <w:rsid w:val="003F1449"/>
    <w:rsid w:val="004019F1"/>
    <w:rsid w:val="0041698B"/>
    <w:rsid w:val="00420547"/>
    <w:rsid w:val="004626AB"/>
    <w:rsid w:val="00483940"/>
    <w:rsid w:val="004908D1"/>
    <w:rsid w:val="004965EF"/>
    <w:rsid w:val="004A15B5"/>
    <w:rsid w:val="004A4736"/>
    <w:rsid w:val="004A5630"/>
    <w:rsid w:val="004B7105"/>
    <w:rsid w:val="004F715B"/>
    <w:rsid w:val="00507266"/>
    <w:rsid w:val="00521C46"/>
    <w:rsid w:val="0055037F"/>
    <w:rsid w:val="00552FFE"/>
    <w:rsid w:val="00561422"/>
    <w:rsid w:val="0056651D"/>
    <w:rsid w:val="00570B94"/>
    <w:rsid w:val="0057712B"/>
    <w:rsid w:val="005A53BA"/>
    <w:rsid w:val="005B13C9"/>
    <w:rsid w:val="005C5F3D"/>
    <w:rsid w:val="005D3D9A"/>
    <w:rsid w:val="005F1699"/>
    <w:rsid w:val="005F4ADA"/>
    <w:rsid w:val="005F5EB1"/>
    <w:rsid w:val="00624A49"/>
    <w:rsid w:val="006270D2"/>
    <w:rsid w:val="006322C8"/>
    <w:rsid w:val="00667964"/>
    <w:rsid w:val="00673A48"/>
    <w:rsid w:val="0068367D"/>
    <w:rsid w:val="00685966"/>
    <w:rsid w:val="00687A55"/>
    <w:rsid w:val="00690D34"/>
    <w:rsid w:val="006954FC"/>
    <w:rsid w:val="0069663B"/>
    <w:rsid w:val="006A75E5"/>
    <w:rsid w:val="006C1286"/>
    <w:rsid w:val="006C31D0"/>
    <w:rsid w:val="006D4BA7"/>
    <w:rsid w:val="006E33FA"/>
    <w:rsid w:val="00711F27"/>
    <w:rsid w:val="007264D3"/>
    <w:rsid w:val="007314A0"/>
    <w:rsid w:val="00740F1B"/>
    <w:rsid w:val="00742357"/>
    <w:rsid w:val="007553D0"/>
    <w:rsid w:val="00787167"/>
    <w:rsid w:val="00796986"/>
    <w:rsid w:val="007A56C9"/>
    <w:rsid w:val="007B276B"/>
    <w:rsid w:val="007B3435"/>
    <w:rsid w:val="007B6051"/>
    <w:rsid w:val="007E35F9"/>
    <w:rsid w:val="007F1926"/>
    <w:rsid w:val="007F2DCF"/>
    <w:rsid w:val="007F3216"/>
    <w:rsid w:val="00800EFF"/>
    <w:rsid w:val="0080655E"/>
    <w:rsid w:val="00806707"/>
    <w:rsid w:val="008232F9"/>
    <w:rsid w:val="00855CF4"/>
    <w:rsid w:val="008903B6"/>
    <w:rsid w:val="00891388"/>
    <w:rsid w:val="00893E7F"/>
    <w:rsid w:val="008E1230"/>
    <w:rsid w:val="008F2D75"/>
    <w:rsid w:val="008F7176"/>
    <w:rsid w:val="009001E2"/>
    <w:rsid w:val="00930F19"/>
    <w:rsid w:val="00940B0F"/>
    <w:rsid w:val="00945EAE"/>
    <w:rsid w:val="00964ED9"/>
    <w:rsid w:val="00982CF1"/>
    <w:rsid w:val="00996F9E"/>
    <w:rsid w:val="009A1181"/>
    <w:rsid w:val="009A4746"/>
    <w:rsid w:val="009B7C0F"/>
    <w:rsid w:val="009C37E5"/>
    <w:rsid w:val="009C6CDB"/>
    <w:rsid w:val="009D7FB4"/>
    <w:rsid w:val="009E1803"/>
    <w:rsid w:val="009E1E8B"/>
    <w:rsid w:val="009E6B46"/>
    <w:rsid w:val="009F7774"/>
    <w:rsid w:val="00A006B6"/>
    <w:rsid w:val="00A01FCD"/>
    <w:rsid w:val="00A20AAB"/>
    <w:rsid w:val="00A227F8"/>
    <w:rsid w:val="00A3321F"/>
    <w:rsid w:val="00A529F9"/>
    <w:rsid w:val="00A55A73"/>
    <w:rsid w:val="00A60433"/>
    <w:rsid w:val="00A65295"/>
    <w:rsid w:val="00A7532D"/>
    <w:rsid w:val="00A77F64"/>
    <w:rsid w:val="00A81DD3"/>
    <w:rsid w:val="00A85C00"/>
    <w:rsid w:val="00AA59B0"/>
    <w:rsid w:val="00AA7077"/>
    <w:rsid w:val="00AB0F35"/>
    <w:rsid w:val="00AB6EFB"/>
    <w:rsid w:val="00AC3768"/>
    <w:rsid w:val="00B3357D"/>
    <w:rsid w:val="00B4624C"/>
    <w:rsid w:val="00B55DE1"/>
    <w:rsid w:val="00B7026C"/>
    <w:rsid w:val="00B72153"/>
    <w:rsid w:val="00B76CE7"/>
    <w:rsid w:val="00BB7A43"/>
    <w:rsid w:val="00BC0EFE"/>
    <w:rsid w:val="00BC245B"/>
    <w:rsid w:val="00BC277D"/>
    <w:rsid w:val="00BC5064"/>
    <w:rsid w:val="00BD33FC"/>
    <w:rsid w:val="00C00C75"/>
    <w:rsid w:val="00C2019A"/>
    <w:rsid w:val="00C25DD4"/>
    <w:rsid w:val="00C25E2D"/>
    <w:rsid w:val="00C27A0C"/>
    <w:rsid w:val="00C347F7"/>
    <w:rsid w:val="00C43CEB"/>
    <w:rsid w:val="00C76D4E"/>
    <w:rsid w:val="00C82C10"/>
    <w:rsid w:val="00C913FF"/>
    <w:rsid w:val="00CC4755"/>
    <w:rsid w:val="00CC6999"/>
    <w:rsid w:val="00CD59F2"/>
    <w:rsid w:val="00CE1249"/>
    <w:rsid w:val="00CE6BD3"/>
    <w:rsid w:val="00D10CEC"/>
    <w:rsid w:val="00D34DA1"/>
    <w:rsid w:val="00D3560C"/>
    <w:rsid w:val="00D36BCF"/>
    <w:rsid w:val="00D40D24"/>
    <w:rsid w:val="00D41FF7"/>
    <w:rsid w:val="00DB5038"/>
    <w:rsid w:val="00DB65D0"/>
    <w:rsid w:val="00DD0686"/>
    <w:rsid w:val="00DE07B2"/>
    <w:rsid w:val="00DE321A"/>
    <w:rsid w:val="00DE44BA"/>
    <w:rsid w:val="00DF55BD"/>
    <w:rsid w:val="00DF5BEB"/>
    <w:rsid w:val="00E07DE4"/>
    <w:rsid w:val="00E157CD"/>
    <w:rsid w:val="00E208FA"/>
    <w:rsid w:val="00E233E3"/>
    <w:rsid w:val="00E2581D"/>
    <w:rsid w:val="00E61343"/>
    <w:rsid w:val="00E63446"/>
    <w:rsid w:val="00E936C2"/>
    <w:rsid w:val="00E962A4"/>
    <w:rsid w:val="00EA1BC6"/>
    <w:rsid w:val="00EA75BC"/>
    <w:rsid w:val="00EC59AF"/>
    <w:rsid w:val="00EF295C"/>
    <w:rsid w:val="00EF7479"/>
    <w:rsid w:val="00F07D3D"/>
    <w:rsid w:val="00F218EA"/>
    <w:rsid w:val="00F355DF"/>
    <w:rsid w:val="00F41AFA"/>
    <w:rsid w:val="00F53C7B"/>
    <w:rsid w:val="00F61FD9"/>
    <w:rsid w:val="00F64FCC"/>
    <w:rsid w:val="00F73C1C"/>
    <w:rsid w:val="00F8348C"/>
    <w:rsid w:val="00FA474C"/>
    <w:rsid w:val="00FE7915"/>
    <w:rsid w:val="00FF6787"/>
    <w:rsid w:val="00FF68A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0680"/>
  <w15:chartTrackingRefBased/>
  <w15:docId w15:val="{2BAD327C-DC78-4126-ADA6-BB6B7560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A65295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/>
    </w:rPr>
  </w:style>
  <w:style w:type="paragraph" w:customStyle="1" w:styleId="7podnas">
    <w:name w:val="_7podnas"/>
    <w:basedOn w:val="Normal"/>
    <w:rsid w:val="00A65295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  <w:lang w:val="en-US"/>
    </w:rPr>
  </w:style>
  <w:style w:type="paragraph" w:customStyle="1" w:styleId="4clan">
    <w:name w:val="_4clan"/>
    <w:basedOn w:val="Normal"/>
    <w:rsid w:val="00A65295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  <w:lang w:val="en-US"/>
    </w:rPr>
  </w:style>
  <w:style w:type="paragraph" w:customStyle="1" w:styleId="8podpodnas">
    <w:name w:val="_8podpodnas"/>
    <w:basedOn w:val="Normal"/>
    <w:rsid w:val="00BC277D"/>
    <w:pPr>
      <w:spacing w:before="240" w:after="240" w:line="240" w:lineRule="auto"/>
      <w:jc w:val="center"/>
    </w:pPr>
    <w:rPr>
      <w:rFonts w:ascii="Tahoma" w:eastAsiaTheme="minorEastAsia" w:hAnsi="Tahoma" w:cs="Tahoma"/>
      <w:i/>
      <w:iCs/>
      <w:sz w:val="27"/>
      <w:szCs w:val="27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B9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B94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0B9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9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5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5206</Words>
  <Characters>29676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Sladjana Ivanovic</cp:lastModifiedBy>
  <cp:revision>9</cp:revision>
  <dcterms:created xsi:type="dcterms:W3CDTF">2024-03-25T08:01:00Z</dcterms:created>
  <dcterms:modified xsi:type="dcterms:W3CDTF">2024-03-25T13:51:00Z</dcterms:modified>
</cp:coreProperties>
</file>