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6B7" w:rsidRPr="00584F75" w:rsidRDefault="007726B7" w:rsidP="007726B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7726B7" w:rsidRDefault="007726B7" w:rsidP="007726B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24.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7726B7" w:rsidRPr="00584F75" w:rsidRDefault="007726B7" w:rsidP="007726B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13. maj 2021. godine, u 11,00 sati</w:t>
      </w:r>
    </w:p>
    <w:p w:rsidR="007726B7" w:rsidRPr="00584F75" w:rsidRDefault="007726B7" w:rsidP="007726B7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7726B7" w:rsidRPr="00584F75" w:rsidRDefault="007726B7" w:rsidP="007726B7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23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7726B7" w:rsidRPr="00F6792E" w:rsidRDefault="007726B7" w:rsidP="007726B7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6. maja 2021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7726B7" w:rsidRDefault="007726B7" w:rsidP="007726B7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7726B7" w:rsidRDefault="007726B7" w:rsidP="007726B7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7726B7" w:rsidRPr="008317E6" w:rsidRDefault="007726B7" w:rsidP="007726B7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7726B7" w:rsidRPr="00D8016A" w:rsidRDefault="007726B7" w:rsidP="007726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7726B7" w:rsidRPr="00C805D8" w:rsidRDefault="007726B7" w:rsidP="007726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C805D8">
        <w:rPr>
          <w:rFonts w:ascii="Arial" w:hAnsi="Arial" w:cs="Arial"/>
          <w:b/>
          <w:sz w:val="24"/>
          <w:szCs w:val="24"/>
        </w:rPr>
        <w:t xml:space="preserve"> </w:t>
      </w:r>
    </w:p>
    <w:p w:rsidR="007726B7" w:rsidRPr="0062455C" w:rsidRDefault="007726B7" w:rsidP="007726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62455C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poreskoj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administraciji</w:t>
      </w:r>
      <w:proofErr w:type="spellEnd"/>
    </w:p>
    <w:p w:rsidR="007726B7" w:rsidRPr="0062455C" w:rsidRDefault="007726B7" w:rsidP="007726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62455C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dopunama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finansiranju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lokalne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samouprave</w:t>
      </w:r>
      <w:proofErr w:type="spellEnd"/>
    </w:p>
    <w:p w:rsidR="007726B7" w:rsidRPr="0062455C" w:rsidRDefault="007726B7" w:rsidP="007726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62455C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patentima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Izvještajem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javne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rasprave</w:t>
      </w:r>
      <w:proofErr w:type="spellEnd"/>
    </w:p>
    <w:p w:rsidR="007726B7" w:rsidRDefault="007726B7" w:rsidP="007726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62455C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potvrđivanju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Konvencije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priznavanju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evropskih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patenata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Konvencija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evropskom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patentu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) od 5.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oktobra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1973.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, sa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izmjenama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člana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63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Konvencije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evropskom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patentu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od 17.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decembra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1991.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izmjenama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od 29.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novembra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2000.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7726B7" w:rsidRPr="00DA1D42" w:rsidRDefault="007726B7" w:rsidP="007726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DA1D42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DA1D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A1D42">
        <w:rPr>
          <w:rFonts w:ascii="Arial" w:hAnsi="Arial" w:cs="Arial"/>
          <w:sz w:val="24"/>
          <w:szCs w:val="24"/>
          <w:shd w:val="clear" w:color="auto" w:fill="F6F6F6"/>
        </w:rPr>
        <w:t>uredbe</w:t>
      </w:r>
      <w:proofErr w:type="spellEnd"/>
      <w:r w:rsidRPr="00DA1D4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A1D42">
        <w:rPr>
          <w:rFonts w:ascii="Arial" w:hAnsi="Arial" w:cs="Arial"/>
          <w:sz w:val="24"/>
          <w:szCs w:val="24"/>
          <w:shd w:val="clear" w:color="auto" w:fill="F6F6F6"/>
        </w:rPr>
        <w:t>odlaganju</w:t>
      </w:r>
      <w:proofErr w:type="spellEnd"/>
      <w:r w:rsidRPr="00DA1D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A1D42">
        <w:rPr>
          <w:rFonts w:ascii="Arial" w:hAnsi="Arial" w:cs="Arial"/>
          <w:sz w:val="24"/>
          <w:szCs w:val="24"/>
          <w:shd w:val="clear" w:color="auto" w:fill="F6F6F6"/>
        </w:rPr>
        <w:t>naplate</w:t>
      </w:r>
      <w:proofErr w:type="spellEnd"/>
      <w:r w:rsidRPr="00DA1D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A1D42">
        <w:rPr>
          <w:rFonts w:ascii="Arial" w:hAnsi="Arial" w:cs="Arial"/>
          <w:sz w:val="24"/>
          <w:szCs w:val="24"/>
          <w:shd w:val="clear" w:color="auto" w:fill="F6F6F6"/>
        </w:rPr>
        <w:t>carine</w:t>
      </w:r>
      <w:proofErr w:type="spellEnd"/>
      <w:r w:rsidRPr="00DA1D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A1D42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DA1D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A1D42">
        <w:rPr>
          <w:rFonts w:ascii="Arial" w:hAnsi="Arial" w:cs="Arial"/>
          <w:sz w:val="24"/>
          <w:szCs w:val="24"/>
          <w:shd w:val="clear" w:color="auto" w:fill="F6F6F6"/>
        </w:rPr>
        <w:t>poreza</w:t>
      </w:r>
      <w:proofErr w:type="spellEnd"/>
      <w:r w:rsidRPr="00DA1D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A1D42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DA1D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A1D42">
        <w:rPr>
          <w:rFonts w:ascii="Arial" w:hAnsi="Arial" w:cs="Arial"/>
          <w:sz w:val="24"/>
          <w:szCs w:val="24"/>
          <w:shd w:val="clear" w:color="auto" w:fill="F6F6F6"/>
        </w:rPr>
        <w:t>dodatu</w:t>
      </w:r>
      <w:proofErr w:type="spellEnd"/>
      <w:r w:rsidRPr="00DA1D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A1D42">
        <w:rPr>
          <w:rFonts w:ascii="Arial" w:hAnsi="Arial" w:cs="Arial"/>
          <w:sz w:val="24"/>
          <w:szCs w:val="24"/>
          <w:shd w:val="clear" w:color="auto" w:fill="F6F6F6"/>
        </w:rPr>
        <w:t>vrijednost</w:t>
      </w:r>
      <w:proofErr w:type="spellEnd"/>
      <w:r w:rsidRPr="00DA1D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A1D42">
        <w:rPr>
          <w:rFonts w:ascii="Arial" w:hAnsi="Arial" w:cs="Arial"/>
          <w:sz w:val="24"/>
          <w:szCs w:val="24"/>
          <w:shd w:val="clear" w:color="auto" w:fill="F6F6F6"/>
        </w:rPr>
        <w:t>nastalih</w:t>
      </w:r>
      <w:proofErr w:type="spellEnd"/>
      <w:r w:rsidRPr="00DA1D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A1D42">
        <w:rPr>
          <w:rFonts w:ascii="Arial" w:hAnsi="Arial" w:cs="Arial"/>
          <w:sz w:val="24"/>
          <w:szCs w:val="24"/>
          <w:shd w:val="clear" w:color="auto" w:fill="F6F6F6"/>
        </w:rPr>
        <w:t>prilikom</w:t>
      </w:r>
      <w:proofErr w:type="spellEnd"/>
      <w:r w:rsidRPr="00DA1D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A1D42">
        <w:rPr>
          <w:rFonts w:ascii="Arial" w:hAnsi="Arial" w:cs="Arial"/>
          <w:sz w:val="24"/>
          <w:szCs w:val="24"/>
          <w:shd w:val="clear" w:color="auto" w:fill="F6F6F6"/>
        </w:rPr>
        <w:t>uvoza</w:t>
      </w:r>
      <w:proofErr w:type="spellEnd"/>
      <w:r w:rsidRPr="00DA1D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A1D42">
        <w:rPr>
          <w:rFonts w:ascii="Arial" w:hAnsi="Arial" w:cs="Arial"/>
          <w:sz w:val="24"/>
          <w:szCs w:val="24"/>
          <w:shd w:val="clear" w:color="auto" w:fill="F6F6F6"/>
        </w:rPr>
        <w:t>proizvoda</w:t>
      </w:r>
      <w:proofErr w:type="spellEnd"/>
    </w:p>
    <w:p w:rsidR="007726B7" w:rsidRPr="0062455C" w:rsidRDefault="007726B7" w:rsidP="007726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62455C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dodjeli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obavezi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pružanja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usluga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prevoza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putnika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od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javnog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interesa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april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7726B7" w:rsidRPr="00411BDC" w:rsidRDefault="007726B7" w:rsidP="007726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62455C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izgradnje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održavanja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rekonstrukcije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modernizacije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11BDC">
        <w:rPr>
          <w:rFonts w:ascii="Arial" w:hAnsi="Arial" w:cs="Arial"/>
          <w:sz w:val="24"/>
          <w:szCs w:val="24"/>
          <w:shd w:val="clear" w:color="auto" w:fill="F6F6F6"/>
        </w:rPr>
        <w:t>želj</w:t>
      </w:r>
      <w:r>
        <w:rPr>
          <w:rFonts w:ascii="Arial" w:hAnsi="Arial" w:cs="Arial"/>
          <w:sz w:val="24"/>
          <w:szCs w:val="24"/>
          <w:shd w:val="clear" w:color="auto" w:fill="F6F6F6"/>
        </w:rPr>
        <w:t>ezničke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infrastrukture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april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2021.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411BDC"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proofErr w:type="spellStart"/>
      <w:r w:rsidRPr="00411BDC">
        <w:rPr>
          <w:rFonts w:ascii="Arial" w:hAnsi="Arial" w:cs="Arial"/>
          <w:sz w:val="24"/>
          <w:szCs w:val="24"/>
          <w:shd w:val="clear" w:color="auto" w:fill="F6F6F6"/>
        </w:rPr>
        <w:t>tekuće</w:t>
      </w:r>
      <w:proofErr w:type="spellEnd"/>
      <w:r w:rsidRPr="00411BD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11BDC">
        <w:rPr>
          <w:rFonts w:ascii="Arial" w:hAnsi="Arial" w:cs="Arial"/>
          <w:sz w:val="24"/>
          <w:szCs w:val="24"/>
          <w:shd w:val="clear" w:color="auto" w:fill="F6F6F6"/>
        </w:rPr>
        <w:t>održavanje</w:t>
      </w:r>
      <w:proofErr w:type="spellEnd"/>
      <w:r w:rsidRPr="00411BDC">
        <w:rPr>
          <w:rFonts w:ascii="Arial" w:hAnsi="Arial" w:cs="Arial"/>
          <w:sz w:val="24"/>
          <w:szCs w:val="24"/>
          <w:shd w:val="clear" w:color="auto" w:fill="F6F6F6"/>
        </w:rPr>
        <w:t>)</w:t>
      </w:r>
    </w:p>
    <w:p w:rsidR="007726B7" w:rsidRPr="00411BDC" w:rsidRDefault="007726B7" w:rsidP="007726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411BDC">
        <w:rPr>
          <w:rFonts w:ascii="Arial" w:hAnsi="Arial" w:cs="Arial"/>
          <w:sz w:val="24"/>
          <w:szCs w:val="24"/>
          <w:shd w:val="clear" w:color="auto" w:fill="F6F6F6"/>
        </w:rPr>
        <w:t>Četrnaesti</w:t>
      </w:r>
      <w:proofErr w:type="spellEnd"/>
      <w:r w:rsidRPr="00411BD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11BDC">
        <w:rPr>
          <w:rFonts w:ascii="Arial" w:hAnsi="Arial" w:cs="Arial"/>
          <w:sz w:val="24"/>
          <w:szCs w:val="24"/>
          <w:shd w:val="clear" w:color="auto" w:fill="F6F6F6"/>
        </w:rPr>
        <w:t>polugodišnji</w:t>
      </w:r>
      <w:proofErr w:type="spellEnd"/>
      <w:r w:rsidRPr="00411BD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11BDC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411BDC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411BDC">
        <w:rPr>
          <w:rFonts w:ascii="Arial" w:hAnsi="Arial" w:cs="Arial"/>
          <w:sz w:val="24"/>
          <w:szCs w:val="24"/>
          <w:shd w:val="clear" w:color="auto" w:fill="F6F6F6"/>
        </w:rPr>
        <w:t>ukupnim</w:t>
      </w:r>
      <w:proofErr w:type="spellEnd"/>
      <w:r w:rsidRPr="00411BD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11BDC">
        <w:rPr>
          <w:rFonts w:ascii="Arial" w:hAnsi="Arial" w:cs="Arial"/>
          <w:sz w:val="24"/>
          <w:szCs w:val="24"/>
          <w:shd w:val="clear" w:color="auto" w:fill="F6F6F6"/>
        </w:rPr>
        <w:t>aktivnostima</w:t>
      </w:r>
      <w:proofErr w:type="spellEnd"/>
      <w:r w:rsidRPr="00411BDC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411BDC">
        <w:rPr>
          <w:rFonts w:ascii="Arial" w:hAnsi="Arial" w:cs="Arial"/>
          <w:sz w:val="24"/>
          <w:szCs w:val="24"/>
          <w:shd w:val="clear" w:color="auto" w:fill="F6F6F6"/>
        </w:rPr>
        <w:t>okviru</w:t>
      </w:r>
      <w:proofErr w:type="spellEnd"/>
      <w:r w:rsidRPr="00411BD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11BDC">
        <w:rPr>
          <w:rFonts w:ascii="Arial" w:hAnsi="Arial" w:cs="Arial"/>
          <w:sz w:val="24"/>
          <w:szCs w:val="24"/>
          <w:shd w:val="clear" w:color="auto" w:fill="F6F6F6"/>
        </w:rPr>
        <w:t>procesa</w:t>
      </w:r>
      <w:proofErr w:type="spellEnd"/>
      <w:r w:rsidRPr="00411BD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11BDC">
        <w:rPr>
          <w:rFonts w:ascii="Arial" w:hAnsi="Arial" w:cs="Arial"/>
          <w:sz w:val="24"/>
          <w:szCs w:val="24"/>
          <w:shd w:val="clear" w:color="auto" w:fill="F6F6F6"/>
        </w:rPr>
        <w:t>integracije</w:t>
      </w:r>
      <w:proofErr w:type="spellEnd"/>
      <w:r w:rsidRPr="00411BD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11BDC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411BDC">
        <w:rPr>
          <w:rFonts w:ascii="Arial" w:hAnsi="Arial" w:cs="Arial"/>
          <w:sz w:val="24"/>
          <w:szCs w:val="24"/>
          <w:shd w:val="clear" w:color="auto" w:fill="F6F6F6"/>
        </w:rPr>
        <w:t xml:space="preserve"> Gore u </w:t>
      </w:r>
      <w:proofErr w:type="spellStart"/>
      <w:r w:rsidRPr="00411BDC">
        <w:rPr>
          <w:rFonts w:ascii="Arial" w:hAnsi="Arial" w:cs="Arial"/>
          <w:sz w:val="24"/>
          <w:szCs w:val="24"/>
          <w:shd w:val="clear" w:color="auto" w:fill="F6F6F6"/>
        </w:rPr>
        <w:t>Evropsku</w:t>
      </w:r>
      <w:proofErr w:type="spellEnd"/>
      <w:r w:rsidRPr="00411BD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11BDC">
        <w:rPr>
          <w:rFonts w:ascii="Arial" w:hAnsi="Arial" w:cs="Arial"/>
          <w:sz w:val="24"/>
          <w:szCs w:val="24"/>
          <w:shd w:val="clear" w:color="auto" w:fill="F6F6F6"/>
        </w:rPr>
        <w:t>uniju</w:t>
      </w:r>
      <w:proofErr w:type="spellEnd"/>
      <w:r w:rsidRPr="00411BDC">
        <w:rPr>
          <w:rFonts w:ascii="Arial" w:hAnsi="Arial" w:cs="Arial"/>
          <w:sz w:val="24"/>
          <w:szCs w:val="24"/>
          <w:shd w:val="clear" w:color="auto" w:fill="F6F6F6"/>
        </w:rPr>
        <w:t xml:space="preserve">, za period </w:t>
      </w:r>
      <w:proofErr w:type="spellStart"/>
      <w:r w:rsidRPr="00411BDC">
        <w:rPr>
          <w:rFonts w:ascii="Arial" w:hAnsi="Arial" w:cs="Arial"/>
          <w:sz w:val="24"/>
          <w:szCs w:val="24"/>
          <w:shd w:val="clear" w:color="auto" w:fill="F6F6F6"/>
        </w:rPr>
        <w:t>jul</w:t>
      </w:r>
      <w:proofErr w:type="spellEnd"/>
      <w:r w:rsidRPr="00411BDC">
        <w:rPr>
          <w:rFonts w:ascii="Arial" w:hAnsi="Arial" w:cs="Arial"/>
          <w:sz w:val="24"/>
          <w:szCs w:val="24"/>
          <w:shd w:val="clear" w:color="auto" w:fill="F6F6F6"/>
        </w:rPr>
        <w:t xml:space="preserve"> – </w:t>
      </w:r>
      <w:proofErr w:type="spellStart"/>
      <w:r w:rsidRPr="00411BDC">
        <w:rPr>
          <w:rFonts w:ascii="Arial" w:hAnsi="Arial" w:cs="Arial"/>
          <w:sz w:val="24"/>
          <w:szCs w:val="24"/>
          <w:shd w:val="clear" w:color="auto" w:fill="F6F6F6"/>
        </w:rPr>
        <w:t>decembar</w:t>
      </w:r>
      <w:proofErr w:type="spellEnd"/>
      <w:r w:rsidRPr="00411BDC">
        <w:rPr>
          <w:rFonts w:ascii="Arial" w:hAnsi="Arial" w:cs="Arial"/>
          <w:sz w:val="24"/>
          <w:szCs w:val="24"/>
          <w:shd w:val="clear" w:color="auto" w:fill="F6F6F6"/>
        </w:rPr>
        <w:t xml:space="preserve"> 2020</w:t>
      </w:r>
      <w:r>
        <w:rPr>
          <w:rFonts w:ascii="Arial" w:hAnsi="Arial" w:cs="Arial"/>
          <w:sz w:val="24"/>
          <w:szCs w:val="24"/>
          <w:shd w:val="clear" w:color="auto" w:fill="F6F6F6"/>
        </w:rPr>
        <w:t>.</w:t>
      </w:r>
    </w:p>
    <w:p w:rsidR="007726B7" w:rsidRPr="00411BDC" w:rsidRDefault="007726B7" w:rsidP="007726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411BDC">
        <w:rPr>
          <w:rFonts w:ascii="Arial" w:hAnsi="Arial" w:cs="Arial"/>
          <w:sz w:val="24"/>
          <w:szCs w:val="24"/>
          <w:shd w:val="clear" w:color="auto" w:fill="FFFFFF"/>
        </w:rPr>
        <w:t>Dvadeset</w:t>
      </w:r>
      <w:proofErr w:type="spellEnd"/>
      <w:r w:rsidRPr="00411BD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11BDC">
        <w:rPr>
          <w:rFonts w:ascii="Arial" w:hAnsi="Arial" w:cs="Arial"/>
          <w:sz w:val="24"/>
          <w:szCs w:val="24"/>
          <w:shd w:val="clear" w:color="auto" w:fill="FFFFFF"/>
        </w:rPr>
        <w:t>osmi</w:t>
      </w:r>
      <w:proofErr w:type="spellEnd"/>
      <w:r w:rsidRPr="00411BD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11BDC">
        <w:rPr>
          <w:rFonts w:ascii="Arial" w:hAnsi="Arial" w:cs="Arial"/>
          <w:sz w:val="24"/>
          <w:szCs w:val="24"/>
          <w:shd w:val="clear" w:color="auto" w:fill="FFFFFF"/>
        </w:rPr>
        <w:t>kvartalni</w:t>
      </w:r>
      <w:proofErr w:type="spellEnd"/>
      <w:r w:rsidRPr="00411BD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11BDC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411BDC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411BDC">
        <w:rPr>
          <w:rFonts w:ascii="Arial" w:hAnsi="Arial" w:cs="Arial"/>
          <w:sz w:val="24"/>
          <w:szCs w:val="24"/>
          <w:shd w:val="clear" w:color="auto" w:fill="FFFFFF"/>
        </w:rPr>
        <w:t>ukupnim</w:t>
      </w:r>
      <w:proofErr w:type="spellEnd"/>
      <w:r w:rsidRPr="00411BD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11BDC">
        <w:rPr>
          <w:rFonts w:ascii="Arial" w:hAnsi="Arial" w:cs="Arial"/>
          <w:sz w:val="24"/>
          <w:szCs w:val="24"/>
          <w:shd w:val="clear" w:color="auto" w:fill="FFFFFF"/>
        </w:rPr>
        <w:t>aktivnostima</w:t>
      </w:r>
      <w:proofErr w:type="spellEnd"/>
      <w:r w:rsidRPr="00411BDC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411BDC">
        <w:rPr>
          <w:rFonts w:ascii="Arial" w:hAnsi="Arial" w:cs="Arial"/>
          <w:sz w:val="24"/>
          <w:szCs w:val="24"/>
          <w:shd w:val="clear" w:color="auto" w:fill="FFFFFF"/>
        </w:rPr>
        <w:t>okviru</w:t>
      </w:r>
      <w:proofErr w:type="spellEnd"/>
      <w:r w:rsidRPr="00411BD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11BDC">
        <w:rPr>
          <w:rFonts w:ascii="Arial" w:hAnsi="Arial" w:cs="Arial"/>
          <w:sz w:val="24"/>
          <w:szCs w:val="24"/>
          <w:shd w:val="clear" w:color="auto" w:fill="FFFFFF"/>
        </w:rPr>
        <w:t>procesa</w:t>
      </w:r>
      <w:proofErr w:type="spellEnd"/>
      <w:r w:rsidRPr="00411BD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11BDC">
        <w:rPr>
          <w:rFonts w:ascii="Arial" w:hAnsi="Arial" w:cs="Arial"/>
          <w:sz w:val="24"/>
          <w:szCs w:val="24"/>
          <w:shd w:val="clear" w:color="auto" w:fill="FFFFFF"/>
        </w:rPr>
        <w:t>integracije</w:t>
      </w:r>
      <w:proofErr w:type="spellEnd"/>
      <w:r w:rsidRPr="00411BD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11BDC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411BDC">
        <w:rPr>
          <w:rFonts w:ascii="Arial" w:hAnsi="Arial" w:cs="Arial"/>
          <w:sz w:val="24"/>
          <w:szCs w:val="24"/>
          <w:shd w:val="clear" w:color="auto" w:fill="FFFFFF"/>
        </w:rPr>
        <w:t xml:space="preserve"> Gore u </w:t>
      </w:r>
      <w:proofErr w:type="spellStart"/>
      <w:r w:rsidRPr="00411BDC">
        <w:rPr>
          <w:rFonts w:ascii="Arial" w:hAnsi="Arial" w:cs="Arial"/>
          <w:sz w:val="24"/>
          <w:szCs w:val="24"/>
          <w:shd w:val="clear" w:color="auto" w:fill="FFFFFF"/>
        </w:rPr>
        <w:t>Evropsku</w:t>
      </w:r>
      <w:proofErr w:type="spellEnd"/>
      <w:r w:rsidRPr="00411BD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11BDC">
        <w:rPr>
          <w:rFonts w:ascii="Arial" w:hAnsi="Arial" w:cs="Arial"/>
          <w:sz w:val="24"/>
          <w:szCs w:val="24"/>
          <w:shd w:val="clear" w:color="auto" w:fill="FFFFFF"/>
        </w:rPr>
        <w:t>uniju</w:t>
      </w:r>
      <w:proofErr w:type="spellEnd"/>
      <w:r w:rsidRPr="00411BDC">
        <w:rPr>
          <w:rFonts w:ascii="Arial" w:hAnsi="Arial" w:cs="Arial"/>
          <w:sz w:val="24"/>
          <w:szCs w:val="24"/>
          <w:shd w:val="clear" w:color="auto" w:fill="FFFFFF"/>
        </w:rPr>
        <w:t xml:space="preserve">, za period </w:t>
      </w:r>
      <w:proofErr w:type="spellStart"/>
      <w:r w:rsidRPr="00411BDC">
        <w:rPr>
          <w:rFonts w:ascii="Arial" w:hAnsi="Arial" w:cs="Arial"/>
          <w:sz w:val="24"/>
          <w:szCs w:val="24"/>
          <w:shd w:val="clear" w:color="auto" w:fill="FFFFFF"/>
        </w:rPr>
        <w:t>oktobar</w:t>
      </w:r>
      <w:proofErr w:type="spellEnd"/>
      <w:r w:rsidRPr="00411BDC">
        <w:rPr>
          <w:rFonts w:ascii="Arial" w:hAnsi="Arial" w:cs="Arial"/>
          <w:sz w:val="24"/>
          <w:szCs w:val="24"/>
          <w:shd w:val="clear" w:color="auto" w:fill="FFFFFF"/>
        </w:rPr>
        <w:t xml:space="preserve"> – </w:t>
      </w:r>
      <w:proofErr w:type="spellStart"/>
      <w:r w:rsidRPr="00411BDC">
        <w:rPr>
          <w:rFonts w:ascii="Arial" w:hAnsi="Arial" w:cs="Arial"/>
          <w:sz w:val="24"/>
          <w:szCs w:val="24"/>
          <w:shd w:val="clear" w:color="auto" w:fill="FFFFFF"/>
        </w:rPr>
        <w:t>decembar</w:t>
      </w:r>
      <w:proofErr w:type="spellEnd"/>
      <w:r w:rsidRPr="00411BDC">
        <w:rPr>
          <w:rFonts w:ascii="Arial" w:hAnsi="Arial" w:cs="Arial"/>
          <w:sz w:val="24"/>
          <w:szCs w:val="24"/>
          <w:shd w:val="clear" w:color="auto" w:fill="FFFFFF"/>
        </w:rPr>
        <w:t xml:space="preserve"> 2020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7726B7" w:rsidRPr="0062455C" w:rsidRDefault="007726B7" w:rsidP="007726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stvaranju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uslova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potrebe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sprovođenja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popisa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stanovništva</w:t>
      </w:r>
      <w:proofErr w:type="spellEnd"/>
    </w:p>
    <w:p w:rsidR="007726B7" w:rsidRPr="008979CE" w:rsidRDefault="007726B7" w:rsidP="007726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nacionalnog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zaštite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spašavanja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od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hemijskih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bioloških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rizika</w:t>
      </w:r>
      <w:proofErr w:type="spellEnd"/>
    </w:p>
    <w:p w:rsidR="007726B7" w:rsidRPr="00276968" w:rsidRDefault="007726B7" w:rsidP="007726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8979CE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8979C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979CE">
        <w:rPr>
          <w:rFonts w:ascii="Arial" w:hAnsi="Arial" w:cs="Arial"/>
          <w:sz w:val="24"/>
          <w:szCs w:val="24"/>
          <w:shd w:val="clear" w:color="auto" w:fill="F6F6F6"/>
        </w:rPr>
        <w:t>pokrenutim</w:t>
      </w:r>
      <w:proofErr w:type="spellEnd"/>
      <w:r w:rsidRPr="008979C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979CE">
        <w:rPr>
          <w:rFonts w:ascii="Arial" w:hAnsi="Arial" w:cs="Arial"/>
          <w:sz w:val="24"/>
          <w:szCs w:val="24"/>
          <w:shd w:val="clear" w:color="auto" w:fill="F6F6F6"/>
        </w:rPr>
        <w:t>postupcima</w:t>
      </w:r>
      <w:proofErr w:type="spellEnd"/>
      <w:r w:rsidRPr="008979C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979CE">
        <w:rPr>
          <w:rFonts w:ascii="Arial" w:hAnsi="Arial" w:cs="Arial"/>
          <w:sz w:val="24"/>
          <w:szCs w:val="24"/>
          <w:shd w:val="clear" w:color="auto" w:fill="F6F6F6"/>
        </w:rPr>
        <w:t>reviziju</w:t>
      </w:r>
      <w:proofErr w:type="spellEnd"/>
      <w:r w:rsidRPr="008979C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979CE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8979C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979CE">
        <w:rPr>
          <w:rFonts w:ascii="Arial" w:hAnsi="Arial" w:cs="Arial"/>
          <w:sz w:val="24"/>
          <w:szCs w:val="24"/>
          <w:shd w:val="clear" w:color="auto" w:fill="F6F6F6"/>
        </w:rPr>
        <w:t>prestanak</w:t>
      </w:r>
      <w:proofErr w:type="spellEnd"/>
      <w:r w:rsidRPr="008979C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979CE">
        <w:rPr>
          <w:rFonts w:ascii="Arial" w:hAnsi="Arial" w:cs="Arial"/>
          <w:sz w:val="24"/>
          <w:szCs w:val="24"/>
          <w:shd w:val="clear" w:color="auto" w:fill="F6F6F6"/>
        </w:rPr>
        <w:t>važenja</w:t>
      </w:r>
      <w:proofErr w:type="spellEnd"/>
      <w:r w:rsidRPr="008979C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979CE">
        <w:rPr>
          <w:rFonts w:ascii="Arial" w:hAnsi="Arial" w:cs="Arial"/>
          <w:sz w:val="24"/>
          <w:szCs w:val="24"/>
          <w:shd w:val="clear" w:color="auto" w:fill="F6F6F6"/>
        </w:rPr>
        <w:t>integrisane</w:t>
      </w:r>
      <w:proofErr w:type="spellEnd"/>
      <w:r w:rsidRPr="008979C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979CE">
        <w:rPr>
          <w:rFonts w:ascii="Arial" w:hAnsi="Arial" w:cs="Arial"/>
          <w:sz w:val="24"/>
          <w:szCs w:val="24"/>
          <w:shd w:val="clear" w:color="auto" w:fill="F6F6F6"/>
        </w:rPr>
        <w:t>dozvole</w:t>
      </w:r>
      <w:proofErr w:type="spellEnd"/>
      <w:r w:rsidRPr="008979CE">
        <w:rPr>
          <w:rFonts w:ascii="Arial" w:hAnsi="Arial" w:cs="Arial"/>
          <w:sz w:val="24"/>
          <w:szCs w:val="24"/>
          <w:shd w:val="clear" w:color="auto" w:fill="F6F6F6"/>
        </w:rPr>
        <w:t xml:space="preserve"> za TE „</w:t>
      </w:r>
      <w:proofErr w:type="spellStart"/>
      <w:proofErr w:type="gramStart"/>
      <w:r w:rsidRPr="008979CE">
        <w:rPr>
          <w:rFonts w:ascii="Arial" w:hAnsi="Arial" w:cs="Arial"/>
          <w:sz w:val="24"/>
          <w:szCs w:val="24"/>
          <w:shd w:val="clear" w:color="auto" w:fill="F6F6F6"/>
        </w:rPr>
        <w:t>Pljevlja</w:t>
      </w:r>
      <w:proofErr w:type="spellEnd"/>
      <w:r w:rsidRPr="008979CE">
        <w:rPr>
          <w:rFonts w:ascii="Arial" w:hAnsi="Arial" w:cs="Arial"/>
          <w:sz w:val="24"/>
          <w:szCs w:val="24"/>
          <w:shd w:val="clear" w:color="auto" w:fill="F6F6F6"/>
        </w:rPr>
        <w:t>“ od</w:t>
      </w:r>
      <w:proofErr w:type="gramEnd"/>
      <w:r w:rsidRPr="008979C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979CE">
        <w:rPr>
          <w:rFonts w:ascii="Arial" w:hAnsi="Arial" w:cs="Arial"/>
          <w:sz w:val="24"/>
          <w:szCs w:val="24"/>
          <w:shd w:val="clear" w:color="auto" w:fill="F6F6F6"/>
        </w:rPr>
        <w:t>strane</w:t>
      </w:r>
      <w:proofErr w:type="spellEnd"/>
      <w:r w:rsidRPr="008979C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979CE">
        <w:rPr>
          <w:rFonts w:ascii="Arial" w:hAnsi="Arial" w:cs="Arial"/>
          <w:sz w:val="24"/>
          <w:szCs w:val="24"/>
          <w:shd w:val="clear" w:color="auto" w:fill="F6F6F6"/>
        </w:rPr>
        <w:t>Agencije</w:t>
      </w:r>
      <w:proofErr w:type="spellEnd"/>
      <w:r w:rsidRPr="008979C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979CE">
        <w:rPr>
          <w:rFonts w:ascii="Arial" w:hAnsi="Arial" w:cs="Arial"/>
          <w:sz w:val="24"/>
          <w:szCs w:val="24"/>
          <w:shd w:val="clear" w:color="auto" w:fill="F6F6F6"/>
        </w:rPr>
        <w:t>zaštitu</w:t>
      </w:r>
      <w:proofErr w:type="spellEnd"/>
      <w:r w:rsidRPr="008979C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979CE">
        <w:rPr>
          <w:rFonts w:ascii="Arial" w:hAnsi="Arial" w:cs="Arial"/>
          <w:sz w:val="24"/>
          <w:szCs w:val="24"/>
          <w:shd w:val="clear" w:color="auto" w:fill="F6F6F6"/>
        </w:rPr>
        <w:t>prirode</w:t>
      </w:r>
      <w:proofErr w:type="spellEnd"/>
      <w:r w:rsidRPr="008979C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979CE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8979C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979CE">
        <w:rPr>
          <w:rFonts w:ascii="Arial" w:hAnsi="Arial" w:cs="Arial"/>
          <w:sz w:val="24"/>
          <w:szCs w:val="24"/>
          <w:shd w:val="clear" w:color="auto" w:fill="F6F6F6"/>
        </w:rPr>
        <w:t>životne</w:t>
      </w:r>
      <w:proofErr w:type="spellEnd"/>
      <w:r w:rsidRPr="008979C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979CE">
        <w:rPr>
          <w:rFonts w:ascii="Arial" w:hAnsi="Arial" w:cs="Arial"/>
          <w:sz w:val="24"/>
          <w:szCs w:val="24"/>
          <w:shd w:val="clear" w:color="auto" w:fill="F6F6F6"/>
        </w:rPr>
        <w:t>sredine</w:t>
      </w:r>
      <w:proofErr w:type="spellEnd"/>
    </w:p>
    <w:p w:rsidR="007726B7" w:rsidRPr="00276968" w:rsidRDefault="007726B7" w:rsidP="007726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276968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27696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76968">
        <w:rPr>
          <w:rFonts w:ascii="Arial" w:hAnsi="Arial" w:cs="Arial"/>
          <w:sz w:val="24"/>
          <w:szCs w:val="24"/>
          <w:shd w:val="clear" w:color="auto" w:fill="FFFFFF"/>
        </w:rPr>
        <w:t>pokretanju</w:t>
      </w:r>
      <w:proofErr w:type="spellEnd"/>
      <w:r w:rsidRPr="002769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76968">
        <w:rPr>
          <w:rFonts w:ascii="Arial" w:hAnsi="Arial" w:cs="Arial"/>
          <w:sz w:val="24"/>
          <w:szCs w:val="24"/>
          <w:shd w:val="clear" w:color="auto" w:fill="FFFFFF"/>
        </w:rPr>
        <w:t>aktivnosti</w:t>
      </w:r>
      <w:proofErr w:type="spellEnd"/>
      <w:r w:rsidRPr="002769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76968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2769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76968">
        <w:rPr>
          <w:rFonts w:ascii="Arial" w:hAnsi="Arial" w:cs="Arial"/>
          <w:sz w:val="24"/>
          <w:szCs w:val="24"/>
          <w:shd w:val="clear" w:color="auto" w:fill="FFFFFF"/>
        </w:rPr>
        <w:t>izgradnji</w:t>
      </w:r>
      <w:proofErr w:type="spellEnd"/>
      <w:r w:rsidRPr="002769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76968">
        <w:rPr>
          <w:rFonts w:ascii="Arial" w:hAnsi="Arial" w:cs="Arial"/>
          <w:sz w:val="24"/>
          <w:szCs w:val="24"/>
          <w:shd w:val="clear" w:color="auto" w:fill="FFFFFF"/>
        </w:rPr>
        <w:t>solarne</w:t>
      </w:r>
      <w:proofErr w:type="spellEnd"/>
      <w:r w:rsidRPr="002769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76968">
        <w:rPr>
          <w:rFonts w:ascii="Arial" w:hAnsi="Arial" w:cs="Arial"/>
          <w:sz w:val="24"/>
          <w:szCs w:val="24"/>
          <w:shd w:val="clear" w:color="auto" w:fill="FFFFFF"/>
        </w:rPr>
        <w:t>elektrane</w:t>
      </w:r>
      <w:proofErr w:type="spellEnd"/>
      <w:r w:rsidRPr="002769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76968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2769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76968">
        <w:rPr>
          <w:rFonts w:ascii="Arial" w:hAnsi="Arial" w:cs="Arial"/>
          <w:sz w:val="24"/>
          <w:szCs w:val="24"/>
          <w:shd w:val="clear" w:color="auto" w:fill="FFFFFF"/>
        </w:rPr>
        <w:t>lokalitetu</w:t>
      </w:r>
      <w:proofErr w:type="spellEnd"/>
      <w:r w:rsidRPr="002769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76968">
        <w:rPr>
          <w:rFonts w:ascii="Arial" w:hAnsi="Arial" w:cs="Arial"/>
          <w:sz w:val="24"/>
          <w:szCs w:val="24"/>
          <w:shd w:val="clear" w:color="auto" w:fill="FFFFFF"/>
        </w:rPr>
        <w:t>Velje</w:t>
      </w:r>
      <w:proofErr w:type="spellEnd"/>
      <w:r w:rsidRPr="002769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76968">
        <w:rPr>
          <w:rFonts w:ascii="Arial" w:hAnsi="Arial" w:cs="Arial"/>
          <w:sz w:val="24"/>
          <w:szCs w:val="24"/>
          <w:shd w:val="clear" w:color="auto" w:fill="FFFFFF"/>
        </w:rPr>
        <w:t>brdo</w:t>
      </w:r>
      <w:proofErr w:type="spellEnd"/>
    </w:p>
    <w:p w:rsidR="007726B7" w:rsidRPr="0062455C" w:rsidRDefault="007726B7" w:rsidP="007726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62455C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izmjenu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Zaključka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>: 07-522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od 17.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marta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2017.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7726B7" w:rsidRPr="00F1189C" w:rsidRDefault="007726B7" w:rsidP="007726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62455C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osnove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vođenje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pregovora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zaključivanju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sporazuma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među</w:t>
      </w:r>
      <w:r>
        <w:rPr>
          <w:rFonts w:ascii="Arial" w:hAnsi="Arial" w:cs="Arial"/>
          <w:sz w:val="24"/>
          <w:szCs w:val="24"/>
          <w:shd w:val="clear" w:color="auto" w:fill="F6F6F6"/>
        </w:rPr>
        <w:t>sobnom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priznavanju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profesionalnih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kvalifikacija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doktora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medicine,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doktora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stomato</w:t>
      </w:r>
      <w:r>
        <w:rPr>
          <w:rFonts w:ascii="Arial" w:hAnsi="Arial" w:cs="Arial"/>
          <w:sz w:val="24"/>
          <w:szCs w:val="24"/>
          <w:shd w:val="clear" w:color="auto" w:fill="F6F6F6"/>
        </w:rPr>
        <w:t>logije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arhitekte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kontekstu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Centralno</w:t>
      </w:r>
      <w:r w:rsidRPr="0062455C">
        <w:rPr>
          <w:rFonts w:ascii="Arial" w:hAnsi="Arial" w:cs="Arial"/>
          <w:sz w:val="24"/>
          <w:szCs w:val="24"/>
          <w:shd w:val="clear" w:color="auto" w:fill="F6F6F6"/>
        </w:rPr>
        <w:t>evropskog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sporazuma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slobodnoj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trgovini</w:t>
      </w:r>
      <w:proofErr w:type="spellEnd"/>
    </w:p>
    <w:p w:rsidR="007726B7" w:rsidRPr="00F1189C" w:rsidRDefault="007726B7" w:rsidP="007726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F1189C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F1189C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F1189C">
        <w:rPr>
          <w:rFonts w:ascii="Arial" w:hAnsi="Arial" w:cs="Arial"/>
          <w:sz w:val="24"/>
          <w:szCs w:val="24"/>
          <w:shd w:val="clear" w:color="auto" w:fill="FFFFFF"/>
        </w:rPr>
        <w:t>obezbjeđivanju</w:t>
      </w:r>
      <w:proofErr w:type="spellEnd"/>
      <w:r w:rsidRPr="00F1189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1189C">
        <w:rPr>
          <w:rFonts w:ascii="Arial" w:hAnsi="Arial" w:cs="Arial"/>
          <w:sz w:val="24"/>
          <w:szCs w:val="24"/>
          <w:shd w:val="clear" w:color="auto" w:fill="FFFFFF"/>
        </w:rPr>
        <w:t>dodatnih</w:t>
      </w:r>
      <w:proofErr w:type="spellEnd"/>
      <w:r w:rsidRPr="00F1189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1189C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F1189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1189C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F1189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1189C">
        <w:rPr>
          <w:rFonts w:ascii="Arial" w:hAnsi="Arial" w:cs="Arial"/>
          <w:sz w:val="24"/>
          <w:szCs w:val="24"/>
          <w:shd w:val="clear" w:color="auto" w:fill="FFFFFF"/>
        </w:rPr>
        <w:t>nabavci</w:t>
      </w:r>
      <w:proofErr w:type="spellEnd"/>
      <w:r w:rsidRPr="00F1189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1189C">
        <w:rPr>
          <w:rFonts w:ascii="Arial" w:hAnsi="Arial" w:cs="Arial"/>
          <w:sz w:val="24"/>
          <w:szCs w:val="24"/>
          <w:shd w:val="clear" w:color="auto" w:fill="FFFFFF"/>
        </w:rPr>
        <w:t>energenata</w:t>
      </w:r>
      <w:proofErr w:type="spellEnd"/>
      <w:r w:rsidRPr="00F1189C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F1189C">
        <w:rPr>
          <w:rFonts w:ascii="Arial" w:hAnsi="Arial" w:cs="Arial"/>
          <w:sz w:val="24"/>
          <w:szCs w:val="24"/>
          <w:shd w:val="clear" w:color="auto" w:fill="FFFFFF"/>
        </w:rPr>
        <w:t>pot</w:t>
      </w:r>
      <w:r>
        <w:rPr>
          <w:rFonts w:ascii="Arial" w:hAnsi="Arial" w:cs="Arial"/>
          <w:sz w:val="24"/>
          <w:szCs w:val="24"/>
          <w:shd w:val="clear" w:color="auto" w:fill="FFFFFF"/>
        </w:rPr>
        <w:t>rebe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Uprave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policije</w:t>
      </w:r>
      <w:proofErr w:type="spellEnd"/>
    </w:p>
    <w:p w:rsidR="007726B7" w:rsidRPr="0062455C" w:rsidRDefault="007726B7" w:rsidP="007726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Godišnji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sprovođenju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Akcionog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plana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implementaciju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Strategije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reforme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pravosuđa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2019–2022, za 2020.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7726B7" w:rsidRPr="0062455C" w:rsidRDefault="007726B7" w:rsidP="007726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lastRenderedPageBreak/>
        <w:t>Izvještaj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implementaciji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Akcionog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sprovođenje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Strategije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integrisanog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upra</w:t>
      </w:r>
      <w:r>
        <w:rPr>
          <w:rFonts w:ascii="Arial" w:hAnsi="Arial" w:cs="Arial"/>
          <w:sz w:val="24"/>
          <w:szCs w:val="24"/>
          <w:shd w:val="clear" w:color="auto" w:fill="F6F6F6"/>
        </w:rPr>
        <w:t>vljanja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granicom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u 2020.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godini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</w:t>
      </w:r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akcionog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sprovođenje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Strategije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int</w:t>
      </w:r>
      <w:r>
        <w:rPr>
          <w:rFonts w:ascii="Arial" w:hAnsi="Arial" w:cs="Arial"/>
          <w:sz w:val="24"/>
          <w:szCs w:val="24"/>
          <w:shd w:val="clear" w:color="auto" w:fill="F6F6F6"/>
        </w:rPr>
        <w:t>egrisanog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upravljanja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granicom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2021.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7726B7" w:rsidRPr="0062455C" w:rsidRDefault="007726B7" w:rsidP="007726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akcionog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plana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sprovođenje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Šengenskog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akcionog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plana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za 2021.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7726B7" w:rsidRPr="0062455C" w:rsidRDefault="007726B7" w:rsidP="007726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</w:t>
      </w:r>
      <w:r w:rsidRPr="0062455C">
        <w:rPr>
          <w:rFonts w:ascii="Arial" w:hAnsi="Arial" w:cs="Arial"/>
          <w:sz w:val="24"/>
          <w:szCs w:val="24"/>
          <w:shd w:val="clear" w:color="auto" w:fill="FFFFFF"/>
        </w:rPr>
        <w:t>zvještaj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inspekcijskom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nadzoru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oblasti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javnih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nabavki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za period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jul-decembar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2020.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7726B7" w:rsidRPr="0062455C" w:rsidRDefault="007726B7" w:rsidP="007726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radu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stanju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upravnim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oblastima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nadležnosti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Ministarstva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vanjskih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poslova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za 2020.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7726B7" w:rsidRPr="0062455C" w:rsidRDefault="007726B7" w:rsidP="007726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pravilnika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unutrašnjoj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organizaciji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sistematizaciji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Osnovnog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suda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Cetinju</w:t>
      </w:r>
      <w:proofErr w:type="spellEnd"/>
    </w:p>
    <w:p w:rsidR="007726B7" w:rsidRPr="0062455C" w:rsidRDefault="007726B7" w:rsidP="007726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saglasnost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Opštini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Bar za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podizanje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spomen-obilježja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postavljanjem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spomen-biste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Urošu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Toškoviću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(1932-2019),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istaknutoj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ličnosti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jugoslovenskom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crnogorskom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slikaru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crtaču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prije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isteka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zakonskog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roka</w:t>
      </w:r>
      <w:proofErr w:type="spellEnd"/>
    </w:p>
    <w:p w:rsidR="007726B7" w:rsidRPr="0062455C" w:rsidRDefault="007726B7" w:rsidP="007726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2455C">
        <w:rPr>
          <w:rFonts w:ascii="Arial" w:hAnsi="Arial" w:cs="Arial"/>
          <w:sz w:val="24"/>
          <w:szCs w:val="24"/>
          <w:shd w:val="clear" w:color="auto" w:fill="F6F6F6"/>
          <w:lang w:val="sr-Latn-ME"/>
        </w:rPr>
        <w:t>Kadrovska pitanja</w:t>
      </w:r>
    </w:p>
    <w:p w:rsidR="007726B7" w:rsidRPr="00787941" w:rsidRDefault="007726B7" w:rsidP="007726B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726B7" w:rsidRPr="002B4021" w:rsidRDefault="007726B7" w:rsidP="007726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 w:rsidRPr="002B4021">
        <w:rPr>
          <w:rFonts w:ascii="Arial" w:hAnsi="Arial" w:cs="Arial"/>
          <w:b/>
          <w:sz w:val="24"/>
          <w:szCs w:val="24"/>
        </w:rPr>
        <w:tab/>
      </w:r>
    </w:p>
    <w:p w:rsidR="007726B7" w:rsidRPr="00B1467B" w:rsidRDefault="007726B7" w:rsidP="007726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otvaranju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Konzulata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Gore u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Antaliji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–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Republika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Turska</w:t>
      </w:r>
      <w:proofErr w:type="spellEnd"/>
    </w:p>
    <w:p w:rsidR="007726B7" w:rsidRPr="006B1D14" w:rsidRDefault="007726B7" w:rsidP="007726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zaključivanju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Tehničkog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sporazuma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Ministarstva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Gore,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Ministarstva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Republike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Slovenije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Saveznog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ministarstva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Republike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Austrije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Ministarstva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Kraljevine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Belgije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Oružanih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snaga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Kanade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Ministarstva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Republike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Hrvatske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Ministarstva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Republike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Češke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Ministarstva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Danske,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Ministarstva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Estonije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ministra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Republike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Francuske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Ministarstva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Finske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Saveznog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ministarstva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Njemačke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Ministarstva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nacionalne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Republike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Grčke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Ministarstva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Mađarske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Ministarstva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Republike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Italije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Ministarstva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Irske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Ministarstva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Republike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Letonije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Oružanih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snaga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Litvanije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Ministarstva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Republike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Sjeverne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Makedonije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ministra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Kraljevine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Holandije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ministra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nacionalne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Republike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Poljske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Ministarstva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nacionalne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Rumunije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Ministarstva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Republike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Slovačke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Ministarstva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Kraljevine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Španije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Saveznog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ministarstva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civilne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zaštite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sporta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Švajcarske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Ministarstva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Ujedinjenog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Kraljevstva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pogledu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sprovođenja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pružanja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podrške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države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domaćina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tokom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Vježbe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Jadranski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udar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21“ (ADRIATIC STRIKE 21)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t</w:t>
      </w:r>
      <w:r w:rsidRPr="006B1D14">
        <w:rPr>
          <w:rFonts w:ascii="Arial" w:hAnsi="Arial" w:cs="Arial"/>
          <w:sz w:val="24"/>
          <w:szCs w:val="24"/>
          <w:shd w:val="clear" w:color="auto" w:fill="F6F6F6"/>
        </w:rPr>
        <w:t>ehničkog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sporazuma</w:t>
      </w:r>
      <w:proofErr w:type="spellEnd"/>
    </w:p>
    <w:p w:rsidR="007726B7" w:rsidRPr="0067621A" w:rsidRDefault="007726B7" w:rsidP="007726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B1D14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FFFFF"/>
        </w:rPr>
        <w:t>zaključivanju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FFFFF"/>
        </w:rPr>
        <w:t>Memoranduma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FFFFF"/>
        </w:rPr>
        <w:t>razumijevanju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FFFFF"/>
        </w:rPr>
        <w:t>Ministarstva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FFFFF"/>
        </w:rPr>
        <w:t>Ministarstva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FFFFF"/>
        </w:rPr>
        <w:t>Slovenije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FFFFF"/>
        </w:rPr>
        <w:t>vezi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FFFFF"/>
        </w:rPr>
        <w:t>vojnih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FFFFF"/>
        </w:rPr>
        <w:t>vježbovnih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FFFFF"/>
        </w:rPr>
        <w:t>aktivnosti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FFFFF"/>
        </w:rPr>
        <w:t>upotrebe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FFFFF"/>
        </w:rPr>
        <w:t>strelišta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FFFFF"/>
        </w:rPr>
        <w:t>vojnih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FFFFF"/>
        </w:rPr>
        <w:t>poligona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FFFFF"/>
        </w:rPr>
        <w:t>obuku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FFFFF"/>
        </w:rPr>
        <w:t>teritoriji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FFFFF"/>
        </w:rPr>
        <w:t>Republ</w:t>
      </w:r>
      <w:r>
        <w:rPr>
          <w:rFonts w:ascii="Arial" w:hAnsi="Arial" w:cs="Arial"/>
          <w:sz w:val="24"/>
          <w:szCs w:val="24"/>
          <w:shd w:val="clear" w:color="auto" w:fill="FFFFFF"/>
        </w:rPr>
        <w:t>ike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Slovenije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</w:t>
      </w:r>
      <w:r w:rsidRPr="006B1D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FFFFF"/>
        </w:rPr>
        <w:t>memoranduma</w:t>
      </w:r>
      <w:proofErr w:type="spellEnd"/>
    </w:p>
    <w:p w:rsidR="007726B7" w:rsidRPr="0067621A" w:rsidRDefault="007726B7" w:rsidP="007726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rea</w:t>
      </w:r>
      <w:r>
        <w:rPr>
          <w:rFonts w:ascii="Arial" w:hAnsi="Arial" w:cs="Arial"/>
          <w:sz w:val="24"/>
          <w:szCs w:val="24"/>
          <w:shd w:val="clear" w:color="auto" w:fill="F6F6F6"/>
        </w:rPr>
        <w:t>lizaciji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Akcionog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r w:rsidR="00A60DC1">
        <w:rPr>
          <w:rFonts w:ascii="Arial" w:hAnsi="Arial" w:cs="Arial"/>
          <w:sz w:val="24"/>
          <w:szCs w:val="24"/>
          <w:shd w:val="clear" w:color="auto" w:fill="F6F6F6"/>
        </w:rPr>
        <w:t xml:space="preserve">2020. </w:t>
      </w:r>
      <w:proofErr w:type="spellStart"/>
      <w:r w:rsidR="00A60DC1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St</w:t>
      </w:r>
      <w:bookmarkStart w:id="0" w:name="_GoBack"/>
      <w:bookmarkEnd w:id="0"/>
      <w:r w:rsidRPr="0062455C">
        <w:rPr>
          <w:rFonts w:ascii="Arial" w:hAnsi="Arial" w:cs="Arial"/>
          <w:sz w:val="24"/>
          <w:szCs w:val="24"/>
          <w:shd w:val="clear" w:color="auto" w:fill="F6F6F6"/>
        </w:rPr>
        <w:t>retegije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cjeloživotno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preduzetničko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učenje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2020-2024</w:t>
      </w:r>
      <w:r w:rsidR="00A60DC1">
        <w:rPr>
          <w:rFonts w:ascii="Arial" w:hAnsi="Arial" w:cs="Arial"/>
          <w:sz w:val="24"/>
          <w:szCs w:val="24"/>
          <w:shd w:val="clear" w:color="auto" w:fill="F6F6F6"/>
        </w:rPr>
        <w:t xml:space="preserve">. </w:t>
      </w:r>
      <w:proofErr w:type="spellStart"/>
      <w:r w:rsidR="00A60DC1">
        <w:rPr>
          <w:rFonts w:ascii="Arial" w:hAnsi="Arial" w:cs="Arial"/>
          <w:sz w:val="24"/>
          <w:szCs w:val="24"/>
          <w:shd w:val="clear" w:color="auto" w:fill="F6F6F6"/>
        </w:rPr>
        <w:t>godina</w:t>
      </w:r>
      <w:proofErr w:type="spellEnd"/>
    </w:p>
    <w:p w:rsidR="007726B7" w:rsidRPr="006B1D14" w:rsidRDefault="007726B7" w:rsidP="007726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učešće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</w:t>
      </w:r>
      <w:r w:rsidRPr="006B1D14">
        <w:rPr>
          <w:rFonts w:ascii="Arial" w:hAnsi="Arial" w:cs="Arial"/>
          <w:sz w:val="24"/>
          <w:szCs w:val="24"/>
          <w:shd w:val="clear" w:color="auto" w:fill="F6F6F6"/>
        </w:rPr>
        <w:t>elegacije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predvođene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ministrom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kapitalnih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investicija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Mladenom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Bojanićem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regionalnom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Samitu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t>energetske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1D14">
        <w:rPr>
          <w:rFonts w:ascii="Arial" w:hAnsi="Arial" w:cs="Arial"/>
          <w:sz w:val="24"/>
          <w:szCs w:val="24"/>
          <w:shd w:val="clear" w:color="auto" w:fill="F6F6F6"/>
        </w:rPr>
        <w:lastRenderedPageBreak/>
        <w:t>budućnosti</w:t>
      </w:r>
      <w:proofErr w:type="spellEnd"/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– SET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Trebinje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21,</w:t>
      </w:r>
      <w:r w:rsidRPr="006B1D14">
        <w:rPr>
          <w:rFonts w:ascii="Arial" w:hAnsi="Arial" w:cs="Arial"/>
          <w:sz w:val="24"/>
          <w:szCs w:val="24"/>
          <w:shd w:val="clear" w:color="auto" w:fill="F6F6F6"/>
        </w:rPr>
        <w:t xml:space="preserve"> 20. i 21.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maja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2021.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u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Trebinju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, Bosna i Hercegovina</w:t>
      </w:r>
    </w:p>
    <w:p w:rsidR="007726B7" w:rsidRDefault="007726B7" w:rsidP="007726B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726B7" w:rsidRPr="002C1E20" w:rsidRDefault="007726B7" w:rsidP="007726B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2C1E20">
        <w:rPr>
          <w:rFonts w:ascii="Arial" w:hAnsi="Arial" w:cs="Arial"/>
          <w:b/>
          <w:sz w:val="20"/>
          <w:szCs w:val="20"/>
        </w:rPr>
        <w:t>MATERIJALI KOJI SE VLADI DOSTAVLJAJU RADI DAVANJA MI</w:t>
      </w:r>
      <w:r w:rsidRPr="002C1E20">
        <w:rPr>
          <w:rFonts w:ascii="Arial" w:hAnsi="Arial" w:cs="Arial"/>
          <w:b/>
          <w:sz w:val="20"/>
          <w:szCs w:val="20"/>
          <w:lang w:val="sr-Latn-ME"/>
        </w:rPr>
        <w:t>ŠLJENJA ILI SAGLASNOSTI</w:t>
      </w:r>
    </w:p>
    <w:p w:rsidR="007726B7" w:rsidRPr="00370791" w:rsidRDefault="007726B7" w:rsidP="007726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mišljenja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Inicijativu</w:t>
      </w:r>
      <w:proofErr w:type="spellEnd"/>
      <w:r w:rsidRPr="00370791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370791">
        <w:rPr>
          <w:rFonts w:ascii="Arial" w:hAnsi="Arial" w:cs="Arial"/>
          <w:sz w:val="24"/>
          <w:szCs w:val="24"/>
          <w:shd w:val="clear" w:color="auto" w:fill="F6F6F6"/>
        </w:rPr>
        <w:t>pokretanje</w:t>
      </w:r>
      <w:proofErr w:type="spellEnd"/>
      <w:r w:rsidRPr="003707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70791">
        <w:rPr>
          <w:rFonts w:ascii="Arial" w:hAnsi="Arial" w:cs="Arial"/>
          <w:sz w:val="24"/>
          <w:szCs w:val="24"/>
          <w:shd w:val="clear" w:color="auto" w:fill="F6F6F6"/>
        </w:rPr>
        <w:t>postupka</w:t>
      </w:r>
      <w:proofErr w:type="spellEnd"/>
      <w:r w:rsidRPr="00370791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370791">
        <w:rPr>
          <w:rFonts w:ascii="Arial" w:hAnsi="Arial" w:cs="Arial"/>
          <w:sz w:val="24"/>
          <w:szCs w:val="24"/>
          <w:shd w:val="clear" w:color="auto" w:fill="F6F6F6"/>
        </w:rPr>
        <w:t>ocjenu</w:t>
      </w:r>
      <w:proofErr w:type="spellEnd"/>
      <w:r w:rsidRPr="003707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70791">
        <w:rPr>
          <w:rFonts w:ascii="Arial" w:hAnsi="Arial" w:cs="Arial"/>
          <w:sz w:val="24"/>
          <w:szCs w:val="24"/>
          <w:shd w:val="clear" w:color="auto" w:fill="F6F6F6"/>
        </w:rPr>
        <w:t>ustavnosti</w:t>
      </w:r>
      <w:proofErr w:type="spellEnd"/>
      <w:r w:rsidRPr="003707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70791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3707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70791">
        <w:rPr>
          <w:rFonts w:ascii="Arial" w:hAnsi="Arial" w:cs="Arial"/>
          <w:sz w:val="24"/>
          <w:szCs w:val="24"/>
          <w:shd w:val="clear" w:color="auto" w:fill="F6F6F6"/>
        </w:rPr>
        <w:t>zakonitosti</w:t>
      </w:r>
      <w:proofErr w:type="spellEnd"/>
      <w:r w:rsidRPr="003707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70791">
        <w:rPr>
          <w:rFonts w:ascii="Arial" w:hAnsi="Arial" w:cs="Arial"/>
          <w:sz w:val="24"/>
          <w:szCs w:val="24"/>
          <w:shd w:val="clear" w:color="auto" w:fill="F6F6F6"/>
        </w:rPr>
        <w:t>Uredbe</w:t>
      </w:r>
      <w:proofErr w:type="spellEnd"/>
      <w:r w:rsidRPr="0037079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370791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3707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70791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3707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70791">
        <w:rPr>
          <w:rFonts w:ascii="Arial" w:hAnsi="Arial" w:cs="Arial"/>
          <w:sz w:val="24"/>
          <w:szCs w:val="24"/>
          <w:shd w:val="clear" w:color="auto" w:fill="F6F6F6"/>
        </w:rPr>
        <w:t>dopuni</w:t>
      </w:r>
      <w:proofErr w:type="spellEnd"/>
      <w:r w:rsidRPr="0037079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70791">
        <w:rPr>
          <w:rFonts w:ascii="Arial" w:hAnsi="Arial" w:cs="Arial"/>
          <w:sz w:val="24"/>
          <w:szCs w:val="24"/>
          <w:shd w:val="clear" w:color="auto" w:fill="F6F6F6"/>
        </w:rPr>
        <w:t>Uredbe</w:t>
      </w:r>
      <w:proofErr w:type="spellEnd"/>
      <w:r w:rsidRPr="0037079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370791">
        <w:rPr>
          <w:rFonts w:ascii="Arial" w:hAnsi="Arial" w:cs="Arial"/>
          <w:sz w:val="24"/>
          <w:szCs w:val="24"/>
          <w:shd w:val="clear" w:color="auto" w:fill="F6F6F6"/>
        </w:rPr>
        <w:t>organizaciji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načinu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rada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državne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uprave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spellStart"/>
      <w:r w:rsidRPr="00370791">
        <w:rPr>
          <w:rFonts w:ascii="Arial" w:hAnsi="Arial" w:cs="Arial"/>
          <w:sz w:val="24"/>
          <w:szCs w:val="24"/>
          <w:shd w:val="clear" w:color="auto" w:fill="F6F6F6"/>
        </w:rPr>
        <w:t>Službeni</w:t>
      </w:r>
      <w:proofErr w:type="spellEnd"/>
      <w:r w:rsidRPr="00370791">
        <w:rPr>
          <w:rFonts w:ascii="Arial" w:hAnsi="Arial" w:cs="Arial"/>
          <w:sz w:val="24"/>
          <w:szCs w:val="24"/>
          <w:shd w:val="clear" w:color="auto" w:fill="F6F6F6"/>
        </w:rPr>
        <w:t xml:space="preserve"> list </w:t>
      </w:r>
      <w:proofErr w:type="gramStart"/>
      <w:r w:rsidRPr="00370791">
        <w:rPr>
          <w:rFonts w:ascii="Arial" w:hAnsi="Arial" w:cs="Arial"/>
          <w:sz w:val="24"/>
          <w:szCs w:val="24"/>
          <w:shd w:val="clear" w:color="auto" w:fill="F6F6F6"/>
        </w:rPr>
        <w:t>CG“</w:t>
      </w:r>
      <w:proofErr w:type="gramEnd"/>
      <w:r w:rsidRPr="00370791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370791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370791">
        <w:rPr>
          <w:rFonts w:ascii="Arial" w:hAnsi="Arial" w:cs="Arial"/>
          <w:sz w:val="24"/>
          <w:szCs w:val="24"/>
          <w:shd w:val="clear" w:color="auto" w:fill="F6F6F6"/>
        </w:rPr>
        <w:t xml:space="preserve"> 2/21)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koju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podnio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Vladimir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Šipčić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Igala</w:t>
      </w:r>
      <w:proofErr w:type="spellEnd"/>
    </w:p>
    <w:p w:rsidR="007726B7" w:rsidRPr="000A672A" w:rsidRDefault="007726B7" w:rsidP="007726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mišljenja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Inicijativu</w:t>
      </w:r>
      <w:proofErr w:type="spellEnd"/>
      <w:r w:rsidRPr="00370791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370791">
        <w:rPr>
          <w:rFonts w:ascii="Arial" w:hAnsi="Arial" w:cs="Arial"/>
          <w:sz w:val="24"/>
          <w:szCs w:val="24"/>
          <w:shd w:val="clear" w:color="auto" w:fill="FFFFFF"/>
        </w:rPr>
        <w:t>pokretanje</w:t>
      </w:r>
      <w:proofErr w:type="spellEnd"/>
      <w:r w:rsidRPr="003707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70791">
        <w:rPr>
          <w:rFonts w:ascii="Arial" w:hAnsi="Arial" w:cs="Arial"/>
          <w:sz w:val="24"/>
          <w:szCs w:val="24"/>
          <w:shd w:val="clear" w:color="auto" w:fill="FFFFFF"/>
        </w:rPr>
        <w:t>postupka</w:t>
      </w:r>
      <w:proofErr w:type="spellEnd"/>
      <w:r w:rsidRPr="00370791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370791">
        <w:rPr>
          <w:rFonts w:ascii="Arial" w:hAnsi="Arial" w:cs="Arial"/>
          <w:sz w:val="24"/>
          <w:szCs w:val="24"/>
          <w:shd w:val="clear" w:color="auto" w:fill="FFFFFF"/>
        </w:rPr>
        <w:t>ocjenu</w:t>
      </w:r>
      <w:proofErr w:type="spellEnd"/>
      <w:r w:rsidRPr="003707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70791">
        <w:rPr>
          <w:rFonts w:ascii="Arial" w:hAnsi="Arial" w:cs="Arial"/>
          <w:sz w:val="24"/>
          <w:szCs w:val="24"/>
          <w:shd w:val="clear" w:color="auto" w:fill="FFFFFF"/>
        </w:rPr>
        <w:t>ustavnosti</w:t>
      </w:r>
      <w:proofErr w:type="spellEnd"/>
      <w:r w:rsidRPr="003707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70791">
        <w:rPr>
          <w:rFonts w:ascii="Arial" w:hAnsi="Arial" w:cs="Arial"/>
          <w:sz w:val="24"/>
          <w:szCs w:val="24"/>
          <w:shd w:val="clear" w:color="auto" w:fill="FFFFFF"/>
        </w:rPr>
        <w:t>odredbe</w:t>
      </w:r>
      <w:proofErr w:type="spellEnd"/>
      <w:r w:rsidRPr="003707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70791">
        <w:rPr>
          <w:rFonts w:ascii="Arial" w:hAnsi="Arial" w:cs="Arial"/>
          <w:sz w:val="24"/>
          <w:szCs w:val="24"/>
          <w:shd w:val="clear" w:color="auto" w:fill="FFFFFF"/>
        </w:rPr>
        <w:t>člana</w:t>
      </w:r>
      <w:proofErr w:type="spellEnd"/>
      <w:r w:rsidRPr="00370791">
        <w:rPr>
          <w:rFonts w:ascii="Arial" w:hAnsi="Arial" w:cs="Arial"/>
          <w:sz w:val="24"/>
          <w:szCs w:val="24"/>
          <w:shd w:val="clear" w:color="auto" w:fill="FFFFFF"/>
        </w:rPr>
        <w:t xml:space="preserve"> 200a </w:t>
      </w:r>
      <w:proofErr w:type="spellStart"/>
      <w:r w:rsidRPr="00370791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370791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370791">
        <w:rPr>
          <w:rFonts w:ascii="Arial" w:hAnsi="Arial" w:cs="Arial"/>
          <w:sz w:val="24"/>
          <w:szCs w:val="24"/>
          <w:shd w:val="clear" w:color="auto" w:fill="FFFFFF"/>
        </w:rPr>
        <w:t>penzijskom</w:t>
      </w:r>
      <w:proofErr w:type="spellEnd"/>
      <w:r w:rsidRPr="003707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70791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3707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70791">
        <w:rPr>
          <w:rFonts w:ascii="Arial" w:hAnsi="Arial" w:cs="Arial"/>
          <w:sz w:val="24"/>
          <w:szCs w:val="24"/>
          <w:shd w:val="clear" w:color="auto" w:fill="FFFFFF"/>
        </w:rPr>
        <w:t>invalidskom</w:t>
      </w:r>
      <w:proofErr w:type="spellEnd"/>
      <w:r w:rsidRPr="003707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70791">
        <w:rPr>
          <w:rFonts w:ascii="Arial" w:hAnsi="Arial" w:cs="Arial"/>
          <w:sz w:val="24"/>
          <w:szCs w:val="24"/>
          <w:shd w:val="clear" w:color="auto" w:fill="FFFFFF"/>
        </w:rPr>
        <w:t>osiguranju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 xml:space="preserve">„Službeni list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RCG“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 xml:space="preserve">, br. 54/03, 39/04, 79/04, 14/07 i 47/07 i „Službeni list CG“, br. 79/08, 14/10, 78/10, 34/11, 66/12, 38/13, 61/13, 60/14, 10/15, 44/15, 42/16, 55/16 i 80/20), koju je podnio Nikola Kovačević, iz Nikšića </w:t>
      </w:r>
    </w:p>
    <w:p w:rsidR="007726B7" w:rsidRPr="0062455C" w:rsidRDefault="007726B7" w:rsidP="007726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62455C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pozajmicu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sredstava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Domu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zdravlja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Podgorica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Tekuće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budžetske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rezerve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radi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realizacije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prekograničnog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6F6F6"/>
        </w:rPr>
        <w:t>projekta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6F6F6"/>
        </w:rPr>
        <w:t xml:space="preserve"> IMPHACT</w:t>
      </w:r>
    </w:p>
    <w:p w:rsidR="007726B7" w:rsidRPr="007735C0" w:rsidRDefault="007726B7" w:rsidP="007726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62455C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pozajmicu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Opštoj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bolnici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Kotor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Tekuće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budžetske</w:t>
      </w:r>
      <w:proofErr w:type="spellEnd"/>
      <w:r w:rsidRPr="00624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2455C">
        <w:rPr>
          <w:rFonts w:ascii="Arial" w:hAnsi="Arial" w:cs="Arial"/>
          <w:sz w:val="24"/>
          <w:szCs w:val="24"/>
          <w:shd w:val="clear" w:color="auto" w:fill="FFFFFF"/>
        </w:rPr>
        <w:t>rez</w:t>
      </w:r>
      <w:r>
        <w:rPr>
          <w:rFonts w:ascii="Arial" w:hAnsi="Arial" w:cs="Arial"/>
          <w:sz w:val="24"/>
          <w:szCs w:val="24"/>
          <w:shd w:val="clear" w:color="auto" w:fill="FFFFFF"/>
        </w:rPr>
        <w:t>erve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realizaciju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projekta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Interreg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IPA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prekogranične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saradnje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Hrvatske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Bosne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Hercegovine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 xml:space="preserve">„Inovativne upravljačke prakse kod trauma i povreda za poboljšavanje uslova liječenja pacijenata u prekograničnom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području“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, akronima tele.doc</w:t>
      </w:r>
    </w:p>
    <w:p w:rsidR="007726B7" w:rsidRPr="00370791" w:rsidRDefault="007726B7" w:rsidP="007726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70791">
        <w:rPr>
          <w:rFonts w:ascii="Arial" w:hAnsi="Arial" w:cs="Arial"/>
          <w:sz w:val="24"/>
          <w:szCs w:val="24"/>
        </w:rPr>
        <w:t>Pitanja</w:t>
      </w:r>
      <w:proofErr w:type="spellEnd"/>
      <w:r w:rsidRPr="0037079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0791">
        <w:rPr>
          <w:rFonts w:ascii="Arial" w:hAnsi="Arial" w:cs="Arial"/>
          <w:sz w:val="24"/>
          <w:szCs w:val="24"/>
        </w:rPr>
        <w:t>i</w:t>
      </w:r>
      <w:proofErr w:type="spellEnd"/>
      <w:r w:rsidRPr="0037079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0791">
        <w:rPr>
          <w:rFonts w:ascii="Arial" w:hAnsi="Arial" w:cs="Arial"/>
          <w:sz w:val="24"/>
          <w:szCs w:val="24"/>
        </w:rPr>
        <w:t>predlozi</w:t>
      </w:r>
      <w:proofErr w:type="spellEnd"/>
    </w:p>
    <w:p w:rsidR="007726B7" w:rsidRPr="00370791" w:rsidRDefault="007726B7" w:rsidP="007726B7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7726B7" w:rsidRDefault="007726B7" w:rsidP="007726B7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shd w:val="clear" w:color="auto" w:fill="F6F6F6"/>
        </w:rPr>
      </w:pPr>
    </w:p>
    <w:p w:rsidR="007726B7" w:rsidRDefault="007726B7" w:rsidP="007726B7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shd w:val="clear" w:color="auto" w:fill="F6F6F6"/>
        </w:rPr>
      </w:pPr>
    </w:p>
    <w:p w:rsidR="007726B7" w:rsidRDefault="007726B7" w:rsidP="007726B7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shd w:val="clear" w:color="auto" w:fill="F6F6F6"/>
        </w:rPr>
      </w:pPr>
    </w:p>
    <w:p w:rsidR="007726B7" w:rsidRPr="006F7E14" w:rsidRDefault="007726B7" w:rsidP="007726B7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7726B7" w:rsidRDefault="007726B7" w:rsidP="007726B7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7726B7" w:rsidRDefault="007726B7" w:rsidP="007726B7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Podgorica, 13. </w:t>
      </w:r>
      <w:proofErr w:type="spellStart"/>
      <w:r>
        <w:rPr>
          <w:rFonts w:ascii="Arial" w:hAnsi="Arial" w:cs="Arial"/>
          <w:sz w:val="24"/>
          <w:szCs w:val="24"/>
        </w:rPr>
        <w:t>maj</w:t>
      </w:r>
      <w:proofErr w:type="spellEnd"/>
      <w:r>
        <w:rPr>
          <w:rFonts w:ascii="Arial" w:hAnsi="Arial" w:cs="Arial"/>
          <w:sz w:val="24"/>
          <w:szCs w:val="24"/>
        </w:rPr>
        <w:t xml:space="preserve"> 2021.</w:t>
      </w:r>
      <w:r w:rsidRPr="00B412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</w:p>
    <w:p w:rsidR="007726B7" w:rsidRDefault="007726B7" w:rsidP="007726B7"/>
    <w:p w:rsidR="005D4700" w:rsidRDefault="005D4700"/>
    <w:sectPr w:rsidR="005D4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FD4CED82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B7"/>
    <w:rsid w:val="00580FCB"/>
    <w:rsid w:val="005D4700"/>
    <w:rsid w:val="007726B7"/>
    <w:rsid w:val="00A6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BE133F-7068-49BD-AD74-15514EDD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6B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726B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72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963</Words>
  <Characters>5495</Characters>
  <Application>Microsoft Office Word</Application>
  <DocSecurity>0</DocSecurity>
  <Lines>45</Lines>
  <Paragraphs>12</Paragraphs>
  <ScaleCrop>false</ScaleCrop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Jelena Rakcevic</cp:lastModifiedBy>
  <cp:revision>3</cp:revision>
  <dcterms:created xsi:type="dcterms:W3CDTF">2021-05-13T06:15:00Z</dcterms:created>
  <dcterms:modified xsi:type="dcterms:W3CDTF">2021-05-13T07:50:00Z</dcterms:modified>
</cp:coreProperties>
</file>