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EF14B" w14:textId="7DD1C4EC" w:rsidR="00FC4224" w:rsidRDefault="00FC4224" w:rsidP="00FC4224">
      <w:pPr>
        <w:jc w:val="right"/>
        <w:rPr>
          <w:rFonts w:ascii="Arial" w:hAnsi="Arial" w:cs="Arial"/>
          <w:b/>
          <w:sz w:val="24"/>
          <w:szCs w:val="24"/>
          <w:u w:val="single"/>
          <w:lang w:val="sr-Latn-ME"/>
        </w:rPr>
      </w:pPr>
      <w:r>
        <w:rPr>
          <w:rFonts w:ascii="Arial" w:hAnsi="Arial" w:cs="Arial"/>
          <w:b/>
          <w:sz w:val="24"/>
          <w:szCs w:val="24"/>
          <w:u w:val="single"/>
          <w:lang w:val="sr-Latn-ME"/>
        </w:rPr>
        <w:t>NACRT</w:t>
      </w:r>
    </w:p>
    <w:p w14:paraId="69077F7B" w14:textId="77777777" w:rsidR="00FC4224" w:rsidRDefault="006B19C9" w:rsidP="006B19C9">
      <w:pPr>
        <w:jc w:val="center"/>
        <w:rPr>
          <w:rFonts w:ascii="Arial" w:hAnsi="Arial" w:cs="Arial"/>
          <w:b/>
          <w:sz w:val="24"/>
          <w:szCs w:val="24"/>
          <w:lang w:val="sr-Latn-ME"/>
        </w:rPr>
      </w:pPr>
      <w:r w:rsidRPr="007171C6">
        <w:rPr>
          <w:rFonts w:ascii="Arial" w:hAnsi="Arial" w:cs="Arial"/>
          <w:b/>
          <w:sz w:val="24"/>
          <w:szCs w:val="24"/>
          <w:lang w:val="sr-Latn-ME"/>
        </w:rPr>
        <w:t xml:space="preserve">ZAKON </w:t>
      </w:r>
    </w:p>
    <w:p w14:paraId="3BA61009" w14:textId="5FB2806D" w:rsidR="006B19C9" w:rsidRPr="007171C6" w:rsidRDefault="006B19C9" w:rsidP="006B19C9">
      <w:pPr>
        <w:jc w:val="center"/>
        <w:rPr>
          <w:rFonts w:ascii="Arial" w:hAnsi="Arial" w:cs="Arial"/>
          <w:b/>
          <w:sz w:val="24"/>
          <w:szCs w:val="24"/>
          <w:lang w:val="sr-Latn-ME"/>
        </w:rPr>
      </w:pPr>
      <w:r w:rsidRPr="007171C6">
        <w:rPr>
          <w:rFonts w:ascii="Arial" w:hAnsi="Arial" w:cs="Arial"/>
          <w:b/>
          <w:sz w:val="24"/>
          <w:szCs w:val="24"/>
          <w:lang w:val="sr-Latn-ME"/>
        </w:rPr>
        <w:t>O IZMJENAMA I DOPUNAMA ZAKONA O OTVORENIM INVESTICIONIM FONDOVIMA SA JAVNOM PONUDOM</w:t>
      </w:r>
    </w:p>
    <w:p w14:paraId="36AF3704" w14:textId="77777777" w:rsidR="001B1020" w:rsidRPr="007171C6" w:rsidRDefault="00644B6D" w:rsidP="00644B6D">
      <w:pPr>
        <w:jc w:val="center"/>
        <w:rPr>
          <w:rFonts w:ascii="Arial" w:hAnsi="Arial" w:cs="Arial"/>
          <w:b/>
          <w:sz w:val="24"/>
          <w:szCs w:val="24"/>
          <w:lang w:val="sr-Latn-ME"/>
        </w:rPr>
      </w:pPr>
      <w:r w:rsidRPr="007171C6">
        <w:rPr>
          <w:rFonts w:ascii="Arial" w:hAnsi="Arial" w:cs="Arial"/>
          <w:b/>
          <w:sz w:val="24"/>
          <w:szCs w:val="24"/>
          <w:lang w:val="sr-Latn-ME"/>
        </w:rPr>
        <w:t>Član 1</w:t>
      </w:r>
      <w:r w:rsidR="001B1020" w:rsidRPr="007171C6">
        <w:rPr>
          <w:rFonts w:ascii="Arial" w:hAnsi="Arial" w:cs="Arial"/>
          <w:b/>
          <w:sz w:val="24"/>
          <w:szCs w:val="24"/>
          <w:lang w:val="sr-Latn-ME"/>
        </w:rPr>
        <w:t xml:space="preserve"> </w:t>
      </w:r>
    </w:p>
    <w:p w14:paraId="3D60B449" w14:textId="3E0C1DF8" w:rsidR="006B19C9" w:rsidRPr="007171C6" w:rsidRDefault="006B19C9"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U Zakonu o otvorenim investicionim fondovima sa javnom ponudom („Službeni list Crne Gore“, br. 23/2025) u članu 3 stav 1 interpunkcijski znak tačka na kraju tačke 42 se zamjenjuje interpunkcijskim znakom tačkazarez i dodaju </w:t>
      </w:r>
      <w:r w:rsidR="00553AD3" w:rsidRPr="007171C6">
        <w:rPr>
          <w:rFonts w:ascii="Arial" w:hAnsi="Arial" w:cs="Arial"/>
          <w:sz w:val="24"/>
          <w:szCs w:val="24"/>
          <w:lang w:val="sr-Latn-ME"/>
        </w:rPr>
        <w:t>petnaest novih tačaka</w:t>
      </w:r>
      <w:r w:rsidRPr="007171C6">
        <w:rPr>
          <w:rFonts w:ascii="Arial" w:hAnsi="Arial" w:cs="Arial"/>
          <w:sz w:val="24"/>
          <w:szCs w:val="24"/>
          <w:lang w:val="sr-Latn-ME"/>
        </w:rPr>
        <w:t xml:space="preserve"> koje glase:</w:t>
      </w:r>
    </w:p>
    <w:p w14:paraId="5C52D3AE" w14:textId="77777777" w:rsidR="006B19C9" w:rsidRPr="007171C6" w:rsidRDefault="006B19C9" w:rsidP="00DE0364">
      <w:pPr>
        <w:pStyle w:val="NoSpacing"/>
        <w:jc w:val="both"/>
        <w:rPr>
          <w:rFonts w:ascii="Arial" w:hAnsi="Arial" w:cs="Arial"/>
          <w:sz w:val="24"/>
          <w:szCs w:val="24"/>
          <w:lang w:val="sr-Latn-ME"/>
        </w:rPr>
      </w:pPr>
    </w:p>
    <w:p w14:paraId="71DDE7AE" w14:textId="41F12CDC" w:rsidR="00CE31D5" w:rsidRPr="007171C6" w:rsidRDefault="00E5395F"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„43) centralna druga ugovorna strana je centralna ugovorna strana kako je definisano zakonom kojim se uređuje tržište </w:t>
      </w:r>
      <w:r w:rsidR="00284821" w:rsidRPr="007171C6">
        <w:rPr>
          <w:rFonts w:ascii="Arial" w:hAnsi="Arial" w:cs="Arial"/>
          <w:sz w:val="24"/>
          <w:szCs w:val="24"/>
          <w:lang w:val="sr-Latn-ME"/>
        </w:rPr>
        <w:t>kapitala; i</w:t>
      </w:r>
    </w:p>
    <w:p w14:paraId="75560A56" w14:textId="6A8198C3" w:rsidR="00090B6F" w:rsidRPr="007171C6" w:rsidRDefault="00090B6F"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 </w:t>
      </w:r>
      <w:r w:rsidR="00CE31D5" w:rsidRPr="007171C6">
        <w:rPr>
          <w:rFonts w:ascii="Arial" w:hAnsi="Arial" w:cs="Arial"/>
          <w:sz w:val="24"/>
          <w:szCs w:val="24"/>
          <w:lang w:val="sr-Latn-ME"/>
        </w:rPr>
        <w:t xml:space="preserve">44) centralni depozitar hartija od vrijednosti je pravno lice koje upravlja sistemom za saldiranje hartija od </w:t>
      </w:r>
      <w:r w:rsidR="00B035D5" w:rsidRPr="007171C6">
        <w:rPr>
          <w:rFonts w:ascii="Arial" w:hAnsi="Arial" w:cs="Arial"/>
          <w:sz w:val="24"/>
          <w:szCs w:val="24"/>
          <w:lang w:val="sr-Latn-ME"/>
        </w:rPr>
        <w:t>vrijednosti, odnosno koji</w:t>
      </w:r>
      <w:r w:rsidR="00CE31D5" w:rsidRPr="007171C6">
        <w:rPr>
          <w:rFonts w:ascii="Arial" w:hAnsi="Arial" w:cs="Arial"/>
          <w:sz w:val="24"/>
          <w:szCs w:val="24"/>
          <w:lang w:val="sr-Latn-ME"/>
        </w:rPr>
        <w:t xml:space="preserve"> pored te funkcije vrši i početno evidentiranje u sistem</w:t>
      </w:r>
      <w:r w:rsidR="00B035D5" w:rsidRPr="007171C6">
        <w:rPr>
          <w:rFonts w:ascii="Arial" w:hAnsi="Arial" w:cs="Arial"/>
          <w:sz w:val="24"/>
          <w:szCs w:val="24"/>
          <w:lang w:val="sr-Latn-ME"/>
        </w:rPr>
        <w:t>u u nematerijalizovanom</w:t>
      </w:r>
      <w:r w:rsidR="00CE31D5" w:rsidRPr="007171C6">
        <w:rPr>
          <w:rFonts w:ascii="Arial" w:hAnsi="Arial" w:cs="Arial"/>
          <w:sz w:val="24"/>
          <w:szCs w:val="24"/>
          <w:lang w:val="sr-Latn-ME"/>
        </w:rPr>
        <w:t xml:space="preserve"> obliku i/ili osigurava i vodi račune hartija od vrijednosti na </w:t>
      </w:r>
      <w:r w:rsidR="00B035D5" w:rsidRPr="007171C6">
        <w:rPr>
          <w:rFonts w:ascii="Arial" w:hAnsi="Arial" w:cs="Arial"/>
          <w:sz w:val="24"/>
          <w:szCs w:val="24"/>
          <w:lang w:val="sr-Latn-ME"/>
        </w:rPr>
        <w:t>najvišem</w:t>
      </w:r>
      <w:r w:rsidRPr="007171C6">
        <w:rPr>
          <w:rFonts w:ascii="Arial" w:hAnsi="Arial" w:cs="Arial"/>
          <w:sz w:val="24"/>
          <w:szCs w:val="24"/>
          <w:lang w:val="sr-Latn-ME"/>
        </w:rPr>
        <w:t xml:space="preserve"> nivou;</w:t>
      </w:r>
    </w:p>
    <w:p w14:paraId="69FF5AE6" w14:textId="6768FD32" w:rsidR="00090B6F" w:rsidRPr="007171C6" w:rsidRDefault="00090B6F" w:rsidP="00090B6F">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 45) digitalna operativna otpornost je sposobnost društva za upravljanje da izgradi, obezbijedi i redovno preispituje svoju operativnu cjelovitost i pouzdanost, tako da korišćenjem usluga trećih lica – pružalaca IKT usluga, direktno ili indirektno obezbjeđuje sve potrebne IKT kapacitete za bezbjednost mrežnih i informacionih sistema koje koristi, kao i za kontinuirano i kvalitetno pružanje usluga, uključujući i u uslovima poremećaja;</w:t>
      </w:r>
    </w:p>
    <w:p w14:paraId="044F2710" w14:textId="132A282F" w:rsidR="00090B6F" w:rsidRPr="007171C6" w:rsidRDefault="00090B6F" w:rsidP="00090B6F">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 46) mrežni i informacioni sistem je:</w:t>
      </w:r>
    </w:p>
    <w:p w14:paraId="300FEBF1" w14:textId="77777777" w:rsidR="00090B6F" w:rsidRPr="007171C6" w:rsidRDefault="00090B6F" w:rsidP="00090B6F">
      <w:pPr>
        <w:pStyle w:val="NoSpacing"/>
        <w:numPr>
          <w:ilvl w:val="0"/>
          <w:numId w:val="28"/>
        </w:numPr>
        <w:ind w:left="1276"/>
        <w:jc w:val="both"/>
        <w:rPr>
          <w:rFonts w:ascii="Arial" w:hAnsi="Arial" w:cs="Arial"/>
          <w:sz w:val="24"/>
          <w:szCs w:val="24"/>
          <w:lang w:val="sr-Latn-ME"/>
        </w:rPr>
      </w:pPr>
      <w:r w:rsidRPr="007171C6">
        <w:rPr>
          <w:rFonts w:ascii="Arial" w:hAnsi="Arial" w:cs="Arial"/>
          <w:sz w:val="24"/>
          <w:szCs w:val="24"/>
          <w:lang w:val="sr-Latn-ME"/>
        </w:rPr>
        <w:t>elektronska komunikaciona mreža - sistem za prenos, bez obzira na to da li se zasniva na stalnoj infrastrukturi ili centralizovanom upravljačkom kapacitetu, i ako je primjenjivo, oprema za preusmjeravanje ili usmjeravanje, kao i druga sredstva, uključujući i mrežne elemente koji nisu aktivni, a koji omogućavaju prenos signala putem žičanih, radio, optičkih ili drugih elektromagnetnih sredstava, što uključuje satelitske mreže, zemaljske fiksne mreže (sa komutacijom kanala ili paketa podataka, uključujući internet) i pokretne mreže, elektroenergetske kablovske sisteme u mjeri u kojoj se koriste za prenos signala, mreže koje se koriste za radijsko i televizijsko emitovanje, kao i kablovske televizijske mreže, bez obzira na vrstu informacija koje prenose;</w:t>
      </w:r>
    </w:p>
    <w:p w14:paraId="5E60FFF8" w14:textId="77777777" w:rsidR="00090B6F" w:rsidRPr="007171C6" w:rsidRDefault="00090B6F" w:rsidP="00090B6F">
      <w:pPr>
        <w:pStyle w:val="NoSpacing"/>
        <w:numPr>
          <w:ilvl w:val="0"/>
          <w:numId w:val="28"/>
        </w:numPr>
        <w:ind w:left="1276"/>
        <w:jc w:val="both"/>
        <w:rPr>
          <w:rFonts w:ascii="Arial" w:hAnsi="Arial" w:cs="Arial"/>
          <w:sz w:val="24"/>
          <w:szCs w:val="24"/>
          <w:lang w:val="sr-Latn-ME"/>
        </w:rPr>
      </w:pPr>
      <w:r w:rsidRPr="007171C6">
        <w:rPr>
          <w:rFonts w:ascii="Arial" w:hAnsi="Arial" w:cs="Arial"/>
          <w:sz w:val="24"/>
          <w:szCs w:val="24"/>
          <w:lang w:val="sr-Latn-ME"/>
        </w:rPr>
        <w:t>svaki uređaj ili skup povezanih ili srodnih uređaja, od kojih jedan ili više njih programski izvršava automatsku obradu digitalnih podataka; ili</w:t>
      </w:r>
    </w:p>
    <w:p w14:paraId="5083552A" w14:textId="68288965" w:rsidR="00090B6F" w:rsidRPr="007171C6" w:rsidRDefault="00090B6F" w:rsidP="00090B6F">
      <w:pPr>
        <w:pStyle w:val="NoSpacing"/>
        <w:numPr>
          <w:ilvl w:val="0"/>
          <w:numId w:val="28"/>
        </w:numPr>
        <w:ind w:left="1276"/>
        <w:jc w:val="both"/>
        <w:rPr>
          <w:rFonts w:ascii="Arial" w:hAnsi="Arial" w:cs="Arial"/>
          <w:sz w:val="24"/>
          <w:szCs w:val="24"/>
          <w:lang w:val="sr-Latn-ME"/>
        </w:rPr>
      </w:pPr>
      <w:r w:rsidRPr="007171C6">
        <w:rPr>
          <w:rFonts w:ascii="Arial" w:hAnsi="Arial" w:cs="Arial"/>
          <w:sz w:val="24"/>
          <w:szCs w:val="24"/>
          <w:lang w:val="sr-Latn-ME"/>
        </w:rPr>
        <w:t xml:space="preserve">digitalni podaci koji se čuvaju, obrađuju, dobijaju ili prenose elementima opisanima u </w:t>
      </w:r>
      <w:r w:rsidR="006045D6" w:rsidRPr="007171C6">
        <w:rPr>
          <w:rFonts w:ascii="Arial" w:hAnsi="Arial" w:cs="Arial"/>
          <w:sz w:val="24"/>
          <w:szCs w:val="24"/>
          <w:lang w:val="sr-Latn-ME"/>
        </w:rPr>
        <w:t>podtač.</w:t>
      </w:r>
      <w:r w:rsidR="00D07EA4" w:rsidRPr="007171C6">
        <w:rPr>
          <w:rFonts w:ascii="Arial" w:hAnsi="Arial" w:cs="Arial"/>
          <w:sz w:val="24"/>
          <w:szCs w:val="24"/>
          <w:lang w:val="sr-Latn-ME"/>
        </w:rPr>
        <w:t xml:space="preserve"> a i b</w:t>
      </w:r>
      <w:r w:rsidRPr="007171C6">
        <w:rPr>
          <w:rFonts w:ascii="Arial" w:hAnsi="Arial" w:cs="Arial"/>
          <w:sz w:val="24"/>
          <w:szCs w:val="24"/>
          <w:lang w:val="sr-Latn-ME"/>
        </w:rPr>
        <w:t xml:space="preserve"> u svrhu njihovog rada, upotrebe, zaštite i održavanja;</w:t>
      </w:r>
    </w:p>
    <w:p w14:paraId="59670AAB" w14:textId="1653AA5C" w:rsidR="00090B6F" w:rsidRPr="007171C6" w:rsidRDefault="00090B6F" w:rsidP="00090B6F">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 47) IKT rizik je svaka razumno prepoznatljiva okolnost koja je povezana sa upotrebom mrežnih i informacionih sistema, a koja, ukoliko do nje dođe, može izazvati negativne posljedice u digitalnom ili fizičkom okruženju i time ugroziti bezbjednost mrežnih i informacionih sistema, bilo kog alata ili procesa koji zavisi od tehnologije, poslovnih operacija, procesa ili pružanja usluga;</w:t>
      </w:r>
    </w:p>
    <w:p w14:paraId="611116DD" w14:textId="47D93504" w:rsidR="00090B6F" w:rsidRPr="007171C6" w:rsidRDefault="00090B6F" w:rsidP="00090B6F">
      <w:pPr>
        <w:pStyle w:val="NoSpacing"/>
        <w:ind w:firstLine="720"/>
        <w:jc w:val="both"/>
        <w:rPr>
          <w:rFonts w:ascii="Arial" w:hAnsi="Arial" w:cs="Arial"/>
          <w:sz w:val="24"/>
          <w:szCs w:val="24"/>
          <w:lang w:val="sr-Latn-ME"/>
        </w:rPr>
      </w:pPr>
      <w:r w:rsidRPr="007171C6">
        <w:rPr>
          <w:rFonts w:ascii="Arial" w:hAnsi="Arial" w:cs="Arial"/>
          <w:sz w:val="24"/>
          <w:szCs w:val="24"/>
          <w:lang w:val="sr-Latn-ME"/>
        </w:rPr>
        <w:lastRenderedPageBreak/>
        <w:t xml:space="preserve"> 48) IKT rizik povezan sa trećim licima je</w:t>
      </w:r>
      <w:r w:rsidR="006045D6" w:rsidRPr="007171C6">
        <w:rPr>
          <w:rFonts w:ascii="Arial" w:hAnsi="Arial" w:cs="Arial"/>
          <w:sz w:val="24"/>
          <w:szCs w:val="24"/>
          <w:lang w:val="sr-Latn-ME"/>
        </w:rPr>
        <w:t xml:space="preserve"> IKT</w:t>
      </w:r>
      <w:r w:rsidRPr="007171C6">
        <w:rPr>
          <w:rFonts w:ascii="Arial" w:hAnsi="Arial" w:cs="Arial"/>
          <w:sz w:val="24"/>
          <w:szCs w:val="24"/>
          <w:lang w:val="sr-Latn-ME"/>
        </w:rPr>
        <w:t xml:space="preserve"> rizik koji može nastati za društvo za upravljanje ili depozitara u vezi sa korišćenjem IKT usluga koje pružaju treća lica – pružaoci IKT usluga ili njihovi podugovarači, uključujući i aranžmane za eksternalizaciju;</w:t>
      </w:r>
    </w:p>
    <w:p w14:paraId="67A706D5" w14:textId="577157A1" w:rsidR="00090B6F" w:rsidRPr="007171C6" w:rsidRDefault="00090B6F" w:rsidP="00090B6F">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 49) treća strana pružaoc IKT usluga je preduzetnik koji pruža IKT usluge;</w:t>
      </w:r>
    </w:p>
    <w:p w14:paraId="4CD7A99E" w14:textId="0D4087B1" w:rsidR="00090B6F" w:rsidRPr="007171C6" w:rsidRDefault="00090B6F" w:rsidP="0044164F">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 50) IKT usluge su digitalne i usluge obrade podataka koje se putem IKT sistema kontinuirano pružaju jednom ili više unutrašnjih ili spoljašnjih korisnika, uključujući usluge zakupa informatičke opreme i hardverske usluge koje obuhvataju pružanje tehničke podrške od strane pružaoca hardvera putem ažuriranja softvera ili ugrađenog softvera, uz izuzetak tradicionalni</w:t>
      </w:r>
      <w:r w:rsidR="006045D6" w:rsidRPr="007171C6">
        <w:rPr>
          <w:rFonts w:ascii="Arial" w:hAnsi="Arial" w:cs="Arial"/>
          <w:sz w:val="24"/>
          <w:szCs w:val="24"/>
          <w:lang w:val="sr-Latn-ME"/>
        </w:rPr>
        <w:t>h analognih telefonskih usluga;</w:t>
      </w:r>
    </w:p>
    <w:p w14:paraId="0892E772" w14:textId="5DA73F01" w:rsidR="00090B6F" w:rsidRPr="007171C6" w:rsidRDefault="00090B6F" w:rsidP="00090B6F">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51) IKT incident znači događaj ili niz međusobno povezanih događaja koji nijesu planirani od strane finansijskog subjekta, a koji ugrožavaju bezbjednost mrežnih i informacionih sistema i negativno utiču na dostupnost, pouzdanost, cjelovitost ili povjerljivost podataka, </w:t>
      </w:r>
      <w:r w:rsidR="006045D6" w:rsidRPr="007171C6">
        <w:rPr>
          <w:rFonts w:ascii="Arial" w:hAnsi="Arial" w:cs="Arial"/>
          <w:sz w:val="24"/>
          <w:szCs w:val="24"/>
          <w:lang w:val="sr-Latn-ME"/>
        </w:rPr>
        <w:t>ili</w:t>
      </w:r>
      <w:r w:rsidRPr="007171C6">
        <w:rPr>
          <w:rFonts w:ascii="Arial" w:hAnsi="Arial" w:cs="Arial"/>
          <w:sz w:val="24"/>
          <w:szCs w:val="24"/>
          <w:lang w:val="sr-Latn-ME"/>
        </w:rPr>
        <w:t xml:space="preserve"> na usluge koje pruža finansijski subjekt;</w:t>
      </w:r>
    </w:p>
    <w:p w14:paraId="684A7CF7" w14:textId="77777777" w:rsidR="005468E7" w:rsidRPr="007171C6" w:rsidRDefault="00090B6F" w:rsidP="00090B6F">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 52) značajan IKT incident znači IKT incident koji ima izraženo negativan uticaj na mrežne i informacione sisteme koji podržavaju ključne ili važne funkcije finansijskog subjekta;</w:t>
      </w:r>
    </w:p>
    <w:p w14:paraId="6A825A72" w14:textId="7DB5A066" w:rsidR="005468E7" w:rsidRPr="007171C6" w:rsidRDefault="005468E7" w:rsidP="005468E7">
      <w:pPr>
        <w:pStyle w:val="NoSpacing"/>
        <w:ind w:firstLine="720"/>
        <w:jc w:val="both"/>
        <w:rPr>
          <w:rFonts w:ascii="Arial" w:hAnsi="Arial" w:cs="Arial"/>
          <w:sz w:val="24"/>
          <w:szCs w:val="24"/>
          <w:lang w:val="sr-Latn-ME"/>
        </w:rPr>
      </w:pPr>
      <w:r w:rsidRPr="007171C6">
        <w:rPr>
          <w:rFonts w:ascii="Arial" w:hAnsi="Arial" w:cs="Arial"/>
          <w:sz w:val="24"/>
          <w:szCs w:val="24"/>
          <w:lang w:val="sr-Latn-ME"/>
        </w:rPr>
        <w:t>53) jedinstvena evropska pristupna tačka (ESAP) je centralizovana platforma EU za pristup javno dostupnim informacijama relevantnim za finansijske usluge, tržišta kapitala i održivost;</w:t>
      </w:r>
    </w:p>
    <w:p w14:paraId="25D4BBB4" w14:textId="50C5C7F8" w:rsidR="005468E7" w:rsidRPr="007171C6" w:rsidRDefault="005468E7" w:rsidP="005468E7">
      <w:pPr>
        <w:pStyle w:val="NoSpacing"/>
        <w:ind w:firstLine="720"/>
        <w:jc w:val="both"/>
        <w:rPr>
          <w:rFonts w:ascii="Arial" w:hAnsi="Arial" w:cs="Arial"/>
          <w:sz w:val="24"/>
          <w:szCs w:val="24"/>
          <w:lang w:val="sr-Latn-ME"/>
        </w:rPr>
      </w:pPr>
      <w:r w:rsidRPr="007171C6">
        <w:rPr>
          <w:rFonts w:ascii="Arial" w:hAnsi="Arial" w:cs="Arial"/>
          <w:sz w:val="24"/>
          <w:szCs w:val="24"/>
          <w:lang w:val="sr-Latn-ME"/>
        </w:rPr>
        <w:t>54) tijelo za prikupljanje je Komisija za tržište kapitala, kao nacionalni organ nadležan za preuzimanje, obradu i prosljeđivanje informacija koje se, u skladu sa ovim zakonom, javno objavljuju, radi njihove dostupnosti putem Jedinstvene evropske pristupne tačke (ESAP);</w:t>
      </w:r>
    </w:p>
    <w:p w14:paraId="6D31BEA1" w14:textId="3BCB7A9D" w:rsidR="005468E7" w:rsidRPr="007171C6" w:rsidRDefault="005468E7" w:rsidP="005468E7">
      <w:pPr>
        <w:pStyle w:val="NoSpacing"/>
        <w:ind w:firstLine="720"/>
        <w:jc w:val="both"/>
        <w:rPr>
          <w:rFonts w:ascii="Arial" w:hAnsi="Arial" w:cs="Arial"/>
          <w:sz w:val="24"/>
          <w:szCs w:val="24"/>
          <w:lang w:val="sr-Latn-ME"/>
        </w:rPr>
      </w:pPr>
      <w:r w:rsidRPr="007171C6">
        <w:rPr>
          <w:rFonts w:ascii="Arial" w:hAnsi="Arial" w:cs="Arial"/>
          <w:sz w:val="24"/>
          <w:szCs w:val="24"/>
          <w:lang w:val="sr-Latn-ME"/>
        </w:rPr>
        <w:t>55) metapodaci su strukturisane informacije koje opisuju i omogućavaju lakše pretraživanje, identifikaciju i upotrebu podataka;</w:t>
      </w:r>
    </w:p>
    <w:p w14:paraId="286B2951" w14:textId="24C1F406" w:rsidR="005468E7" w:rsidRPr="007171C6" w:rsidRDefault="005468E7" w:rsidP="005468E7">
      <w:pPr>
        <w:pStyle w:val="NoSpacing"/>
        <w:ind w:firstLine="720"/>
        <w:jc w:val="both"/>
        <w:rPr>
          <w:rFonts w:ascii="Arial" w:hAnsi="Arial" w:cs="Arial"/>
          <w:sz w:val="24"/>
          <w:szCs w:val="24"/>
          <w:lang w:val="sr-Latn-ME"/>
        </w:rPr>
      </w:pPr>
      <w:r w:rsidRPr="007171C6">
        <w:rPr>
          <w:rFonts w:ascii="Arial" w:hAnsi="Arial" w:cs="Arial"/>
          <w:sz w:val="24"/>
          <w:szCs w:val="24"/>
          <w:lang w:val="sr-Latn-ME"/>
        </w:rPr>
        <w:t>56) identifikaciona oznaka pravnog lica (LEI) je jedinstveni kod kojim se, u skladu sa međunarodnim standardima, identifikuje pravno lice;</w:t>
      </w:r>
      <w:r w:rsidR="009A175A" w:rsidRPr="007171C6">
        <w:rPr>
          <w:rFonts w:ascii="Arial" w:hAnsi="Arial" w:cs="Arial"/>
          <w:sz w:val="24"/>
          <w:szCs w:val="24"/>
          <w:lang w:val="sr-Latn-ME"/>
        </w:rPr>
        <w:t xml:space="preserve"> i</w:t>
      </w:r>
    </w:p>
    <w:p w14:paraId="65D46E5F" w14:textId="00284A95" w:rsidR="00E5395F" w:rsidRPr="007171C6" w:rsidRDefault="005468E7" w:rsidP="005468E7">
      <w:pPr>
        <w:pStyle w:val="NoSpacing"/>
        <w:ind w:firstLine="720"/>
        <w:jc w:val="both"/>
        <w:rPr>
          <w:rFonts w:ascii="Arial" w:hAnsi="Arial" w:cs="Arial"/>
          <w:sz w:val="24"/>
          <w:szCs w:val="24"/>
          <w:lang w:val="sr-Latn-ME"/>
        </w:rPr>
      </w:pPr>
      <w:r w:rsidRPr="007171C6">
        <w:rPr>
          <w:rFonts w:ascii="Arial" w:hAnsi="Arial" w:cs="Arial"/>
          <w:sz w:val="24"/>
          <w:szCs w:val="24"/>
          <w:lang w:val="sr-Latn-ME"/>
        </w:rPr>
        <w:t>57) format iz kojeg se mogu izdvojiti podaci je otvoreni oblik elektronske datoteke koji omogućava da se podaci lako prepoznaju, izdvoje i čitaju pomoću elektronskih aplikacija, i koji je dostupan javnosti bez ograničenja za nj</w:t>
      </w:r>
      <w:r w:rsidR="009A175A" w:rsidRPr="007171C6">
        <w:rPr>
          <w:rFonts w:ascii="Arial" w:hAnsi="Arial" w:cs="Arial"/>
          <w:sz w:val="24"/>
          <w:szCs w:val="24"/>
          <w:lang w:val="sr-Latn-ME"/>
        </w:rPr>
        <w:t>egovu upotrebu i ponovnu obradu.</w:t>
      </w:r>
      <w:r w:rsidR="00E5395F" w:rsidRPr="007171C6">
        <w:rPr>
          <w:rFonts w:ascii="Arial" w:hAnsi="Arial" w:cs="Arial"/>
          <w:sz w:val="24"/>
          <w:szCs w:val="24"/>
          <w:lang w:val="sr-Latn-ME"/>
        </w:rPr>
        <w:t>“.</w:t>
      </w:r>
    </w:p>
    <w:p w14:paraId="44C5521A" w14:textId="77777777" w:rsidR="00DE0364" w:rsidRPr="007171C6" w:rsidRDefault="00DE0364" w:rsidP="00DB50C6">
      <w:pPr>
        <w:rPr>
          <w:rFonts w:ascii="Arial" w:hAnsi="Arial" w:cs="Arial"/>
          <w:b/>
          <w:sz w:val="24"/>
          <w:szCs w:val="24"/>
          <w:lang w:val="sr-Latn-ME"/>
        </w:rPr>
      </w:pPr>
    </w:p>
    <w:p w14:paraId="6D7E479D" w14:textId="4DDB7E5B" w:rsidR="00213B4A" w:rsidRPr="007171C6" w:rsidRDefault="00213B4A" w:rsidP="00213B4A">
      <w:pPr>
        <w:jc w:val="center"/>
        <w:rPr>
          <w:rFonts w:ascii="Arial" w:hAnsi="Arial" w:cs="Arial"/>
          <w:b/>
          <w:sz w:val="24"/>
          <w:szCs w:val="24"/>
          <w:lang w:val="sr-Latn-ME"/>
        </w:rPr>
      </w:pPr>
      <w:r w:rsidRPr="007171C6">
        <w:rPr>
          <w:rFonts w:ascii="Arial" w:hAnsi="Arial" w:cs="Arial"/>
          <w:b/>
          <w:sz w:val="24"/>
          <w:szCs w:val="24"/>
          <w:lang w:val="sr-Latn-ME"/>
        </w:rPr>
        <w:t xml:space="preserve">Član 2 </w:t>
      </w:r>
    </w:p>
    <w:p w14:paraId="0DDC0C96" w14:textId="37741E2A" w:rsidR="00213B4A" w:rsidRPr="007171C6" w:rsidRDefault="00213B4A" w:rsidP="00DD6679">
      <w:pPr>
        <w:ind w:firstLine="720"/>
        <w:jc w:val="both"/>
        <w:rPr>
          <w:rFonts w:ascii="Arial" w:hAnsi="Arial" w:cs="Arial"/>
          <w:sz w:val="24"/>
          <w:szCs w:val="24"/>
          <w:lang w:val="sr-Latn-ME"/>
        </w:rPr>
      </w:pPr>
      <w:r w:rsidRPr="007171C6">
        <w:rPr>
          <w:rFonts w:ascii="Arial" w:hAnsi="Arial" w:cs="Arial"/>
          <w:sz w:val="24"/>
          <w:szCs w:val="24"/>
          <w:lang w:val="sr-Latn-ME"/>
        </w:rPr>
        <w:t>U članu 11 stav 4 briše se.</w:t>
      </w:r>
    </w:p>
    <w:p w14:paraId="219B2322" w14:textId="701F20E1" w:rsidR="00E5395F" w:rsidRPr="007171C6" w:rsidRDefault="00213B4A" w:rsidP="00644B6D">
      <w:pPr>
        <w:jc w:val="center"/>
        <w:rPr>
          <w:rFonts w:ascii="Arial" w:hAnsi="Arial" w:cs="Arial"/>
          <w:b/>
          <w:sz w:val="24"/>
          <w:szCs w:val="24"/>
          <w:lang w:val="sr-Latn-ME"/>
        </w:rPr>
      </w:pPr>
      <w:r w:rsidRPr="007171C6">
        <w:rPr>
          <w:rFonts w:ascii="Arial" w:hAnsi="Arial" w:cs="Arial"/>
          <w:b/>
          <w:sz w:val="24"/>
          <w:szCs w:val="24"/>
          <w:lang w:val="sr-Latn-ME"/>
        </w:rPr>
        <w:t>Član 3</w:t>
      </w:r>
      <w:r w:rsidR="006B57CE" w:rsidRPr="007171C6">
        <w:rPr>
          <w:rFonts w:ascii="Arial" w:hAnsi="Arial" w:cs="Arial"/>
          <w:b/>
          <w:sz w:val="24"/>
          <w:szCs w:val="24"/>
          <w:lang w:val="sr-Latn-ME"/>
        </w:rPr>
        <w:t xml:space="preserve"> </w:t>
      </w:r>
    </w:p>
    <w:p w14:paraId="69418889" w14:textId="06309E18" w:rsidR="009C6342" w:rsidRPr="007171C6" w:rsidRDefault="009C6342" w:rsidP="00DD6679">
      <w:pPr>
        <w:ind w:firstLine="720"/>
        <w:jc w:val="both"/>
        <w:rPr>
          <w:rFonts w:ascii="Arial" w:hAnsi="Arial" w:cs="Arial"/>
          <w:sz w:val="24"/>
          <w:szCs w:val="24"/>
          <w:lang w:val="sr-Latn-ME"/>
        </w:rPr>
      </w:pPr>
      <w:r w:rsidRPr="007171C6">
        <w:rPr>
          <w:rFonts w:ascii="Arial" w:hAnsi="Arial" w:cs="Arial"/>
          <w:sz w:val="24"/>
          <w:szCs w:val="24"/>
          <w:lang w:val="sr-Latn-ME"/>
        </w:rPr>
        <w:t>U članu 19 stav 1 tačka 2</w:t>
      </w:r>
      <w:r w:rsidR="003E2ACC" w:rsidRPr="007171C6">
        <w:rPr>
          <w:rFonts w:ascii="Arial" w:hAnsi="Arial" w:cs="Arial"/>
          <w:sz w:val="24"/>
          <w:szCs w:val="24"/>
          <w:lang w:val="sr-Latn-ME"/>
        </w:rPr>
        <w:t xml:space="preserve"> poslije podtačke b</w:t>
      </w:r>
      <w:r w:rsidRPr="007171C6">
        <w:rPr>
          <w:rFonts w:ascii="Arial" w:hAnsi="Arial" w:cs="Arial"/>
          <w:sz w:val="24"/>
          <w:szCs w:val="24"/>
          <w:lang w:val="sr-Latn-ME"/>
        </w:rPr>
        <w:t xml:space="preserve"> briše se </w:t>
      </w:r>
      <w:r w:rsidR="006B19C9" w:rsidRPr="007171C6">
        <w:rPr>
          <w:rFonts w:ascii="Arial" w:hAnsi="Arial" w:cs="Arial"/>
          <w:sz w:val="24"/>
          <w:szCs w:val="24"/>
          <w:lang w:val="sr-Latn-ME"/>
        </w:rPr>
        <w:t xml:space="preserve">veznik „i“ </w:t>
      </w:r>
      <w:r w:rsidRPr="007171C6">
        <w:rPr>
          <w:rFonts w:ascii="Arial" w:hAnsi="Arial" w:cs="Arial"/>
          <w:sz w:val="24"/>
          <w:szCs w:val="24"/>
          <w:lang w:val="sr-Latn-ME"/>
        </w:rPr>
        <w:t>i dodaju dvije nove podtačke koje glase:</w:t>
      </w:r>
    </w:p>
    <w:p w14:paraId="421FE2BF" w14:textId="1F3AB5CE" w:rsidR="009C6342" w:rsidRPr="007171C6" w:rsidRDefault="009C6342" w:rsidP="00DD6679">
      <w:pPr>
        <w:ind w:firstLine="720"/>
        <w:jc w:val="both"/>
        <w:rPr>
          <w:rFonts w:ascii="Arial" w:hAnsi="Arial" w:cs="Arial"/>
          <w:sz w:val="24"/>
          <w:szCs w:val="24"/>
          <w:lang w:val="sr-Latn-ME"/>
        </w:rPr>
      </w:pPr>
      <w:r w:rsidRPr="007171C6">
        <w:rPr>
          <w:rFonts w:ascii="Arial" w:hAnsi="Arial" w:cs="Arial"/>
          <w:sz w:val="24"/>
          <w:szCs w:val="24"/>
          <w:lang w:val="sr-Latn-ME"/>
        </w:rPr>
        <w:t>„c)  prijem i prenos naloga u vezi sa finansijskim instrumentima</w:t>
      </w:r>
      <w:r w:rsidR="003E2ACC" w:rsidRPr="007171C6">
        <w:rPr>
          <w:rFonts w:ascii="Arial" w:hAnsi="Arial" w:cs="Arial"/>
          <w:sz w:val="24"/>
          <w:szCs w:val="24"/>
          <w:lang w:val="sr-Latn-ME"/>
        </w:rPr>
        <w:t>,</w:t>
      </w:r>
    </w:p>
    <w:p w14:paraId="2EF5843F" w14:textId="4FBACBA1" w:rsidR="009C6342" w:rsidRPr="007171C6" w:rsidRDefault="009C6342"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d) </w:t>
      </w:r>
      <w:r w:rsidR="00BE5A86" w:rsidRPr="007171C6">
        <w:rPr>
          <w:rFonts w:ascii="Arial" w:hAnsi="Arial" w:cs="Arial"/>
          <w:sz w:val="24"/>
          <w:szCs w:val="24"/>
        </w:rPr>
        <w:t>bilo</w:t>
      </w:r>
      <w:r w:rsidR="00BE5A86" w:rsidRPr="007171C6">
        <w:rPr>
          <w:rFonts w:ascii="Arial" w:hAnsi="Arial" w:cs="Arial"/>
          <w:sz w:val="24"/>
          <w:szCs w:val="24"/>
          <w:lang w:val="sr-Latn-ME"/>
        </w:rPr>
        <w:t xml:space="preserve"> </w:t>
      </w:r>
      <w:r w:rsidR="00BE5A86" w:rsidRPr="007171C6">
        <w:rPr>
          <w:rFonts w:ascii="Arial" w:hAnsi="Arial" w:cs="Arial"/>
          <w:sz w:val="24"/>
          <w:szCs w:val="24"/>
        </w:rPr>
        <w:t>koju</w:t>
      </w:r>
      <w:r w:rsidR="00BE5A86" w:rsidRPr="007171C6">
        <w:rPr>
          <w:rFonts w:ascii="Arial" w:hAnsi="Arial" w:cs="Arial"/>
          <w:sz w:val="24"/>
          <w:szCs w:val="24"/>
          <w:lang w:val="sr-Latn-ME"/>
        </w:rPr>
        <w:t xml:space="preserve"> </w:t>
      </w:r>
      <w:r w:rsidR="00BE5A86" w:rsidRPr="007171C6">
        <w:rPr>
          <w:rFonts w:ascii="Arial" w:hAnsi="Arial" w:cs="Arial"/>
          <w:sz w:val="24"/>
          <w:szCs w:val="24"/>
        </w:rPr>
        <w:t>drugu</w:t>
      </w:r>
      <w:r w:rsidR="00BE5A86" w:rsidRPr="007171C6">
        <w:rPr>
          <w:rFonts w:ascii="Arial" w:hAnsi="Arial" w:cs="Arial"/>
          <w:sz w:val="24"/>
          <w:szCs w:val="24"/>
          <w:lang w:val="sr-Latn-ME"/>
        </w:rPr>
        <w:t xml:space="preserve"> </w:t>
      </w:r>
      <w:r w:rsidR="00BE5A86" w:rsidRPr="007171C6">
        <w:rPr>
          <w:rFonts w:ascii="Arial" w:hAnsi="Arial" w:cs="Arial"/>
          <w:sz w:val="24"/>
          <w:szCs w:val="24"/>
        </w:rPr>
        <w:t>funkciju</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djelatnost</w:t>
      </w:r>
      <w:r w:rsidRPr="007171C6">
        <w:rPr>
          <w:rFonts w:ascii="Arial" w:hAnsi="Arial" w:cs="Arial"/>
          <w:sz w:val="24"/>
          <w:szCs w:val="24"/>
          <w:lang w:val="sr-Latn-ME"/>
        </w:rPr>
        <w:t xml:space="preserve"> </w:t>
      </w:r>
      <w:r w:rsidRPr="007171C6">
        <w:rPr>
          <w:rFonts w:ascii="Arial" w:hAnsi="Arial" w:cs="Arial"/>
          <w:sz w:val="24"/>
          <w:szCs w:val="24"/>
        </w:rPr>
        <w:t>koju</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ve</w:t>
      </w:r>
      <w:r w:rsidRPr="007171C6">
        <w:rPr>
          <w:rFonts w:ascii="Arial" w:hAnsi="Arial" w:cs="Arial"/>
          <w:sz w:val="24"/>
          <w:szCs w:val="24"/>
          <w:lang w:val="sr-Latn-ME"/>
        </w:rPr>
        <w:t xml:space="preserve">ć </w:t>
      </w:r>
      <w:r w:rsidRPr="007171C6">
        <w:rPr>
          <w:rFonts w:ascii="Arial" w:hAnsi="Arial" w:cs="Arial"/>
          <w:sz w:val="24"/>
          <w:szCs w:val="24"/>
        </w:rPr>
        <w:t>obavlja</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vezi</w:t>
      </w:r>
      <w:r w:rsidRPr="007171C6">
        <w:rPr>
          <w:rFonts w:ascii="Arial" w:hAnsi="Arial" w:cs="Arial"/>
          <w:sz w:val="24"/>
          <w:szCs w:val="24"/>
          <w:lang w:val="sr-Latn-ME"/>
        </w:rPr>
        <w:t xml:space="preserve"> </w:t>
      </w:r>
      <w:r w:rsidRPr="007171C6">
        <w:rPr>
          <w:rFonts w:ascii="Arial" w:hAnsi="Arial" w:cs="Arial"/>
          <w:sz w:val="24"/>
          <w:szCs w:val="24"/>
        </w:rPr>
        <w:t>s</w:t>
      </w:r>
      <w:r w:rsidR="00BE5A86" w:rsidRPr="007171C6">
        <w:rPr>
          <w:rFonts w:ascii="Arial" w:hAnsi="Arial" w:cs="Arial"/>
          <w:sz w:val="24"/>
          <w:szCs w:val="24"/>
        </w:rPr>
        <w:t>a</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fondom</w:t>
      </w:r>
      <w:r w:rsidRPr="007171C6">
        <w:rPr>
          <w:rFonts w:ascii="Arial" w:hAnsi="Arial" w:cs="Arial"/>
          <w:sz w:val="24"/>
          <w:szCs w:val="24"/>
          <w:lang w:val="sr-Latn-ME"/>
        </w:rPr>
        <w:t xml:space="preserve"> </w:t>
      </w:r>
      <w:r w:rsidR="00BE5A86" w:rsidRPr="007171C6">
        <w:rPr>
          <w:rFonts w:ascii="Arial" w:hAnsi="Arial" w:cs="Arial"/>
          <w:sz w:val="24"/>
          <w:szCs w:val="24"/>
        </w:rPr>
        <w:t>kojim</w:t>
      </w:r>
      <w:r w:rsidR="00BE5A86" w:rsidRPr="007171C6">
        <w:rPr>
          <w:rFonts w:ascii="Arial" w:hAnsi="Arial" w:cs="Arial"/>
          <w:sz w:val="24"/>
          <w:szCs w:val="24"/>
          <w:lang w:val="sr-Latn-ME"/>
        </w:rPr>
        <w:t xml:space="preserve"> </w:t>
      </w:r>
      <w:r w:rsidR="00BE5A86" w:rsidRPr="007171C6">
        <w:rPr>
          <w:rFonts w:ascii="Arial" w:hAnsi="Arial" w:cs="Arial"/>
          <w:sz w:val="24"/>
          <w:szCs w:val="24"/>
        </w:rPr>
        <w:t>upravlja</w:t>
      </w:r>
      <w:r w:rsidR="00BE5A86" w:rsidRPr="007171C6">
        <w:rPr>
          <w:rFonts w:ascii="Arial" w:hAnsi="Arial" w:cs="Arial"/>
          <w:sz w:val="24"/>
          <w:szCs w:val="24"/>
          <w:lang w:val="sr-Latn-ME"/>
        </w:rPr>
        <w:t xml:space="preserve"> </w:t>
      </w:r>
      <w:r w:rsidR="00BE5A86" w:rsidRPr="007171C6">
        <w:rPr>
          <w:rFonts w:ascii="Arial" w:hAnsi="Arial" w:cs="Arial"/>
          <w:sz w:val="24"/>
          <w:szCs w:val="24"/>
        </w:rPr>
        <w:t>u</w:t>
      </w:r>
      <w:r w:rsidR="00BE5A86" w:rsidRPr="007171C6">
        <w:rPr>
          <w:rFonts w:ascii="Arial" w:hAnsi="Arial" w:cs="Arial"/>
          <w:sz w:val="24"/>
          <w:szCs w:val="24"/>
          <w:lang w:val="sr-Latn-ME"/>
        </w:rPr>
        <w:t xml:space="preserve"> </w:t>
      </w:r>
      <w:r w:rsidR="00BE5A86" w:rsidRPr="007171C6">
        <w:rPr>
          <w:rFonts w:ascii="Arial" w:hAnsi="Arial" w:cs="Arial"/>
          <w:sz w:val="24"/>
          <w:szCs w:val="24"/>
        </w:rPr>
        <w:t>skladu</w:t>
      </w:r>
      <w:r w:rsidR="00BE5A86" w:rsidRPr="007171C6">
        <w:rPr>
          <w:rFonts w:ascii="Arial" w:hAnsi="Arial" w:cs="Arial"/>
          <w:sz w:val="24"/>
          <w:szCs w:val="24"/>
          <w:lang w:val="sr-Latn-ME"/>
        </w:rPr>
        <w:t xml:space="preserve"> </w:t>
      </w:r>
      <w:r w:rsidR="00BE5A86" w:rsidRPr="007171C6">
        <w:rPr>
          <w:rFonts w:ascii="Arial" w:hAnsi="Arial" w:cs="Arial"/>
          <w:sz w:val="24"/>
          <w:szCs w:val="24"/>
        </w:rPr>
        <w:t>sa</w:t>
      </w:r>
      <w:r w:rsidR="00BE5A86" w:rsidRPr="007171C6">
        <w:rPr>
          <w:rFonts w:ascii="Arial" w:hAnsi="Arial" w:cs="Arial"/>
          <w:sz w:val="24"/>
          <w:szCs w:val="24"/>
          <w:lang w:val="sr-Latn-ME"/>
        </w:rPr>
        <w:t xml:space="preserve"> </w:t>
      </w:r>
      <w:r w:rsidR="00BE5A86" w:rsidRPr="007171C6">
        <w:rPr>
          <w:rFonts w:ascii="Arial" w:hAnsi="Arial" w:cs="Arial"/>
          <w:sz w:val="24"/>
          <w:szCs w:val="24"/>
        </w:rPr>
        <w:t>stavom</w:t>
      </w:r>
      <w:r w:rsidR="00BE5A86" w:rsidRPr="007171C6">
        <w:rPr>
          <w:rFonts w:ascii="Arial" w:hAnsi="Arial" w:cs="Arial"/>
          <w:sz w:val="24"/>
          <w:szCs w:val="24"/>
          <w:lang w:val="sr-Latn-ME"/>
        </w:rPr>
        <w:t xml:space="preserve"> 1</w:t>
      </w:r>
      <w:r w:rsidRPr="007171C6">
        <w:rPr>
          <w:rFonts w:ascii="Arial" w:hAnsi="Arial" w:cs="Arial"/>
          <w:sz w:val="24"/>
          <w:szCs w:val="24"/>
          <w:lang w:val="sr-Latn-ME"/>
        </w:rPr>
        <w:t xml:space="preserve"> </w:t>
      </w:r>
      <w:r w:rsidR="00BE5A86" w:rsidRPr="007171C6">
        <w:rPr>
          <w:rFonts w:ascii="Arial" w:hAnsi="Arial" w:cs="Arial"/>
          <w:sz w:val="24"/>
          <w:szCs w:val="24"/>
        </w:rPr>
        <w:t>ta</w:t>
      </w:r>
      <w:r w:rsidR="00BE5A86" w:rsidRPr="007171C6">
        <w:rPr>
          <w:rFonts w:ascii="Arial" w:hAnsi="Arial" w:cs="Arial"/>
          <w:sz w:val="24"/>
          <w:szCs w:val="24"/>
          <w:lang w:val="sr-Latn-ME"/>
        </w:rPr>
        <w:t>č</w:t>
      </w:r>
      <w:r w:rsidR="00BE5A86" w:rsidRPr="007171C6">
        <w:rPr>
          <w:rFonts w:ascii="Arial" w:hAnsi="Arial" w:cs="Arial"/>
          <w:sz w:val="24"/>
          <w:szCs w:val="24"/>
        </w:rPr>
        <w:t>kom</w:t>
      </w:r>
      <w:r w:rsidR="00BE5A86" w:rsidRPr="007171C6">
        <w:rPr>
          <w:rFonts w:ascii="Arial" w:hAnsi="Arial" w:cs="Arial"/>
          <w:sz w:val="24"/>
          <w:szCs w:val="24"/>
          <w:lang w:val="sr-Latn-ME"/>
        </w:rPr>
        <w:t xml:space="preserve"> 1 </w:t>
      </w:r>
      <w:r w:rsidR="00BE5A86" w:rsidRPr="007171C6">
        <w:rPr>
          <w:rFonts w:ascii="Arial" w:hAnsi="Arial" w:cs="Arial"/>
          <w:sz w:val="24"/>
          <w:szCs w:val="24"/>
        </w:rPr>
        <w:t>ovog</w:t>
      </w:r>
      <w:r w:rsidR="00BE5A86" w:rsidRPr="007171C6">
        <w:rPr>
          <w:rFonts w:ascii="Arial" w:hAnsi="Arial" w:cs="Arial"/>
          <w:sz w:val="24"/>
          <w:szCs w:val="24"/>
          <w:lang w:val="sr-Latn-ME"/>
        </w:rPr>
        <w:t xml:space="preserve"> č</w:t>
      </w:r>
      <w:r w:rsidR="00BE5A86" w:rsidRPr="007171C6">
        <w:rPr>
          <w:rFonts w:ascii="Arial" w:hAnsi="Arial" w:cs="Arial"/>
          <w:sz w:val="24"/>
          <w:szCs w:val="24"/>
        </w:rPr>
        <w:t>lan</w:t>
      </w:r>
      <w:r w:rsidRPr="007171C6">
        <w:rPr>
          <w:rFonts w:ascii="Arial" w:hAnsi="Arial" w:cs="Arial"/>
          <w:sz w:val="24"/>
          <w:szCs w:val="24"/>
        </w:rPr>
        <w:t>a</w:t>
      </w:r>
      <w:r w:rsidR="00CD6B44" w:rsidRPr="007171C6">
        <w:rPr>
          <w:rFonts w:ascii="Arial" w:hAnsi="Arial" w:cs="Arial"/>
          <w:sz w:val="24"/>
          <w:szCs w:val="24"/>
          <w:lang w:val="sr-Latn-ME"/>
        </w:rPr>
        <w:t>,</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vezi</w:t>
      </w:r>
      <w:r w:rsidRPr="007171C6">
        <w:rPr>
          <w:rFonts w:ascii="Arial" w:hAnsi="Arial" w:cs="Arial"/>
          <w:sz w:val="24"/>
          <w:szCs w:val="24"/>
          <w:lang w:val="sr-Latn-ME"/>
        </w:rPr>
        <w:t xml:space="preserve"> </w:t>
      </w:r>
      <w:r w:rsidRPr="007171C6">
        <w:rPr>
          <w:rFonts w:ascii="Arial" w:hAnsi="Arial" w:cs="Arial"/>
          <w:sz w:val="24"/>
          <w:szCs w:val="24"/>
        </w:rPr>
        <w:t>s</w:t>
      </w:r>
      <w:r w:rsidR="00BE5A86" w:rsidRPr="007171C6">
        <w:rPr>
          <w:rFonts w:ascii="Arial" w:hAnsi="Arial" w:cs="Arial"/>
          <w:sz w:val="24"/>
          <w:szCs w:val="24"/>
        </w:rPr>
        <w:t>a</w:t>
      </w:r>
      <w:r w:rsidRPr="007171C6">
        <w:rPr>
          <w:rFonts w:ascii="Arial" w:hAnsi="Arial" w:cs="Arial"/>
          <w:sz w:val="24"/>
          <w:szCs w:val="24"/>
          <w:lang w:val="sr-Latn-ME"/>
        </w:rPr>
        <w:t xml:space="preserve"> </w:t>
      </w:r>
      <w:r w:rsidRPr="007171C6">
        <w:rPr>
          <w:rFonts w:ascii="Arial" w:hAnsi="Arial" w:cs="Arial"/>
          <w:sz w:val="24"/>
          <w:szCs w:val="24"/>
        </w:rPr>
        <w:t>uslugama</w:t>
      </w:r>
      <w:r w:rsidRPr="007171C6">
        <w:rPr>
          <w:rFonts w:ascii="Arial" w:hAnsi="Arial" w:cs="Arial"/>
          <w:sz w:val="24"/>
          <w:szCs w:val="24"/>
          <w:lang w:val="sr-Latn-ME"/>
        </w:rPr>
        <w:t xml:space="preserve"> </w:t>
      </w:r>
      <w:r w:rsidRPr="007171C6">
        <w:rPr>
          <w:rFonts w:ascii="Arial" w:hAnsi="Arial" w:cs="Arial"/>
          <w:sz w:val="24"/>
          <w:szCs w:val="24"/>
        </w:rPr>
        <w:t>koje</w:t>
      </w:r>
      <w:r w:rsidRPr="007171C6">
        <w:rPr>
          <w:rFonts w:ascii="Arial" w:hAnsi="Arial" w:cs="Arial"/>
          <w:sz w:val="24"/>
          <w:szCs w:val="24"/>
          <w:lang w:val="sr-Latn-ME"/>
        </w:rPr>
        <w:t xml:space="preserve"> </w:t>
      </w:r>
      <w:r w:rsidRPr="007171C6">
        <w:rPr>
          <w:rFonts w:ascii="Arial" w:hAnsi="Arial" w:cs="Arial"/>
          <w:sz w:val="24"/>
          <w:szCs w:val="24"/>
        </w:rPr>
        <w:t>pru</w:t>
      </w:r>
      <w:r w:rsidRPr="007171C6">
        <w:rPr>
          <w:rFonts w:ascii="Arial" w:hAnsi="Arial" w:cs="Arial"/>
          <w:sz w:val="24"/>
          <w:szCs w:val="24"/>
          <w:lang w:val="sr-Latn-ME"/>
        </w:rPr>
        <w:t>ž</w:t>
      </w:r>
      <w:r w:rsidRPr="007171C6">
        <w:rPr>
          <w:rFonts w:ascii="Arial" w:hAnsi="Arial" w:cs="Arial"/>
          <w:sz w:val="24"/>
          <w:szCs w:val="24"/>
        </w:rPr>
        <w:t>a</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skladu</w:t>
      </w:r>
      <w:r w:rsidRPr="007171C6">
        <w:rPr>
          <w:rFonts w:ascii="Arial" w:hAnsi="Arial" w:cs="Arial"/>
          <w:sz w:val="24"/>
          <w:szCs w:val="24"/>
          <w:lang w:val="sr-Latn-ME"/>
        </w:rPr>
        <w:t xml:space="preserve"> </w:t>
      </w:r>
      <w:r w:rsidRPr="007171C6">
        <w:rPr>
          <w:rFonts w:ascii="Arial" w:hAnsi="Arial" w:cs="Arial"/>
          <w:sz w:val="24"/>
          <w:szCs w:val="24"/>
        </w:rPr>
        <w:t>s</w:t>
      </w:r>
      <w:r w:rsidR="003E2ACC" w:rsidRPr="007171C6">
        <w:rPr>
          <w:rFonts w:ascii="Arial" w:hAnsi="Arial" w:cs="Arial"/>
          <w:sz w:val="24"/>
          <w:szCs w:val="24"/>
        </w:rPr>
        <w:t>a</w:t>
      </w:r>
      <w:r w:rsidRPr="007171C6">
        <w:rPr>
          <w:rFonts w:ascii="Arial" w:hAnsi="Arial" w:cs="Arial"/>
          <w:sz w:val="24"/>
          <w:szCs w:val="24"/>
          <w:lang w:val="sr-Latn-ME"/>
        </w:rPr>
        <w:t xml:space="preserve"> </w:t>
      </w:r>
      <w:r w:rsidR="003E2ACC" w:rsidRPr="007171C6">
        <w:rPr>
          <w:rFonts w:ascii="Arial" w:hAnsi="Arial" w:cs="Arial"/>
          <w:sz w:val="24"/>
          <w:szCs w:val="24"/>
        </w:rPr>
        <w:t>stavom</w:t>
      </w:r>
      <w:r w:rsidR="003E2ACC" w:rsidRPr="007171C6">
        <w:rPr>
          <w:rFonts w:ascii="Arial" w:hAnsi="Arial" w:cs="Arial"/>
          <w:sz w:val="24"/>
          <w:szCs w:val="24"/>
          <w:lang w:val="sr-Latn-ME"/>
        </w:rPr>
        <w:t xml:space="preserve"> 1 </w:t>
      </w:r>
      <w:r w:rsidR="003E2ACC" w:rsidRPr="007171C6">
        <w:rPr>
          <w:rFonts w:ascii="Arial" w:hAnsi="Arial" w:cs="Arial"/>
          <w:sz w:val="24"/>
          <w:szCs w:val="24"/>
        </w:rPr>
        <w:t>ta</w:t>
      </w:r>
      <w:r w:rsidR="003E2ACC" w:rsidRPr="007171C6">
        <w:rPr>
          <w:rFonts w:ascii="Arial" w:hAnsi="Arial" w:cs="Arial"/>
          <w:sz w:val="24"/>
          <w:szCs w:val="24"/>
          <w:lang w:val="sr-Latn-ME"/>
        </w:rPr>
        <w:t>č</w:t>
      </w:r>
      <w:r w:rsidR="003E2ACC" w:rsidRPr="007171C6">
        <w:rPr>
          <w:rFonts w:ascii="Arial" w:hAnsi="Arial" w:cs="Arial"/>
          <w:sz w:val="24"/>
          <w:szCs w:val="24"/>
        </w:rPr>
        <w:t>kom</w:t>
      </w:r>
      <w:r w:rsidR="003E2ACC" w:rsidRPr="007171C6">
        <w:rPr>
          <w:rFonts w:ascii="Arial" w:hAnsi="Arial" w:cs="Arial"/>
          <w:sz w:val="24"/>
          <w:szCs w:val="24"/>
          <w:lang w:val="sr-Latn-ME"/>
        </w:rPr>
        <w:t xml:space="preserve"> 2 </w:t>
      </w:r>
      <w:r w:rsidR="003E2ACC" w:rsidRPr="007171C6">
        <w:rPr>
          <w:rFonts w:ascii="Arial" w:hAnsi="Arial" w:cs="Arial"/>
          <w:sz w:val="24"/>
          <w:szCs w:val="24"/>
        </w:rPr>
        <w:t>ovog</w:t>
      </w:r>
      <w:r w:rsidR="003E2ACC" w:rsidRPr="007171C6">
        <w:rPr>
          <w:rFonts w:ascii="Arial" w:hAnsi="Arial" w:cs="Arial"/>
          <w:sz w:val="24"/>
          <w:szCs w:val="24"/>
          <w:lang w:val="sr-Latn-ME"/>
        </w:rPr>
        <w:t xml:space="preserve"> č</w:t>
      </w:r>
      <w:r w:rsidR="003E2ACC" w:rsidRPr="007171C6">
        <w:rPr>
          <w:rFonts w:ascii="Arial" w:hAnsi="Arial" w:cs="Arial"/>
          <w:sz w:val="24"/>
          <w:szCs w:val="24"/>
        </w:rPr>
        <w:t>lana</w:t>
      </w:r>
      <w:r w:rsidRPr="007171C6">
        <w:rPr>
          <w:rFonts w:ascii="Arial" w:hAnsi="Arial" w:cs="Arial"/>
          <w:sz w:val="24"/>
          <w:szCs w:val="24"/>
          <w:lang w:val="sr-Latn-ME"/>
        </w:rPr>
        <w:t xml:space="preserve">, </w:t>
      </w:r>
      <w:r w:rsidRPr="007171C6">
        <w:rPr>
          <w:rFonts w:ascii="Arial" w:hAnsi="Arial" w:cs="Arial"/>
          <w:sz w:val="24"/>
          <w:szCs w:val="24"/>
        </w:rPr>
        <w:t>pod</w:t>
      </w:r>
      <w:r w:rsidRPr="007171C6">
        <w:rPr>
          <w:rFonts w:ascii="Arial" w:hAnsi="Arial" w:cs="Arial"/>
          <w:sz w:val="24"/>
          <w:szCs w:val="24"/>
          <w:lang w:val="sr-Latn-ME"/>
        </w:rPr>
        <w:t xml:space="preserve"> </w:t>
      </w:r>
      <w:r w:rsidR="003E2ACC" w:rsidRPr="007171C6">
        <w:rPr>
          <w:rFonts w:ascii="Arial" w:hAnsi="Arial" w:cs="Arial"/>
          <w:sz w:val="24"/>
          <w:szCs w:val="24"/>
        </w:rPr>
        <w:t>uslovom</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lastRenderedPageBreak/>
        <w:t>svakim</w:t>
      </w:r>
      <w:r w:rsidRPr="007171C6">
        <w:rPr>
          <w:rFonts w:ascii="Arial" w:hAnsi="Arial" w:cs="Arial"/>
          <w:sz w:val="24"/>
          <w:szCs w:val="24"/>
          <w:lang w:val="sr-Latn-ME"/>
        </w:rPr>
        <w:t xml:space="preserve"> </w:t>
      </w:r>
      <w:r w:rsidRPr="007171C6">
        <w:rPr>
          <w:rFonts w:ascii="Arial" w:hAnsi="Arial" w:cs="Arial"/>
          <w:sz w:val="24"/>
          <w:szCs w:val="24"/>
        </w:rPr>
        <w:t>mogu</w:t>
      </w:r>
      <w:r w:rsidRPr="007171C6">
        <w:rPr>
          <w:rFonts w:ascii="Arial" w:hAnsi="Arial" w:cs="Arial"/>
          <w:sz w:val="24"/>
          <w:szCs w:val="24"/>
          <w:lang w:val="sr-Latn-ME"/>
        </w:rPr>
        <w:t>ć</w:t>
      </w:r>
      <w:r w:rsidRPr="007171C6">
        <w:rPr>
          <w:rFonts w:ascii="Arial" w:hAnsi="Arial" w:cs="Arial"/>
          <w:sz w:val="24"/>
          <w:szCs w:val="24"/>
        </w:rPr>
        <w:t>im</w:t>
      </w:r>
      <w:r w:rsidRPr="007171C6">
        <w:rPr>
          <w:rFonts w:ascii="Arial" w:hAnsi="Arial" w:cs="Arial"/>
          <w:sz w:val="24"/>
          <w:szCs w:val="24"/>
          <w:lang w:val="sr-Latn-ME"/>
        </w:rPr>
        <w:t xml:space="preserve"> </w:t>
      </w:r>
      <w:r w:rsidRPr="007171C6">
        <w:rPr>
          <w:rFonts w:ascii="Arial" w:hAnsi="Arial" w:cs="Arial"/>
          <w:sz w:val="24"/>
          <w:szCs w:val="24"/>
        </w:rPr>
        <w:t>sukobom</w:t>
      </w:r>
      <w:r w:rsidRPr="007171C6">
        <w:rPr>
          <w:rFonts w:ascii="Arial" w:hAnsi="Arial" w:cs="Arial"/>
          <w:sz w:val="24"/>
          <w:szCs w:val="24"/>
          <w:lang w:val="sr-Latn-ME"/>
        </w:rPr>
        <w:t xml:space="preserve"> </w:t>
      </w:r>
      <w:r w:rsidRPr="007171C6">
        <w:rPr>
          <w:rFonts w:ascii="Arial" w:hAnsi="Arial" w:cs="Arial"/>
          <w:sz w:val="24"/>
          <w:szCs w:val="24"/>
        </w:rPr>
        <w:t>interesa</w:t>
      </w:r>
      <w:r w:rsidRPr="007171C6">
        <w:rPr>
          <w:rFonts w:ascii="Arial" w:hAnsi="Arial" w:cs="Arial"/>
          <w:sz w:val="24"/>
          <w:szCs w:val="24"/>
          <w:lang w:val="sr-Latn-ME"/>
        </w:rPr>
        <w:t xml:space="preserve"> </w:t>
      </w:r>
      <w:r w:rsidR="003E2ACC" w:rsidRPr="007171C6">
        <w:rPr>
          <w:rFonts w:ascii="Arial" w:hAnsi="Arial" w:cs="Arial"/>
          <w:sz w:val="24"/>
          <w:szCs w:val="24"/>
        </w:rPr>
        <w:t>prouzrokovanim</w:t>
      </w:r>
      <w:r w:rsidRPr="007171C6">
        <w:rPr>
          <w:rFonts w:ascii="Arial" w:hAnsi="Arial" w:cs="Arial"/>
          <w:sz w:val="24"/>
          <w:szCs w:val="24"/>
          <w:lang w:val="sr-Latn-ME"/>
        </w:rPr>
        <w:t xml:space="preserve"> </w:t>
      </w:r>
      <w:r w:rsidRPr="007171C6">
        <w:rPr>
          <w:rFonts w:ascii="Arial" w:hAnsi="Arial" w:cs="Arial"/>
          <w:sz w:val="24"/>
          <w:szCs w:val="24"/>
        </w:rPr>
        <w:t>obavljanjem</w:t>
      </w:r>
      <w:r w:rsidRPr="007171C6">
        <w:rPr>
          <w:rFonts w:ascii="Arial" w:hAnsi="Arial" w:cs="Arial"/>
          <w:sz w:val="24"/>
          <w:szCs w:val="24"/>
          <w:lang w:val="sr-Latn-ME"/>
        </w:rPr>
        <w:t xml:space="preserve"> </w:t>
      </w:r>
      <w:r w:rsidRPr="007171C6">
        <w:rPr>
          <w:rFonts w:ascii="Arial" w:hAnsi="Arial" w:cs="Arial"/>
          <w:sz w:val="24"/>
          <w:szCs w:val="24"/>
        </w:rPr>
        <w:t>te</w:t>
      </w:r>
      <w:r w:rsidRPr="007171C6">
        <w:rPr>
          <w:rFonts w:ascii="Arial" w:hAnsi="Arial" w:cs="Arial"/>
          <w:sz w:val="24"/>
          <w:szCs w:val="24"/>
          <w:lang w:val="sr-Latn-ME"/>
        </w:rPr>
        <w:t xml:space="preserve"> </w:t>
      </w:r>
      <w:r w:rsidRPr="007171C6">
        <w:rPr>
          <w:rFonts w:ascii="Arial" w:hAnsi="Arial" w:cs="Arial"/>
          <w:sz w:val="24"/>
          <w:szCs w:val="24"/>
        </w:rPr>
        <w:t>funkcije</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djelatnosti</w:t>
      </w:r>
      <w:r w:rsidRPr="007171C6">
        <w:rPr>
          <w:rFonts w:ascii="Arial" w:hAnsi="Arial" w:cs="Arial"/>
          <w:sz w:val="24"/>
          <w:szCs w:val="24"/>
          <w:lang w:val="sr-Latn-ME"/>
        </w:rPr>
        <w:t xml:space="preserve"> </w:t>
      </w:r>
      <w:r w:rsidRPr="007171C6">
        <w:rPr>
          <w:rFonts w:ascii="Arial" w:hAnsi="Arial" w:cs="Arial"/>
          <w:sz w:val="24"/>
          <w:szCs w:val="24"/>
        </w:rPr>
        <w:t>drugim</w:t>
      </w:r>
      <w:r w:rsidRPr="007171C6">
        <w:rPr>
          <w:rFonts w:ascii="Arial" w:hAnsi="Arial" w:cs="Arial"/>
          <w:sz w:val="24"/>
          <w:szCs w:val="24"/>
          <w:lang w:val="sr-Latn-ME"/>
        </w:rPr>
        <w:t xml:space="preserve"> </w:t>
      </w:r>
      <w:r w:rsidRPr="007171C6">
        <w:rPr>
          <w:rFonts w:ascii="Arial" w:hAnsi="Arial" w:cs="Arial"/>
          <w:sz w:val="24"/>
          <w:szCs w:val="24"/>
        </w:rPr>
        <w:t>stranama</w:t>
      </w:r>
      <w:r w:rsidR="003E2ACC" w:rsidRPr="007171C6">
        <w:rPr>
          <w:rFonts w:ascii="Arial" w:hAnsi="Arial" w:cs="Arial"/>
          <w:sz w:val="24"/>
          <w:szCs w:val="24"/>
          <w:lang w:val="sr-Latn-ME"/>
        </w:rPr>
        <w:t>,</w:t>
      </w:r>
      <w:r w:rsidRPr="007171C6">
        <w:rPr>
          <w:rFonts w:ascii="Arial" w:hAnsi="Arial" w:cs="Arial"/>
          <w:sz w:val="24"/>
          <w:szCs w:val="24"/>
          <w:lang w:val="sr-Latn-ME"/>
        </w:rPr>
        <w:t xml:space="preserve"> </w:t>
      </w:r>
      <w:r w:rsidRPr="007171C6">
        <w:rPr>
          <w:rFonts w:ascii="Arial" w:hAnsi="Arial" w:cs="Arial"/>
          <w:sz w:val="24"/>
          <w:szCs w:val="24"/>
        </w:rPr>
        <w:t>upravlja</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odgovaraju</w:t>
      </w:r>
      <w:r w:rsidRPr="007171C6">
        <w:rPr>
          <w:rFonts w:ascii="Arial" w:hAnsi="Arial" w:cs="Arial"/>
          <w:sz w:val="24"/>
          <w:szCs w:val="24"/>
          <w:lang w:val="sr-Latn-ME"/>
        </w:rPr>
        <w:t>ć</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č</w:t>
      </w:r>
      <w:r w:rsidRPr="007171C6">
        <w:rPr>
          <w:rFonts w:ascii="Arial" w:hAnsi="Arial" w:cs="Arial"/>
          <w:sz w:val="24"/>
          <w:szCs w:val="24"/>
        </w:rPr>
        <w:t>in</w:t>
      </w:r>
      <w:r w:rsidR="003E2ACC" w:rsidRPr="007171C6">
        <w:rPr>
          <w:rFonts w:ascii="Arial" w:hAnsi="Arial" w:cs="Arial"/>
          <w:sz w:val="24"/>
          <w:szCs w:val="24"/>
          <w:lang w:val="sr-Latn-ME"/>
        </w:rPr>
        <w:t xml:space="preserve">, </w:t>
      </w:r>
      <w:r w:rsidR="003E2ACC" w:rsidRPr="007171C6">
        <w:rPr>
          <w:rFonts w:ascii="Arial" w:hAnsi="Arial" w:cs="Arial"/>
          <w:sz w:val="24"/>
          <w:szCs w:val="24"/>
        </w:rPr>
        <w:t>i</w:t>
      </w:r>
      <w:r w:rsidR="003E2ACC" w:rsidRPr="007171C6">
        <w:rPr>
          <w:rFonts w:ascii="Arial" w:hAnsi="Arial" w:cs="Arial"/>
          <w:sz w:val="24"/>
          <w:szCs w:val="24"/>
          <w:lang w:val="sr-Latn-ME"/>
        </w:rPr>
        <w:t>”.</w:t>
      </w:r>
    </w:p>
    <w:p w14:paraId="6A8955AB" w14:textId="122DAE74" w:rsidR="003E2ACC" w:rsidRPr="007171C6" w:rsidRDefault="003E2ACC" w:rsidP="00DD6679">
      <w:pPr>
        <w:ind w:firstLine="720"/>
        <w:jc w:val="both"/>
        <w:rPr>
          <w:rFonts w:ascii="Arial" w:hAnsi="Arial" w:cs="Arial"/>
          <w:sz w:val="24"/>
          <w:szCs w:val="24"/>
          <w:lang w:val="sr-Latn-ME"/>
        </w:rPr>
      </w:pPr>
      <w:r w:rsidRPr="007171C6">
        <w:rPr>
          <w:rFonts w:ascii="Arial" w:hAnsi="Arial" w:cs="Arial"/>
          <w:sz w:val="24"/>
          <w:szCs w:val="24"/>
        </w:rPr>
        <w:t>Dosada</w:t>
      </w:r>
      <w:r w:rsidRPr="007171C6">
        <w:rPr>
          <w:rFonts w:ascii="Arial" w:hAnsi="Arial" w:cs="Arial"/>
          <w:sz w:val="24"/>
          <w:szCs w:val="24"/>
          <w:lang w:val="sr-Latn-ME"/>
        </w:rPr>
        <w:t>š</w:t>
      </w:r>
      <w:r w:rsidRPr="007171C6">
        <w:rPr>
          <w:rFonts w:ascii="Arial" w:hAnsi="Arial" w:cs="Arial"/>
          <w:sz w:val="24"/>
          <w:szCs w:val="24"/>
        </w:rPr>
        <w:t>nja</w:t>
      </w:r>
      <w:r w:rsidRPr="007171C6">
        <w:rPr>
          <w:rFonts w:ascii="Arial" w:hAnsi="Arial" w:cs="Arial"/>
          <w:sz w:val="24"/>
          <w:szCs w:val="24"/>
          <w:lang w:val="sr-Latn-ME"/>
        </w:rPr>
        <w:t xml:space="preserve"> </w:t>
      </w:r>
      <w:r w:rsidRPr="007171C6">
        <w:rPr>
          <w:rFonts w:ascii="Arial" w:hAnsi="Arial" w:cs="Arial"/>
          <w:sz w:val="24"/>
          <w:szCs w:val="24"/>
        </w:rPr>
        <w:t>podta</w:t>
      </w:r>
      <w:r w:rsidRPr="007171C6">
        <w:rPr>
          <w:rFonts w:ascii="Arial" w:hAnsi="Arial" w:cs="Arial"/>
          <w:sz w:val="24"/>
          <w:szCs w:val="24"/>
          <w:lang w:val="sr-Latn-ME"/>
        </w:rPr>
        <w:t>č</w:t>
      </w:r>
      <w:r w:rsidRPr="007171C6">
        <w:rPr>
          <w:rFonts w:ascii="Arial" w:hAnsi="Arial" w:cs="Arial"/>
          <w:sz w:val="24"/>
          <w:szCs w:val="24"/>
        </w:rPr>
        <w:t>ka</w:t>
      </w:r>
      <w:r w:rsidRPr="007171C6">
        <w:rPr>
          <w:rFonts w:ascii="Arial" w:hAnsi="Arial" w:cs="Arial"/>
          <w:sz w:val="24"/>
          <w:szCs w:val="24"/>
          <w:lang w:val="sr-Latn-ME"/>
        </w:rPr>
        <w:t xml:space="preserve"> </w:t>
      </w:r>
      <w:r w:rsidRPr="007171C6">
        <w:rPr>
          <w:rFonts w:ascii="Arial" w:hAnsi="Arial" w:cs="Arial"/>
          <w:sz w:val="24"/>
          <w:szCs w:val="24"/>
        </w:rPr>
        <w:t>c</w:t>
      </w:r>
      <w:r w:rsidRPr="007171C6">
        <w:rPr>
          <w:rFonts w:ascii="Arial" w:hAnsi="Arial" w:cs="Arial"/>
          <w:sz w:val="24"/>
          <w:szCs w:val="24"/>
          <w:lang w:val="sr-Latn-ME"/>
        </w:rPr>
        <w:t xml:space="preserve"> </w:t>
      </w:r>
      <w:r w:rsidRPr="007171C6">
        <w:rPr>
          <w:rFonts w:ascii="Arial" w:hAnsi="Arial" w:cs="Arial"/>
          <w:sz w:val="24"/>
          <w:szCs w:val="24"/>
        </w:rPr>
        <w:t>postaje</w:t>
      </w:r>
      <w:r w:rsidRPr="007171C6">
        <w:rPr>
          <w:rFonts w:ascii="Arial" w:hAnsi="Arial" w:cs="Arial"/>
          <w:sz w:val="24"/>
          <w:szCs w:val="24"/>
          <w:lang w:val="sr-Latn-ME"/>
        </w:rPr>
        <w:t xml:space="preserve"> </w:t>
      </w:r>
      <w:r w:rsidRPr="007171C6">
        <w:rPr>
          <w:rFonts w:ascii="Arial" w:hAnsi="Arial" w:cs="Arial"/>
          <w:sz w:val="24"/>
          <w:szCs w:val="24"/>
        </w:rPr>
        <w:t>podta</w:t>
      </w:r>
      <w:r w:rsidRPr="007171C6">
        <w:rPr>
          <w:rFonts w:ascii="Arial" w:hAnsi="Arial" w:cs="Arial"/>
          <w:sz w:val="24"/>
          <w:szCs w:val="24"/>
          <w:lang w:val="sr-Latn-ME"/>
        </w:rPr>
        <w:t>č</w:t>
      </w:r>
      <w:r w:rsidRPr="007171C6">
        <w:rPr>
          <w:rFonts w:ascii="Arial" w:hAnsi="Arial" w:cs="Arial"/>
          <w:sz w:val="24"/>
          <w:szCs w:val="24"/>
        </w:rPr>
        <w:t>ka</w:t>
      </w:r>
      <w:r w:rsidRPr="007171C6">
        <w:rPr>
          <w:rFonts w:ascii="Arial" w:hAnsi="Arial" w:cs="Arial"/>
          <w:sz w:val="24"/>
          <w:szCs w:val="24"/>
          <w:lang w:val="sr-Latn-ME"/>
        </w:rPr>
        <w:t xml:space="preserve"> </w:t>
      </w:r>
      <w:r w:rsidRPr="007171C6">
        <w:rPr>
          <w:rFonts w:ascii="Arial" w:hAnsi="Arial" w:cs="Arial"/>
          <w:sz w:val="24"/>
          <w:szCs w:val="24"/>
        </w:rPr>
        <w:t>e</w:t>
      </w:r>
      <w:r w:rsidRPr="007171C6">
        <w:rPr>
          <w:rFonts w:ascii="Arial" w:hAnsi="Arial" w:cs="Arial"/>
          <w:sz w:val="24"/>
          <w:szCs w:val="24"/>
          <w:lang w:val="sr-Latn-ME"/>
        </w:rPr>
        <w:t>.</w:t>
      </w:r>
      <w:r w:rsidR="006B19C9" w:rsidRPr="007171C6">
        <w:rPr>
          <w:rFonts w:ascii="Arial" w:hAnsi="Arial" w:cs="Arial"/>
          <w:sz w:val="24"/>
          <w:szCs w:val="24"/>
          <w:lang w:val="sr-Latn-ME"/>
        </w:rPr>
        <w:t xml:space="preserve"> </w:t>
      </w:r>
    </w:p>
    <w:p w14:paraId="4FF59843" w14:textId="4B4CE25A" w:rsidR="00112B83" w:rsidRPr="007171C6" w:rsidRDefault="00213B4A" w:rsidP="00B93676">
      <w:pPr>
        <w:jc w:val="center"/>
        <w:rPr>
          <w:rFonts w:ascii="Arial" w:hAnsi="Arial" w:cs="Arial"/>
          <w:b/>
          <w:sz w:val="24"/>
          <w:szCs w:val="24"/>
          <w:lang w:val="sr-Latn-ME"/>
        </w:rPr>
      </w:pPr>
      <w:r w:rsidRPr="007171C6">
        <w:rPr>
          <w:rFonts w:ascii="Arial" w:hAnsi="Arial" w:cs="Arial"/>
          <w:b/>
          <w:sz w:val="24"/>
          <w:szCs w:val="24"/>
          <w:lang w:val="sr-Latn-ME"/>
        </w:rPr>
        <w:t>Č</w:t>
      </w:r>
      <w:r w:rsidRPr="007171C6">
        <w:rPr>
          <w:rFonts w:ascii="Arial" w:hAnsi="Arial" w:cs="Arial"/>
          <w:b/>
          <w:sz w:val="24"/>
          <w:szCs w:val="24"/>
          <w:lang w:val="fr-FR"/>
        </w:rPr>
        <w:t>lan</w:t>
      </w:r>
      <w:r w:rsidRPr="007171C6">
        <w:rPr>
          <w:rFonts w:ascii="Arial" w:hAnsi="Arial" w:cs="Arial"/>
          <w:b/>
          <w:sz w:val="24"/>
          <w:szCs w:val="24"/>
          <w:lang w:val="sr-Latn-ME"/>
        </w:rPr>
        <w:t xml:space="preserve"> 4</w:t>
      </w:r>
    </w:p>
    <w:p w14:paraId="01610406" w14:textId="34A2DF2D" w:rsidR="00D44562" w:rsidRPr="007171C6" w:rsidRDefault="00F23472" w:rsidP="00DD6679">
      <w:pPr>
        <w:ind w:firstLine="720"/>
        <w:jc w:val="both"/>
        <w:rPr>
          <w:rFonts w:ascii="Arial" w:hAnsi="Arial" w:cs="Arial"/>
          <w:sz w:val="24"/>
          <w:szCs w:val="24"/>
          <w:lang w:val="sr-Latn-ME"/>
        </w:rPr>
      </w:pPr>
      <w:r w:rsidRPr="007171C6">
        <w:rPr>
          <w:rFonts w:ascii="Arial" w:hAnsi="Arial" w:cs="Arial"/>
          <w:sz w:val="24"/>
          <w:szCs w:val="24"/>
          <w:lang w:val="sr-Latn-ME"/>
        </w:rPr>
        <w:t>U članu 23 stav 8</w:t>
      </w:r>
      <w:r w:rsidR="00D44562" w:rsidRPr="007171C6">
        <w:rPr>
          <w:rFonts w:ascii="Arial" w:hAnsi="Arial" w:cs="Arial"/>
          <w:sz w:val="24"/>
          <w:szCs w:val="24"/>
          <w:lang w:val="sr-Latn-ME"/>
        </w:rPr>
        <w:t xml:space="preserve"> </w:t>
      </w:r>
      <w:r w:rsidRPr="007171C6">
        <w:rPr>
          <w:rFonts w:ascii="Arial" w:hAnsi="Arial" w:cs="Arial"/>
          <w:sz w:val="24"/>
          <w:szCs w:val="24"/>
          <w:lang w:val="sr-Latn-ME"/>
        </w:rPr>
        <w:t>mijenja se i</w:t>
      </w:r>
      <w:r w:rsidR="00D44562" w:rsidRPr="007171C6">
        <w:rPr>
          <w:rFonts w:ascii="Arial" w:hAnsi="Arial" w:cs="Arial"/>
          <w:sz w:val="24"/>
          <w:szCs w:val="24"/>
          <w:lang w:val="sr-Latn-ME"/>
        </w:rPr>
        <w:t xml:space="preserve"> glasi:</w:t>
      </w:r>
    </w:p>
    <w:p w14:paraId="28AD0F61" w14:textId="4C2F7EA7" w:rsidR="00D44562" w:rsidRPr="007171C6" w:rsidRDefault="00F23472"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„(8</w:t>
      </w:r>
      <w:r w:rsidR="00D44562" w:rsidRPr="007171C6">
        <w:rPr>
          <w:rFonts w:ascii="Arial" w:hAnsi="Arial" w:cs="Arial"/>
          <w:sz w:val="24"/>
          <w:szCs w:val="24"/>
          <w:lang w:val="sr-Latn-ME"/>
        </w:rPr>
        <w:t xml:space="preserve">) </w:t>
      </w:r>
      <w:r w:rsidR="00D44562" w:rsidRPr="007171C6">
        <w:rPr>
          <w:rFonts w:ascii="Arial" w:hAnsi="Arial" w:cs="Arial"/>
          <w:sz w:val="24"/>
          <w:szCs w:val="24"/>
        </w:rPr>
        <w:t>Uz</w:t>
      </w:r>
      <w:r w:rsidR="00D44562" w:rsidRPr="007171C6">
        <w:rPr>
          <w:rFonts w:ascii="Arial" w:hAnsi="Arial" w:cs="Arial"/>
          <w:sz w:val="24"/>
          <w:szCs w:val="24"/>
          <w:lang w:val="sr-Latn-ME"/>
        </w:rPr>
        <w:t xml:space="preserve"> </w:t>
      </w:r>
      <w:r w:rsidR="00D44562" w:rsidRPr="007171C6">
        <w:rPr>
          <w:rFonts w:ascii="Arial" w:hAnsi="Arial" w:cs="Arial"/>
          <w:sz w:val="24"/>
          <w:szCs w:val="24"/>
        </w:rPr>
        <w:t>zahtjev</w:t>
      </w:r>
      <w:r w:rsidR="00D44562" w:rsidRPr="007171C6">
        <w:rPr>
          <w:rFonts w:ascii="Arial" w:hAnsi="Arial" w:cs="Arial"/>
          <w:sz w:val="24"/>
          <w:szCs w:val="24"/>
          <w:lang w:val="sr-Latn-ME"/>
        </w:rPr>
        <w:t xml:space="preserve"> </w:t>
      </w:r>
      <w:r w:rsidR="00D44562" w:rsidRPr="007171C6">
        <w:rPr>
          <w:rFonts w:ascii="Arial" w:hAnsi="Arial" w:cs="Arial"/>
          <w:sz w:val="24"/>
          <w:szCs w:val="24"/>
        </w:rPr>
        <w:t>za</w:t>
      </w:r>
      <w:r w:rsidR="00D44562" w:rsidRPr="007171C6">
        <w:rPr>
          <w:rFonts w:ascii="Arial" w:hAnsi="Arial" w:cs="Arial"/>
          <w:sz w:val="24"/>
          <w:szCs w:val="24"/>
          <w:lang w:val="sr-Latn-ME"/>
        </w:rPr>
        <w:t xml:space="preserve"> </w:t>
      </w:r>
      <w:r w:rsidR="00D44562" w:rsidRPr="007171C6">
        <w:rPr>
          <w:rFonts w:ascii="Arial" w:hAnsi="Arial" w:cs="Arial"/>
          <w:sz w:val="24"/>
          <w:szCs w:val="24"/>
        </w:rPr>
        <w:t>izdavanje</w:t>
      </w:r>
      <w:r w:rsidR="00D44562" w:rsidRPr="007171C6">
        <w:rPr>
          <w:rFonts w:ascii="Arial" w:hAnsi="Arial" w:cs="Arial"/>
          <w:sz w:val="24"/>
          <w:szCs w:val="24"/>
          <w:lang w:val="sr-Latn-ME"/>
        </w:rPr>
        <w:t xml:space="preserve"> </w:t>
      </w:r>
      <w:r w:rsidR="00B035D5" w:rsidRPr="007171C6">
        <w:rPr>
          <w:rFonts w:ascii="Arial" w:hAnsi="Arial" w:cs="Arial"/>
          <w:sz w:val="24"/>
          <w:szCs w:val="24"/>
        </w:rPr>
        <w:t>dozvole</w:t>
      </w:r>
      <w:r w:rsidR="00D44562" w:rsidRPr="007171C6">
        <w:rPr>
          <w:rFonts w:ascii="Arial" w:hAnsi="Arial" w:cs="Arial"/>
          <w:sz w:val="24"/>
          <w:szCs w:val="24"/>
          <w:lang w:val="sr-Latn-ME"/>
        </w:rPr>
        <w:t xml:space="preserve"> </w:t>
      </w:r>
      <w:r w:rsidR="00D44562" w:rsidRPr="007171C6">
        <w:rPr>
          <w:rFonts w:ascii="Arial" w:hAnsi="Arial" w:cs="Arial"/>
          <w:sz w:val="24"/>
          <w:szCs w:val="24"/>
        </w:rPr>
        <w:t>za</w:t>
      </w:r>
      <w:r w:rsidR="00D44562" w:rsidRPr="007171C6">
        <w:rPr>
          <w:rFonts w:ascii="Arial" w:hAnsi="Arial" w:cs="Arial"/>
          <w:sz w:val="24"/>
          <w:szCs w:val="24"/>
          <w:lang w:val="sr-Latn-ME"/>
        </w:rPr>
        <w:t xml:space="preserve"> </w:t>
      </w:r>
      <w:r w:rsidR="00D44562" w:rsidRPr="007171C6">
        <w:rPr>
          <w:rFonts w:ascii="Arial" w:hAnsi="Arial" w:cs="Arial"/>
          <w:sz w:val="24"/>
          <w:szCs w:val="24"/>
        </w:rPr>
        <w:t>rad</w:t>
      </w:r>
      <w:r w:rsidR="00D44562" w:rsidRPr="007171C6">
        <w:rPr>
          <w:rFonts w:ascii="Arial" w:hAnsi="Arial" w:cs="Arial"/>
          <w:sz w:val="24"/>
          <w:szCs w:val="24"/>
          <w:lang w:val="sr-Latn-ME"/>
        </w:rPr>
        <w:t xml:space="preserve"> </w:t>
      </w:r>
      <w:r w:rsidR="00D44562" w:rsidRPr="007171C6">
        <w:rPr>
          <w:rFonts w:ascii="Arial" w:hAnsi="Arial" w:cs="Arial"/>
          <w:sz w:val="24"/>
          <w:szCs w:val="24"/>
        </w:rPr>
        <w:t>dru</w:t>
      </w:r>
      <w:r w:rsidR="00D44562" w:rsidRPr="007171C6">
        <w:rPr>
          <w:rFonts w:ascii="Arial" w:hAnsi="Arial" w:cs="Arial"/>
          <w:sz w:val="24"/>
          <w:szCs w:val="24"/>
          <w:lang w:val="sr-Latn-ME"/>
        </w:rPr>
        <w:t>š</w:t>
      </w:r>
      <w:r w:rsidR="00D44562" w:rsidRPr="007171C6">
        <w:rPr>
          <w:rFonts w:ascii="Arial" w:hAnsi="Arial" w:cs="Arial"/>
          <w:sz w:val="24"/>
          <w:szCs w:val="24"/>
        </w:rPr>
        <w:t>tvu</w:t>
      </w:r>
      <w:r w:rsidR="00D44562" w:rsidRPr="007171C6">
        <w:rPr>
          <w:rFonts w:ascii="Arial" w:hAnsi="Arial" w:cs="Arial"/>
          <w:sz w:val="24"/>
          <w:szCs w:val="24"/>
          <w:lang w:val="sr-Latn-ME"/>
        </w:rPr>
        <w:t xml:space="preserve"> </w:t>
      </w:r>
      <w:r w:rsidR="00D44562" w:rsidRPr="007171C6">
        <w:rPr>
          <w:rFonts w:ascii="Arial" w:hAnsi="Arial" w:cs="Arial"/>
          <w:sz w:val="24"/>
          <w:szCs w:val="24"/>
        </w:rPr>
        <w:t>za</w:t>
      </w:r>
      <w:r w:rsidR="00D44562" w:rsidRPr="007171C6">
        <w:rPr>
          <w:rFonts w:ascii="Arial" w:hAnsi="Arial" w:cs="Arial"/>
          <w:sz w:val="24"/>
          <w:szCs w:val="24"/>
          <w:lang w:val="sr-Latn-ME"/>
        </w:rPr>
        <w:t xml:space="preserve"> </w:t>
      </w:r>
      <w:r w:rsidR="00D44562" w:rsidRPr="007171C6">
        <w:rPr>
          <w:rFonts w:ascii="Arial" w:hAnsi="Arial" w:cs="Arial"/>
          <w:sz w:val="24"/>
          <w:szCs w:val="24"/>
        </w:rPr>
        <w:t>upravljanje</w:t>
      </w:r>
      <w:r w:rsidR="00D44562" w:rsidRPr="007171C6">
        <w:rPr>
          <w:rFonts w:ascii="Arial" w:hAnsi="Arial" w:cs="Arial"/>
          <w:sz w:val="24"/>
          <w:szCs w:val="24"/>
          <w:lang w:val="sr-Latn-ME"/>
        </w:rPr>
        <w:t xml:space="preserve">, </w:t>
      </w:r>
      <w:r w:rsidR="00CD6B44" w:rsidRPr="007171C6">
        <w:rPr>
          <w:rFonts w:ascii="Arial" w:hAnsi="Arial" w:cs="Arial"/>
          <w:sz w:val="24"/>
          <w:szCs w:val="24"/>
        </w:rPr>
        <w:t>podnosilac</w:t>
      </w:r>
      <w:r w:rsidR="00D44562" w:rsidRPr="007171C6">
        <w:rPr>
          <w:rFonts w:ascii="Arial" w:hAnsi="Arial" w:cs="Arial"/>
          <w:sz w:val="24"/>
          <w:szCs w:val="24"/>
          <w:lang w:val="sr-Latn-ME"/>
        </w:rPr>
        <w:t xml:space="preserve"> </w:t>
      </w:r>
      <w:r w:rsidR="00D44562" w:rsidRPr="007171C6">
        <w:rPr>
          <w:rFonts w:ascii="Arial" w:hAnsi="Arial" w:cs="Arial"/>
          <w:sz w:val="24"/>
          <w:szCs w:val="24"/>
        </w:rPr>
        <w:t>zahtjeva</w:t>
      </w:r>
      <w:r w:rsidR="00D44562" w:rsidRPr="007171C6">
        <w:rPr>
          <w:rFonts w:ascii="Arial" w:hAnsi="Arial" w:cs="Arial"/>
          <w:sz w:val="24"/>
          <w:szCs w:val="24"/>
          <w:lang w:val="sr-Latn-ME"/>
        </w:rPr>
        <w:t xml:space="preserve"> </w:t>
      </w:r>
      <w:r w:rsidR="00D44562" w:rsidRPr="007171C6">
        <w:rPr>
          <w:rFonts w:ascii="Arial" w:hAnsi="Arial" w:cs="Arial"/>
          <w:sz w:val="24"/>
          <w:szCs w:val="24"/>
        </w:rPr>
        <w:t>du</w:t>
      </w:r>
      <w:r w:rsidR="00D44562" w:rsidRPr="007171C6">
        <w:rPr>
          <w:rFonts w:ascii="Arial" w:hAnsi="Arial" w:cs="Arial"/>
          <w:sz w:val="24"/>
          <w:szCs w:val="24"/>
          <w:lang w:val="sr-Latn-ME"/>
        </w:rPr>
        <w:t>ž</w:t>
      </w:r>
      <w:r w:rsidR="00D44562" w:rsidRPr="007171C6">
        <w:rPr>
          <w:rFonts w:ascii="Arial" w:hAnsi="Arial" w:cs="Arial"/>
          <w:sz w:val="24"/>
          <w:szCs w:val="24"/>
        </w:rPr>
        <w:t>an</w:t>
      </w:r>
      <w:r w:rsidR="00D44562" w:rsidRPr="007171C6">
        <w:rPr>
          <w:rFonts w:ascii="Arial" w:hAnsi="Arial" w:cs="Arial"/>
          <w:sz w:val="24"/>
          <w:szCs w:val="24"/>
          <w:lang w:val="sr-Latn-ME"/>
        </w:rPr>
        <w:t xml:space="preserve"> </w:t>
      </w:r>
      <w:r w:rsidR="00D44562" w:rsidRPr="007171C6">
        <w:rPr>
          <w:rFonts w:ascii="Arial" w:hAnsi="Arial" w:cs="Arial"/>
          <w:sz w:val="24"/>
          <w:szCs w:val="24"/>
        </w:rPr>
        <w:t>je</w:t>
      </w:r>
      <w:r w:rsidR="00D44562" w:rsidRPr="007171C6">
        <w:rPr>
          <w:rFonts w:ascii="Arial" w:hAnsi="Arial" w:cs="Arial"/>
          <w:sz w:val="24"/>
          <w:szCs w:val="24"/>
          <w:lang w:val="sr-Latn-ME"/>
        </w:rPr>
        <w:t xml:space="preserve"> </w:t>
      </w:r>
      <w:r w:rsidR="00CD6B44" w:rsidRPr="007171C6">
        <w:rPr>
          <w:rFonts w:ascii="Arial" w:hAnsi="Arial" w:cs="Arial"/>
          <w:sz w:val="24"/>
          <w:szCs w:val="24"/>
          <w:lang w:val="sr-Latn-ME"/>
        </w:rPr>
        <w:t xml:space="preserve">da </w:t>
      </w:r>
      <w:r w:rsidR="00D44562" w:rsidRPr="007171C6">
        <w:rPr>
          <w:rFonts w:ascii="Arial" w:hAnsi="Arial" w:cs="Arial"/>
          <w:sz w:val="24"/>
          <w:szCs w:val="24"/>
        </w:rPr>
        <w:t>prilo</w:t>
      </w:r>
      <w:r w:rsidR="00D44562" w:rsidRPr="007171C6">
        <w:rPr>
          <w:rFonts w:ascii="Arial" w:hAnsi="Arial" w:cs="Arial"/>
          <w:sz w:val="24"/>
          <w:szCs w:val="24"/>
          <w:lang w:val="sr-Latn-ME"/>
        </w:rPr>
        <w:t>ž</w:t>
      </w:r>
      <w:r w:rsidR="00D44562" w:rsidRPr="007171C6">
        <w:rPr>
          <w:rFonts w:ascii="Arial" w:hAnsi="Arial" w:cs="Arial"/>
          <w:sz w:val="24"/>
          <w:szCs w:val="24"/>
        </w:rPr>
        <w:t>i</w:t>
      </w:r>
      <w:r w:rsidR="00D44562" w:rsidRPr="007171C6">
        <w:rPr>
          <w:rFonts w:ascii="Arial" w:hAnsi="Arial" w:cs="Arial"/>
          <w:sz w:val="24"/>
          <w:szCs w:val="24"/>
          <w:lang w:val="sr-Latn-ME"/>
        </w:rPr>
        <w:t>:</w:t>
      </w:r>
    </w:p>
    <w:p w14:paraId="551AB62B" w14:textId="3ECA6BB4" w:rsidR="00F23472" w:rsidRPr="007171C6" w:rsidRDefault="00F23472" w:rsidP="00D44562">
      <w:pPr>
        <w:pStyle w:val="NoSpacing"/>
        <w:numPr>
          <w:ilvl w:val="0"/>
          <w:numId w:val="7"/>
        </w:numPr>
        <w:jc w:val="both"/>
        <w:rPr>
          <w:rFonts w:ascii="Arial" w:hAnsi="Arial" w:cs="Arial"/>
          <w:sz w:val="24"/>
          <w:szCs w:val="24"/>
          <w:lang w:val="sr-Latn-ME"/>
        </w:rPr>
      </w:pPr>
      <w:r w:rsidRPr="007171C6">
        <w:rPr>
          <w:rFonts w:ascii="Arial" w:hAnsi="Arial" w:cs="Arial"/>
          <w:sz w:val="24"/>
          <w:szCs w:val="24"/>
          <w:lang w:val="sr-Latn-ME"/>
        </w:rPr>
        <w:t>osnivački akt društva za upravljanje;</w:t>
      </w:r>
    </w:p>
    <w:p w14:paraId="1233D1CF" w14:textId="7DFEC85C" w:rsidR="00D44562" w:rsidRPr="007171C6" w:rsidRDefault="00D44562" w:rsidP="00D44562">
      <w:pPr>
        <w:pStyle w:val="NoSpacing"/>
        <w:numPr>
          <w:ilvl w:val="0"/>
          <w:numId w:val="7"/>
        </w:numPr>
        <w:jc w:val="both"/>
        <w:rPr>
          <w:rFonts w:ascii="Arial" w:hAnsi="Arial" w:cs="Arial"/>
          <w:sz w:val="24"/>
          <w:szCs w:val="24"/>
          <w:lang w:val="sr-Latn-ME"/>
        </w:rPr>
      </w:pPr>
      <w:r w:rsidRPr="007171C6">
        <w:rPr>
          <w:rFonts w:ascii="Arial" w:hAnsi="Arial" w:cs="Arial"/>
          <w:sz w:val="24"/>
          <w:szCs w:val="24"/>
        </w:rPr>
        <w:t>poslovni</w:t>
      </w:r>
      <w:r w:rsidRPr="007171C6">
        <w:rPr>
          <w:rFonts w:ascii="Arial" w:hAnsi="Arial" w:cs="Arial"/>
          <w:sz w:val="24"/>
          <w:szCs w:val="24"/>
          <w:lang w:val="sr-Latn-ME"/>
        </w:rPr>
        <w:t xml:space="preserve"> </w:t>
      </w:r>
      <w:r w:rsidRPr="007171C6">
        <w:rPr>
          <w:rFonts w:ascii="Arial" w:hAnsi="Arial" w:cs="Arial"/>
          <w:sz w:val="24"/>
          <w:szCs w:val="24"/>
        </w:rPr>
        <w:t>plan</w:t>
      </w:r>
      <w:r w:rsidRPr="007171C6">
        <w:rPr>
          <w:rFonts w:ascii="Arial" w:hAnsi="Arial" w:cs="Arial"/>
          <w:sz w:val="24"/>
          <w:szCs w:val="24"/>
          <w:lang w:val="sr-Latn-ME"/>
        </w:rPr>
        <w:t xml:space="preserve"> </w:t>
      </w:r>
      <w:r w:rsidRPr="007171C6">
        <w:rPr>
          <w:rFonts w:ascii="Arial" w:hAnsi="Arial" w:cs="Arial"/>
          <w:sz w:val="24"/>
          <w:szCs w:val="24"/>
        </w:rPr>
        <w:t>sa</w:t>
      </w:r>
      <w:r w:rsidRPr="007171C6">
        <w:rPr>
          <w:rFonts w:ascii="Arial" w:hAnsi="Arial" w:cs="Arial"/>
          <w:sz w:val="24"/>
          <w:szCs w:val="24"/>
          <w:lang w:val="sr-Latn-ME"/>
        </w:rPr>
        <w:t xml:space="preserve"> </w:t>
      </w:r>
      <w:r w:rsidRPr="007171C6">
        <w:rPr>
          <w:rFonts w:ascii="Arial" w:hAnsi="Arial" w:cs="Arial"/>
          <w:sz w:val="24"/>
          <w:szCs w:val="24"/>
        </w:rPr>
        <w:t>organizacionom</w:t>
      </w:r>
      <w:r w:rsidRPr="007171C6">
        <w:rPr>
          <w:rFonts w:ascii="Arial" w:hAnsi="Arial" w:cs="Arial"/>
          <w:sz w:val="24"/>
          <w:szCs w:val="24"/>
          <w:lang w:val="sr-Latn-ME"/>
        </w:rPr>
        <w:t xml:space="preserve"> </w:t>
      </w:r>
      <w:r w:rsidRPr="007171C6">
        <w:rPr>
          <w:rFonts w:ascii="Arial" w:hAnsi="Arial" w:cs="Arial"/>
          <w:sz w:val="24"/>
          <w:szCs w:val="24"/>
        </w:rPr>
        <w:t>strukturom</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tva</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00CD6B44" w:rsidRPr="007171C6">
        <w:rPr>
          <w:rFonts w:ascii="Arial" w:hAnsi="Arial" w:cs="Arial"/>
          <w:sz w:val="24"/>
          <w:szCs w:val="24"/>
          <w:lang w:val="sr-Latn-ME"/>
        </w:rPr>
        <w:t>,</w:t>
      </w:r>
      <w:r w:rsidRPr="007171C6">
        <w:rPr>
          <w:rFonts w:ascii="Arial" w:hAnsi="Arial" w:cs="Arial"/>
          <w:sz w:val="24"/>
          <w:szCs w:val="24"/>
          <w:lang w:val="sr-Latn-ME"/>
        </w:rPr>
        <w:t xml:space="preserve"> </w:t>
      </w:r>
      <w:r w:rsidRPr="007171C6">
        <w:rPr>
          <w:rFonts w:ascii="Arial" w:hAnsi="Arial" w:cs="Arial"/>
          <w:sz w:val="24"/>
          <w:szCs w:val="24"/>
        </w:rPr>
        <w:t>koja</w:t>
      </w:r>
      <w:r w:rsidRPr="007171C6">
        <w:rPr>
          <w:rFonts w:ascii="Arial" w:hAnsi="Arial" w:cs="Arial"/>
          <w:sz w:val="24"/>
          <w:szCs w:val="24"/>
          <w:lang w:val="sr-Latn-ME"/>
        </w:rPr>
        <w:t xml:space="preserve"> </w:t>
      </w:r>
      <w:r w:rsidRPr="007171C6">
        <w:rPr>
          <w:rFonts w:ascii="Arial" w:hAnsi="Arial" w:cs="Arial"/>
          <w:sz w:val="24"/>
          <w:szCs w:val="24"/>
        </w:rPr>
        <w:t>uklju</w:t>
      </w:r>
      <w:r w:rsidRPr="007171C6">
        <w:rPr>
          <w:rFonts w:ascii="Arial" w:hAnsi="Arial" w:cs="Arial"/>
          <w:sz w:val="24"/>
          <w:szCs w:val="24"/>
          <w:lang w:val="sr-Latn-ME"/>
        </w:rPr>
        <w:t>č</w:t>
      </w:r>
      <w:r w:rsidRPr="007171C6">
        <w:rPr>
          <w:rFonts w:ascii="Arial" w:hAnsi="Arial" w:cs="Arial"/>
          <w:sz w:val="24"/>
          <w:szCs w:val="24"/>
        </w:rPr>
        <w:t>uje</w:t>
      </w:r>
      <w:r w:rsidRPr="007171C6">
        <w:rPr>
          <w:rFonts w:ascii="Arial" w:hAnsi="Arial" w:cs="Arial"/>
          <w:sz w:val="24"/>
          <w:szCs w:val="24"/>
          <w:lang w:val="sr-Latn-ME"/>
        </w:rPr>
        <w:t xml:space="preserve"> </w:t>
      </w:r>
      <w:r w:rsidRPr="007171C6">
        <w:rPr>
          <w:rFonts w:ascii="Arial" w:hAnsi="Arial" w:cs="Arial"/>
          <w:sz w:val="24"/>
          <w:szCs w:val="24"/>
        </w:rPr>
        <w:t>opis</w:t>
      </w:r>
      <w:r w:rsidRPr="007171C6">
        <w:rPr>
          <w:rFonts w:ascii="Arial" w:hAnsi="Arial" w:cs="Arial"/>
          <w:sz w:val="24"/>
          <w:szCs w:val="24"/>
          <w:lang w:val="sr-Latn-ME"/>
        </w:rPr>
        <w:t xml:space="preserve"> </w:t>
      </w:r>
      <w:r w:rsidRPr="007171C6">
        <w:rPr>
          <w:rFonts w:ascii="Arial" w:hAnsi="Arial" w:cs="Arial"/>
          <w:sz w:val="24"/>
          <w:szCs w:val="24"/>
        </w:rPr>
        <w:t>ljudskih</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tehni</w:t>
      </w:r>
      <w:r w:rsidRPr="007171C6">
        <w:rPr>
          <w:rFonts w:ascii="Arial" w:hAnsi="Arial" w:cs="Arial"/>
          <w:sz w:val="24"/>
          <w:szCs w:val="24"/>
          <w:lang w:val="sr-Latn-ME"/>
        </w:rPr>
        <w:t>č</w:t>
      </w:r>
      <w:r w:rsidRPr="007171C6">
        <w:rPr>
          <w:rFonts w:ascii="Arial" w:hAnsi="Arial" w:cs="Arial"/>
          <w:sz w:val="24"/>
          <w:szCs w:val="24"/>
        </w:rPr>
        <w:t>kih</w:t>
      </w:r>
      <w:r w:rsidRPr="007171C6">
        <w:rPr>
          <w:rFonts w:ascii="Arial" w:hAnsi="Arial" w:cs="Arial"/>
          <w:sz w:val="24"/>
          <w:szCs w:val="24"/>
          <w:lang w:val="sr-Latn-ME"/>
        </w:rPr>
        <w:t xml:space="preserve"> </w:t>
      </w:r>
      <w:r w:rsidRPr="007171C6">
        <w:rPr>
          <w:rFonts w:ascii="Arial" w:hAnsi="Arial" w:cs="Arial"/>
          <w:sz w:val="24"/>
          <w:szCs w:val="24"/>
        </w:rPr>
        <w:t>resursa</w:t>
      </w:r>
      <w:r w:rsidRPr="007171C6">
        <w:rPr>
          <w:rFonts w:ascii="Arial" w:hAnsi="Arial" w:cs="Arial"/>
          <w:sz w:val="24"/>
          <w:szCs w:val="24"/>
          <w:lang w:val="sr-Latn-ME"/>
        </w:rPr>
        <w:t xml:space="preserve"> </w:t>
      </w:r>
      <w:r w:rsidRPr="007171C6">
        <w:rPr>
          <w:rFonts w:ascii="Arial" w:hAnsi="Arial" w:cs="Arial"/>
          <w:sz w:val="24"/>
          <w:szCs w:val="24"/>
        </w:rPr>
        <w:t>dodijeljenih</w:t>
      </w:r>
      <w:r w:rsidRPr="007171C6">
        <w:rPr>
          <w:rFonts w:ascii="Arial" w:hAnsi="Arial" w:cs="Arial"/>
          <w:sz w:val="24"/>
          <w:szCs w:val="24"/>
          <w:lang w:val="sr-Latn-ME"/>
        </w:rPr>
        <w:t xml:space="preserve"> </w:t>
      </w:r>
      <w:r w:rsidRPr="007171C6">
        <w:rPr>
          <w:rFonts w:ascii="Arial" w:hAnsi="Arial" w:cs="Arial"/>
          <w:sz w:val="24"/>
          <w:szCs w:val="24"/>
        </w:rPr>
        <w:t>razli</w:t>
      </w:r>
      <w:r w:rsidRPr="007171C6">
        <w:rPr>
          <w:rFonts w:ascii="Arial" w:hAnsi="Arial" w:cs="Arial"/>
          <w:sz w:val="24"/>
          <w:szCs w:val="24"/>
          <w:lang w:val="sr-Latn-ME"/>
        </w:rPr>
        <w:t>č</w:t>
      </w:r>
      <w:r w:rsidRPr="007171C6">
        <w:rPr>
          <w:rFonts w:ascii="Arial" w:hAnsi="Arial" w:cs="Arial"/>
          <w:sz w:val="24"/>
          <w:szCs w:val="24"/>
        </w:rPr>
        <w:t>itim</w:t>
      </w:r>
      <w:r w:rsidRPr="007171C6">
        <w:rPr>
          <w:rFonts w:ascii="Arial" w:hAnsi="Arial" w:cs="Arial"/>
          <w:sz w:val="24"/>
          <w:szCs w:val="24"/>
          <w:lang w:val="sr-Latn-ME"/>
        </w:rPr>
        <w:t xml:space="preserve"> </w:t>
      </w:r>
      <w:r w:rsidRPr="007171C6">
        <w:rPr>
          <w:rFonts w:ascii="Arial" w:hAnsi="Arial" w:cs="Arial"/>
          <w:sz w:val="24"/>
          <w:szCs w:val="24"/>
        </w:rPr>
        <w:t>planiranim</w:t>
      </w:r>
      <w:r w:rsidRPr="007171C6">
        <w:rPr>
          <w:rFonts w:ascii="Arial" w:hAnsi="Arial" w:cs="Arial"/>
          <w:sz w:val="24"/>
          <w:szCs w:val="24"/>
          <w:lang w:val="sr-Latn-ME"/>
        </w:rPr>
        <w:t xml:space="preserve"> </w:t>
      </w:r>
      <w:r w:rsidRPr="007171C6">
        <w:rPr>
          <w:rFonts w:ascii="Arial" w:hAnsi="Arial" w:cs="Arial"/>
          <w:sz w:val="24"/>
          <w:szCs w:val="24"/>
        </w:rPr>
        <w:t>aktivnostima</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tva</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00CD6B44" w:rsidRPr="007171C6">
        <w:rPr>
          <w:rFonts w:ascii="Arial" w:hAnsi="Arial" w:cs="Arial"/>
          <w:sz w:val="24"/>
          <w:szCs w:val="24"/>
          <w:lang w:val="sr-Latn-ME"/>
        </w:rPr>
        <w:t>,</w:t>
      </w:r>
      <w:r w:rsidRPr="007171C6">
        <w:rPr>
          <w:rFonts w:ascii="Arial" w:hAnsi="Arial" w:cs="Arial"/>
          <w:sz w:val="24"/>
          <w:szCs w:val="24"/>
          <w:lang w:val="sr-Latn-ME"/>
        </w:rPr>
        <w:t xml:space="preserve"> </w:t>
      </w:r>
      <w:r w:rsidRPr="007171C6">
        <w:rPr>
          <w:rFonts w:ascii="Arial" w:hAnsi="Arial" w:cs="Arial"/>
          <w:sz w:val="24"/>
          <w:szCs w:val="24"/>
        </w:rPr>
        <w:t>kao</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slede</w:t>
      </w:r>
      <w:r w:rsidRPr="007171C6">
        <w:rPr>
          <w:rFonts w:ascii="Arial" w:hAnsi="Arial" w:cs="Arial"/>
          <w:sz w:val="24"/>
          <w:szCs w:val="24"/>
          <w:lang w:val="sr-Latn-ME"/>
        </w:rPr>
        <w:t>ć</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informacije</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č</w:t>
      </w:r>
      <w:r w:rsidRPr="007171C6">
        <w:rPr>
          <w:rFonts w:ascii="Arial" w:hAnsi="Arial" w:cs="Arial"/>
          <w:sz w:val="24"/>
          <w:szCs w:val="24"/>
        </w:rPr>
        <w:t>lanovima</w:t>
      </w:r>
      <w:r w:rsidRPr="007171C6">
        <w:rPr>
          <w:rFonts w:ascii="Arial" w:hAnsi="Arial" w:cs="Arial"/>
          <w:sz w:val="24"/>
          <w:szCs w:val="24"/>
          <w:lang w:val="sr-Latn-ME"/>
        </w:rPr>
        <w:t xml:space="preserve"> </w:t>
      </w:r>
      <w:r w:rsidRPr="007171C6">
        <w:rPr>
          <w:rFonts w:ascii="Arial" w:hAnsi="Arial" w:cs="Arial"/>
          <w:sz w:val="24"/>
          <w:szCs w:val="24"/>
        </w:rPr>
        <w:t>uprave</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tva</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upravaljanje</w:t>
      </w:r>
      <w:r w:rsidRPr="007171C6">
        <w:rPr>
          <w:rFonts w:ascii="Arial" w:hAnsi="Arial" w:cs="Arial"/>
          <w:sz w:val="24"/>
          <w:szCs w:val="24"/>
          <w:lang w:val="sr-Latn-ME"/>
        </w:rPr>
        <w:t>:</w:t>
      </w:r>
    </w:p>
    <w:p w14:paraId="038950FE" w14:textId="77777777" w:rsidR="00D44562" w:rsidRPr="007171C6" w:rsidRDefault="00D44562" w:rsidP="00D44562">
      <w:pPr>
        <w:pStyle w:val="NoSpacing"/>
        <w:numPr>
          <w:ilvl w:val="0"/>
          <w:numId w:val="8"/>
        </w:numPr>
        <w:ind w:left="993"/>
        <w:jc w:val="both"/>
        <w:rPr>
          <w:rFonts w:ascii="Arial" w:hAnsi="Arial" w:cs="Arial"/>
          <w:sz w:val="24"/>
          <w:szCs w:val="24"/>
        </w:rPr>
      </w:pPr>
      <w:r w:rsidRPr="007171C6">
        <w:rPr>
          <w:rFonts w:ascii="Arial" w:hAnsi="Arial" w:cs="Arial"/>
          <w:sz w:val="24"/>
          <w:szCs w:val="24"/>
        </w:rPr>
        <w:t>opis funkcije i nadležnosti članova uprave;</w:t>
      </w:r>
    </w:p>
    <w:p w14:paraId="1D1A9F19" w14:textId="77777777" w:rsidR="00D44562" w:rsidRPr="007171C6" w:rsidRDefault="00D44562" w:rsidP="00D44562">
      <w:pPr>
        <w:pStyle w:val="NoSpacing"/>
        <w:numPr>
          <w:ilvl w:val="0"/>
          <w:numId w:val="8"/>
        </w:numPr>
        <w:ind w:left="993"/>
        <w:jc w:val="both"/>
        <w:rPr>
          <w:rFonts w:ascii="Arial" w:hAnsi="Arial" w:cs="Arial"/>
          <w:sz w:val="24"/>
          <w:szCs w:val="24"/>
        </w:rPr>
      </w:pPr>
      <w:r w:rsidRPr="007171C6">
        <w:rPr>
          <w:rFonts w:ascii="Arial" w:hAnsi="Arial" w:cs="Arial"/>
          <w:sz w:val="24"/>
          <w:szCs w:val="24"/>
        </w:rPr>
        <w:t>opis linija izvještavanja i zaduženja članova uprave u društvu za upravljanje i van njega;</w:t>
      </w:r>
    </w:p>
    <w:p w14:paraId="0B50406F" w14:textId="77777777" w:rsidR="00A42B06" w:rsidRPr="007171C6" w:rsidRDefault="00D44562" w:rsidP="00A42B06">
      <w:pPr>
        <w:pStyle w:val="NoSpacing"/>
        <w:numPr>
          <w:ilvl w:val="0"/>
          <w:numId w:val="8"/>
        </w:numPr>
        <w:ind w:left="993"/>
        <w:jc w:val="both"/>
        <w:rPr>
          <w:rFonts w:ascii="Arial" w:hAnsi="Arial" w:cs="Arial"/>
          <w:sz w:val="24"/>
          <w:szCs w:val="24"/>
        </w:rPr>
      </w:pPr>
      <w:r w:rsidRPr="007171C6">
        <w:rPr>
          <w:rFonts w:ascii="Arial" w:hAnsi="Arial" w:cs="Arial"/>
          <w:sz w:val="24"/>
          <w:szCs w:val="24"/>
        </w:rPr>
        <w:t xml:space="preserve">pregled vremena koje članovi uprave </w:t>
      </w:r>
      <w:r w:rsidR="00511DA5" w:rsidRPr="007171C6">
        <w:rPr>
          <w:rFonts w:ascii="Arial" w:hAnsi="Arial" w:cs="Arial"/>
          <w:sz w:val="24"/>
          <w:szCs w:val="24"/>
        </w:rPr>
        <w:t xml:space="preserve">društva za upravljanje </w:t>
      </w:r>
      <w:r w:rsidRPr="007171C6">
        <w:rPr>
          <w:rFonts w:ascii="Arial" w:hAnsi="Arial" w:cs="Arial"/>
          <w:sz w:val="24"/>
          <w:szCs w:val="24"/>
        </w:rPr>
        <w:t>posvećuju svakom svom zaduženju</w:t>
      </w:r>
      <w:r w:rsidR="00511DA5" w:rsidRPr="007171C6">
        <w:rPr>
          <w:rFonts w:ascii="Arial" w:hAnsi="Arial" w:cs="Arial"/>
          <w:sz w:val="24"/>
          <w:szCs w:val="24"/>
        </w:rPr>
        <w:t>; i</w:t>
      </w:r>
    </w:p>
    <w:p w14:paraId="62980F1B" w14:textId="3F07514E" w:rsidR="00A42B06" w:rsidRPr="007171C6" w:rsidRDefault="00A42B06" w:rsidP="00A42B06">
      <w:pPr>
        <w:pStyle w:val="NoSpacing"/>
        <w:numPr>
          <w:ilvl w:val="0"/>
          <w:numId w:val="8"/>
        </w:numPr>
        <w:ind w:left="993"/>
        <w:jc w:val="both"/>
        <w:rPr>
          <w:rFonts w:ascii="Arial" w:hAnsi="Arial" w:cs="Arial"/>
          <w:sz w:val="24"/>
          <w:szCs w:val="24"/>
        </w:rPr>
      </w:pPr>
      <w:r w:rsidRPr="007171C6">
        <w:rPr>
          <w:rFonts w:ascii="Arial" w:eastAsia="Calibri" w:hAnsi="Arial" w:cs="Arial"/>
          <w:sz w:val="24"/>
          <w:szCs w:val="24"/>
        </w:rPr>
        <w:t>informacije o tome kako društvo za upravljanje namjerava da ispun</w:t>
      </w:r>
      <w:r w:rsidR="00CD6B44" w:rsidRPr="007171C6">
        <w:rPr>
          <w:rFonts w:ascii="Arial" w:eastAsia="Calibri" w:hAnsi="Arial" w:cs="Arial"/>
          <w:sz w:val="24"/>
          <w:szCs w:val="24"/>
        </w:rPr>
        <w:t>i svoje obaveze propisane ovim z</w:t>
      </w:r>
      <w:r w:rsidR="00B035D5" w:rsidRPr="007171C6">
        <w:rPr>
          <w:rFonts w:ascii="Arial" w:eastAsia="Calibri" w:hAnsi="Arial" w:cs="Arial"/>
          <w:sz w:val="24"/>
          <w:szCs w:val="24"/>
        </w:rPr>
        <w:t>akonom i obaveze</w:t>
      </w:r>
      <w:r w:rsidRPr="007171C6">
        <w:rPr>
          <w:rFonts w:ascii="Arial" w:eastAsia="Calibri" w:hAnsi="Arial" w:cs="Arial"/>
          <w:sz w:val="24"/>
          <w:szCs w:val="24"/>
        </w:rPr>
        <w:t xml:space="preserve"> </w:t>
      </w:r>
      <w:r w:rsidR="00B035D5" w:rsidRPr="007171C6">
        <w:rPr>
          <w:rFonts w:ascii="Arial" w:eastAsia="Calibri" w:hAnsi="Arial" w:cs="Arial"/>
          <w:sz w:val="24"/>
          <w:szCs w:val="24"/>
        </w:rPr>
        <w:t>u vezi sa</w:t>
      </w:r>
      <w:r w:rsidRPr="007171C6">
        <w:rPr>
          <w:rFonts w:ascii="Arial" w:eastAsia="Calibri" w:hAnsi="Arial" w:cs="Arial"/>
          <w:sz w:val="24"/>
          <w:szCs w:val="24"/>
        </w:rPr>
        <w:t xml:space="preserve"> uključivanje</w:t>
      </w:r>
      <w:r w:rsidR="00B035D5" w:rsidRPr="007171C6">
        <w:rPr>
          <w:rFonts w:ascii="Arial" w:eastAsia="Calibri" w:hAnsi="Arial" w:cs="Arial"/>
          <w:sz w:val="24"/>
          <w:szCs w:val="24"/>
        </w:rPr>
        <w:t>m</w:t>
      </w:r>
      <w:r w:rsidRPr="007171C6">
        <w:rPr>
          <w:rFonts w:ascii="Arial" w:eastAsia="Calibri" w:hAnsi="Arial" w:cs="Arial"/>
          <w:sz w:val="24"/>
          <w:szCs w:val="24"/>
        </w:rPr>
        <w:t xml:space="preserve"> ri</w:t>
      </w:r>
      <w:r w:rsidR="00B035D5" w:rsidRPr="007171C6">
        <w:rPr>
          <w:rFonts w:ascii="Arial" w:eastAsia="Calibri" w:hAnsi="Arial" w:cs="Arial"/>
          <w:sz w:val="24"/>
          <w:szCs w:val="24"/>
        </w:rPr>
        <w:t>zika održivosti, transparentnošću</w:t>
      </w:r>
      <w:r w:rsidR="00CD6B44" w:rsidRPr="007171C6">
        <w:rPr>
          <w:rFonts w:ascii="Arial" w:eastAsia="Calibri" w:hAnsi="Arial" w:cs="Arial"/>
          <w:sz w:val="24"/>
          <w:szCs w:val="24"/>
        </w:rPr>
        <w:t>,</w:t>
      </w:r>
      <w:r w:rsidRPr="007171C6">
        <w:rPr>
          <w:rFonts w:ascii="Arial" w:eastAsia="Calibri" w:hAnsi="Arial" w:cs="Arial"/>
          <w:sz w:val="24"/>
          <w:szCs w:val="24"/>
        </w:rPr>
        <w:t xml:space="preserve"> </w:t>
      </w:r>
      <w:r w:rsidRPr="007171C6">
        <w:rPr>
          <w:rFonts w:ascii="Arial" w:hAnsi="Arial" w:cs="Arial"/>
          <w:sz w:val="24"/>
          <w:szCs w:val="24"/>
        </w:rPr>
        <w:t>uključivanje</w:t>
      </w:r>
      <w:r w:rsidR="00B035D5" w:rsidRPr="007171C6">
        <w:rPr>
          <w:rFonts w:ascii="Arial" w:hAnsi="Arial" w:cs="Arial"/>
          <w:sz w:val="24"/>
          <w:szCs w:val="24"/>
        </w:rPr>
        <w:t>m</w:t>
      </w:r>
      <w:r w:rsidRPr="007171C6">
        <w:rPr>
          <w:rFonts w:ascii="Arial" w:hAnsi="Arial" w:cs="Arial"/>
          <w:sz w:val="24"/>
          <w:szCs w:val="24"/>
        </w:rPr>
        <w:t xml:space="preserve"> rizika održivosti</w:t>
      </w:r>
      <w:r w:rsidR="00663DE2" w:rsidRPr="007171C6">
        <w:rPr>
          <w:rFonts w:ascii="Arial" w:eastAsia="Calibri" w:hAnsi="Arial" w:cs="Arial"/>
          <w:sz w:val="24"/>
          <w:szCs w:val="24"/>
        </w:rPr>
        <w:t xml:space="preserve"> u promotivni materijal</w:t>
      </w:r>
      <w:r w:rsidRPr="007171C6">
        <w:rPr>
          <w:rFonts w:ascii="Arial" w:eastAsia="Calibri" w:hAnsi="Arial" w:cs="Arial"/>
          <w:sz w:val="24"/>
          <w:szCs w:val="24"/>
        </w:rPr>
        <w:t>,</w:t>
      </w:r>
      <w:r w:rsidR="00B035D5" w:rsidRPr="007171C6">
        <w:rPr>
          <w:rFonts w:ascii="Arial" w:eastAsia="Calibri" w:hAnsi="Arial" w:cs="Arial"/>
          <w:sz w:val="24"/>
          <w:szCs w:val="24"/>
        </w:rPr>
        <w:t xml:space="preserve"> kao i detaljnim</w:t>
      </w:r>
      <w:r w:rsidRPr="007171C6">
        <w:rPr>
          <w:rFonts w:ascii="Arial" w:eastAsia="Calibri" w:hAnsi="Arial" w:cs="Arial"/>
          <w:sz w:val="24"/>
          <w:szCs w:val="24"/>
        </w:rPr>
        <w:t xml:space="preserve"> opis</w:t>
      </w:r>
      <w:r w:rsidR="00B035D5" w:rsidRPr="007171C6">
        <w:rPr>
          <w:rFonts w:ascii="Arial" w:eastAsia="Calibri" w:hAnsi="Arial" w:cs="Arial"/>
          <w:sz w:val="24"/>
          <w:szCs w:val="24"/>
        </w:rPr>
        <w:t>om</w:t>
      </w:r>
      <w:r w:rsidRPr="007171C6">
        <w:rPr>
          <w:rFonts w:ascii="Arial" w:eastAsia="Calibri" w:hAnsi="Arial" w:cs="Arial"/>
          <w:sz w:val="24"/>
          <w:szCs w:val="24"/>
        </w:rPr>
        <w:t xml:space="preserve"> odgovarajućih ljudskih i tehničkih resursa kojima će društvo za upravljanje da osigura ispunjavanje navedenih obaveza;</w:t>
      </w:r>
    </w:p>
    <w:p w14:paraId="583B86AB" w14:textId="1B75931F" w:rsidR="00F23472" w:rsidRPr="007171C6" w:rsidRDefault="00F23472" w:rsidP="00F23472">
      <w:pPr>
        <w:pStyle w:val="NoSpacing"/>
        <w:numPr>
          <w:ilvl w:val="0"/>
          <w:numId w:val="7"/>
        </w:numPr>
        <w:jc w:val="both"/>
        <w:rPr>
          <w:rFonts w:ascii="Arial" w:hAnsi="Arial" w:cs="Arial"/>
          <w:sz w:val="24"/>
          <w:szCs w:val="24"/>
        </w:rPr>
      </w:pPr>
      <w:r w:rsidRPr="007171C6">
        <w:rPr>
          <w:rFonts w:ascii="Arial" w:hAnsi="Arial" w:cs="Arial"/>
          <w:sz w:val="24"/>
          <w:szCs w:val="24"/>
        </w:rPr>
        <w:t>spisak akcionara ili vlasnika društva za upravljanje (imena i prezimena, adresa, odnosno naziv i sjedište), nominalni iznos akcija, kao i procentualno učešće svakog osnivača u osnovnom kapitalu društva;</w:t>
      </w:r>
    </w:p>
    <w:p w14:paraId="68D7EF41" w14:textId="77777777" w:rsidR="00F23472" w:rsidRPr="007171C6" w:rsidRDefault="00F23472" w:rsidP="00F23472">
      <w:pPr>
        <w:pStyle w:val="NoSpacing"/>
        <w:numPr>
          <w:ilvl w:val="0"/>
          <w:numId w:val="7"/>
        </w:numPr>
        <w:jc w:val="both"/>
        <w:rPr>
          <w:rFonts w:ascii="Arial" w:hAnsi="Arial" w:cs="Arial"/>
          <w:sz w:val="24"/>
          <w:szCs w:val="24"/>
        </w:rPr>
      </w:pPr>
      <w:r w:rsidRPr="007171C6">
        <w:rPr>
          <w:rFonts w:ascii="Arial" w:hAnsi="Arial" w:cs="Arial"/>
          <w:sz w:val="24"/>
          <w:szCs w:val="24"/>
        </w:rPr>
        <w:t>spisak povezanih lica sa društvom za upravljanje;</w:t>
      </w:r>
    </w:p>
    <w:p w14:paraId="0899DDCA" w14:textId="3F028D85" w:rsidR="00F23472" w:rsidRPr="007171C6" w:rsidRDefault="00F23472" w:rsidP="00F23472">
      <w:pPr>
        <w:pStyle w:val="NoSpacing"/>
        <w:numPr>
          <w:ilvl w:val="0"/>
          <w:numId w:val="7"/>
        </w:numPr>
        <w:jc w:val="both"/>
        <w:rPr>
          <w:rFonts w:ascii="Arial" w:hAnsi="Arial" w:cs="Arial"/>
          <w:sz w:val="24"/>
          <w:szCs w:val="24"/>
        </w:rPr>
      </w:pPr>
      <w:r w:rsidRPr="007171C6">
        <w:rPr>
          <w:rFonts w:ascii="Arial" w:hAnsi="Arial" w:cs="Arial"/>
          <w:sz w:val="24"/>
          <w:szCs w:val="24"/>
        </w:rPr>
        <w:t>dokaze o kadrovskoj i tehničko-organizacionoj osposobljenosti društva;</w:t>
      </w:r>
    </w:p>
    <w:p w14:paraId="3F65CFB9" w14:textId="236114BF" w:rsidR="00D44562" w:rsidRPr="007171C6" w:rsidRDefault="00D44562" w:rsidP="00511DA5">
      <w:pPr>
        <w:pStyle w:val="NoSpacing"/>
        <w:numPr>
          <w:ilvl w:val="0"/>
          <w:numId w:val="7"/>
        </w:numPr>
        <w:jc w:val="both"/>
        <w:rPr>
          <w:rFonts w:ascii="Arial" w:hAnsi="Arial" w:cs="Arial"/>
          <w:sz w:val="24"/>
          <w:szCs w:val="24"/>
        </w:rPr>
      </w:pPr>
      <w:r w:rsidRPr="007171C6">
        <w:rPr>
          <w:rFonts w:ascii="Arial" w:hAnsi="Arial" w:cs="Arial"/>
          <w:sz w:val="24"/>
          <w:szCs w:val="24"/>
        </w:rPr>
        <w:t xml:space="preserve">informacije o postupcima delegiranja i </w:t>
      </w:r>
      <w:r w:rsidR="00511DA5" w:rsidRPr="007171C6">
        <w:rPr>
          <w:rFonts w:ascii="Arial" w:hAnsi="Arial" w:cs="Arial"/>
          <w:sz w:val="24"/>
          <w:szCs w:val="24"/>
        </w:rPr>
        <w:t xml:space="preserve">poddelegiranja poslova na treća lica </w:t>
      </w:r>
      <w:r w:rsidRPr="007171C6">
        <w:rPr>
          <w:rFonts w:ascii="Arial" w:hAnsi="Arial" w:cs="Arial"/>
          <w:sz w:val="24"/>
          <w:szCs w:val="24"/>
        </w:rPr>
        <w:t>u skladu s</w:t>
      </w:r>
      <w:r w:rsidR="00511DA5" w:rsidRPr="007171C6">
        <w:rPr>
          <w:rFonts w:ascii="Arial" w:hAnsi="Arial" w:cs="Arial"/>
          <w:sz w:val="24"/>
          <w:szCs w:val="24"/>
        </w:rPr>
        <w:t>a čl</w:t>
      </w:r>
      <w:r w:rsidR="002978E3" w:rsidRPr="007171C6">
        <w:rPr>
          <w:rFonts w:ascii="Arial" w:hAnsi="Arial" w:cs="Arial"/>
          <w:sz w:val="24"/>
          <w:szCs w:val="24"/>
        </w:rPr>
        <w:t>.</w:t>
      </w:r>
      <w:r w:rsidR="00511DA5" w:rsidRPr="007171C6">
        <w:rPr>
          <w:rFonts w:ascii="Arial" w:hAnsi="Arial" w:cs="Arial"/>
          <w:sz w:val="24"/>
          <w:szCs w:val="24"/>
        </w:rPr>
        <w:t xml:space="preserve"> 66</w:t>
      </w:r>
      <w:r w:rsidR="00CD6B44" w:rsidRPr="007171C6">
        <w:rPr>
          <w:rFonts w:ascii="Arial" w:hAnsi="Arial" w:cs="Arial"/>
          <w:sz w:val="24"/>
          <w:szCs w:val="24"/>
        </w:rPr>
        <w:t xml:space="preserve"> i 69</w:t>
      </w:r>
      <w:r w:rsidR="00511DA5" w:rsidRPr="007171C6">
        <w:rPr>
          <w:rFonts w:ascii="Arial" w:hAnsi="Arial" w:cs="Arial"/>
          <w:sz w:val="24"/>
          <w:szCs w:val="24"/>
        </w:rPr>
        <w:t xml:space="preserve"> </w:t>
      </w:r>
      <w:r w:rsidR="00D55B19" w:rsidRPr="007171C6">
        <w:rPr>
          <w:rFonts w:ascii="Arial" w:hAnsi="Arial" w:cs="Arial"/>
          <w:sz w:val="24"/>
          <w:szCs w:val="24"/>
        </w:rPr>
        <w:t>ovog zakona</w:t>
      </w:r>
      <w:r w:rsidRPr="007171C6">
        <w:rPr>
          <w:rFonts w:ascii="Arial" w:hAnsi="Arial" w:cs="Arial"/>
          <w:sz w:val="24"/>
          <w:szCs w:val="24"/>
        </w:rPr>
        <w:t>, a koje uključuju minimalno sljedeće:</w:t>
      </w:r>
    </w:p>
    <w:p w14:paraId="2B30181D" w14:textId="77777777" w:rsidR="00511DA5" w:rsidRPr="007171C6" w:rsidRDefault="00511DA5" w:rsidP="00D44562">
      <w:pPr>
        <w:pStyle w:val="NoSpacing"/>
        <w:numPr>
          <w:ilvl w:val="0"/>
          <w:numId w:val="9"/>
        </w:numPr>
        <w:ind w:left="993"/>
        <w:jc w:val="both"/>
        <w:rPr>
          <w:rFonts w:ascii="Arial" w:hAnsi="Arial" w:cs="Arial"/>
          <w:sz w:val="24"/>
          <w:szCs w:val="24"/>
        </w:rPr>
      </w:pPr>
      <w:r w:rsidRPr="007171C6">
        <w:rPr>
          <w:rFonts w:ascii="Arial" w:hAnsi="Arial" w:cs="Arial"/>
          <w:sz w:val="24"/>
          <w:szCs w:val="24"/>
        </w:rPr>
        <w:t>firmu</w:t>
      </w:r>
      <w:r w:rsidR="00D44562" w:rsidRPr="007171C6">
        <w:rPr>
          <w:rFonts w:ascii="Arial" w:hAnsi="Arial" w:cs="Arial"/>
          <w:sz w:val="24"/>
          <w:szCs w:val="24"/>
        </w:rPr>
        <w:t xml:space="preserve"> ili naziv i </w:t>
      </w:r>
      <w:r w:rsidRPr="007171C6">
        <w:rPr>
          <w:rFonts w:ascii="Arial" w:hAnsi="Arial" w:cs="Arial"/>
          <w:sz w:val="24"/>
          <w:szCs w:val="24"/>
        </w:rPr>
        <w:t>PIB</w:t>
      </w:r>
      <w:r w:rsidR="00D44562" w:rsidRPr="007171C6">
        <w:rPr>
          <w:rFonts w:ascii="Arial" w:hAnsi="Arial" w:cs="Arial"/>
          <w:sz w:val="24"/>
          <w:szCs w:val="24"/>
        </w:rPr>
        <w:t xml:space="preserve"> ili dru</w:t>
      </w:r>
      <w:r w:rsidRPr="007171C6">
        <w:rPr>
          <w:rFonts w:ascii="Arial" w:hAnsi="Arial" w:cs="Arial"/>
          <w:sz w:val="24"/>
          <w:szCs w:val="24"/>
        </w:rPr>
        <w:t>gu odgovarajuću identifikacionu</w:t>
      </w:r>
      <w:r w:rsidR="00D44562" w:rsidRPr="007171C6">
        <w:rPr>
          <w:rFonts w:ascii="Arial" w:hAnsi="Arial" w:cs="Arial"/>
          <w:sz w:val="24"/>
          <w:szCs w:val="24"/>
        </w:rPr>
        <w:t xml:space="preserve"> oznaku društva za upravljanje</w:t>
      </w:r>
      <w:r w:rsidRPr="007171C6">
        <w:rPr>
          <w:rFonts w:ascii="Arial" w:hAnsi="Arial" w:cs="Arial"/>
          <w:sz w:val="24"/>
          <w:szCs w:val="24"/>
        </w:rPr>
        <w:t>;</w:t>
      </w:r>
    </w:p>
    <w:p w14:paraId="620FB8A1" w14:textId="67A9A62D" w:rsidR="00D44562" w:rsidRPr="007171C6" w:rsidRDefault="00D44562" w:rsidP="00D44562">
      <w:pPr>
        <w:pStyle w:val="NoSpacing"/>
        <w:numPr>
          <w:ilvl w:val="0"/>
          <w:numId w:val="9"/>
        </w:numPr>
        <w:ind w:left="993"/>
        <w:jc w:val="both"/>
        <w:rPr>
          <w:rFonts w:ascii="Arial" w:hAnsi="Arial" w:cs="Arial"/>
          <w:sz w:val="24"/>
          <w:szCs w:val="24"/>
          <w:lang w:val="fr-FR"/>
        </w:rPr>
      </w:pPr>
      <w:r w:rsidRPr="007171C6">
        <w:rPr>
          <w:rFonts w:ascii="Arial" w:hAnsi="Arial" w:cs="Arial"/>
          <w:sz w:val="24"/>
          <w:szCs w:val="24"/>
          <w:lang w:val="fr-FR"/>
        </w:rPr>
        <w:t>za s</w:t>
      </w:r>
      <w:r w:rsidR="00511DA5" w:rsidRPr="007171C6">
        <w:rPr>
          <w:rFonts w:ascii="Arial" w:hAnsi="Arial" w:cs="Arial"/>
          <w:sz w:val="24"/>
          <w:szCs w:val="24"/>
          <w:lang w:val="fr-FR"/>
        </w:rPr>
        <w:t>vako treće lice</w:t>
      </w:r>
      <w:r w:rsidR="00B035D5" w:rsidRPr="007171C6">
        <w:rPr>
          <w:rFonts w:ascii="Arial" w:hAnsi="Arial" w:cs="Arial"/>
          <w:sz w:val="24"/>
          <w:szCs w:val="24"/>
          <w:lang w:val="fr-FR"/>
        </w:rPr>
        <w:t xml:space="preserve"> kojem</w:t>
      </w:r>
      <w:r w:rsidRPr="007171C6">
        <w:rPr>
          <w:rFonts w:ascii="Arial" w:hAnsi="Arial" w:cs="Arial"/>
          <w:sz w:val="24"/>
          <w:szCs w:val="24"/>
          <w:lang w:val="fr-FR"/>
        </w:rPr>
        <w:t xml:space="preserve"> su delegirani poslovi:</w:t>
      </w:r>
    </w:p>
    <w:p w14:paraId="00784FBB" w14:textId="77777777" w:rsidR="00511DA5" w:rsidRPr="007171C6" w:rsidRDefault="00511DA5" w:rsidP="00D44562">
      <w:pPr>
        <w:pStyle w:val="NoSpacing"/>
        <w:numPr>
          <w:ilvl w:val="0"/>
          <w:numId w:val="10"/>
        </w:numPr>
        <w:ind w:left="1134"/>
        <w:jc w:val="both"/>
        <w:rPr>
          <w:rFonts w:ascii="Arial" w:hAnsi="Arial" w:cs="Arial"/>
          <w:sz w:val="24"/>
          <w:szCs w:val="24"/>
          <w:lang w:val="fr-FR"/>
        </w:rPr>
      </w:pPr>
      <w:r w:rsidRPr="007171C6">
        <w:rPr>
          <w:rFonts w:ascii="Arial" w:hAnsi="Arial" w:cs="Arial"/>
          <w:sz w:val="24"/>
          <w:szCs w:val="24"/>
          <w:lang w:val="fr-FR"/>
        </w:rPr>
        <w:t>firmu ili naziv i PIB</w:t>
      </w:r>
      <w:r w:rsidR="00D44562" w:rsidRPr="007171C6">
        <w:rPr>
          <w:rFonts w:ascii="Arial" w:hAnsi="Arial" w:cs="Arial"/>
          <w:sz w:val="24"/>
          <w:szCs w:val="24"/>
          <w:lang w:val="fr-FR"/>
        </w:rPr>
        <w:t xml:space="preserve"> ili dru</w:t>
      </w:r>
      <w:r w:rsidRPr="007171C6">
        <w:rPr>
          <w:rFonts w:ascii="Arial" w:hAnsi="Arial" w:cs="Arial"/>
          <w:sz w:val="24"/>
          <w:szCs w:val="24"/>
          <w:lang w:val="fr-FR"/>
        </w:rPr>
        <w:t>gu odgovarajuću identifikacionu</w:t>
      </w:r>
      <w:r w:rsidR="00D44562" w:rsidRPr="007171C6">
        <w:rPr>
          <w:rFonts w:ascii="Arial" w:hAnsi="Arial" w:cs="Arial"/>
          <w:sz w:val="24"/>
          <w:szCs w:val="24"/>
          <w:lang w:val="fr-FR"/>
        </w:rPr>
        <w:t xml:space="preserve"> oznaku</w:t>
      </w:r>
      <w:r w:rsidRPr="007171C6">
        <w:rPr>
          <w:rFonts w:ascii="Arial" w:hAnsi="Arial" w:cs="Arial"/>
          <w:sz w:val="24"/>
          <w:szCs w:val="24"/>
          <w:lang w:val="fr-FR"/>
        </w:rPr>
        <w:t>;</w:t>
      </w:r>
    </w:p>
    <w:p w14:paraId="7A49E2A4" w14:textId="77777777" w:rsidR="00511DA5" w:rsidRPr="007171C6" w:rsidRDefault="00D44562" w:rsidP="00D44562">
      <w:pPr>
        <w:pStyle w:val="NoSpacing"/>
        <w:numPr>
          <w:ilvl w:val="0"/>
          <w:numId w:val="10"/>
        </w:numPr>
        <w:ind w:left="1134"/>
        <w:jc w:val="both"/>
        <w:rPr>
          <w:rFonts w:ascii="Arial" w:hAnsi="Arial" w:cs="Arial"/>
          <w:sz w:val="24"/>
          <w:szCs w:val="24"/>
          <w:lang w:val="fr-FR"/>
        </w:rPr>
      </w:pPr>
      <w:r w:rsidRPr="007171C6">
        <w:rPr>
          <w:rFonts w:ascii="Arial" w:hAnsi="Arial" w:cs="Arial"/>
          <w:sz w:val="24"/>
          <w:szCs w:val="24"/>
          <w:lang w:val="fr-FR"/>
        </w:rPr>
        <w:t xml:space="preserve">nadležnost suda ili drugog </w:t>
      </w:r>
      <w:r w:rsidR="00511DA5" w:rsidRPr="007171C6">
        <w:rPr>
          <w:rFonts w:ascii="Arial" w:hAnsi="Arial" w:cs="Arial"/>
          <w:sz w:val="24"/>
          <w:szCs w:val="24"/>
          <w:lang w:val="fr-FR"/>
        </w:rPr>
        <w:t>organa</w:t>
      </w:r>
      <w:r w:rsidRPr="007171C6">
        <w:rPr>
          <w:rFonts w:ascii="Arial" w:hAnsi="Arial" w:cs="Arial"/>
          <w:sz w:val="24"/>
          <w:szCs w:val="24"/>
          <w:lang w:val="fr-FR"/>
        </w:rPr>
        <w:t xml:space="preserve"> države članice u kojoj ima sjedište</w:t>
      </w:r>
      <w:r w:rsidR="00511DA5" w:rsidRPr="007171C6">
        <w:rPr>
          <w:rFonts w:ascii="Arial" w:hAnsi="Arial" w:cs="Arial"/>
          <w:sz w:val="24"/>
          <w:szCs w:val="24"/>
          <w:lang w:val="fr-FR"/>
        </w:rPr>
        <w:t>; i</w:t>
      </w:r>
    </w:p>
    <w:p w14:paraId="30A103D8" w14:textId="2B909261" w:rsidR="00D44562" w:rsidRPr="007171C6" w:rsidRDefault="00511DA5" w:rsidP="00D44562">
      <w:pPr>
        <w:pStyle w:val="NoSpacing"/>
        <w:numPr>
          <w:ilvl w:val="0"/>
          <w:numId w:val="10"/>
        </w:numPr>
        <w:ind w:left="1134"/>
        <w:jc w:val="both"/>
        <w:rPr>
          <w:rFonts w:ascii="Arial" w:hAnsi="Arial" w:cs="Arial"/>
          <w:sz w:val="24"/>
          <w:szCs w:val="24"/>
        </w:rPr>
      </w:pPr>
      <w:r w:rsidRPr="007171C6">
        <w:rPr>
          <w:rFonts w:ascii="Arial" w:hAnsi="Arial" w:cs="Arial"/>
          <w:sz w:val="24"/>
          <w:szCs w:val="24"/>
        </w:rPr>
        <w:t>nadzorni organ</w:t>
      </w:r>
      <w:r w:rsidR="00D44562" w:rsidRPr="007171C6">
        <w:rPr>
          <w:rFonts w:ascii="Arial" w:hAnsi="Arial" w:cs="Arial"/>
          <w:sz w:val="24"/>
          <w:szCs w:val="24"/>
        </w:rPr>
        <w:t xml:space="preserve"> treće</w:t>
      </w:r>
      <w:r w:rsidRPr="007171C6">
        <w:rPr>
          <w:rFonts w:ascii="Arial" w:hAnsi="Arial" w:cs="Arial"/>
          <w:sz w:val="24"/>
          <w:szCs w:val="24"/>
        </w:rPr>
        <w:t>g lica</w:t>
      </w:r>
      <w:r w:rsidR="00D44562" w:rsidRPr="007171C6">
        <w:rPr>
          <w:rFonts w:ascii="Arial" w:hAnsi="Arial" w:cs="Arial"/>
          <w:sz w:val="24"/>
          <w:szCs w:val="24"/>
        </w:rPr>
        <w:t>, ako ga ima</w:t>
      </w:r>
      <w:r w:rsidRPr="007171C6">
        <w:rPr>
          <w:rFonts w:ascii="Arial" w:hAnsi="Arial" w:cs="Arial"/>
          <w:sz w:val="24"/>
          <w:szCs w:val="24"/>
        </w:rPr>
        <w:t>.</w:t>
      </w:r>
    </w:p>
    <w:p w14:paraId="2C1D5215" w14:textId="718D2431" w:rsidR="00D44562" w:rsidRPr="007171C6" w:rsidRDefault="00D44562" w:rsidP="00511DA5">
      <w:pPr>
        <w:pStyle w:val="NoSpacing"/>
        <w:numPr>
          <w:ilvl w:val="0"/>
          <w:numId w:val="9"/>
        </w:numPr>
        <w:ind w:left="993"/>
        <w:jc w:val="both"/>
        <w:rPr>
          <w:rFonts w:ascii="Arial" w:hAnsi="Arial" w:cs="Arial"/>
          <w:sz w:val="24"/>
          <w:szCs w:val="24"/>
        </w:rPr>
      </w:pPr>
      <w:r w:rsidRPr="007171C6">
        <w:rPr>
          <w:rFonts w:ascii="Arial" w:hAnsi="Arial" w:cs="Arial"/>
          <w:sz w:val="24"/>
          <w:szCs w:val="24"/>
        </w:rPr>
        <w:t xml:space="preserve">detaljan opis ljudskih i tehničkih resursa koje će društvo za upravljanje </w:t>
      </w:r>
      <w:r w:rsidR="00511DA5" w:rsidRPr="007171C6">
        <w:rPr>
          <w:rFonts w:ascii="Arial" w:hAnsi="Arial" w:cs="Arial"/>
          <w:sz w:val="24"/>
          <w:szCs w:val="24"/>
        </w:rPr>
        <w:t>da koristi</w:t>
      </w:r>
      <w:r w:rsidRPr="007171C6">
        <w:rPr>
          <w:rFonts w:ascii="Arial" w:hAnsi="Arial" w:cs="Arial"/>
          <w:sz w:val="24"/>
          <w:szCs w:val="24"/>
        </w:rPr>
        <w:t xml:space="preserve"> za:</w:t>
      </w:r>
    </w:p>
    <w:p w14:paraId="3B8D19F9" w14:textId="77777777" w:rsidR="0065099B" w:rsidRPr="007171C6" w:rsidRDefault="00D44562" w:rsidP="00D44562">
      <w:pPr>
        <w:pStyle w:val="NoSpacing"/>
        <w:numPr>
          <w:ilvl w:val="0"/>
          <w:numId w:val="12"/>
        </w:numPr>
        <w:ind w:left="1134"/>
        <w:jc w:val="both"/>
        <w:rPr>
          <w:rFonts w:ascii="Arial" w:hAnsi="Arial" w:cs="Arial"/>
          <w:sz w:val="24"/>
          <w:szCs w:val="24"/>
        </w:rPr>
      </w:pPr>
      <w:r w:rsidRPr="007171C6">
        <w:rPr>
          <w:rFonts w:ascii="Arial" w:hAnsi="Arial" w:cs="Arial"/>
          <w:sz w:val="24"/>
          <w:szCs w:val="24"/>
        </w:rPr>
        <w:t>obavljanje svakodnevnih poslova upravljanja portfeljem ili upravljanja rizicima u društvu za upravljanje</w:t>
      </w:r>
      <w:r w:rsidR="0065099B" w:rsidRPr="007171C6">
        <w:rPr>
          <w:rFonts w:ascii="Arial" w:hAnsi="Arial" w:cs="Arial"/>
          <w:sz w:val="24"/>
          <w:szCs w:val="24"/>
        </w:rPr>
        <w:t>; i</w:t>
      </w:r>
    </w:p>
    <w:p w14:paraId="438372DB" w14:textId="3397913F" w:rsidR="00D44562" w:rsidRPr="007171C6" w:rsidRDefault="00D44562" w:rsidP="00D44562">
      <w:pPr>
        <w:pStyle w:val="NoSpacing"/>
        <w:numPr>
          <w:ilvl w:val="0"/>
          <w:numId w:val="12"/>
        </w:numPr>
        <w:ind w:left="1134"/>
        <w:jc w:val="both"/>
        <w:rPr>
          <w:rFonts w:ascii="Arial" w:hAnsi="Arial" w:cs="Arial"/>
          <w:sz w:val="24"/>
          <w:szCs w:val="24"/>
        </w:rPr>
      </w:pPr>
      <w:r w:rsidRPr="007171C6">
        <w:rPr>
          <w:rFonts w:ascii="Arial" w:hAnsi="Arial" w:cs="Arial"/>
          <w:sz w:val="24"/>
          <w:szCs w:val="24"/>
        </w:rPr>
        <w:t>praćenje i nadziranje delegiranih poslova</w:t>
      </w:r>
      <w:r w:rsidR="0065099B" w:rsidRPr="007171C6">
        <w:rPr>
          <w:rFonts w:ascii="Arial" w:hAnsi="Arial" w:cs="Arial"/>
          <w:sz w:val="24"/>
          <w:szCs w:val="24"/>
        </w:rPr>
        <w:t>.</w:t>
      </w:r>
    </w:p>
    <w:p w14:paraId="24DA17CC" w14:textId="0313EE25" w:rsidR="00D44562" w:rsidRPr="007171C6" w:rsidRDefault="00D44562" w:rsidP="0065099B">
      <w:pPr>
        <w:pStyle w:val="NoSpacing"/>
        <w:numPr>
          <w:ilvl w:val="0"/>
          <w:numId w:val="9"/>
        </w:numPr>
        <w:ind w:left="993"/>
        <w:jc w:val="both"/>
        <w:rPr>
          <w:rFonts w:ascii="Arial" w:hAnsi="Arial" w:cs="Arial"/>
          <w:sz w:val="24"/>
          <w:szCs w:val="24"/>
        </w:rPr>
      </w:pPr>
      <w:r w:rsidRPr="007171C6">
        <w:rPr>
          <w:rFonts w:ascii="Arial" w:hAnsi="Arial" w:cs="Arial"/>
          <w:sz w:val="24"/>
          <w:szCs w:val="24"/>
        </w:rPr>
        <w:t xml:space="preserve">za svaki UCITS fond kojim upravlja ili namjerava </w:t>
      </w:r>
      <w:r w:rsidR="0065099B" w:rsidRPr="007171C6">
        <w:rPr>
          <w:rFonts w:ascii="Arial" w:hAnsi="Arial" w:cs="Arial"/>
          <w:sz w:val="24"/>
          <w:szCs w:val="24"/>
        </w:rPr>
        <w:t>da upravlja</w:t>
      </w:r>
      <w:r w:rsidRPr="007171C6">
        <w:rPr>
          <w:rFonts w:ascii="Arial" w:hAnsi="Arial" w:cs="Arial"/>
          <w:sz w:val="24"/>
          <w:szCs w:val="24"/>
        </w:rPr>
        <w:t>:</w:t>
      </w:r>
    </w:p>
    <w:p w14:paraId="02B33DF2" w14:textId="592BA227" w:rsidR="0065099B" w:rsidRPr="007171C6" w:rsidRDefault="00D44562" w:rsidP="00D44562">
      <w:pPr>
        <w:pStyle w:val="NoSpacing"/>
        <w:numPr>
          <w:ilvl w:val="0"/>
          <w:numId w:val="13"/>
        </w:numPr>
        <w:ind w:left="1134"/>
        <w:jc w:val="both"/>
        <w:rPr>
          <w:rFonts w:ascii="Arial" w:hAnsi="Arial" w:cs="Arial"/>
          <w:sz w:val="24"/>
          <w:szCs w:val="24"/>
        </w:rPr>
      </w:pPr>
      <w:r w:rsidRPr="007171C6">
        <w:rPr>
          <w:rFonts w:ascii="Arial" w:hAnsi="Arial" w:cs="Arial"/>
          <w:sz w:val="24"/>
          <w:szCs w:val="24"/>
        </w:rPr>
        <w:t>kratak opis delegirane funkcije upravljanja portfeljem, uključujući inf</w:t>
      </w:r>
      <w:r w:rsidR="0065099B" w:rsidRPr="007171C6">
        <w:rPr>
          <w:rFonts w:ascii="Arial" w:hAnsi="Arial" w:cs="Arial"/>
          <w:sz w:val="24"/>
          <w:szCs w:val="24"/>
        </w:rPr>
        <w:t>ormaciju je li delegiranje djeli</w:t>
      </w:r>
      <w:r w:rsidRPr="007171C6">
        <w:rPr>
          <w:rFonts w:ascii="Arial" w:hAnsi="Arial" w:cs="Arial"/>
          <w:sz w:val="24"/>
          <w:szCs w:val="24"/>
        </w:rPr>
        <w:t>mično ili potpuno</w:t>
      </w:r>
      <w:r w:rsidR="0065099B" w:rsidRPr="007171C6">
        <w:rPr>
          <w:rFonts w:ascii="Arial" w:hAnsi="Arial" w:cs="Arial"/>
          <w:sz w:val="24"/>
          <w:szCs w:val="24"/>
        </w:rPr>
        <w:t>; i</w:t>
      </w:r>
    </w:p>
    <w:p w14:paraId="04C2E477" w14:textId="52A0D20C" w:rsidR="00D44562" w:rsidRPr="007171C6" w:rsidRDefault="00D44562" w:rsidP="00D44562">
      <w:pPr>
        <w:pStyle w:val="NoSpacing"/>
        <w:numPr>
          <w:ilvl w:val="0"/>
          <w:numId w:val="13"/>
        </w:numPr>
        <w:ind w:left="1134"/>
        <w:jc w:val="both"/>
        <w:rPr>
          <w:rFonts w:ascii="Arial" w:hAnsi="Arial" w:cs="Arial"/>
          <w:sz w:val="24"/>
          <w:szCs w:val="24"/>
        </w:rPr>
      </w:pPr>
      <w:r w:rsidRPr="007171C6">
        <w:rPr>
          <w:rFonts w:ascii="Arial" w:hAnsi="Arial" w:cs="Arial"/>
          <w:sz w:val="24"/>
          <w:szCs w:val="24"/>
        </w:rPr>
        <w:lastRenderedPageBreak/>
        <w:t>kratak opis delegirane funkcije upravljanja rizicima, uključujući informaciju je li delegiranje dj</w:t>
      </w:r>
      <w:r w:rsidR="0065099B" w:rsidRPr="007171C6">
        <w:rPr>
          <w:rFonts w:ascii="Arial" w:hAnsi="Arial" w:cs="Arial"/>
          <w:sz w:val="24"/>
          <w:szCs w:val="24"/>
        </w:rPr>
        <w:t>eli</w:t>
      </w:r>
      <w:r w:rsidRPr="007171C6">
        <w:rPr>
          <w:rFonts w:ascii="Arial" w:hAnsi="Arial" w:cs="Arial"/>
          <w:sz w:val="24"/>
          <w:szCs w:val="24"/>
        </w:rPr>
        <w:t>mično ili potpuno</w:t>
      </w:r>
      <w:r w:rsidR="0065099B" w:rsidRPr="007171C6">
        <w:rPr>
          <w:rFonts w:ascii="Arial" w:hAnsi="Arial" w:cs="Arial"/>
          <w:sz w:val="24"/>
          <w:szCs w:val="24"/>
        </w:rPr>
        <w:t>.</w:t>
      </w:r>
    </w:p>
    <w:p w14:paraId="10AB9C18" w14:textId="77777777" w:rsidR="00F23472" w:rsidRPr="007171C6" w:rsidRDefault="0065099B" w:rsidP="0065099B">
      <w:pPr>
        <w:pStyle w:val="NoSpacing"/>
        <w:numPr>
          <w:ilvl w:val="0"/>
          <w:numId w:val="9"/>
        </w:numPr>
        <w:ind w:left="993"/>
        <w:jc w:val="both"/>
        <w:rPr>
          <w:rFonts w:ascii="Arial" w:hAnsi="Arial" w:cs="Arial"/>
          <w:sz w:val="24"/>
          <w:szCs w:val="24"/>
        </w:rPr>
      </w:pPr>
      <w:r w:rsidRPr="007171C6">
        <w:rPr>
          <w:rFonts w:ascii="Arial" w:hAnsi="Arial" w:cs="Arial"/>
          <w:sz w:val="24"/>
          <w:szCs w:val="24"/>
        </w:rPr>
        <w:t>opis periodičn</w:t>
      </w:r>
      <w:r w:rsidR="00D44562" w:rsidRPr="007171C6">
        <w:rPr>
          <w:rFonts w:ascii="Arial" w:hAnsi="Arial" w:cs="Arial"/>
          <w:sz w:val="24"/>
          <w:szCs w:val="24"/>
        </w:rPr>
        <w:t xml:space="preserve">og </w:t>
      </w:r>
      <w:r w:rsidRPr="007171C6">
        <w:rPr>
          <w:rFonts w:ascii="Arial" w:hAnsi="Arial" w:cs="Arial"/>
          <w:sz w:val="24"/>
          <w:szCs w:val="24"/>
        </w:rPr>
        <w:t>s</w:t>
      </w:r>
      <w:r w:rsidR="00D44562" w:rsidRPr="007171C6">
        <w:rPr>
          <w:rFonts w:ascii="Arial" w:hAnsi="Arial" w:cs="Arial"/>
          <w:sz w:val="24"/>
          <w:szCs w:val="24"/>
        </w:rPr>
        <w:t xml:space="preserve">provođenja mjera dubinske analize koje društvo za upravljanje treba </w:t>
      </w:r>
      <w:r w:rsidRPr="007171C6">
        <w:rPr>
          <w:rFonts w:ascii="Arial" w:hAnsi="Arial" w:cs="Arial"/>
          <w:sz w:val="24"/>
          <w:szCs w:val="24"/>
        </w:rPr>
        <w:t>da sprovodi</w:t>
      </w:r>
      <w:r w:rsidR="00D44562" w:rsidRPr="007171C6">
        <w:rPr>
          <w:rFonts w:ascii="Arial" w:hAnsi="Arial" w:cs="Arial"/>
          <w:sz w:val="24"/>
          <w:szCs w:val="24"/>
        </w:rPr>
        <w:t xml:space="preserve"> </w:t>
      </w:r>
      <w:r w:rsidRPr="007171C6">
        <w:rPr>
          <w:rFonts w:ascii="Arial" w:hAnsi="Arial" w:cs="Arial"/>
          <w:sz w:val="24"/>
          <w:szCs w:val="24"/>
        </w:rPr>
        <w:t>u cilju</w:t>
      </w:r>
      <w:r w:rsidR="00D44562" w:rsidRPr="007171C6">
        <w:rPr>
          <w:rFonts w:ascii="Arial" w:hAnsi="Arial" w:cs="Arial"/>
          <w:sz w:val="24"/>
          <w:szCs w:val="24"/>
        </w:rPr>
        <w:t xml:space="preserve"> praćenja del</w:t>
      </w:r>
      <w:r w:rsidR="00F23472" w:rsidRPr="007171C6">
        <w:rPr>
          <w:rFonts w:ascii="Arial" w:hAnsi="Arial" w:cs="Arial"/>
          <w:sz w:val="24"/>
          <w:szCs w:val="24"/>
        </w:rPr>
        <w:t xml:space="preserve">egiranih poslova ili aktivnosti; </w:t>
      </w:r>
    </w:p>
    <w:p w14:paraId="43C35D15" w14:textId="7BF04C6C" w:rsidR="00D44562" w:rsidRPr="007171C6" w:rsidRDefault="00C37FB6" w:rsidP="00F23472">
      <w:pPr>
        <w:pStyle w:val="NoSpacing"/>
        <w:numPr>
          <w:ilvl w:val="0"/>
          <w:numId w:val="7"/>
        </w:numPr>
        <w:jc w:val="both"/>
        <w:rPr>
          <w:rFonts w:ascii="Arial" w:hAnsi="Arial" w:cs="Arial"/>
          <w:sz w:val="24"/>
          <w:szCs w:val="24"/>
        </w:rPr>
      </w:pPr>
      <w:r w:rsidRPr="007171C6">
        <w:rPr>
          <w:rFonts w:ascii="Arial" w:hAnsi="Arial" w:cs="Arial"/>
          <w:sz w:val="24"/>
          <w:szCs w:val="24"/>
        </w:rPr>
        <w:t>drugu dokumentaciju po zahtjevu Komisije</w:t>
      </w:r>
      <w:proofErr w:type="gramStart"/>
      <w:r w:rsidR="00F23472" w:rsidRPr="007171C6">
        <w:rPr>
          <w:rFonts w:ascii="Arial" w:hAnsi="Arial" w:cs="Arial"/>
          <w:sz w:val="24"/>
          <w:szCs w:val="24"/>
        </w:rPr>
        <w:t>.</w:t>
      </w:r>
      <w:r w:rsidR="00D44562" w:rsidRPr="007171C6">
        <w:rPr>
          <w:rFonts w:ascii="Arial" w:hAnsi="Arial" w:cs="Arial"/>
          <w:sz w:val="24"/>
          <w:szCs w:val="24"/>
        </w:rPr>
        <w:t>“</w:t>
      </w:r>
      <w:proofErr w:type="gramEnd"/>
      <w:r w:rsidR="00D44562" w:rsidRPr="007171C6">
        <w:rPr>
          <w:rFonts w:ascii="Arial" w:hAnsi="Arial" w:cs="Arial"/>
          <w:sz w:val="24"/>
          <w:szCs w:val="24"/>
        </w:rPr>
        <w:t>.</w:t>
      </w:r>
    </w:p>
    <w:p w14:paraId="25BECA29" w14:textId="77777777" w:rsidR="009C3BBB" w:rsidRDefault="009C3BBB" w:rsidP="00644B6D">
      <w:pPr>
        <w:jc w:val="center"/>
        <w:rPr>
          <w:rFonts w:ascii="Arial" w:hAnsi="Arial" w:cs="Arial"/>
          <w:b/>
          <w:sz w:val="24"/>
          <w:szCs w:val="24"/>
          <w:lang w:val="sr-Latn-ME"/>
        </w:rPr>
      </w:pPr>
    </w:p>
    <w:p w14:paraId="41B74122" w14:textId="444BA9D3" w:rsidR="009C6342" w:rsidRPr="007171C6" w:rsidRDefault="00213B4A" w:rsidP="00644B6D">
      <w:pPr>
        <w:jc w:val="center"/>
        <w:rPr>
          <w:rFonts w:ascii="Arial" w:hAnsi="Arial" w:cs="Arial"/>
          <w:b/>
          <w:sz w:val="24"/>
          <w:szCs w:val="24"/>
          <w:lang w:val="sr-Latn-ME"/>
        </w:rPr>
      </w:pPr>
      <w:r w:rsidRPr="007171C6">
        <w:rPr>
          <w:rFonts w:ascii="Arial" w:hAnsi="Arial" w:cs="Arial"/>
          <w:b/>
          <w:sz w:val="24"/>
          <w:szCs w:val="24"/>
          <w:lang w:val="sr-Latn-ME"/>
        </w:rPr>
        <w:t>Član 5</w:t>
      </w:r>
    </w:p>
    <w:p w14:paraId="46CB1E81" w14:textId="578DF014" w:rsidR="00893BD1" w:rsidRPr="007171C6" w:rsidRDefault="0038091A" w:rsidP="0044164F">
      <w:pPr>
        <w:ind w:firstLine="720"/>
        <w:jc w:val="both"/>
        <w:rPr>
          <w:rFonts w:ascii="Arial" w:hAnsi="Arial" w:cs="Arial"/>
          <w:sz w:val="24"/>
          <w:szCs w:val="24"/>
          <w:lang w:val="sr-Latn-ME"/>
        </w:rPr>
      </w:pPr>
      <w:r w:rsidRPr="007171C6">
        <w:rPr>
          <w:rFonts w:ascii="Arial" w:hAnsi="Arial" w:cs="Arial"/>
          <w:sz w:val="24"/>
          <w:szCs w:val="24"/>
          <w:lang w:val="sr-Latn-ME"/>
        </w:rPr>
        <w:t>U članu 38 stav 2 posl</w:t>
      </w:r>
      <w:r w:rsidR="00893BD1" w:rsidRPr="007171C6">
        <w:rPr>
          <w:rFonts w:ascii="Arial" w:hAnsi="Arial" w:cs="Arial"/>
          <w:sz w:val="24"/>
          <w:szCs w:val="24"/>
          <w:lang w:val="sr-Latn-ME"/>
        </w:rPr>
        <w:t>ije</w:t>
      </w:r>
      <w:r w:rsidRPr="007171C6">
        <w:rPr>
          <w:rFonts w:ascii="Arial" w:hAnsi="Arial" w:cs="Arial"/>
          <w:sz w:val="24"/>
          <w:szCs w:val="24"/>
          <w:lang w:val="sr-Latn-ME"/>
        </w:rPr>
        <w:t xml:space="preserve"> riječi „odbiti“</w:t>
      </w:r>
      <w:r w:rsidR="0044164F" w:rsidRPr="007171C6">
        <w:rPr>
          <w:rFonts w:ascii="Arial" w:hAnsi="Arial" w:cs="Arial"/>
          <w:sz w:val="24"/>
          <w:szCs w:val="24"/>
          <w:lang w:val="sr-Latn-ME"/>
        </w:rPr>
        <w:t xml:space="preserve"> dodaju se riječi „zahtjev za“.</w:t>
      </w:r>
    </w:p>
    <w:p w14:paraId="5E7D5D76" w14:textId="5A29E617" w:rsidR="00112B83" w:rsidRPr="007171C6" w:rsidRDefault="00213B4A" w:rsidP="00B93676">
      <w:pPr>
        <w:jc w:val="center"/>
        <w:rPr>
          <w:rFonts w:ascii="Arial" w:hAnsi="Arial" w:cs="Arial"/>
          <w:b/>
          <w:sz w:val="24"/>
          <w:szCs w:val="24"/>
          <w:lang w:val="sr-Latn-ME"/>
        </w:rPr>
      </w:pPr>
      <w:r w:rsidRPr="007171C6">
        <w:rPr>
          <w:rFonts w:ascii="Arial" w:hAnsi="Arial" w:cs="Arial"/>
          <w:b/>
          <w:sz w:val="24"/>
          <w:szCs w:val="24"/>
          <w:lang w:val="sr-Latn-ME"/>
        </w:rPr>
        <w:t>Član 6</w:t>
      </w:r>
    </w:p>
    <w:p w14:paraId="6770C216" w14:textId="53D35646" w:rsidR="00B93676" w:rsidRPr="007171C6" w:rsidRDefault="00B93676"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U članu </w:t>
      </w:r>
      <w:r w:rsidR="00441362" w:rsidRPr="007171C6">
        <w:rPr>
          <w:rFonts w:ascii="Arial" w:hAnsi="Arial" w:cs="Arial"/>
          <w:sz w:val="24"/>
          <w:szCs w:val="24"/>
          <w:lang w:val="sr-Latn-ME"/>
        </w:rPr>
        <w:t>43 st.</w:t>
      </w:r>
      <w:r w:rsidRPr="007171C6">
        <w:rPr>
          <w:rFonts w:ascii="Arial" w:hAnsi="Arial" w:cs="Arial"/>
          <w:sz w:val="24"/>
          <w:szCs w:val="24"/>
          <w:lang w:val="sr-Latn-ME"/>
        </w:rPr>
        <w:t xml:space="preserve"> 3</w:t>
      </w:r>
      <w:r w:rsidR="00441362" w:rsidRPr="007171C6">
        <w:rPr>
          <w:rFonts w:ascii="Arial" w:hAnsi="Arial" w:cs="Arial"/>
          <w:sz w:val="24"/>
          <w:szCs w:val="24"/>
          <w:lang w:val="sr-Latn-ME"/>
        </w:rPr>
        <w:t xml:space="preserve"> i 4 </w:t>
      </w:r>
      <w:r w:rsidRPr="007171C6">
        <w:rPr>
          <w:rFonts w:ascii="Arial" w:hAnsi="Arial" w:cs="Arial"/>
          <w:sz w:val="24"/>
          <w:szCs w:val="24"/>
          <w:lang w:val="sr-Latn-ME"/>
        </w:rPr>
        <w:t xml:space="preserve"> mijenja</w:t>
      </w:r>
      <w:r w:rsidR="00441362" w:rsidRPr="007171C6">
        <w:rPr>
          <w:rFonts w:ascii="Arial" w:hAnsi="Arial" w:cs="Arial"/>
          <w:sz w:val="24"/>
          <w:szCs w:val="24"/>
          <w:lang w:val="sr-Latn-ME"/>
        </w:rPr>
        <w:t xml:space="preserve">ju se i </w:t>
      </w:r>
      <w:r w:rsidR="006A13BF" w:rsidRPr="007171C6">
        <w:rPr>
          <w:rFonts w:ascii="Arial" w:hAnsi="Arial" w:cs="Arial"/>
          <w:sz w:val="24"/>
          <w:szCs w:val="24"/>
          <w:lang w:val="sr-Latn-ME"/>
        </w:rPr>
        <w:t>glas</w:t>
      </w:r>
      <w:r w:rsidR="00441362" w:rsidRPr="007171C6">
        <w:rPr>
          <w:rFonts w:ascii="Arial" w:hAnsi="Arial" w:cs="Arial"/>
          <w:sz w:val="24"/>
          <w:szCs w:val="24"/>
          <w:lang w:val="sr-Latn-ME"/>
        </w:rPr>
        <w:t>e:</w:t>
      </w:r>
      <w:r w:rsidRPr="007171C6">
        <w:rPr>
          <w:rFonts w:ascii="Arial" w:hAnsi="Arial" w:cs="Arial"/>
          <w:sz w:val="24"/>
          <w:szCs w:val="24"/>
          <w:lang w:val="sr-Latn-ME"/>
        </w:rPr>
        <w:t xml:space="preserve"> </w:t>
      </w:r>
    </w:p>
    <w:p w14:paraId="4A1DD61A" w14:textId="5E9702D4" w:rsidR="00B93676" w:rsidRPr="007171C6" w:rsidRDefault="00B93676" w:rsidP="00DD6679">
      <w:pPr>
        <w:ind w:firstLine="720"/>
        <w:jc w:val="both"/>
        <w:rPr>
          <w:rFonts w:ascii="Arial" w:hAnsi="Arial" w:cs="Arial"/>
          <w:sz w:val="24"/>
          <w:szCs w:val="24"/>
          <w:lang w:val="sr-Latn-ME"/>
        </w:rPr>
      </w:pPr>
      <w:r w:rsidRPr="007171C6">
        <w:rPr>
          <w:rFonts w:ascii="Arial" w:hAnsi="Arial" w:cs="Arial"/>
          <w:sz w:val="24"/>
          <w:szCs w:val="24"/>
          <w:lang w:val="sr-Latn-ME"/>
        </w:rPr>
        <w:t>„</w:t>
      </w:r>
      <w:r w:rsidR="00893BD1" w:rsidRPr="007171C6">
        <w:rPr>
          <w:rFonts w:ascii="Arial" w:hAnsi="Arial" w:cs="Arial"/>
          <w:sz w:val="24"/>
          <w:szCs w:val="24"/>
          <w:lang w:val="sr-Latn-ME"/>
        </w:rPr>
        <w:t xml:space="preserve">(3) </w:t>
      </w:r>
      <w:r w:rsidRPr="007171C6">
        <w:rPr>
          <w:rFonts w:ascii="Arial" w:hAnsi="Arial" w:cs="Arial"/>
          <w:sz w:val="24"/>
          <w:szCs w:val="24"/>
          <w:lang w:val="sr-Latn-ME"/>
        </w:rPr>
        <w:t>Jedan član uprave društva za upravljanje mora da ima prebivalište ili stalno boravište u Crnoj Gori i dužan je da vodi poslove društva za upravljanje sa teritorije Crne Gore, dok drugi članovi uprave mogu da imaju prebivalište ili stalno boravište u državi članici</w:t>
      </w:r>
      <w:r w:rsidR="00A75016" w:rsidRPr="007171C6">
        <w:rPr>
          <w:rFonts w:ascii="Arial" w:hAnsi="Arial" w:cs="Arial"/>
          <w:sz w:val="24"/>
          <w:szCs w:val="24"/>
          <w:lang w:val="sr-Latn-ME"/>
        </w:rPr>
        <w:t>,</w:t>
      </w:r>
      <w:r w:rsidRPr="007171C6">
        <w:rPr>
          <w:rFonts w:ascii="Arial" w:hAnsi="Arial" w:cs="Arial"/>
          <w:sz w:val="24"/>
          <w:szCs w:val="24"/>
          <w:lang w:val="sr-Latn-ME"/>
        </w:rPr>
        <w:t xml:space="preserve"> i sa područja te države članice mogu da vode poslove društva za upravljanje.</w:t>
      </w:r>
    </w:p>
    <w:p w14:paraId="10A5E8E3" w14:textId="7B40219A" w:rsidR="0052250D" w:rsidRPr="007171C6" w:rsidRDefault="00441362" w:rsidP="0044164F">
      <w:pPr>
        <w:ind w:firstLine="720"/>
        <w:jc w:val="both"/>
        <w:rPr>
          <w:rFonts w:ascii="Arial" w:hAnsi="Arial" w:cs="Arial"/>
          <w:sz w:val="24"/>
          <w:szCs w:val="24"/>
          <w:lang w:val="sr-Latn-ME"/>
        </w:rPr>
      </w:pPr>
      <w:r w:rsidRPr="007171C6">
        <w:rPr>
          <w:rFonts w:ascii="Arial" w:hAnsi="Arial" w:cs="Arial"/>
          <w:sz w:val="24"/>
          <w:szCs w:val="24"/>
          <w:lang w:val="sr-Latn-ME"/>
        </w:rPr>
        <w:t>(4) Izuzetno od stava 1 ovog člana, ukoliko imovina pod upravljanjem društva za upravljanje ne prelazi iznos od 50.000.000 Eura, upravu društva za upravljanje može činiti jedan izvršni direktor, koji mora imati prebivalište ili stalno boravište u Crnoj Gori i dužan je da vodi poslove društva za upravljanje sa teritorije Crne Gore</w:t>
      </w:r>
      <w:r w:rsidR="005E3E4C" w:rsidRPr="007171C6">
        <w:rPr>
          <w:rFonts w:ascii="Arial" w:hAnsi="Arial" w:cs="Arial"/>
          <w:sz w:val="24"/>
          <w:szCs w:val="24"/>
          <w:lang w:val="sr-Latn-ME"/>
        </w:rPr>
        <w:t>.</w:t>
      </w:r>
      <w:r w:rsidRPr="007171C6">
        <w:rPr>
          <w:rFonts w:ascii="Arial" w:hAnsi="Arial" w:cs="Arial"/>
          <w:sz w:val="24"/>
          <w:szCs w:val="24"/>
          <w:lang w:val="sr-Latn-ME"/>
        </w:rPr>
        <w:t>“.</w:t>
      </w:r>
    </w:p>
    <w:p w14:paraId="0E140522" w14:textId="23C9D2BA" w:rsidR="0052250D" w:rsidRPr="007171C6" w:rsidRDefault="0052250D" w:rsidP="0052250D">
      <w:pPr>
        <w:jc w:val="center"/>
        <w:rPr>
          <w:rFonts w:ascii="Arial" w:hAnsi="Arial" w:cs="Arial"/>
          <w:b/>
          <w:sz w:val="24"/>
          <w:szCs w:val="24"/>
          <w:lang w:val="sr-Latn-ME"/>
        </w:rPr>
      </w:pPr>
      <w:r w:rsidRPr="007171C6">
        <w:rPr>
          <w:rFonts w:ascii="Arial" w:hAnsi="Arial" w:cs="Arial"/>
          <w:b/>
          <w:sz w:val="24"/>
          <w:szCs w:val="24"/>
          <w:lang w:val="sr-Latn-ME"/>
        </w:rPr>
        <w:t>Član 7</w:t>
      </w:r>
    </w:p>
    <w:p w14:paraId="47E41299" w14:textId="6DA9F6D2" w:rsidR="0052250D" w:rsidRPr="007171C6" w:rsidRDefault="0052250D" w:rsidP="00DD6679">
      <w:pPr>
        <w:pStyle w:val="NoSpacing"/>
        <w:ind w:firstLine="720"/>
        <w:rPr>
          <w:rFonts w:ascii="Arial" w:hAnsi="Arial" w:cs="Arial"/>
          <w:sz w:val="24"/>
          <w:szCs w:val="24"/>
          <w:lang w:val="sr-Latn-ME"/>
        </w:rPr>
      </w:pPr>
      <w:r w:rsidRPr="007171C6">
        <w:rPr>
          <w:rFonts w:ascii="Arial" w:hAnsi="Arial" w:cs="Arial"/>
          <w:sz w:val="24"/>
          <w:szCs w:val="24"/>
          <w:lang w:val="sr-Latn-ME"/>
        </w:rPr>
        <w:t>U članu 44 stav 1 tačka 9 mijenja se i glasi:</w:t>
      </w:r>
    </w:p>
    <w:p w14:paraId="2C6EBD3E" w14:textId="77777777" w:rsidR="0052250D" w:rsidRPr="007171C6" w:rsidRDefault="0052250D" w:rsidP="0052250D">
      <w:pPr>
        <w:pStyle w:val="NoSpacing"/>
        <w:rPr>
          <w:rFonts w:ascii="Arial" w:hAnsi="Arial" w:cs="Arial"/>
          <w:sz w:val="24"/>
          <w:szCs w:val="24"/>
          <w:lang w:val="sr-Latn-ME"/>
        </w:rPr>
      </w:pPr>
    </w:p>
    <w:p w14:paraId="57BDBA5D" w14:textId="0FEAE466" w:rsidR="00B8090A" w:rsidRPr="007171C6" w:rsidRDefault="0052250D" w:rsidP="0044164F">
      <w:pPr>
        <w:pStyle w:val="NoSpacing"/>
        <w:ind w:firstLine="720"/>
        <w:rPr>
          <w:rFonts w:ascii="Arial" w:hAnsi="Arial" w:cs="Arial"/>
          <w:sz w:val="24"/>
          <w:szCs w:val="24"/>
          <w:lang w:val="sr-Latn-ME"/>
        </w:rPr>
      </w:pPr>
      <w:r w:rsidRPr="007171C6">
        <w:rPr>
          <w:rFonts w:ascii="Arial" w:hAnsi="Arial" w:cs="Arial"/>
          <w:sz w:val="24"/>
          <w:szCs w:val="24"/>
          <w:lang w:val="sr-Latn-ME"/>
        </w:rPr>
        <w:t>„9) nije izvršni direktor ili član odbora direktora, odnosno zastupnik društva koje dozvolu za rad izdaje, odnosno čije</w:t>
      </w:r>
      <w:r w:rsidR="0044164F" w:rsidRPr="007171C6">
        <w:rPr>
          <w:rFonts w:ascii="Arial" w:hAnsi="Arial" w:cs="Arial"/>
          <w:sz w:val="24"/>
          <w:szCs w:val="24"/>
          <w:lang w:val="sr-Latn-ME"/>
        </w:rPr>
        <w:t xml:space="preserve"> poslovanje nadzire Komisija.“.</w:t>
      </w:r>
    </w:p>
    <w:p w14:paraId="4148D34E" w14:textId="77777777" w:rsidR="0044164F" w:rsidRPr="007171C6" w:rsidRDefault="0044164F" w:rsidP="0044164F">
      <w:pPr>
        <w:pStyle w:val="NoSpacing"/>
        <w:ind w:firstLine="720"/>
        <w:rPr>
          <w:rFonts w:ascii="Arial" w:hAnsi="Arial" w:cs="Arial"/>
          <w:sz w:val="24"/>
          <w:szCs w:val="24"/>
          <w:lang w:val="sr-Latn-ME"/>
        </w:rPr>
      </w:pPr>
    </w:p>
    <w:p w14:paraId="1F97186F" w14:textId="7200A8F4" w:rsidR="00112B83" w:rsidRPr="007171C6" w:rsidRDefault="0052250D" w:rsidP="0038091A">
      <w:pPr>
        <w:jc w:val="center"/>
        <w:rPr>
          <w:rFonts w:ascii="Arial" w:hAnsi="Arial" w:cs="Arial"/>
          <w:b/>
          <w:sz w:val="24"/>
          <w:szCs w:val="24"/>
          <w:lang w:val="sr-Latn-ME"/>
        </w:rPr>
      </w:pPr>
      <w:r w:rsidRPr="007171C6">
        <w:rPr>
          <w:rFonts w:ascii="Arial" w:hAnsi="Arial" w:cs="Arial"/>
          <w:b/>
          <w:sz w:val="24"/>
          <w:szCs w:val="24"/>
          <w:lang w:val="sr-Latn-ME"/>
        </w:rPr>
        <w:t>Član 8</w:t>
      </w:r>
    </w:p>
    <w:p w14:paraId="670007E6" w14:textId="47275387" w:rsidR="00B8090A" w:rsidRPr="007171C6" w:rsidRDefault="00B8090A" w:rsidP="00DD6679">
      <w:pPr>
        <w:rPr>
          <w:rFonts w:ascii="Arial" w:hAnsi="Arial" w:cs="Arial"/>
          <w:sz w:val="24"/>
          <w:szCs w:val="24"/>
          <w:lang w:val="sr-Latn-ME"/>
        </w:rPr>
      </w:pPr>
      <w:r w:rsidRPr="007171C6">
        <w:rPr>
          <w:rFonts w:ascii="Arial" w:hAnsi="Arial" w:cs="Arial"/>
          <w:sz w:val="24"/>
          <w:szCs w:val="24"/>
          <w:lang w:val="sr-Latn-ME"/>
        </w:rPr>
        <w:t xml:space="preserve">U članu 52 </w:t>
      </w:r>
      <w:r w:rsidR="00A75016" w:rsidRPr="007171C6">
        <w:rPr>
          <w:rFonts w:ascii="Arial" w:hAnsi="Arial" w:cs="Arial"/>
          <w:sz w:val="24"/>
          <w:szCs w:val="24"/>
          <w:lang w:val="sr-Latn-ME"/>
        </w:rPr>
        <w:t>poslije</w:t>
      </w:r>
      <w:r w:rsidRPr="007171C6">
        <w:rPr>
          <w:rFonts w:ascii="Arial" w:hAnsi="Arial" w:cs="Arial"/>
          <w:sz w:val="24"/>
          <w:szCs w:val="24"/>
          <w:lang w:val="sr-Latn-ME"/>
        </w:rPr>
        <w:t xml:space="preserve"> stava</w:t>
      </w:r>
      <w:r w:rsidR="00553AD3" w:rsidRPr="007171C6">
        <w:rPr>
          <w:rFonts w:ascii="Arial" w:hAnsi="Arial" w:cs="Arial"/>
          <w:sz w:val="24"/>
          <w:szCs w:val="24"/>
          <w:lang w:val="sr-Latn-ME"/>
        </w:rPr>
        <w:t xml:space="preserve"> 2</w:t>
      </w:r>
      <w:r w:rsidR="00B035D5" w:rsidRPr="007171C6">
        <w:rPr>
          <w:rFonts w:ascii="Arial" w:hAnsi="Arial" w:cs="Arial"/>
          <w:sz w:val="24"/>
          <w:szCs w:val="24"/>
          <w:lang w:val="sr-Latn-ME"/>
        </w:rPr>
        <w:t xml:space="preserve"> dodaju se </w:t>
      </w:r>
      <w:r w:rsidR="00553AD3" w:rsidRPr="007171C6">
        <w:rPr>
          <w:rFonts w:ascii="Arial" w:hAnsi="Arial" w:cs="Arial"/>
          <w:sz w:val="24"/>
          <w:szCs w:val="24"/>
          <w:lang w:val="sr-Latn-ME"/>
        </w:rPr>
        <w:t>tri</w:t>
      </w:r>
      <w:r w:rsidR="00B035D5" w:rsidRPr="007171C6">
        <w:rPr>
          <w:rFonts w:ascii="Arial" w:hAnsi="Arial" w:cs="Arial"/>
          <w:sz w:val="24"/>
          <w:szCs w:val="24"/>
          <w:lang w:val="sr-Latn-ME"/>
        </w:rPr>
        <w:t xml:space="preserve"> nova stava koja</w:t>
      </w:r>
      <w:r w:rsidRPr="007171C6">
        <w:rPr>
          <w:rFonts w:ascii="Arial" w:hAnsi="Arial" w:cs="Arial"/>
          <w:sz w:val="24"/>
          <w:szCs w:val="24"/>
          <w:lang w:val="sr-Latn-ME"/>
        </w:rPr>
        <w:t xml:space="preserve"> glase:</w:t>
      </w:r>
    </w:p>
    <w:p w14:paraId="19F02DE7" w14:textId="5C3700B8" w:rsidR="0005312C" w:rsidRPr="007171C6" w:rsidRDefault="00B8090A" w:rsidP="00DD6679">
      <w:pPr>
        <w:pStyle w:val="NormalWeb"/>
        <w:ind w:firstLine="720"/>
        <w:jc w:val="both"/>
        <w:rPr>
          <w:rFonts w:ascii="Arial" w:hAnsi="Arial" w:cs="Arial"/>
          <w:lang w:val="sr-Latn-ME"/>
        </w:rPr>
      </w:pPr>
      <w:r w:rsidRPr="007171C6">
        <w:rPr>
          <w:rFonts w:ascii="Arial" w:hAnsi="Arial" w:cs="Arial"/>
          <w:lang w:val="sr-Latn-ME"/>
        </w:rPr>
        <w:t>„</w:t>
      </w:r>
      <w:r w:rsidR="0005312C" w:rsidRPr="007171C6">
        <w:rPr>
          <w:rFonts w:ascii="Arial" w:hAnsi="Arial" w:cs="Arial"/>
          <w:lang w:val="sr-Latn-ME"/>
        </w:rPr>
        <w:t>(3) Uprava društva za upravljanje dužna je da prati i periodično ocjenjuju efikasnost upravljanja mrežnim i informacionim sistemima i IKT rizicima, uključujući adekvatnost politika, mjera i procedura u oblasti digitalne operativne otpornosti, te da obezbijedi sprovođenje odgovarajućih korektivnih mjera u slučaju utvrđenih nedostataka.</w:t>
      </w:r>
      <w:r w:rsidR="00C542F8" w:rsidRPr="007171C6">
        <w:rPr>
          <w:rFonts w:ascii="Arial" w:hAnsi="Arial" w:cs="Arial"/>
          <w:lang w:val="sr-Latn-ME"/>
        </w:rPr>
        <w:t xml:space="preserve"> </w:t>
      </w:r>
    </w:p>
    <w:p w14:paraId="524C9319" w14:textId="2E1DB93B" w:rsidR="00B8090A" w:rsidRPr="007171C6" w:rsidRDefault="0005312C" w:rsidP="00DD6679">
      <w:pPr>
        <w:pStyle w:val="NormalWeb"/>
        <w:ind w:firstLine="720"/>
        <w:jc w:val="both"/>
        <w:rPr>
          <w:rFonts w:ascii="Arial" w:hAnsi="Arial" w:cs="Arial"/>
          <w:lang w:val="sr-Latn-ME"/>
        </w:rPr>
      </w:pPr>
      <w:r w:rsidRPr="007171C6">
        <w:rPr>
          <w:rFonts w:ascii="Arial" w:hAnsi="Arial" w:cs="Arial"/>
          <w:lang w:val="sr-Latn-ME"/>
        </w:rPr>
        <w:t>(4</w:t>
      </w:r>
      <w:r w:rsidR="00B8090A" w:rsidRPr="007171C6">
        <w:rPr>
          <w:rFonts w:ascii="Arial" w:hAnsi="Arial" w:cs="Arial"/>
          <w:lang w:val="sr-Latn-ME"/>
        </w:rPr>
        <w:t xml:space="preserve">) </w:t>
      </w:r>
      <w:r w:rsidR="00B8090A" w:rsidRPr="007171C6">
        <w:rPr>
          <w:rFonts w:ascii="Arial" w:hAnsi="Arial" w:cs="Arial"/>
        </w:rPr>
        <w:t>Ukoliko</w:t>
      </w:r>
      <w:r w:rsidR="00B8090A" w:rsidRPr="007171C6">
        <w:rPr>
          <w:rFonts w:ascii="Arial" w:hAnsi="Arial" w:cs="Arial"/>
          <w:lang w:val="sr-Latn-ME"/>
        </w:rPr>
        <w:t xml:space="preserve"> </w:t>
      </w:r>
      <w:r w:rsidR="00B8090A" w:rsidRPr="007171C6">
        <w:rPr>
          <w:rFonts w:ascii="Arial" w:hAnsi="Arial" w:cs="Arial"/>
        </w:rPr>
        <w:t>dru</w:t>
      </w:r>
      <w:r w:rsidR="00B8090A" w:rsidRPr="007171C6">
        <w:rPr>
          <w:rFonts w:ascii="Arial" w:hAnsi="Arial" w:cs="Arial"/>
          <w:lang w:val="sr-Latn-ME"/>
        </w:rPr>
        <w:t>š</w:t>
      </w:r>
      <w:r w:rsidR="00B8090A" w:rsidRPr="007171C6">
        <w:rPr>
          <w:rFonts w:ascii="Arial" w:hAnsi="Arial" w:cs="Arial"/>
        </w:rPr>
        <w:t>tvo</w:t>
      </w:r>
      <w:r w:rsidR="00B8090A" w:rsidRPr="007171C6">
        <w:rPr>
          <w:rFonts w:ascii="Arial" w:hAnsi="Arial" w:cs="Arial"/>
          <w:lang w:val="sr-Latn-ME"/>
        </w:rPr>
        <w:t xml:space="preserve"> </w:t>
      </w:r>
      <w:r w:rsidR="00B8090A" w:rsidRPr="007171C6">
        <w:rPr>
          <w:rFonts w:ascii="Arial" w:hAnsi="Arial" w:cs="Arial"/>
        </w:rPr>
        <w:t>za</w:t>
      </w:r>
      <w:r w:rsidR="00B8090A" w:rsidRPr="007171C6">
        <w:rPr>
          <w:rFonts w:ascii="Arial" w:hAnsi="Arial" w:cs="Arial"/>
          <w:lang w:val="sr-Latn-ME"/>
        </w:rPr>
        <w:t xml:space="preserve"> </w:t>
      </w:r>
      <w:r w:rsidR="00B8090A" w:rsidRPr="007171C6">
        <w:rPr>
          <w:rFonts w:ascii="Arial" w:hAnsi="Arial" w:cs="Arial"/>
        </w:rPr>
        <w:t>upravljanje</w:t>
      </w:r>
      <w:r w:rsidR="00B8090A" w:rsidRPr="007171C6">
        <w:rPr>
          <w:rFonts w:ascii="Arial" w:hAnsi="Arial" w:cs="Arial"/>
          <w:lang w:val="sr-Latn-ME"/>
        </w:rPr>
        <w:t xml:space="preserve"> </w:t>
      </w:r>
      <w:r w:rsidR="00B8090A" w:rsidRPr="007171C6">
        <w:rPr>
          <w:rFonts w:ascii="Arial" w:hAnsi="Arial" w:cs="Arial"/>
        </w:rPr>
        <w:t>upravlja</w:t>
      </w:r>
      <w:r w:rsidR="00B8090A" w:rsidRPr="007171C6">
        <w:rPr>
          <w:rFonts w:ascii="Arial" w:hAnsi="Arial" w:cs="Arial"/>
          <w:lang w:val="sr-Latn-ME"/>
        </w:rPr>
        <w:t xml:space="preserve"> </w:t>
      </w:r>
      <w:r w:rsidR="00B8090A" w:rsidRPr="007171C6">
        <w:rPr>
          <w:rFonts w:ascii="Arial" w:hAnsi="Arial" w:cs="Arial"/>
        </w:rPr>
        <w:t>ili</w:t>
      </w:r>
      <w:r w:rsidR="00B8090A" w:rsidRPr="007171C6">
        <w:rPr>
          <w:rFonts w:ascii="Arial" w:hAnsi="Arial" w:cs="Arial"/>
          <w:lang w:val="sr-Latn-ME"/>
        </w:rPr>
        <w:t xml:space="preserve"> </w:t>
      </w:r>
      <w:r w:rsidR="00B8090A" w:rsidRPr="007171C6">
        <w:rPr>
          <w:rFonts w:ascii="Arial" w:hAnsi="Arial" w:cs="Arial"/>
        </w:rPr>
        <w:t>namjerava</w:t>
      </w:r>
      <w:r w:rsidR="00B8090A" w:rsidRPr="007171C6">
        <w:rPr>
          <w:rFonts w:ascii="Arial" w:hAnsi="Arial" w:cs="Arial"/>
          <w:lang w:val="sr-Latn-ME"/>
        </w:rPr>
        <w:t xml:space="preserve"> </w:t>
      </w:r>
      <w:r w:rsidR="00B8090A" w:rsidRPr="007171C6">
        <w:rPr>
          <w:rFonts w:ascii="Arial" w:hAnsi="Arial" w:cs="Arial"/>
        </w:rPr>
        <w:t>da</w:t>
      </w:r>
      <w:r w:rsidR="00B8090A" w:rsidRPr="007171C6">
        <w:rPr>
          <w:rFonts w:ascii="Arial" w:hAnsi="Arial" w:cs="Arial"/>
          <w:lang w:val="sr-Latn-ME"/>
        </w:rPr>
        <w:t xml:space="preserve"> </w:t>
      </w:r>
      <w:r w:rsidR="00B8090A" w:rsidRPr="007171C6">
        <w:rPr>
          <w:rFonts w:ascii="Arial" w:hAnsi="Arial" w:cs="Arial"/>
        </w:rPr>
        <w:t>upravlja</w:t>
      </w:r>
      <w:r w:rsidR="00B8090A" w:rsidRPr="007171C6">
        <w:rPr>
          <w:rFonts w:ascii="Arial" w:hAnsi="Arial" w:cs="Arial"/>
          <w:lang w:val="sr-Latn-ME"/>
        </w:rPr>
        <w:t xml:space="preserve"> </w:t>
      </w:r>
      <w:r w:rsidR="00B8090A" w:rsidRPr="007171C6">
        <w:rPr>
          <w:rFonts w:ascii="Arial" w:hAnsi="Arial" w:cs="Arial"/>
        </w:rPr>
        <w:t>UCITS</w:t>
      </w:r>
      <w:r w:rsidR="00B8090A" w:rsidRPr="007171C6">
        <w:rPr>
          <w:rFonts w:ascii="Arial" w:hAnsi="Arial" w:cs="Arial"/>
          <w:lang w:val="sr-Latn-ME"/>
        </w:rPr>
        <w:t xml:space="preserve"> </w:t>
      </w:r>
      <w:r w:rsidR="00B8090A" w:rsidRPr="007171C6">
        <w:rPr>
          <w:rFonts w:ascii="Arial" w:hAnsi="Arial" w:cs="Arial"/>
        </w:rPr>
        <w:t>fondom</w:t>
      </w:r>
      <w:r w:rsidR="00B8090A" w:rsidRPr="007171C6">
        <w:rPr>
          <w:rFonts w:ascii="Arial" w:hAnsi="Arial" w:cs="Arial"/>
          <w:lang w:val="sr-Latn-ME"/>
        </w:rPr>
        <w:t xml:space="preserve"> </w:t>
      </w:r>
      <w:r w:rsidR="00B8090A" w:rsidRPr="007171C6">
        <w:rPr>
          <w:rFonts w:ascii="Arial" w:hAnsi="Arial" w:cs="Arial"/>
        </w:rPr>
        <w:t>na</w:t>
      </w:r>
      <w:r w:rsidR="00B8090A" w:rsidRPr="007171C6">
        <w:rPr>
          <w:rFonts w:ascii="Arial" w:hAnsi="Arial" w:cs="Arial"/>
          <w:lang w:val="sr-Latn-ME"/>
        </w:rPr>
        <w:t xml:space="preserve"> </w:t>
      </w:r>
      <w:r w:rsidR="00B8090A" w:rsidRPr="007171C6">
        <w:rPr>
          <w:rFonts w:ascii="Arial" w:hAnsi="Arial" w:cs="Arial"/>
        </w:rPr>
        <w:t>inicijativu</w:t>
      </w:r>
      <w:r w:rsidR="00B8090A" w:rsidRPr="007171C6">
        <w:rPr>
          <w:rFonts w:ascii="Arial" w:hAnsi="Arial" w:cs="Arial"/>
          <w:lang w:val="sr-Latn-ME"/>
        </w:rPr>
        <w:t xml:space="preserve"> </w:t>
      </w:r>
      <w:r w:rsidR="00B8090A" w:rsidRPr="007171C6">
        <w:rPr>
          <w:rFonts w:ascii="Arial" w:hAnsi="Arial" w:cs="Arial"/>
        </w:rPr>
        <w:t>tre</w:t>
      </w:r>
      <w:r w:rsidR="00B8090A" w:rsidRPr="007171C6">
        <w:rPr>
          <w:rFonts w:ascii="Arial" w:hAnsi="Arial" w:cs="Arial"/>
          <w:lang w:val="sr-Latn-ME"/>
        </w:rPr>
        <w:t>ć</w:t>
      </w:r>
      <w:r w:rsidR="00B8090A" w:rsidRPr="007171C6">
        <w:rPr>
          <w:rFonts w:ascii="Arial" w:hAnsi="Arial" w:cs="Arial"/>
        </w:rPr>
        <w:t>eg</w:t>
      </w:r>
      <w:r w:rsidR="00B8090A" w:rsidRPr="007171C6">
        <w:rPr>
          <w:rFonts w:ascii="Arial" w:hAnsi="Arial" w:cs="Arial"/>
          <w:lang w:val="sr-Latn-ME"/>
        </w:rPr>
        <w:t xml:space="preserve"> </w:t>
      </w:r>
      <w:r w:rsidR="00B8090A" w:rsidRPr="007171C6">
        <w:rPr>
          <w:rFonts w:ascii="Arial" w:hAnsi="Arial" w:cs="Arial"/>
        </w:rPr>
        <w:t>lica</w:t>
      </w:r>
      <w:r w:rsidR="00B8090A" w:rsidRPr="007171C6">
        <w:rPr>
          <w:rFonts w:ascii="Arial" w:hAnsi="Arial" w:cs="Arial"/>
          <w:lang w:val="sr-Latn-ME"/>
        </w:rPr>
        <w:t xml:space="preserve">, </w:t>
      </w:r>
      <w:r w:rsidR="00B8090A" w:rsidRPr="007171C6">
        <w:rPr>
          <w:rFonts w:ascii="Arial" w:hAnsi="Arial" w:cs="Arial"/>
        </w:rPr>
        <w:t>uklju</w:t>
      </w:r>
      <w:r w:rsidR="00B8090A" w:rsidRPr="007171C6">
        <w:rPr>
          <w:rFonts w:ascii="Arial" w:hAnsi="Arial" w:cs="Arial"/>
          <w:lang w:val="sr-Latn-ME"/>
        </w:rPr>
        <w:t>č</w:t>
      </w:r>
      <w:r w:rsidR="00B8090A" w:rsidRPr="007171C6">
        <w:rPr>
          <w:rFonts w:ascii="Arial" w:hAnsi="Arial" w:cs="Arial"/>
        </w:rPr>
        <w:t>uju</w:t>
      </w:r>
      <w:r w:rsidR="00B8090A" w:rsidRPr="007171C6">
        <w:rPr>
          <w:rFonts w:ascii="Arial" w:hAnsi="Arial" w:cs="Arial"/>
          <w:lang w:val="sr-Latn-ME"/>
        </w:rPr>
        <w:t>ć</w:t>
      </w:r>
      <w:r w:rsidR="00B8090A" w:rsidRPr="007171C6">
        <w:rPr>
          <w:rFonts w:ascii="Arial" w:hAnsi="Arial" w:cs="Arial"/>
        </w:rPr>
        <w:t>i</w:t>
      </w:r>
      <w:r w:rsidR="00B8090A" w:rsidRPr="007171C6">
        <w:rPr>
          <w:rFonts w:ascii="Arial" w:hAnsi="Arial" w:cs="Arial"/>
          <w:lang w:val="sr-Latn-ME"/>
        </w:rPr>
        <w:t xml:space="preserve"> </w:t>
      </w:r>
      <w:r w:rsidR="00B8090A" w:rsidRPr="007171C6">
        <w:rPr>
          <w:rFonts w:ascii="Arial" w:hAnsi="Arial" w:cs="Arial"/>
        </w:rPr>
        <w:t>slu</w:t>
      </w:r>
      <w:r w:rsidR="00B8090A" w:rsidRPr="007171C6">
        <w:rPr>
          <w:rFonts w:ascii="Arial" w:hAnsi="Arial" w:cs="Arial"/>
          <w:lang w:val="sr-Latn-ME"/>
        </w:rPr>
        <w:t>č</w:t>
      </w:r>
      <w:r w:rsidR="00B8090A" w:rsidRPr="007171C6">
        <w:rPr>
          <w:rFonts w:ascii="Arial" w:hAnsi="Arial" w:cs="Arial"/>
        </w:rPr>
        <w:t>ajeve</w:t>
      </w:r>
      <w:r w:rsidR="00B8090A" w:rsidRPr="007171C6">
        <w:rPr>
          <w:rFonts w:ascii="Arial" w:hAnsi="Arial" w:cs="Arial"/>
          <w:lang w:val="sr-Latn-ME"/>
        </w:rPr>
        <w:t xml:space="preserve"> </w:t>
      </w:r>
      <w:r w:rsidR="00B8090A" w:rsidRPr="007171C6">
        <w:rPr>
          <w:rFonts w:ascii="Arial" w:hAnsi="Arial" w:cs="Arial"/>
        </w:rPr>
        <w:t>kada</w:t>
      </w:r>
      <w:r w:rsidR="00B8090A" w:rsidRPr="007171C6">
        <w:rPr>
          <w:rFonts w:ascii="Arial" w:hAnsi="Arial" w:cs="Arial"/>
          <w:lang w:val="sr-Latn-ME"/>
        </w:rPr>
        <w:t xml:space="preserve"> </w:t>
      </w:r>
      <w:r w:rsidR="00B8090A" w:rsidRPr="007171C6">
        <w:rPr>
          <w:rFonts w:ascii="Arial" w:hAnsi="Arial" w:cs="Arial"/>
        </w:rPr>
        <w:t>taj</w:t>
      </w:r>
      <w:r w:rsidR="00B8090A" w:rsidRPr="007171C6">
        <w:rPr>
          <w:rFonts w:ascii="Arial" w:hAnsi="Arial" w:cs="Arial"/>
          <w:lang w:val="sr-Latn-ME"/>
        </w:rPr>
        <w:t xml:space="preserve"> </w:t>
      </w:r>
      <w:r w:rsidR="00B8090A" w:rsidRPr="007171C6">
        <w:rPr>
          <w:rFonts w:ascii="Arial" w:hAnsi="Arial" w:cs="Arial"/>
        </w:rPr>
        <w:t>UCITS</w:t>
      </w:r>
      <w:r w:rsidR="00B8090A" w:rsidRPr="007171C6">
        <w:rPr>
          <w:rFonts w:ascii="Arial" w:hAnsi="Arial" w:cs="Arial"/>
          <w:lang w:val="sr-Latn-ME"/>
        </w:rPr>
        <w:t xml:space="preserve"> </w:t>
      </w:r>
      <w:r w:rsidR="00B8090A" w:rsidRPr="007171C6">
        <w:rPr>
          <w:rFonts w:ascii="Arial" w:hAnsi="Arial" w:cs="Arial"/>
        </w:rPr>
        <w:t>fond</w:t>
      </w:r>
      <w:r w:rsidR="00B8090A" w:rsidRPr="007171C6">
        <w:rPr>
          <w:rFonts w:ascii="Arial" w:hAnsi="Arial" w:cs="Arial"/>
          <w:lang w:val="sr-Latn-ME"/>
        </w:rPr>
        <w:t xml:space="preserve"> </w:t>
      </w:r>
      <w:r w:rsidR="00B8090A" w:rsidRPr="007171C6">
        <w:rPr>
          <w:rFonts w:ascii="Arial" w:hAnsi="Arial" w:cs="Arial"/>
        </w:rPr>
        <w:t>koristi</w:t>
      </w:r>
      <w:r w:rsidR="00B8090A" w:rsidRPr="007171C6">
        <w:rPr>
          <w:rFonts w:ascii="Arial" w:hAnsi="Arial" w:cs="Arial"/>
          <w:lang w:val="sr-Latn-ME"/>
        </w:rPr>
        <w:t xml:space="preserve"> </w:t>
      </w:r>
      <w:r w:rsidR="00B8090A" w:rsidRPr="007171C6">
        <w:rPr>
          <w:rFonts w:ascii="Arial" w:hAnsi="Arial" w:cs="Arial"/>
        </w:rPr>
        <w:t>ime</w:t>
      </w:r>
      <w:r w:rsidR="00B8090A" w:rsidRPr="007171C6">
        <w:rPr>
          <w:rFonts w:ascii="Arial" w:hAnsi="Arial" w:cs="Arial"/>
          <w:lang w:val="sr-Latn-ME"/>
        </w:rPr>
        <w:t xml:space="preserve"> </w:t>
      </w:r>
      <w:r w:rsidR="00B8090A" w:rsidRPr="007171C6">
        <w:rPr>
          <w:rFonts w:ascii="Arial" w:hAnsi="Arial" w:cs="Arial"/>
        </w:rPr>
        <w:t>tre</w:t>
      </w:r>
      <w:r w:rsidR="00B8090A" w:rsidRPr="007171C6">
        <w:rPr>
          <w:rFonts w:ascii="Arial" w:hAnsi="Arial" w:cs="Arial"/>
          <w:lang w:val="sr-Latn-ME"/>
        </w:rPr>
        <w:t>ć</w:t>
      </w:r>
      <w:r w:rsidR="00B8090A" w:rsidRPr="007171C6">
        <w:rPr>
          <w:rFonts w:ascii="Arial" w:hAnsi="Arial" w:cs="Arial"/>
        </w:rPr>
        <w:t>eg</w:t>
      </w:r>
      <w:r w:rsidR="00B8090A" w:rsidRPr="007171C6">
        <w:rPr>
          <w:rFonts w:ascii="Arial" w:hAnsi="Arial" w:cs="Arial"/>
          <w:lang w:val="sr-Latn-ME"/>
        </w:rPr>
        <w:t xml:space="preserve"> </w:t>
      </w:r>
      <w:r w:rsidR="00B8090A" w:rsidRPr="007171C6">
        <w:rPr>
          <w:rFonts w:ascii="Arial" w:hAnsi="Arial" w:cs="Arial"/>
        </w:rPr>
        <w:t>lica</w:t>
      </w:r>
      <w:r w:rsidR="00B8090A" w:rsidRPr="007171C6">
        <w:rPr>
          <w:rFonts w:ascii="Arial" w:hAnsi="Arial" w:cs="Arial"/>
          <w:lang w:val="sr-Latn-ME"/>
        </w:rPr>
        <w:t xml:space="preserve"> </w:t>
      </w:r>
      <w:r w:rsidR="00B8090A" w:rsidRPr="007171C6">
        <w:rPr>
          <w:rFonts w:ascii="Arial" w:hAnsi="Arial" w:cs="Arial"/>
        </w:rPr>
        <w:t>koje</w:t>
      </w:r>
      <w:r w:rsidR="00B8090A" w:rsidRPr="007171C6">
        <w:rPr>
          <w:rFonts w:ascii="Arial" w:hAnsi="Arial" w:cs="Arial"/>
          <w:lang w:val="sr-Latn-ME"/>
        </w:rPr>
        <w:t xml:space="preserve"> </w:t>
      </w:r>
      <w:r w:rsidR="00B8090A" w:rsidRPr="007171C6">
        <w:rPr>
          <w:rFonts w:ascii="Arial" w:hAnsi="Arial" w:cs="Arial"/>
        </w:rPr>
        <w:t>je</w:t>
      </w:r>
      <w:r w:rsidR="00B8090A" w:rsidRPr="007171C6">
        <w:rPr>
          <w:rFonts w:ascii="Arial" w:hAnsi="Arial" w:cs="Arial"/>
          <w:lang w:val="sr-Latn-ME"/>
        </w:rPr>
        <w:t xml:space="preserve"> </w:t>
      </w:r>
      <w:r w:rsidR="00B8090A" w:rsidRPr="007171C6">
        <w:rPr>
          <w:rFonts w:ascii="Arial" w:hAnsi="Arial" w:cs="Arial"/>
        </w:rPr>
        <w:t>inicijator</w:t>
      </w:r>
      <w:r w:rsidR="00B8090A" w:rsidRPr="007171C6">
        <w:rPr>
          <w:rFonts w:ascii="Arial" w:hAnsi="Arial" w:cs="Arial"/>
          <w:lang w:val="sr-Latn-ME"/>
        </w:rPr>
        <w:t xml:space="preserve"> </w:t>
      </w:r>
      <w:r w:rsidR="00B8090A" w:rsidRPr="007171C6">
        <w:rPr>
          <w:rFonts w:ascii="Arial" w:hAnsi="Arial" w:cs="Arial"/>
        </w:rPr>
        <w:t>ili</w:t>
      </w:r>
      <w:r w:rsidR="00B8090A" w:rsidRPr="007171C6">
        <w:rPr>
          <w:rFonts w:ascii="Arial" w:hAnsi="Arial" w:cs="Arial"/>
          <w:lang w:val="sr-Latn-ME"/>
        </w:rPr>
        <w:t xml:space="preserve"> </w:t>
      </w:r>
      <w:r w:rsidR="00B8090A" w:rsidRPr="007171C6">
        <w:rPr>
          <w:rFonts w:ascii="Arial" w:hAnsi="Arial" w:cs="Arial"/>
        </w:rPr>
        <w:t>kada</w:t>
      </w:r>
      <w:r w:rsidR="00B8090A" w:rsidRPr="007171C6">
        <w:rPr>
          <w:rFonts w:ascii="Arial" w:hAnsi="Arial" w:cs="Arial"/>
          <w:lang w:val="sr-Latn-ME"/>
        </w:rPr>
        <w:t xml:space="preserve"> </w:t>
      </w:r>
      <w:r w:rsidR="00B8090A" w:rsidRPr="007171C6">
        <w:rPr>
          <w:rFonts w:ascii="Arial" w:hAnsi="Arial" w:cs="Arial"/>
        </w:rPr>
        <w:t>dru</w:t>
      </w:r>
      <w:r w:rsidR="00B8090A" w:rsidRPr="007171C6">
        <w:rPr>
          <w:rFonts w:ascii="Arial" w:hAnsi="Arial" w:cs="Arial"/>
          <w:lang w:val="sr-Latn-ME"/>
        </w:rPr>
        <w:t>š</w:t>
      </w:r>
      <w:r w:rsidR="00B8090A" w:rsidRPr="007171C6">
        <w:rPr>
          <w:rFonts w:ascii="Arial" w:hAnsi="Arial" w:cs="Arial"/>
        </w:rPr>
        <w:t>tvo</w:t>
      </w:r>
      <w:r w:rsidR="00B8090A" w:rsidRPr="007171C6">
        <w:rPr>
          <w:rFonts w:ascii="Arial" w:hAnsi="Arial" w:cs="Arial"/>
          <w:lang w:val="sr-Latn-ME"/>
        </w:rPr>
        <w:t xml:space="preserve"> </w:t>
      </w:r>
      <w:r w:rsidR="00B8090A" w:rsidRPr="007171C6">
        <w:rPr>
          <w:rFonts w:ascii="Arial" w:hAnsi="Arial" w:cs="Arial"/>
        </w:rPr>
        <w:t>za</w:t>
      </w:r>
      <w:r w:rsidR="00B8090A" w:rsidRPr="007171C6">
        <w:rPr>
          <w:rFonts w:ascii="Arial" w:hAnsi="Arial" w:cs="Arial"/>
          <w:lang w:val="sr-Latn-ME"/>
        </w:rPr>
        <w:t xml:space="preserve"> </w:t>
      </w:r>
      <w:r w:rsidR="00B8090A" w:rsidRPr="007171C6">
        <w:rPr>
          <w:rFonts w:ascii="Arial" w:hAnsi="Arial" w:cs="Arial"/>
        </w:rPr>
        <w:t>upravljanje</w:t>
      </w:r>
      <w:r w:rsidR="00B8090A" w:rsidRPr="007171C6">
        <w:rPr>
          <w:rFonts w:ascii="Arial" w:hAnsi="Arial" w:cs="Arial"/>
          <w:lang w:val="sr-Latn-ME"/>
        </w:rPr>
        <w:t xml:space="preserve"> </w:t>
      </w:r>
      <w:r w:rsidR="00B8090A" w:rsidRPr="007171C6">
        <w:rPr>
          <w:rFonts w:ascii="Arial" w:hAnsi="Arial" w:cs="Arial"/>
        </w:rPr>
        <w:t>prenosi</w:t>
      </w:r>
      <w:r w:rsidR="00B8090A" w:rsidRPr="007171C6">
        <w:rPr>
          <w:rFonts w:ascii="Arial" w:hAnsi="Arial" w:cs="Arial"/>
          <w:lang w:val="sr-Latn-ME"/>
        </w:rPr>
        <w:t xml:space="preserve"> </w:t>
      </w:r>
      <w:r w:rsidR="00B8090A" w:rsidRPr="007171C6">
        <w:rPr>
          <w:rFonts w:ascii="Arial" w:hAnsi="Arial" w:cs="Arial"/>
        </w:rPr>
        <w:t>poslove</w:t>
      </w:r>
      <w:r w:rsidR="00B8090A" w:rsidRPr="007171C6">
        <w:rPr>
          <w:rFonts w:ascii="Arial" w:hAnsi="Arial" w:cs="Arial"/>
          <w:lang w:val="sr-Latn-ME"/>
        </w:rPr>
        <w:t xml:space="preserve"> </w:t>
      </w:r>
      <w:r w:rsidR="00B8090A" w:rsidRPr="007171C6">
        <w:rPr>
          <w:rFonts w:ascii="Arial" w:hAnsi="Arial" w:cs="Arial"/>
        </w:rPr>
        <w:t>u</w:t>
      </w:r>
      <w:r w:rsidR="00B8090A" w:rsidRPr="007171C6">
        <w:rPr>
          <w:rFonts w:ascii="Arial" w:hAnsi="Arial" w:cs="Arial"/>
          <w:lang w:val="sr-Latn-ME"/>
        </w:rPr>
        <w:t xml:space="preserve"> </w:t>
      </w:r>
      <w:r w:rsidR="00B8090A" w:rsidRPr="007171C6">
        <w:rPr>
          <w:rFonts w:ascii="Arial" w:hAnsi="Arial" w:cs="Arial"/>
        </w:rPr>
        <w:t>skladu</w:t>
      </w:r>
      <w:r w:rsidR="00B8090A" w:rsidRPr="007171C6">
        <w:rPr>
          <w:rFonts w:ascii="Arial" w:hAnsi="Arial" w:cs="Arial"/>
          <w:lang w:val="sr-Latn-ME"/>
        </w:rPr>
        <w:t xml:space="preserve"> </w:t>
      </w:r>
      <w:r w:rsidR="00B8090A" w:rsidRPr="007171C6">
        <w:rPr>
          <w:rFonts w:ascii="Arial" w:hAnsi="Arial" w:cs="Arial"/>
        </w:rPr>
        <w:t>sa</w:t>
      </w:r>
      <w:r w:rsidR="00B8090A" w:rsidRPr="007171C6">
        <w:rPr>
          <w:rFonts w:ascii="Arial" w:hAnsi="Arial" w:cs="Arial"/>
          <w:lang w:val="sr-Latn-ME"/>
        </w:rPr>
        <w:t xml:space="preserve"> č</w:t>
      </w:r>
      <w:r w:rsidR="00B8090A" w:rsidRPr="007171C6">
        <w:rPr>
          <w:rFonts w:ascii="Arial" w:hAnsi="Arial" w:cs="Arial"/>
        </w:rPr>
        <w:t>lanom</w:t>
      </w:r>
      <w:r w:rsidR="00B8090A" w:rsidRPr="007171C6">
        <w:rPr>
          <w:rFonts w:ascii="Arial" w:hAnsi="Arial" w:cs="Arial"/>
          <w:lang w:val="sr-Latn-ME"/>
        </w:rPr>
        <w:t xml:space="preserve"> 67 </w:t>
      </w:r>
      <w:r w:rsidR="00D55B19" w:rsidRPr="007171C6">
        <w:rPr>
          <w:rFonts w:ascii="Arial" w:hAnsi="Arial" w:cs="Arial"/>
        </w:rPr>
        <w:t>ovog</w:t>
      </w:r>
      <w:r w:rsidR="00D55B19" w:rsidRPr="007171C6">
        <w:rPr>
          <w:rFonts w:ascii="Arial" w:hAnsi="Arial" w:cs="Arial"/>
          <w:lang w:val="sr-Latn-ME"/>
        </w:rPr>
        <w:t xml:space="preserve"> </w:t>
      </w:r>
      <w:r w:rsidR="00D55B19" w:rsidRPr="007171C6">
        <w:rPr>
          <w:rFonts w:ascii="Arial" w:hAnsi="Arial" w:cs="Arial"/>
        </w:rPr>
        <w:t>zakona</w:t>
      </w:r>
      <w:r w:rsidR="00B8090A" w:rsidRPr="007171C6">
        <w:rPr>
          <w:rFonts w:ascii="Arial" w:hAnsi="Arial" w:cs="Arial"/>
          <w:lang w:val="sr-Latn-ME"/>
        </w:rPr>
        <w:t xml:space="preserve"> </w:t>
      </w:r>
      <w:r w:rsidR="00B8090A" w:rsidRPr="007171C6">
        <w:rPr>
          <w:rFonts w:ascii="Arial" w:hAnsi="Arial" w:cs="Arial"/>
        </w:rPr>
        <w:t>na</w:t>
      </w:r>
      <w:r w:rsidR="00B8090A" w:rsidRPr="007171C6">
        <w:rPr>
          <w:rFonts w:ascii="Arial" w:hAnsi="Arial" w:cs="Arial"/>
          <w:lang w:val="sr-Latn-ME"/>
        </w:rPr>
        <w:t xml:space="preserve"> </w:t>
      </w:r>
      <w:r w:rsidR="00B8090A" w:rsidRPr="007171C6">
        <w:rPr>
          <w:rFonts w:ascii="Arial" w:hAnsi="Arial" w:cs="Arial"/>
        </w:rPr>
        <w:t>tre</w:t>
      </w:r>
      <w:r w:rsidR="00B8090A" w:rsidRPr="007171C6">
        <w:rPr>
          <w:rFonts w:ascii="Arial" w:hAnsi="Arial" w:cs="Arial"/>
          <w:lang w:val="sr-Latn-ME"/>
        </w:rPr>
        <w:t>ć</w:t>
      </w:r>
      <w:r w:rsidR="00B8090A" w:rsidRPr="007171C6">
        <w:rPr>
          <w:rFonts w:ascii="Arial" w:hAnsi="Arial" w:cs="Arial"/>
        </w:rPr>
        <w:t>e</w:t>
      </w:r>
      <w:r w:rsidR="00B8090A" w:rsidRPr="007171C6">
        <w:rPr>
          <w:rFonts w:ascii="Arial" w:hAnsi="Arial" w:cs="Arial"/>
          <w:lang w:val="sr-Latn-ME"/>
        </w:rPr>
        <w:t xml:space="preserve"> </w:t>
      </w:r>
      <w:r w:rsidR="00B8090A" w:rsidRPr="007171C6">
        <w:rPr>
          <w:rFonts w:ascii="Arial" w:hAnsi="Arial" w:cs="Arial"/>
        </w:rPr>
        <w:t>lice</w:t>
      </w:r>
      <w:r w:rsidR="00B8090A" w:rsidRPr="007171C6">
        <w:rPr>
          <w:rFonts w:ascii="Arial" w:hAnsi="Arial" w:cs="Arial"/>
          <w:lang w:val="sr-Latn-ME"/>
        </w:rPr>
        <w:t xml:space="preserve"> </w:t>
      </w:r>
      <w:r w:rsidR="00B8090A" w:rsidRPr="007171C6">
        <w:rPr>
          <w:rFonts w:ascii="Arial" w:hAnsi="Arial" w:cs="Arial"/>
        </w:rPr>
        <w:t>koje</w:t>
      </w:r>
      <w:r w:rsidR="00B8090A" w:rsidRPr="007171C6">
        <w:rPr>
          <w:rFonts w:ascii="Arial" w:hAnsi="Arial" w:cs="Arial"/>
          <w:lang w:val="sr-Latn-ME"/>
        </w:rPr>
        <w:t xml:space="preserve"> </w:t>
      </w:r>
      <w:r w:rsidR="00B8090A" w:rsidRPr="007171C6">
        <w:rPr>
          <w:rFonts w:ascii="Arial" w:hAnsi="Arial" w:cs="Arial"/>
        </w:rPr>
        <w:t>je</w:t>
      </w:r>
      <w:r w:rsidR="00B8090A" w:rsidRPr="007171C6">
        <w:rPr>
          <w:rFonts w:ascii="Arial" w:hAnsi="Arial" w:cs="Arial"/>
          <w:lang w:val="sr-Latn-ME"/>
        </w:rPr>
        <w:t xml:space="preserve"> </w:t>
      </w:r>
      <w:r w:rsidR="00B8090A" w:rsidRPr="007171C6">
        <w:rPr>
          <w:rFonts w:ascii="Arial" w:hAnsi="Arial" w:cs="Arial"/>
        </w:rPr>
        <w:t>inicijator</w:t>
      </w:r>
      <w:r w:rsidR="00B8090A" w:rsidRPr="007171C6">
        <w:rPr>
          <w:rFonts w:ascii="Arial" w:hAnsi="Arial" w:cs="Arial"/>
          <w:lang w:val="sr-Latn-ME"/>
        </w:rPr>
        <w:t xml:space="preserve">, </w:t>
      </w:r>
      <w:r w:rsidR="00B8090A" w:rsidRPr="007171C6">
        <w:rPr>
          <w:rFonts w:ascii="Arial" w:hAnsi="Arial" w:cs="Arial"/>
        </w:rPr>
        <w:t>dru</w:t>
      </w:r>
      <w:r w:rsidR="00B8090A" w:rsidRPr="007171C6">
        <w:rPr>
          <w:rFonts w:ascii="Arial" w:hAnsi="Arial" w:cs="Arial"/>
          <w:lang w:val="sr-Latn-ME"/>
        </w:rPr>
        <w:t>š</w:t>
      </w:r>
      <w:r w:rsidR="00B8090A" w:rsidRPr="007171C6">
        <w:rPr>
          <w:rFonts w:ascii="Arial" w:hAnsi="Arial" w:cs="Arial"/>
        </w:rPr>
        <w:t>tvo</w:t>
      </w:r>
      <w:r w:rsidR="00B8090A" w:rsidRPr="007171C6">
        <w:rPr>
          <w:rFonts w:ascii="Arial" w:hAnsi="Arial" w:cs="Arial"/>
          <w:lang w:val="sr-Latn-ME"/>
        </w:rPr>
        <w:t xml:space="preserve"> </w:t>
      </w:r>
      <w:r w:rsidR="00B8090A" w:rsidRPr="007171C6">
        <w:rPr>
          <w:rFonts w:ascii="Arial" w:hAnsi="Arial" w:cs="Arial"/>
        </w:rPr>
        <w:t>za</w:t>
      </w:r>
      <w:r w:rsidR="00B8090A" w:rsidRPr="007171C6">
        <w:rPr>
          <w:rFonts w:ascii="Arial" w:hAnsi="Arial" w:cs="Arial"/>
          <w:lang w:val="sr-Latn-ME"/>
        </w:rPr>
        <w:t xml:space="preserve"> </w:t>
      </w:r>
      <w:r w:rsidR="00B8090A" w:rsidRPr="007171C6">
        <w:rPr>
          <w:rFonts w:ascii="Arial" w:hAnsi="Arial" w:cs="Arial"/>
        </w:rPr>
        <w:t>upravljanje</w:t>
      </w:r>
      <w:r w:rsidR="00B8090A" w:rsidRPr="007171C6">
        <w:rPr>
          <w:rFonts w:ascii="Arial" w:hAnsi="Arial" w:cs="Arial"/>
          <w:lang w:val="sr-Latn-ME"/>
        </w:rPr>
        <w:t xml:space="preserve"> </w:t>
      </w:r>
      <w:r w:rsidR="00B8090A" w:rsidRPr="007171C6">
        <w:rPr>
          <w:rFonts w:ascii="Arial" w:hAnsi="Arial" w:cs="Arial"/>
        </w:rPr>
        <w:t>du</w:t>
      </w:r>
      <w:r w:rsidR="00B8090A" w:rsidRPr="007171C6">
        <w:rPr>
          <w:rFonts w:ascii="Arial" w:hAnsi="Arial" w:cs="Arial"/>
          <w:lang w:val="sr-Latn-ME"/>
        </w:rPr>
        <w:t>ž</w:t>
      </w:r>
      <w:r w:rsidR="00B8090A" w:rsidRPr="007171C6">
        <w:rPr>
          <w:rFonts w:ascii="Arial" w:hAnsi="Arial" w:cs="Arial"/>
        </w:rPr>
        <w:t>no</w:t>
      </w:r>
      <w:r w:rsidR="00B8090A" w:rsidRPr="007171C6">
        <w:rPr>
          <w:rFonts w:ascii="Arial" w:hAnsi="Arial" w:cs="Arial"/>
          <w:lang w:val="sr-Latn-ME"/>
        </w:rPr>
        <w:t xml:space="preserve"> </w:t>
      </w:r>
      <w:r w:rsidR="00B8090A" w:rsidRPr="007171C6">
        <w:rPr>
          <w:rFonts w:ascii="Arial" w:hAnsi="Arial" w:cs="Arial"/>
        </w:rPr>
        <w:t>je</w:t>
      </w:r>
      <w:r w:rsidR="00B8090A" w:rsidRPr="007171C6">
        <w:rPr>
          <w:rFonts w:ascii="Arial" w:hAnsi="Arial" w:cs="Arial"/>
          <w:lang w:val="sr-Latn-ME"/>
        </w:rPr>
        <w:t xml:space="preserve"> </w:t>
      </w:r>
      <w:r w:rsidR="00B8090A" w:rsidRPr="007171C6">
        <w:rPr>
          <w:rFonts w:ascii="Arial" w:hAnsi="Arial" w:cs="Arial"/>
        </w:rPr>
        <w:t>da</w:t>
      </w:r>
      <w:r w:rsidR="00B8090A" w:rsidRPr="007171C6">
        <w:rPr>
          <w:rFonts w:ascii="Arial" w:hAnsi="Arial" w:cs="Arial"/>
          <w:lang w:val="sr-Latn-ME"/>
        </w:rPr>
        <w:t xml:space="preserve">, </w:t>
      </w:r>
      <w:r w:rsidR="00B8090A" w:rsidRPr="007171C6">
        <w:rPr>
          <w:rFonts w:ascii="Arial" w:hAnsi="Arial" w:cs="Arial"/>
        </w:rPr>
        <w:t>uzimaju</w:t>
      </w:r>
      <w:r w:rsidR="00B8090A" w:rsidRPr="007171C6">
        <w:rPr>
          <w:rFonts w:ascii="Arial" w:hAnsi="Arial" w:cs="Arial"/>
          <w:lang w:val="sr-Latn-ME"/>
        </w:rPr>
        <w:t>ć</w:t>
      </w:r>
      <w:r w:rsidR="00B8090A" w:rsidRPr="007171C6">
        <w:rPr>
          <w:rFonts w:ascii="Arial" w:hAnsi="Arial" w:cs="Arial"/>
        </w:rPr>
        <w:t>i</w:t>
      </w:r>
      <w:r w:rsidR="00B8090A" w:rsidRPr="007171C6">
        <w:rPr>
          <w:rFonts w:ascii="Arial" w:hAnsi="Arial" w:cs="Arial"/>
          <w:lang w:val="sr-Latn-ME"/>
        </w:rPr>
        <w:t xml:space="preserve"> </w:t>
      </w:r>
      <w:r w:rsidR="00B8090A" w:rsidRPr="007171C6">
        <w:rPr>
          <w:rFonts w:ascii="Arial" w:hAnsi="Arial" w:cs="Arial"/>
        </w:rPr>
        <w:t>u</w:t>
      </w:r>
      <w:r w:rsidR="00B8090A" w:rsidRPr="007171C6">
        <w:rPr>
          <w:rFonts w:ascii="Arial" w:hAnsi="Arial" w:cs="Arial"/>
          <w:lang w:val="sr-Latn-ME"/>
        </w:rPr>
        <w:t xml:space="preserve"> </w:t>
      </w:r>
      <w:r w:rsidR="00B8090A" w:rsidRPr="007171C6">
        <w:rPr>
          <w:rFonts w:ascii="Arial" w:hAnsi="Arial" w:cs="Arial"/>
        </w:rPr>
        <w:t>obzir</w:t>
      </w:r>
      <w:r w:rsidR="00B8090A" w:rsidRPr="007171C6">
        <w:rPr>
          <w:rFonts w:ascii="Arial" w:hAnsi="Arial" w:cs="Arial"/>
          <w:lang w:val="sr-Latn-ME"/>
        </w:rPr>
        <w:t xml:space="preserve"> </w:t>
      </w:r>
      <w:r w:rsidR="00B8090A" w:rsidRPr="007171C6">
        <w:rPr>
          <w:rFonts w:ascii="Arial" w:hAnsi="Arial" w:cs="Arial"/>
        </w:rPr>
        <w:t>eventualne</w:t>
      </w:r>
      <w:r w:rsidR="00B8090A" w:rsidRPr="007171C6">
        <w:rPr>
          <w:rFonts w:ascii="Arial" w:hAnsi="Arial" w:cs="Arial"/>
          <w:lang w:val="sr-Latn-ME"/>
        </w:rPr>
        <w:t xml:space="preserve"> </w:t>
      </w:r>
      <w:r w:rsidR="00B8090A" w:rsidRPr="007171C6">
        <w:rPr>
          <w:rFonts w:ascii="Arial" w:hAnsi="Arial" w:cs="Arial"/>
        </w:rPr>
        <w:t>sukobe</w:t>
      </w:r>
      <w:r w:rsidR="00B8090A" w:rsidRPr="007171C6">
        <w:rPr>
          <w:rFonts w:ascii="Arial" w:hAnsi="Arial" w:cs="Arial"/>
          <w:lang w:val="sr-Latn-ME"/>
        </w:rPr>
        <w:t xml:space="preserve"> </w:t>
      </w:r>
      <w:r w:rsidR="00B8090A" w:rsidRPr="007171C6">
        <w:rPr>
          <w:rFonts w:ascii="Arial" w:hAnsi="Arial" w:cs="Arial"/>
        </w:rPr>
        <w:t>interesa</w:t>
      </w:r>
      <w:r w:rsidR="00B8090A" w:rsidRPr="007171C6">
        <w:rPr>
          <w:rFonts w:ascii="Arial" w:hAnsi="Arial" w:cs="Arial"/>
          <w:lang w:val="sr-Latn-ME"/>
        </w:rPr>
        <w:t xml:space="preserve">, </w:t>
      </w:r>
      <w:r w:rsidR="00B8090A" w:rsidRPr="007171C6">
        <w:rPr>
          <w:rFonts w:ascii="Arial" w:hAnsi="Arial" w:cs="Arial"/>
        </w:rPr>
        <w:t>Komisiji</w:t>
      </w:r>
      <w:r w:rsidR="00B8090A" w:rsidRPr="007171C6">
        <w:rPr>
          <w:rFonts w:ascii="Arial" w:hAnsi="Arial" w:cs="Arial"/>
          <w:lang w:val="sr-Latn-ME"/>
        </w:rPr>
        <w:t xml:space="preserve"> </w:t>
      </w:r>
      <w:r w:rsidR="00B8090A" w:rsidRPr="007171C6">
        <w:rPr>
          <w:rFonts w:ascii="Arial" w:hAnsi="Arial" w:cs="Arial"/>
        </w:rPr>
        <w:t>bez</w:t>
      </w:r>
      <w:r w:rsidR="00B8090A" w:rsidRPr="007171C6">
        <w:rPr>
          <w:rFonts w:ascii="Arial" w:hAnsi="Arial" w:cs="Arial"/>
          <w:lang w:val="sr-Latn-ME"/>
        </w:rPr>
        <w:t xml:space="preserve"> </w:t>
      </w:r>
      <w:r w:rsidR="00B8090A" w:rsidRPr="007171C6">
        <w:rPr>
          <w:rFonts w:ascii="Arial" w:hAnsi="Arial" w:cs="Arial"/>
        </w:rPr>
        <w:t>odlaganja</w:t>
      </w:r>
      <w:r w:rsidR="00B8090A" w:rsidRPr="007171C6">
        <w:rPr>
          <w:rFonts w:ascii="Arial" w:hAnsi="Arial" w:cs="Arial"/>
          <w:lang w:val="sr-Latn-ME"/>
        </w:rPr>
        <w:t xml:space="preserve"> </w:t>
      </w:r>
      <w:r w:rsidR="00B8090A" w:rsidRPr="007171C6">
        <w:rPr>
          <w:rFonts w:ascii="Arial" w:hAnsi="Arial" w:cs="Arial"/>
        </w:rPr>
        <w:t>dostavi</w:t>
      </w:r>
      <w:r w:rsidR="00B8090A" w:rsidRPr="007171C6">
        <w:rPr>
          <w:rFonts w:ascii="Arial" w:hAnsi="Arial" w:cs="Arial"/>
          <w:lang w:val="sr-Latn-ME"/>
        </w:rPr>
        <w:t xml:space="preserve"> </w:t>
      </w:r>
      <w:r w:rsidR="00B8090A" w:rsidRPr="007171C6">
        <w:rPr>
          <w:rFonts w:ascii="Arial" w:hAnsi="Arial" w:cs="Arial"/>
        </w:rPr>
        <w:t>detaljna</w:t>
      </w:r>
      <w:r w:rsidR="00B8090A" w:rsidRPr="007171C6">
        <w:rPr>
          <w:rFonts w:ascii="Arial" w:hAnsi="Arial" w:cs="Arial"/>
          <w:lang w:val="sr-Latn-ME"/>
        </w:rPr>
        <w:t xml:space="preserve"> </w:t>
      </w:r>
      <w:r w:rsidR="00B8090A" w:rsidRPr="007171C6">
        <w:rPr>
          <w:rFonts w:ascii="Arial" w:hAnsi="Arial" w:cs="Arial"/>
        </w:rPr>
        <w:t>obja</w:t>
      </w:r>
      <w:r w:rsidR="00B8090A" w:rsidRPr="007171C6">
        <w:rPr>
          <w:rFonts w:ascii="Arial" w:hAnsi="Arial" w:cs="Arial"/>
          <w:lang w:val="sr-Latn-ME"/>
        </w:rPr>
        <w:t>š</w:t>
      </w:r>
      <w:r w:rsidR="00B8090A" w:rsidRPr="007171C6">
        <w:rPr>
          <w:rFonts w:ascii="Arial" w:hAnsi="Arial" w:cs="Arial"/>
        </w:rPr>
        <w:t>njenja</w:t>
      </w:r>
      <w:r w:rsidR="00B8090A" w:rsidRPr="007171C6">
        <w:rPr>
          <w:rFonts w:ascii="Arial" w:hAnsi="Arial" w:cs="Arial"/>
          <w:lang w:val="sr-Latn-ME"/>
        </w:rPr>
        <w:t xml:space="preserve"> </w:t>
      </w:r>
      <w:r w:rsidR="00B8090A" w:rsidRPr="007171C6">
        <w:rPr>
          <w:rFonts w:ascii="Arial" w:hAnsi="Arial" w:cs="Arial"/>
        </w:rPr>
        <w:t>i</w:t>
      </w:r>
      <w:r w:rsidR="00B8090A" w:rsidRPr="007171C6">
        <w:rPr>
          <w:rFonts w:ascii="Arial" w:hAnsi="Arial" w:cs="Arial"/>
          <w:lang w:val="sr-Latn-ME"/>
        </w:rPr>
        <w:t xml:space="preserve"> </w:t>
      </w:r>
      <w:r w:rsidR="00B8090A" w:rsidRPr="007171C6">
        <w:rPr>
          <w:rFonts w:ascii="Arial" w:hAnsi="Arial" w:cs="Arial"/>
        </w:rPr>
        <w:t>dokaze</w:t>
      </w:r>
      <w:r w:rsidR="00B8090A" w:rsidRPr="007171C6">
        <w:rPr>
          <w:rFonts w:ascii="Arial" w:hAnsi="Arial" w:cs="Arial"/>
          <w:lang w:val="sr-Latn-ME"/>
        </w:rPr>
        <w:t xml:space="preserve"> </w:t>
      </w:r>
      <w:r w:rsidR="00B8090A" w:rsidRPr="007171C6">
        <w:rPr>
          <w:rFonts w:ascii="Arial" w:hAnsi="Arial" w:cs="Arial"/>
        </w:rPr>
        <w:t>o</w:t>
      </w:r>
      <w:r w:rsidR="00B8090A" w:rsidRPr="007171C6">
        <w:rPr>
          <w:rFonts w:ascii="Arial" w:hAnsi="Arial" w:cs="Arial"/>
          <w:lang w:val="sr-Latn-ME"/>
        </w:rPr>
        <w:t xml:space="preserve"> </w:t>
      </w:r>
      <w:r w:rsidR="00B8090A" w:rsidRPr="007171C6">
        <w:rPr>
          <w:rFonts w:ascii="Arial" w:hAnsi="Arial" w:cs="Arial"/>
        </w:rPr>
        <w:t>uskla</w:t>
      </w:r>
      <w:r w:rsidR="00B8090A" w:rsidRPr="007171C6">
        <w:rPr>
          <w:rFonts w:ascii="Arial" w:hAnsi="Arial" w:cs="Arial"/>
          <w:lang w:val="sr-Latn-ME"/>
        </w:rPr>
        <w:t>đ</w:t>
      </w:r>
      <w:r w:rsidR="00B8090A" w:rsidRPr="007171C6">
        <w:rPr>
          <w:rFonts w:ascii="Arial" w:hAnsi="Arial" w:cs="Arial"/>
        </w:rPr>
        <w:t>enosti</w:t>
      </w:r>
      <w:r w:rsidR="00B8090A" w:rsidRPr="007171C6">
        <w:rPr>
          <w:rFonts w:ascii="Arial" w:hAnsi="Arial" w:cs="Arial"/>
          <w:lang w:val="sr-Latn-ME"/>
        </w:rPr>
        <w:t xml:space="preserve"> </w:t>
      </w:r>
      <w:r w:rsidR="00B8090A" w:rsidRPr="007171C6">
        <w:rPr>
          <w:rFonts w:ascii="Arial" w:hAnsi="Arial" w:cs="Arial"/>
        </w:rPr>
        <w:t>sa</w:t>
      </w:r>
      <w:r w:rsidR="00B8090A" w:rsidRPr="007171C6">
        <w:rPr>
          <w:rFonts w:ascii="Arial" w:hAnsi="Arial" w:cs="Arial"/>
          <w:lang w:val="sr-Latn-ME"/>
        </w:rPr>
        <w:t xml:space="preserve"> </w:t>
      </w:r>
      <w:r w:rsidR="00B8090A" w:rsidRPr="007171C6">
        <w:rPr>
          <w:rFonts w:ascii="Arial" w:hAnsi="Arial" w:cs="Arial"/>
        </w:rPr>
        <w:t>stavom</w:t>
      </w:r>
      <w:r w:rsidR="00B8090A" w:rsidRPr="007171C6">
        <w:rPr>
          <w:rFonts w:ascii="Arial" w:hAnsi="Arial" w:cs="Arial"/>
          <w:lang w:val="sr-Latn-ME"/>
        </w:rPr>
        <w:t xml:space="preserve"> 1 </w:t>
      </w:r>
      <w:r w:rsidR="00B8090A" w:rsidRPr="007171C6">
        <w:rPr>
          <w:rFonts w:ascii="Arial" w:hAnsi="Arial" w:cs="Arial"/>
        </w:rPr>
        <w:t>ta</w:t>
      </w:r>
      <w:r w:rsidR="00B8090A" w:rsidRPr="007171C6">
        <w:rPr>
          <w:rFonts w:ascii="Arial" w:hAnsi="Arial" w:cs="Arial"/>
          <w:lang w:val="sr-Latn-ME"/>
        </w:rPr>
        <w:t>č</w:t>
      </w:r>
      <w:r w:rsidR="00B8090A" w:rsidRPr="007171C6">
        <w:rPr>
          <w:rFonts w:ascii="Arial" w:hAnsi="Arial" w:cs="Arial"/>
        </w:rPr>
        <w:t>kom</w:t>
      </w:r>
      <w:r w:rsidR="00B8090A" w:rsidRPr="007171C6">
        <w:rPr>
          <w:rFonts w:ascii="Arial" w:hAnsi="Arial" w:cs="Arial"/>
          <w:lang w:val="sr-Latn-ME"/>
        </w:rPr>
        <w:t xml:space="preserve"> 5 </w:t>
      </w:r>
      <w:r w:rsidR="00B8090A" w:rsidRPr="007171C6">
        <w:rPr>
          <w:rFonts w:ascii="Arial" w:hAnsi="Arial" w:cs="Arial"/>
        </w:rPr>
        <w:t>ovog</w:t>
      </w:r>
      <w:r w:rsidR="00B8090A" w:rsidRPr="007171C6">
        <w:rPr>
          <w:rFonts w:ascii="Arial" w:hAnsi="Arial" w:cs="Arial"/>
          <w:lang w:val="sr-Latn-ME"/>
        </w:rPr>
        <w:t xml:space="preserve"> č</w:t>
      </w:r>
      <w:r w:rsidR="00B8090A" w:rsidRPr="007171C6">
        <w:rPr>
          <w:rFonts w:ascii="Arial" w:hAnsi="Arial" w:cs="Arial"/>
        </w:rPr>
        <w:t>lana</w:t>
      </w:r>
      <w:r w:rsidR="00B8090A" w:rsidRPr="007171C6">
        <w:rPr>
          <w:rFonts w:ascii="Arial" w:hAnsi="Arial" w:cs="Arial"/>
          <w:lang w:val="sr-Latn-ME"/>
        </w:rPr>
        <w:t>.</w:t>
      </w:r>
    </w:p>
    <w:p w14:paraId="29389BB0" w14:textId="189B53F2" w:rsidR="00B8090A" w:rsidRPr="007171C6" w:rsidRDefault="00B8090A" w:rsidP="00DD6679">
      <w:pPr>
        <w:pStyle w:val="NormalWeb"/>
        <w:ind w:firstLine="720"/>
        <w:jc w:val="both"/>
        <w:rPr>
          <w:rFonts w:ascii="Arial" w:hAnsi="Arial" w:cs="Arial"/>
          <w:lang w:val="sr-Latn-ME"/>
        </w:rPr>
      </w:pPr>
      <w:r w:rsidRPr="007171C6">
        <w:rPr>
          <w:rFonts w:ascii="Arial" w:hAnsi="Arial" w:cs="Arial"/>
          <w:lang w:val="sr-Latn-ME"/>
        </w:rPr>
        <w:lastRenderedPageBreak/>
        <w:t>(</w:t>
      </w:r>
      <w:r w:rsidR="0005312C" w:rsidRPr="007171C6">
        <w:rPr>
          <w:rFonts w:ascii="Arial" w:hAnsi="Arial" w:cs="Arial"/>
          <w:lang w:val="sr-Latn-ME"/>
        </w:rPr>
        <w:t>5</w:t>
      </w:r>
      <w:r w:rsidRPr="007171C6">
        <w:rPr>
          <w:rFonts w:ascii="Arial" w:hAnsi="Arial" w:cs="Arial"/>
          <w:lang w:val="sr-Latn-ME"/>
        </w:rPr>
        <w:t xml:space="preserve">) </w:t>
      </w:r>
      <w:r w:rsidRPr="007171C6">
        <w:rPr>
          <w:rFonts w:ascii="Arial" w:hAnsi="Arial" w:cs="Arial"/>
        </w:rPr>
        <w:t>Dru</w:t>
      </w:r>
      <w:r w:rsidRPr="007171C6">
        <w:rPr>
          <w:rFonts w:ascii="Arial" w:hAnsi="Arial" w:cs="Arial"/>
          <w:lang w:val="sr-Latn-ME"/>
        </w:rPr>
        <w:t>š</w:t>
      </w:r>
      <w:r w:rsidRPr="007171C6">
        <w:rPr>
          <w:rFonts w:ascii="Arial" w:hAnsi="Arial" w:cs="Arial"/>
        </w:rPr>
        <w:t>tvo</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upravljanje</w:t>
      </w:r>
      <w:r w:rsidRPr="007171C6">
        <w:rPr>
          <w:rFonts w:ascii="Arial" w:hAnsi="Arial" w:cs="Arial"/>
          <w:lang w:val="sr-Latn-ME"/>
        </w:rPr>
        <w:t xml:space="preserve"> </w:t>
      </w:r>
      <w:r w:rsidRPr="007171C6">
        <w:rPr>
          <w:rFonts w:ascii="Arial" w:hAnsi="Arial" w:cs="Arial"/>
        </w:rPr>
        <w:t>iz</w:t>
      </w:r>
      <w:r w:rsidRPr="007171C6">
        <w:rPr>
          <w:rFonts w:ascii="Arial" w:hAnsi="Arial" w:cs="Arial"/>
          <w:lang w:val="sr-Latn-ME"/>
        </w:rPr>
        <w:t xml:space="preserve"> </w:t>
      </w:r>
      <w:r w:rsidRPr="007171C6">
        <w:rPr>
          <w:rFonts w:ascii="Arial" w:hAnsi="Arial" w:cs="Arial"/>
        </w:rPr>
        <w:t>stava</w:t>
      </w:r>
      <w:r w:rsidR="0005312C" w:rsidRPr="007171C6">
        <w:rPr>
          <w:rFonts w:ascii="Arial" w:hAnsi="Arial" w:cs="Arial"/>
          <w:lang w:val="sr-Latn-ME"/>
        </w:rPr>
        <w:t xml:space="preserve"> 4</w:t>
      </w:r>
      <w:r w:rsidRPr="007171C6">
        <w:rPr>
          <w:rFonts w:ascii="Arial" w:hAnsi="Arial" w:cs="Arial"/>
          <w:lang w:val="sr-Latn-ME"/>
        </w:rPr>
        <w:t xml:space="preserve"> </w:t>
      </w:r>
      <w:r w:rsidRPr="007171C6">
        <w:rPr>
          <w:rFonts w:ascii="Arial" w:hAnsi="Arial" w:cs="Arial"/>
        </w:rPr>
        <w:t>ovog</w:t>
      </w:r>
      <w:r w:rsidRPr="007171C6">
        <w:rPr>
          <w:rFonts w:ascii="Arial" w:hAnsi="Arial" w:cs="Arial"/>
          <w:lang w:val="sr-Latn-ME"/>
        </w:rPr>
        <w:t xml:space="preserve"> č</w:t>
      </w:r>
      <w:r w:rsidRPr="007171C6">
        <w:rPr>
          <w:rFonts w:ascii="Arial" w:hAnsi="Arial" w:cs="Arial"/>
        </w:rPr>
        <w:t>lana</w:t>
      </w:r>
      <w:r w:rsidRPr="007171C6">
        <w:rPr>
          <w:rFonts w:ascii="Arial" w:hAnsi="Arial" w:cs="Arial"/>
          <w:lang w:val="sr-Latn-ME"/>
        </w:rPr>
        <w:t xml:space="preserve"> </w:t>
      </w:r>
      <w:r w:rsidRPr="007171C6">
        <w:rPr>
          <w:rFonts w:ascii="Arial" w:hAnsi="Arial" w:cs="Arial"/>
        </w:rPr>
        <w:t>du</w:t>
      </w:r>
      <w:r w:rsidRPr="007171C6">
        <w:rPr>
          <w:rFonts w:ascii="Arial" w:hAnsi="Arial" w:cs="Arial"/>
          <w:lang w:val="sr-Latn-ME"/>
        </w:rPr>
        <w:t>ž</w:t>
      </w:r>
      <w:r w:rsidRPr="007171C6">
        <w:rPr>
          <w:rFonts w:ascii="Arial" w:hAnsi="Arial" w:cs="Arial"/>
        </w:rPr>
        <w:t>no</w:t>
      </w:r>
      <w:r w:rsidRPr="007171C6">
        <w:rPr>
          <w:rFonts w:ascii="Arial" w:hAnsi="Arial" w:cs="Arial"/>
          <w:lang w:val="sr-Latn-ME"/>
        </w:rPr>
        <w:t xml:space="preserve"> </w:t>
      </w:r>
      <w:r w:rsidRPr="007171C6">
        <w:rPr>
          <w:rFonts w:ascii="Arial" w:hAnsi="Arial" w:cs="Arial"/>
        </w:rPr>
        <w:t>je</w:t>
      </w:r>
      <w:r w:rsidRPr="007171C6">
        <w:rPr>
          <w:rFonts w:ascii="Arial" w:hAnsi="Arial" w:cs="Arial"/>
          <w:lang w:val="sr-Latn-ME"/>
        </w:rPr>
        <w:t xml:space="preserve"> </w:t>
      </w:r>
      <w:r w:rsidRPr="007171C6">
        <w:rPr>
          <w:rFonts w:ascii="Arial" w:hAnsi="Arial" w:cs="Arial"/>
        </w:rPr>
        <w:t>da</w:t>
      </w:r>
      <w:r w:rsidRPr="007171C6">
        <w:rPr>
          <w:rFonts w:ascii="Arial" w:hAnsi="Arial" w:cs="Arial"/>
          <w:lang w:val="sr-Latn-ME"/>
        </w:rPr>
        <w:t xml:space="preserve"> </w:t>
      </w:r>
      <w:r w:rsidRPr="007171C6">
        <w:rPr>
          <w:rFonts w:ascii="Arial" w:hAnsi="Arial" w:cs="Arial"/>
        </w:rPr>
        <w:t>posebno</w:t>
      </w:r>
      <w:r w:rsidRPr="007171C6">
        <w:rPr>
          <w:rFonts w:ascii="Arial" w:hAnsi="Arial" w:cs="Arial"/>
          <w:lang w:val="sr-Latn-ME"/>
        </w:rPr>
        <w:t xml:space="preserve"> </w:t>
      </w:r>
      <w:r w:rsidRPr="007171C6">
        <w:rPr>
          <w:rFonts w:ascii="Arial" w:hAnsi="Arial" w:cs="Arial"/>
        </w:rPr>
        <w:t>navede</w:t>
      </w:r>
      <w:r w:rsidRPr="007171C6">
        <w:rPr>
          <w:rFonts w:ascii="Arial" w:hAnsi="Arial" w:cs="Arial"/>
          <w:lang w:val="sr-Latn-ME"/>
        </w:rPr>
        <w:t xml:space="preserve"> </w:t>
      </w:r>
      <w:r w:rsidRPr="007171C6">
        <w:rPr>
          <w:rFonts w:ascii="Arial" w:hAnsi="Arial" w:cs="Arial"/>
        </w:rPr>
        <w:t>razumne</w:t>
      </w:r>
      <w:r w:rsidRPr="007171C6">
        <w:rPr>
          <w:rFonts w:ascii="Arial" w:hAnsi="Arial" w:cs="Arial"/>
          <w:lang w:val="sr-Latn-ME"/>
        </w:rPr>
        <w:t xml:space="preserve"> </w:t>
      </w:r>
      <w:r w:rsidRPr="007171C6">
        <w:rPr>
          <w:rFonts w:ascii="Arial" w:hAnsi="Arial" w:cs="Arial"/>
        </w:rPr>
        <w:t>korake</w:t>
      </w:r>
      <w:r w:rsidRPr="007171C6">
        <w:rPr>
          <w:rFonts w:ascii="Arial" w:hAnsi="Arial" w:cs="Arial"/>
          <w:lang w:val="sr-Latn-ME"/>
        </w:rPr>
        <w:t xml:space="preserve"> </w:t>
      </w:r>
      <w:r w:rsidRPr="007171C6">
        <w:rPr>
          <w:rFonts w:ascii="Arial" w:hAnsi="Arial" w:cs="Arial"/>
        </w:rPr>
        <w:t>koje</w:t>
      </w:r>
      <w:r w:rsidRPr="007171C6">
        <w:rPr>
          <w:rFonts w:ascii="Arial" w:hAnsi="Arial" w:cs="Arial"/>
          <w:lang w:val="sr-Latn-ME"/>
        </w:rPr>
        <w:t xml:space="preserve"> </w:t>
      </w:r>
      <w:r w:rsidRPr="007171C6">
        <w:rPr>
          <w:rFonts w:ascii="Arial" w:hAnsi="Arial" w:cs="Arial"/>
        </w:rPr>
        <w:t>je</w:t>
      </w:r>
      <w:r w:rsidRPr="007171C6">
        <w:rPr>
          <w:rFonts w:ascii="Arial" w:hAnsi="Arial" w:cs="Arial"/>
          <w:lang w:val="sr-Latn-ME"/>
        </w:rPr>
        <w:t xml:space="preserve"> </w:t>
      </w:r>
      <w:r w:rsidRPr="007171C6">
        <w:rPr>
          <w:rFonts w:ascii="Arial" w:hAnsi="Arial" w:cs="Arial"/>
        </w:rPr>
        <w:t>preduzelo</w:t>
      </w:r>
      <w:r w:rsidRPr="007171C6">
        <w:rPr>
          <w:rFonts w:ascii="Arial" w:hAnsi="Arial" w:cs="Arial"/>
          <w:lang w:val="sr-Latn-ME"/>
        </w:rPr>
        <w:t xml:space="preserve"> </w:t>
      </w:r>
      <w:r w:rsidRPr="007171C6">
        <w:rPr>
          <w:rFonts w:ascii="Arial" w:hAnsi="Arial" w:cs="Arial"/>
        </w:rPr>
        <w:t>kako</w:t>
      </w:r>
      <w:r w:rsidRPr="007171C6">
        <w:rPr>
          <w:rFonts w:ascii="Arial" w:hAnsi="Arial" w:cs="Arial"/>
          <w:lang w:val="sr-Latn-ME"/>
        </w:rPr>
        <w:t xml:space="preserve"> </w:t>
      </w:r>
      <w:r w:rsidRPr="007171C6">
        <w:rPr>
          <w:rFonts w:ascii="Arial" w:hAnsi="Arial" w:cs="Arial"/>
        </w:rPr>
        <w:t>bi</w:t>
      </w:r>
      <w:r w:rsidRPr="007171C6">
        <w:rPr>
          <w:rFonts w:ascii="Arial" w:hAnsi="Arial" w:cs="Arial"/>
          <w:lang w:val="sr-Latn-ME"/>
        </w:rPr>
        <w:t xml:space="preserve"> </w:t>
      </w:r>
      <w:r w:rsidRPr="007171C6">
        <w:rPr>
          <w:rFonts w:ascii="Arial" w:hAnsi="Arial" w:cs="Arial"/>
        </w:rPr>
        <w:t>sprije</w:t>
      </w:r>
      <w:r w:rsidRPr="007171C6">
        <w:rPr>
          <w:rFonts w:ascii="Arial" w:hAnsi="Arial" w:cs="Arial"/>
          <w:lang w:val="sr-Latn-ME"/>
        </w:rPr>
        <w:t>č</w:t>
      </w:r>
      <w:r w:rsidRPr="007171C6">
        <w:rPr>
          <w:rFonts w:ascii="Arial" w:hAnsi="Arial" w:cs="Arial"/>
        </w:rPr>
        <w:t>ilo</w:t>
      </w:r>
      <w:r w:rsidRPr="007171C6">
        <w:rPr>
          <w:rFonts w:ascii="Arial" w:hAnsi="Arial" w:cs="Arial"/>
          <w:lang w:val="sr-Latn-ME"/>
        </w:rPr>
        <w:t xml:space="preserve"> </w:t>
      </w:r>
      <w:r w:rsidRPr="007171C6">
        <w:rPr>
          <w:rFonts w:ascii="Arial" w:hAnsi="Arial" w:cs="Arial"/>
        </w:rPr>
        <w:t>sukobe</w:t>
      </w:r>
      <w:r w:rsidRPr="007171C6">
        <w:rPr>
          <w:rFonts w:ascii="Arial" w:hAnsi="Arial" w:cs="Arial"/>
          <w:lang w:val="sr-Latn-ME"/>
        </w:rPr>
        <w:t xml:space="preserve"> </w:t>
      </w:r>
      <w:r w:rsidRPr="007171C6">
        <w:rPr>
          <w:rFonts w:ascii="Arial" w:hAnsi="Arial" w:cs="Arial"/>
        </w:rPr>
        <w:t>interesa</w:t>
      </w:r>
      <w:r w:rsidRPr="007171C6">
        <w:rPr>
          <w:rFonts w:ascii="Arial" w:hAnsi="Arial" w:cs="Arial"/>
          <w:lang w:val="sr-Latn-ME"/>
        </w:rPr>
        <w:t xml:space="preserve"> </w:t>
      </w:r>
      <w:r w:rsidRPr="007171C6">
        <w:rPr>
          <w:rFonts w:ascii="Arial" w:hAnsi="Arial" w:cs="Arial"/>
        </w:rPr>
        <w:t>koji</w:t>
      </w:r>
      <w:r w:rsidRPr="007171C6">
        <w:rPr>
          <w:rFonts w:ascii="Arial" w:hAnsi="Arial" w:cs="Arial"/>
          <w:lang w:val="sr-Latn-ME"/>
        </w:rPr>
        <w:t xml:space="preserve"> </w:t>
      </w:r>
      <w:r w:rsidRPr="007171C6">
        <w:rPr>
          <w:rFonts w:ascii="Arial" w:hAnsi="Arial" w:cs="Arial"/>
        </w:rPr>
        <w:t>proizlaze</w:t>
      </w:r>
      <w:r w:rsidRPr="007171C6">
        <w:rPr>
          <w:rFonts w:ascii="Arial" w:hAnsi="Arial" w:cs="Arial"/>
          <w:lang w:val="sr-Latn-ME"/>
        </w:rPr>
        <w:t xml:space="preserve"> </w:t>
      </w:r>
      <w:r w:rsidRPr="007171C6">
        <w:rPr>
          <w:rFonts w:ascii="Arial" w:hAnsi="Arial" w:cs="Arial"/>
        </w:rPr>
        <w:t>iz</w:t>
      </w:r>
      <w:r w:rsidRPr="007171C6">
        <w:rPr>
          <w:rFonts w:ascii="Arial" w:hAnsi="Arial" w:cs="Arial"/>
          <w:lang w:val="sr-Latn-ME"/>
        </w:rPr>
        <w:t xml:space="preserve"> </w:t>
      </w:r>
      <w:r w:rsidRPr="007171C6">
        <w:rPr>
          <w:rFonts w:ascii="Arial" w:hAnsi="Arial" w:cs="Arial"/>
        </w:rPr>
        <w:t>odnosa</w:t>
      </w:r>
      <w:r w:rsidRPr="007171C6">
        <w:rPr>
          <w:rFonts w:ascii="Arial" w:hAnsi="Arial" w:cs="Arial"/>
          <w:lang w:val="sr-Latn-ME"/>
        </w:rPr>
        <w:t xml:space="preserve"> </w:t>
      </w:r>
      <w:r w:rsidRPr="007171C6">
        <w:rPr>
          <w:rFonts w:ascii="Arial" w:hAnsi="Arial" w:cs="Arial"/>
        </w:rPr>
        <w:t>sa</w:t>
      </w:r>
      <w:r w:rsidRPr="007171C6">
        <w:rPr>
          <w:rFonts w:ascii="Arial" w:hAnsi="Arial" w:cs="Arial"/>
          <w:lang w:val="sr-Latn-ME"/>
        </w:rPr>
        <w:t xml:space="preserve"> </w:t>
      </w:r>
      <w:r w:rsidRPr="007171C6">
        <w:rPr>
          <w:rFonts w:ascii="Arial" w:hAnsi="Arial" w:cs="Arial"/>
        </w:rPr>
        <w:t>tre</w:t>
      </w:r>
      <w:r w:rsidRPr="007171C6">
        <w:rPr>
          <w:rFonts w:ascii="Arial" w:hAnsi="Arial" w:cs="Arial"/>
          <w:lang w:val="sr-Latn-ME"/>
        </w:rPr>
        <w:t>ć</w:t>
      </w:r>
      <w:r w:rsidRPr="007171C6">
        <w:rPr>
          <w:rFonts w:ascii="Arial" w:hAnsi="Arial" w:cs="Arial"/>
        </w:rPr>
        <w:t>im</w:t>
      </w:r>
      <w:r w:rsidRPr="007171C6">
        <w:rPr>
          <w:rFonts w:ascii="Arial" w:hAnsi="Arial" w:cs="Arial"/>
          <w:lang w:val="sr-Latn-ME"/>
        </w:rPr>
        <w:t xml:space="preserve"> </w:t>
      </w:r>
      <w:r w:rsidRPr="007171C6">
        <w:rPr>
          <w:rFonts w:ascii="Arial" w:hAnsi="Arial" w:cs="Arial"/>
        </w:rPr>
        <w:t>licem</w:t>
      </w:r>
      <w:r w:rsidRPr="007171C6">
        <w:rPr>
          <w:rFonts w:ascii="Arial" w:hAnsi="Arial" w:cs="Arial"/>
          <w:lang w:val="sr-Latn-ME"/>
        </w:rPr>
        <w:t xml:space="preserve"> </w:t>
      </w:r>
      <w:r w:rsidRPr="007171C6">
        <w:rPr>
          <w:rFonts w:ascii="Arial" w:hAnsi="Arial" w:cs="Arial"/>
        </w:rPr>
        <w:t>ili</w:t>
      </w:r>
      <w:r w:rsidRPr="007171C6">
        <w:rPr>
          <w:rFonts w:ascii="Arial" w:hAnsi="Arial" w:cs="Arial"/>
          <w:lang w:val="sr-Latn-ME"/>
        </w:rPr>
        <w:t xml:space="preserve">, </w:t>
      </w:r>
      <w:r w:rsidRPr="007171C6">
        <w:rPr>
          <w:rFonts w:ascii="Arial" w:hAnsi="Arial" w:cs="Arial"/>
        </w:rPr>
        <w:t>ako</w:t>
      </w:r>
      <w:r w:rsidRPr="007171C6">
        <w:rPr>
          <w:rFonts w:ascii="Arial" w:hAnsi="Arial" w:cs="Arial"/>
          <w:lang w:val="sr-Latn-ME"/>
        </w:rPr>
        <w:t xml:space="preserve"> </w:t>
      </w:r>
      <w:r w:rsidRPr="007171C6">
        <w:rPr>
          <w:rFonts w:ascii="Arial" w:hAnsi="Arial" w:cs="Arial"/>
        </w:rPr>
        <w:t>se</w:t>
      </w:r>
      <w:r w:rsidRPr="007171C6">
        <w:rPr>
          <w:rFonts w:ascii="Arial" w:hAnsi="Arial" w:cs="Arial"/>
          <w:lang w:val="sr-Latn-ME"/>
        </w:rPr>
        <w:t xml:space="preserve"> </w:t>
      </w:r>
      <w:r w:rsidRPr="007171C6">
        <w:rPr>
          <w:rFonts w:ascii="Arial" w:hAnsi="Arial" w:cs="Arial"/>
        </w:rPr>
        <w:t>ti</w:t>
      </w:r>
      <w:r w:rsidRPr="007171C6">
        <w:rPr>
          <w:rFonts w:ascii="Arial" w:hAnsi="Arial" w:cs="Arial"/>
          <w:lang w:val="sr-Latn-ME"/>
        </w:rPr>
        <w:t xml:space="preserve"> </w:t>
      </w:r>
      <w:r w:rsidRPr="007171C6">
        <w:rPr>
          <w:rFonts w:ascii="Arial" w:hAnsi="Arial" w:cs="Arial"/>
        </w:rPr>
        <w:t>sukobi</w:t>
      </w:r>
      <w:r w:rsidRPr="007171C6">
        <w:rPr>
          <w:rFonts w:ascii="Arial" w:hAnsi="Arial" w:cs="Arial"/>
          <w:lang w:val="sr-Latn-ME"/>
        </w:rPr>
        <w:t xml:space="preserve"> </w:t>
      </w:r>
      <w:r w:rsidRPr="007171C6">
        <w:rPr>
          <w:rFonts w:ascii="Arial" w:hAnsi="Arial" w:cs="Arial"/>
        </w:rPr>
        <w:t>interesa</w:t>
      </w:r>
      <w:r w:rsidRPr="007171C6">
        <w:rPr>
          <w:rFonts w:ascii="Arial" w:hAnsi="Arial" w:cs="Arial"/>
          <w:lang w:val="sr-Latn-ME"/>
        </w:rPr>
        <w:t xml:space="preserve"> </w:t>
      </w:r>
      <w:r w:rsidRPr="007171C6">
        <w:rPr>
          <w:rFonts w:ascii="Arial" w:hAnsi="Arial" w:cs="Arial"/>
        </w:rPr>
        <w:t>ne</w:t>
      </w:r>
      <w:r w:rsidRPr="007171C6">
        <w:rPr>
          <w:rFonts w:ascii="Arial" w:hAnsi="Arial" w:cs="Arial"/>
          <w:lang w:val="sr-Latn-ME"/>
        </w:rPr>
        <w:t xml:space="preserve"> </w:t>
      </w:r>
      <w:r w:rsidRPr="007171C6">
        <w:rPr>
          <w:rFonts w:ascii="Arial" w:hAnsi="Arial" w:cs="Arial"/>
        </w:rPr>
        <w:t>mogu</w:t>
      </w:r>
      <w:r w:rsidRPr="007171C6">
        <w:rPr>
          <w:rFonts w:ascii="Arial" w:hAnsi="Arial" w:cs="Arial"/>
          <w:lang w:val="sr-Latn-ME"/>
        </w:rPr>
        <w:t xml:space="preserve"> </w:t>
      </w:r>
      <w:r w:rsidRPr="007171C6">
        <w:rPr>
          <w:rFonts w:ascii="Arial" w:hAnsi="Arial" w:cs="Arial"/>
        </w:rPr>
        <w:t>sprije</w:t>
      </w:r>
      <w:r w:rsidRPr="007171C6">
        <w:rPr>
          <w:rFonts w:ascii="Arial" w:hAnsi="Arial" w:cs="Arial"/>
          <w:lang w:val="sr-Latn-ME"/>
        </w:rPr>
        <w:t>č</w:t>
      </w:r>
      <w:r w:rsidRPr="007171C6">
        <w:rPr>
          <w:rFonts w:ascii="Arial" w:hAnsi="Arial" w:cs="Arial"/>
        </w:rPr>
        <w:t>iti</w:t>
      </w:r>
      <w:r w:rsidRPr="007171C6">
        <w:rPr>
          <w:rFonts w:ascii="Arial" w:hAnsi="Arial" w:cs="Arial"/>
          <w:lang w:val="sr-Latn-ME"/>
        </w:rPr>
        <w:t xml:space="preserve">, </w:t>
      </w:r>
      <w:r w:rsidRPr="007171C6">
        <w:rPr>
          <w:rFonts w:ascii="Arial" w:hAnsi="Arial" w:cs="Arial"/>
        </w:rPr>
        <w:t>kako</w:t>
      </w:r>
      <w:r w:rsidRPr="007171C6">
        <w:rPr>
          <w:rFonts w:ascii="Arial" w:hAnsi="Arial" w:cs="Arial"/>
          <w:lang w:val="sr-Latn-ME"/>
        </w:rPr>
        <w:t xml:space="preserve"> </w:t>
      </w:r>
      <w:r w:rsidRPr="007171C6">
        <w:rPr>
          <w:rFonts w:ascii="Arial" w:hAnsi="Arial" w:cs="Arial"/>
        </w:rPr>
        <w:t>ih</w:t>
      </w:r>
      <w:r w:rsidRPr="007171C6">
        <w:rPr>
          <w:rFonts w:ascii="Arial" w:hAnsi="Arial" w:cs="Arial"/>
          <w:lang w:val="sr-Latn-ME"/>
        </w:rPr>
        <w:t xml:space="preserve"> </w:t>
      </w:r>
      <w:r w:rsidRPr="007171C6">
        <w:rPr>
          <w:rFonts w:ascii="Arial" w:hAnsi="Arial" w:cs="Arial"/>
        </w:rPr>
        <w:t>utvr</w:t>
      </w:r>
      <w:r w:rsidRPr="007171C6">
        <w:rPr>
          <w:rFonts w:ascii="Arial" w:hAnsi="Arial" w:cs="Arial"/>
          <w:lang w:val="sr-Latn-ME"/>
        </w:rPr>
        <w:t>đ</w:t>
      </w:r>
      <w:r w:rsidRPr="007171C6">
        <w:rPr>
          <w:rFonts w:ascii="Arial" w:hAnsi="Arial" w:cs="Arial"/>
        </w:rPr>
        <w:t>uje</w:t>
      </w:r>
      <w:r w:rsidRPr="007171C6">
        <w:rPr>
          <w:rFonts w:ascii="Arial" w:hAnsi="Arial" w:cs="Arial"/>
          <w:lang w:val="sr-Latn-ME"/>
        </w:rPr>
        <w:t xml:space="preserve">, </w:t>
      </w:r>
      <w:r w:rsidRPr="007171C6">
        <w:rPr>
          <w:rFonts w:ascii="Arial" w:hAnsi="Arial" w:cs="Arial"/>
        </w:rPr>
        <w:t>njima</w:t>
      </w:r>
      <w:r w:rsidRPr="007171C6">
        <w:rPr>
          <w:rFonts w:ascii="Arial" w:hAnsi="Arial" w:cs="Arial"/>
          <w:lang w:val="sr-Latn-ME"/>
        </w:rPr>
        <w:t xml:space="preserve"> </w:t>
      </w:r>
      <w:r w:rsidRPr="007171C6">
        <w:rPr>
          <w:rFonts w:ascii="Arial" w:hAnsi="Arial" w:cs="Arial"/>
        </w:rPr>
        <w:t>upravlja</w:t>
      </w:r>
      <w:r w:rsidRPr="007171C6">
        <w:rPr>
          <w:rFonts w:ascii="Arial" w:hAnsi="Arial" w:cs="Arial"/>
          <w:lang w:val="sr-Latn-ME"/>
        </w:rPr>
        <w:t xml:space="preserve">, </w:t>
      </w:r>
      <w:r w:rsidRPr="007171C6">
        <w:rPr>
          <w:rFonts w:ascii="Arial" w:hAnsi="Arial" w:cs="Arial"/>
        </w:rPr>
        <w:t>prati</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prema</w:t>
      </w:r>
      <w:r w:rsidRPr="007171C6">
        <w:rPr>
          <w:rFonts w:ascii="Arial" w:hAnsi="Arial" w:cs="Arial"/>
          <w:lang w:val="sr-Latn-ME"/>
        </w:rPr>
        <w:t xml:space="preserve"> </w:t>
      </w:r>
      <w:r w:rsidRPr="007171C6">
        <w:rPr>
          <w:rFonts w:ascii="Arial" w:hAnsi="Arial" w:cs="Arial"/>
        </w:rPr>
        <w:t>potrebi</w:t>
      </w:r>
      <w:r w:rsidRPr="007171C6">
        <w:rPr>
          <w:rFonts w:ascii="Arial" w:hAnsi="Arial" w:cs="Arial"/>
          <w:lang w:val="sr-Latn-ME"/>
        </w:rPr>
        <w:t xml:space="preserve">, </w:t>
      </w:r>
      <w:r w:rsidRPr="007171C6">
        <w:rPr>
          <w:rFonts w:ascii="Arial" w:hAnsi="Arial" w:cs="Arial"/>
        </w:rPr>
        <w:t>objavljuje</w:t>
      </w:r>
      <w:r w:rsidRPr="007171C6">
        <w:rPr>
          <w:rFonts w:ascii="Arial" w:hAnsi="Arial" w:cs="Arial"/>
          <w:lang w:val="sr-Latn-ME"/>
        </w:rPr>
        <w:t xml:space="preserve">, </w:t>
      </w:r>
      <w:r w:rsidRPr="007171C6">
        <w:rPr>
          <w:rFonts w:ascii="Arial" w:hAnsi="Arial" w:cs="Arial"/>
        </w:rPr>
        <w:t>a</w:t>
      </w:r>
      <w:r w:rsidRPr="007171C6">
        <w:rPr>
          <w:rFonts w:ascii="Arial" w:hAnsi="Arial" w:cs="Arial"/>
          <w:lang w:val="sr-Latn-ME"/>
        </w:rPr>
        <w:t xml:space="preserve"> </w:t>
      </w:r>
      <w:r w:rsidRPr="007171C6">
        <w:rPr>
          <w:rFonts w:ascii="Arial" w:hAnsi="Arial" w:cs="Arial"/>
        </w:rPr>
        <w:t>kako</w:t>
      </w:r>
      <w:r w:rsidRPr="007171C6">
        <w:rPr>
          <w:rFonts w:ascii="Arial" w:hAnsi="Arial" w:cs="Arial"/>
          <w:lang w:val="sr-Latn-ME"/>
        </w:rPr>
        <w:t xml:space="preserve"> </w:t>
      </w:r>
      <w:r w:rsidRPr="007171C6">
        <w:rPr>
          <w:rFonts w:ascii="Arial" w:hAnsi="Arial" w:cs="Arial"/>
        </w:rPr>
        <w:t>bi</w:t>
      </w:r>
      <w:r w:rsidRPr="007171C6">
        <w:rPr>
          <w:rFonts w:ascii="Arial" w:hAnsi="Arial" w:cs="Arial"/>
          <w:lang w:val="sr-Latn-ME"/>
        </w:rPr>
        <w:t xml:space="preserve"> </w:t>
      </w:r>
      <w:r w:rsidRPr="007171C6">
        <w:rPr>
          <w:rFonts w:ascii="Arial" w:hAnsi="Arial" w:cs="Arial"/>
        </w:rPr>
        <w:t>sprije</w:t>
      </w:r>
      <w:r w:rsidRPr="007171C6">
        <w:rPr>
          <w:rFonts w:ascii="Arial" w:hAnsi="Arial" w:cs="Arial"/>
          <w:lang w:val="sr-Latn-ME"/>
        </w:rPr>
        <w:t>č</w:t>
      </w:r>
      <w:r w:rsidRPr="007171C6">
        <w:rPr>
          <w:rFonts w:ascii="Arial" w:hAnsi="Arial" w:cs="Arial"/>
        </w:rPr>
        <w:t>ilo</w:t>
      </w:r>
      <w:r w:rsidRPr="007171C6">
        <w:rPr>
          <w:rFonts w:ascii="Arial" w:hAnsi="Arial" w:cs="Arial"/>
          <w:lang w:val="sr-Latn-ME"/>
        </w:rPr>
        <w:t xml:space="preserve"> </w:t>
      </w:r>
      <w:r w:rsidRPr="007171C6">
        <w:rPr>
          <w:rFonts w:ascii="Arial" w:hAnsi="Arial" w:cs="Arial"/>
        </w:rPr>
        <w:t>da</w:t>
      </w:r>
      <w:r w:rsidRPr="007171C6">
        <w:rPr>
          <w:rFonts w:ascii="Arial" w:hAnsi="Arial" w:cs="Arial"/>
          <w:lang w:val="sr-Latn-ME"/>
        </w:rPr>
        <w:t xml:space="preserve"> </w:t>
      </w:r>
      <w:r w:rsidRPr="007171C6">
        <w:rPr>
          <w:rFonts w:ascii="Arial" w:hAnsi="Arial" w:cs="Arial"/>
        </w:rPr>
        <w:t>oni</w:t>
      </w:r>
      <w:r w:rsidRPr="007171C6">
        <w:rPr>
          <w:rFonts w:ascii="Arial" w:hAnsi="Arial" w:cs="Arial"/>
          <w:lang w:val="sr-Latn-ME"/>
        </w:rPr>
        <w:t xml:space="preserve"> </w:t>
      </w:r>
      <w:r w:rsidRPr="007171C6">
        <w:rPr>
          <w:rFonts w:ascii="Arial" w:hAnsi="Arial" w:cs="Arial"/>
        </w:rPr>
        <w:t>negativno</w:t>
      </w:r>
      <w:r w:rsidRPr="007171C6">
        <w:rPr>
          <w:rFonts w:ascii="Arial" w:hAnsi="Arial" w:cs="Arial"/>
          <w:lang w:val="sr-Latn-ME"/>
        </w:rPr>
        <w:t xml:space="preserve"> </w:t>
      </w:r>
      <w:r w:rsidRPr="007171C6">
        <w:rPr>
          <w:rFonts w:ascii="Arial" w:hAnsi="Arial" w:cs="Arial"/>
        </w:rPr>
        <w:t>uti</w:t>
      </w:r>
      <w:r w:rsidRPr="007171C6">
        <w:rPr>
          <w:rFonts w:ascii="Arial" w:hAnsi="Arial" w:cs="Arial"/>
          <w:lang w:val="sr-Latn-ME"/>
        </w:rPr>
        <w:t>č</w:t>
      </w:r>
      <w:r w:rsidRPr="007171C6">
        <w:rPr>
          <w:rFonts w:ascii="Arial" w:hAnsi="Arial" w:cs="Arial"/>
        </w:rPr>
        <w:t>u</w:t>
      </w:r>
      <w:r w:rsidRPr="007171C6">
        <w:rPr>
          <w:rFonts w:ascii="Arial" w:hAnsi="Arial" w:cs="Arial"/>
          <w:lang w:val="sr-Latn-ME"/>
        </w:rPr>
        <w:t xml:space="preserve"> </w:t>
      </w:r>
      <w:r w:rsidRPr="007171C6">
        <w:rPr>
          <w:rFonts w:ascii="Arial" w:hAnsi="Arial" w:cs="Arial"/>
        </w:rPr>
        <w:t>na</w:t>
      </w:r>
      <w:r w:rsidRPr="007171C6">
        <w:rPr>
          <w:rFonts w:ascii="Arial" w:hAnsi="Arial" w:cs="Arial"/>
          <w:lang w:val="sr-Latn-ME"/>
        </w:rPr>
        <w:t xml:space="preserve"> </w:t>
      </w:r>
      <w:r w:rsidRPr="007171C6">
        <w:rPr>
          <w:rFonts w:ascii="Arial" w:hAnsi="Arial" w:cs="Arial"/>
        </w:rPr>
        <w:t>interese</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njegovih</w:t>
      </w:r>
      <w:r w:rsidRPr="007171C6">
        <w:rPr>
          <w:rFonts w:ascii="Arial" w:hAnsi="Arial" w:cs="Arial"/>
          <w:lang w:val="sr-Latn-ME"/>
        </w:rPr>
        <w:t xml:space="preserve"> </w:t>
      </w:r>
      <w:r w:rsidRPr="007171C6">
        <w:rPr>
          <w:rFonts w:ascii="Arial" w:hAnsi="Arial" w:cs="Arial"/>
        </w:rPr>
        <w:t>investitora</w:t>
      </w:r>
      <w:r w:rsidRPr="007171C6">
        <w:rPr>
          <w:rFonts w:ascii="Arial" w:hAnsi="Arial" w:cs="Arial"/>
          <w:lang w:val="sr-Latn-ME"/>
        </w:rPr>
        <w:t>.“.</w:t>
      </w:r>
    </w:p>
    <w:p w14:paraId="23B4C410" w14:textId="5E38BA9B" w:rsidR="00B8090A" w:rsidRPr="007171C6" w:rsidRDefault="00B8090A" w:rsidP="00DD6679">
      <w:pPr>
        <w:pStyle w:val="NormalWeb"/>
        <w:ind w:firstLine="720"/>
        <w:jc w:val="both"/>
        <w:rPr>
          <w:rFonts w:ascii="Arial" w:hAnsi="Arial" w:cs="Arial"/>
          <w:lang w:val="sr-Latn-ME"/>
        </w:rPr>
      </w:pPr>
      <w:r w:rsidRPr="007171C6">
        <w:rPr>
          <w:rFonts w:ascii="Arial" w:hAnsi="Arial" w:cs="Arial"/>
          <w:lang w:val="fr-FR"/>
        </w:rPr>
        <w:t>Dosada</w:t>
      </w:r>
      <w:r w:rsidRPr="007171C6">
        <w:rPr>
          <w:rFonts w:ascii="Arial" w:hAnsi="Arial" w:cs="Arial"/>
          <w:lang w:val="sr-Latn-ME"/>
        </w:rPr>
        <w:t>š</w:t>
      </w:r>
      <w:r w:rsidRPr="007171C6">
        <w:rPr>
          <w:rFonts w:ascii="Arial" w:hAnsi="Arial" w:cs="Arial"/>
          <w:lang w:val="fr-FR"/>
        </w:rPr>
        <w:t>nji</w:t>
      </w:r>
      <w:r w:rsidRPr="007171C6">
        <w:rPr>
          <w:rFonts w:ascii="Arial" w:hAnsi="Arial" w:cs="Arial"/>
          <w:lang w:val="sr-Latn-ME"/>
        </w:rPr>
        <w:t xml:space="preserve"> </w:t>
      </w:r>
      <w:r w:rsidRPr="007171C6">
        <w:rPr>
          <w:rFonts w:ascii="Arial" w:hAnsi="Arial" w:cs="Arial"/>
          <w:lang w:val="fr-FR"/>
        </w:rPr>
        <w:t>stav</w:t>
      </w:r>
      <w:r w:rsidRPr="007171C6">
        <w:rPr>
          <w:rFonts w:ascii="Arial" w:hAnsi="Arial" w:cs="Arial"/>
          <w:lang w:val="sr-Latn-ME"/>
        </w:rPr>
        <w:t xml:space="preserve"> 3 </w:t>
      </w:r>
      <w:r w:rsidRPr="007171C6">
        <w:rPr>
          <w:rFonts w:ascii="Arial" w:hAnsi="Arial" w:cs="Arial"/>
          <w:lang w:val="fr-FR"/>
        </w:rPr>
        <w:t>postaje</w:t>
      </w:r>
      <w:r w:rsidRPr="007171C6">
        <w:rPr>
          <w:rFonts w:ascii="Arial" w:hAnsi="Arial" w:cs="Arial"/>
          <w:lang w:val="sr-Latn-ME"/>
        </w:rPr>
        <w:t xml:space="preserve"> </w:t>
      </w:r>
      <w:r w:rsidRPr="007171C6">
        <w:rPr>
          <w:rFonts w:ascii="Arial" w:hAnsi="Arial" w:cs="Arial"/>
          <w:lang w:val="fr-FR"/>
        </w:rPr>
        <w:t>stav</w:t>
      </w:r>
      <w:r w:rsidR="0005312C" w:rsidRPr="007171C6">
        <w:rPr>
          <w:rFonts w:ascii="Arial" w:hAnsi="Arial" w:cs="Arial"/>
          <w:lang w:val="sr-Latn-ME"/>
        </w:rPr>
        <w:t xml:space="preserve"> 6</w:t>
      </w:r>
      <w:r w:rsidRPr="007171C6">
        <w:rPr>
          <w:rFonts w:ascii="Arial" w:hAnsi="Arial" w:cs="Arial"/>
          <w:lang w:val="sr-Latn-ME"/>
        </w:rPr>
        <w:t>.</w:t>
      </w:r>
    </w:p>
    <w:p w14:paraId="4040E1AC" w14:textId="2E8D630B" w:rsidR="00213B4A" w:rsidRPr="007171C6" w:rsidRDefault="0052250D" w:rsidP="0038091A">
      <w:pPr>
        <w:jc w:val="center"/>
        <w:rPr>
          <w:rFonts w:ascii="Arial" w:hAnsi="Arial" w:cs="Arial"/>
          <w:b/>
          <w:sz w:val="24"/>
          <w:szCs w:val="24"/>
          <w:lang w:val="sr-Latn-ME"/>
        </w:rPr>
      </w:pPr>
      <w:r w:rsidRPr="007171C6">
        <w:rPr>
          <w:rFonts w:ascii="Arial" w:hAnsi="Arial" w:cs="Arial"/>
          <w:b/>
          <w:sz w:val="24"/>
          <w:szCs w:val="24"/>
          <w:lang w:val="sr-Latn-ME"/>
        </w:rPr>
        <w:t>Član 9</w:t>
      </w:r>
    </w:p>
    <w:p w14:paraId="38145870" w14:textId="6515E754" w:rsidR="00E5395F" w:rsidRPr="007171C6" w:rsidRDefault="0038091A"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U članu 53 </w:t>
      </w:r>
      <w:r w:rsidR="00E5395F" w:rsidRPr="007171C6">
        <w:rPr>
          <w:rFonts w:ascii="Arial" w:hAnsi="Arial" w:cs="Arial"/>
          <w:sz w:val="24"/>
          <w:szCs w:val="24"/>
          <w:lang w:val="sr-Latn-ME"/>
        </w:rPr>
        <w:t>stav 1 tačka 10 mijenja se i glasi:</w:t>
      </w:r>
    </w:p>
    <w:p w14:paraId="14587FFF" w14:textId="0DBD28A6" w:rsidR="00E5395F" w:rsidRPr="007171C6" w:rsidRDefault="00E5395F" w:rsidP="006E5ACF">
      <w:pPr>
        <w:ind w:firstLine="720"/>
        <w:jc w:val="both"/>
        <w:rPr>
          <w:rFonts w:ascii="Arial" w:hAnsi="Arial" w:cs="Arial"/>
          <w:sz w:val="24"/>
          <w:szCs w:val="24"/>
          <w:lang w:val="sr-Latn-ME"/>
        </w:rPr>
      </w:pPr>
      <w:r w:rsidRPr="007171C6">
        <w:rPr>
          <w:rFonts w:ascii="Arial" w:hAnsi="Arial" w:cs="Arial"/>
          <w:sz w:val="24"/>
          <w:szCs w:val="24"/>
          <w:lang w:val="sr-Latn-ME"/>
        </w:rPr>
        <w:t>„10) mjere i postupke za nadzor i zaštitu informacionog sistema i sistema za elektronsku obradu podataka , uključujući i u pogledu mrežnih i informacionih sistema koje je uspostavilo i kojima upravlja u skladu sa pravilima za postizanje digitalne operativne otpornosti</w:t>
      </w:r>
      <w:r w:rsidR="006E5ACF" w:rsidRPr="007171C6">
        <w:rPr>
          <w:rFonts w:ascii="Arial" w:hAnsi="Arial" w:cs="Arial"/>
          <w:sz w:val="24"/>
          <w:szCs w:val="24"/>
          <w:lang w:val="sr-Latn-ME"/>
        </w:rPr>
        <w:t>, kao i adekvatne mehanizme unutrašnjeg nadzora uključujući, naročito, pravila za lične transakcije zaposlenih ili za posjedovanje ili upravljanje ulaganjima u finansijske instrumente u svrhu ulaganja za sopstveni račun, kojim se barem osigurava da se svaka transakcija koja uključuje UCITS može rekonstruisati prema svom porijeklu, uključenim stranama, vrsti, kao i vremenu i mjestu na kojem je izvršena, te da se imovina UCITS-a kojim upravlja društvo za upravljanje ulaže u skladu sa pravilima fonda ili osnivačkim aktima i važećim zakonskim odredbama</w:t>
      </w:r>
      <w:r w:rsidR="00B25FCD" w:rsidRPr="007171C6">
        <w:rPr>
          <w:rFonts w:ascii="Arial" w:hAnsi="Arial" w:cs="Arial"/>
          <w:sz w:val="24"/>
          <w:szCs w:val="24"/>
          <w:lang w:val="sr-Latn-ME"/>
        </w:rPr>
        <w:t>;</w:t>
      </w:r>
      <w:r w:rsidRPr="007171C6">
        <w:rPr>
          <w:rFonts w:ascii="Arial" w:hAnsi="Arial" w:cs="Arial"/>
          <w:sz w:val="24"/>
          <w:szCs w:val="24"/>
          <w:lang w:val="sr-Latn-ME"/>
        </w:rPr>
        <w:t>“.</w:t>
      </w:r>
    </w:p>
    <w:p w14:paraId="04A1D1A8" w14:textId="2B7E8E44" w:rsidR="0038091A" w:rsidRPr="007171C6" w:rsidRDefault="00E5395F" w:rsidP="00DD6679">
      <w:pPr>
        <w:ind w:firstLine="720"/>
        <w:jc w:val="both"/>
        <w:rPr>
          <w:rFonts w:ascii="Arial" w:hAnsi="Arial" w:cs="Arial"/>
          <w:sz w:val="24"/>
          <w:szCs w:val="24"/>
          <w:lang w:val="sr-Latn-ME"/>
        </w:rPr>
      </w:pPr>
      <w:r w:rsidRPr="007171C6">
        <w:rPr>
          <w:rFonts w:ascii="Arial" w:hAnsi="Arial" w:cs="Arial"/>
          <w:sz w:val="24"/>
          <w:szCs w:val="24"/>
          <w:lang w:val="sr-Latn-ME"/>
        </w:rPr>
        <w:t>N</w:t>
      </w:r>
      <w:r w:rsidR="0038091A" w:rsidRPr="007171C6">
        <w:rPr>
          <w:rFonts w:ascii="Arial" w:hAnsi="Arial" w:cs="Arial"/>
          <w:sz w:val="24"/>
          <w:szCs w:val="24"/>
          <w:lang w:val="sr-Latn-ME"/>
        </w:rPr>
        <w:t>akon stava 3 dodaje se novi stav koji glasi:</w:t>
      </w:r>
    </w:p>
    <w:p w14:paraId="4EF4BE25" w14:textId="5EBD95E6" w:rsidR="0038091A" w:rsidRPr="007171C6" w:rsidRDefault="0038091A" w:rsidP="00DD6679">
      <w:pPr>
        <w:ind w:firstLine="720"/>
        <w:jc w:val="both"/>
        <w:rPr>
          <w:rFonts w:ascii="Arial" w:hAnsi="Arial" w:cs="Arial"/>
          <w:sz w:val="24"/>
          <w:szCs w:val="24"/>
          <w:lang w:val="sr-Latn-ME"/>
        </w:rPr>
      </w:pPr>
      <w:r w:rsidRPr="007171C6">
        <w:rPr>
          <w:rFonts w:ascii="Arial" w:hAnsi="Arial" w:cs="Arial"/>
          <w:sz w:val="24"/>
          <w:szCs w:val="24"/>
          <w:lang w:val="sr-Latn-ME"/>
        </w:rPr>
        <w:t>„(4) Društvo za upravljanje mora imati najmanje dva lica za</w:t>
      </w:r>
      <w:r w:rsidR="00912838" w:rsidRPr="007171C6">
        <w:rPr>
          <w:rFonts w:ascii="Arial" w:hAnsi="Arial" w:cs="Arial"/>
          <w:sz w:val="24"/>
          <w:szCs w:val="24"/>
          <w:lang w:val="sr-Latn-ME"/>
        </w:rPr>
        <w:t>pošlj</w:t>
      </w:r>
      <w:r w:rsidR="00A75016" w:rsidRPr="007171C6">
        <w:rPr>
          <w:rFonts w:ascii="Arial" w:hAnsi="Arial" w:cs="Arial"/>
          <w:sz w:val="24"/>
          <w:szCs w:val="24"/>
          <w:lang w:val="sr-Latn-ME"/>
        </w:rPr>
        <w:t>e</w:t>
      </w:r>
      <w:r w:rsidRPr="007171C6">
        <w:rPr>
          <w:rFonts w:ascii="Arial" w:hAnsi="Arial" w:cs="Arial"/>
          <w:sz w:val="24"/>
          <w:szCs w:val="24"/>
          <w:lang w:val="sr-Latn-ME"/>
        </w:rPr>
        <w:t>na na neodređeno vrijeme koja su osposobljena za obavljanje poslova investicionog menadžera, u skladu sa pravilima Komisije.“</w:t>
      </w:r>
      <w:r w:rsidR="00902D3B" w:rsidRPr="007171C6">
        <w:rPr>
          <w:rFonts w:ascii="Arial" w:hAnsi="Arial" w:cs="Arial"/>
          <w:sz w:val="24"/>
          <w:szCs w:val="24"/>
          <w:lang w:val="sr-Latn-ME"/>
        </w:rPr>
        <w:t>.</w:t>
      </w:r>
    </w:p>
    <w:p w14:paraId="1E2F806A" w14:textId="77777777" w:rsidR="0038091A" w:rsidRPr="007171C6" w:rsidRDefault="0038091A" w:rsidP="00DD6679">
      <w:pPr>
        <w:ind w:firstLine="720"/>
        <w:jc w:val="both"/>
        <w:rPr>
          <w:rFonts w:ascii="Arial" w:hAnsi="Arial" w:cs="Arial"/>
          <w:sz w:val="24"/>
          <w:szCs w:val="24"/>
          <w:lang w:val="sr-Latn-ME"/>
        </w:rPr>
      </w:pPr>
      <w:r w:rsidRPr="007171C6">
        <w:rPr>
          <w:rFonts w:ascii="Arial" w:hAnsi="Arial" w:cs="Arial"/>
          <w:sz w:val="24"/>
          <w:szCs w:val="24"/>
          <w:lang w:val="sr-Latn-ME"/>
        </w:rPr>
        <w:t>Dosadašnji stav 4 postaje stav 5.</w:t>
      </w:r>
    </w:p>
    <w:p w14:paraId="02663219" w14:textId="61A9E9D2" w:rsidR="00112B83" w:rsidRPr="007171C6" w:rsidRDefault="0052250D" w:rsidP="00E00653">
      <w:pPr>
        <w:jc w:val="center"/>
        <w:rPr>
          <w:rFonts w:ascii="Arial" w:hAnsi="Arial" w:cs="Arial"/>
          <w:b/>
          <w:sz w:val="24"/>
          <w:szCs w:val="24"/>
          <w:lang w:val="sr-Latn-ME"/>
        </w:rPr>
      </w:pPr>
      <w:r w:rsidRPr="007171C6">
        <w:rPr>
          <w:rFonts w:ascii="Arial" w:hAnsi="Arial" w:cs="Arial"/>
          <w:b/>
          <w:sz w:val="24"/>
          <w:szCs w:val="24"/>
          <w:lang w:val="sr-Latn-ME"/>
        </w:rPr>
        <w:t>Član 10</w:t>
      </w:r>
    </w:p>
    <w:p w14:paraId="00A3ACD2" w14:textId="22180427" w:rsidR="00CC5030" w:rsidRPr="007171C6" w:rsidRDefault="00CC5030" w:rsidP="00CC5030">
      <w:pPr>
        <w:jc w:val="both"/>
        <w:rPr>
          <w:rFonts w:ascii="Arial" w:hAnsi="Arial" w:cs="Arial"/>
          <w:sz w:val="24"/>
          <w:szCs w:val="24"/>
          <w:lang w:val="sr-Latn-ME"/>
        </w:rPr>
      </w:pPr>
      <w:r w:rsidRPr="007171C6">
        <w:rPr>
          <w:rFonts w:ascii="Arial" w:hAnsi="Arial" w:cs="Arial"/>
          <w:sz w:val="24"/>
          <w:szCs w:val="24"/>
          <w:lang w:val="sr-Latn-ME"/>
        </w:rPr>
        <w:t>Poslije člana 53 dodaje se novi član 53a koji glasi:</w:t>
      </w:r>
    </w:p>
    <w:p w14:paraId="0E6407DA" w14:textId="41CBAE4F" w:rsidR="00CC5030" w:rsidRPr="007171C6" w:rsidRDefault="00CC5030" w:rsidP="00CC5030">
      <w:pPr>
        <w:pStyle w:val="NoSpacing"/>
        <w:jc w:val="center"/>
        <w:rPr>
          <w:rFonts w:ascii="Arial" w:hAnsi="Arial" w:cs="Arial"/>
          <w:b/>
          <w:sz w:val="24"/>
          <w:szCs w:val="24"/>
          <w:lang w:val="sr-Latn-ME"/>
        </w:rPr>
      </w:pPr>
      <w:r w:rsidRPr="007171C6">
        <w:rPr>
          <w:rFonts w:ascii="Arial" w:hAnsi="Arial" w:cs="Arial"/>
          <w:b/>
          <w:sz w:val="24"/>
          <w:szCs w:val="24"/>
          <w:lang w:val="sr-Latn-ME"/>
        </w:rPr>
        <w:t>„Zahtjevi vezani za digitalnu opera</w:t>
      </w:r>
      <w:r w:rsidR="005468E7" w:rsidRPr="007171C6">
        <w:rPr>
          <w:rFonts w:ascii="Arial" w:hAnsi="Arial" w:cs="Arial"/>
          <w:b/>
          <w:sz w:val="24"/>
          <w:szCs w:val="24"/>
          <w:lang w:val="sr-Latn-ME"/>
        </w:rPr>
        <w:t>tivnu otpornost</w:t>
      </w:r>
    </w:p>
    <w:p w14:paraId="7B1C2A62" w14:textId="5AC63869" w:rsidR="00CC5030" w:rsidRPr="007171C6" w:rsidRDefault="00CC5030" w:rsidP="00CC5030">
      <w:pPr>
        <w:pStyle w:val="NoSpacing"/>
        <w:jc w:val="center"/>
        <w:rPr>
          <w:rFonts w:ascii="Arial" w:hAnsi="Arial" w:cs="Arial"/>
          <w:b/>
          <w:sz w:val="24"/>
          <w:szCs w:val="24"/>
          <w:lang w:val="sr-Latn-ME"/>
        </w:rPr>
      </w:pPr>
      <w:r w:rsidRPr="007171C6">
        <w:rPr>
          <w:rFonts w:ascii="Arial" w:hAnsi="Arial" w:cs="Arial"/>
          <w:b/>
          <w:sz w:val="24"/>
          <w:szCs w:val="24"/>
          <w:lang w:val="sr-Latn-ME"/>
        </w:rPr>
        <w:t>Član 53a</w:t>
      </w:r>
    </w:p>
    <w:p w14:paraId="016EE91F" w14:textId="77777777" w:rsidR="00CC5030" w:rsidRPr="007171C6" w:rsidRDefault="00CC5030" w:rsidP="00CC5030">
      <w:pPr>
        <w:pStyle w:val="NoSpacing"/>
        <w:jc w:val="center"/>
        <w:rPr>
          <w:rFonts w:ascii="Arial" w:hAnsi="Arial" w:cs="Arial"/>
          <w:b/>
          <w:sz w:val="24"/>
          <w:szCs w:val="24"/>
          <w:lang w:val="sr-Latn-ME"/>
        </w:rPr>
      </w:pPr>
    </w:p>
    <w:p w14:paraId="418B55BE" w14:textId="594F04A5" w:rsidR="00BB6E8A" w:rsidRPr="007171C6" w:rsidRDefault="00CC5030" w:rsidP="00CC5030">
      <w:pPr>
        <w:pStyle w:val="NoSpacing"/>
        <w:jc w:val="both"/>
        <w:rPr>
          <w:rFonts w:ascii="Arial" w:hAnsi="Arial" w:cs="Arial"/>
          <w:sz w:val="24"/>
          <w:szCs w:val="24"/>
          <w:lang w:val="sr-Latn-ME"/>
        </w:rPr>
      </w:pPr>
      <w:r w:rsidRPr="007171C6">
        <w:rPr>
          <w:rFonts w:ascii="Arial" w:hAnsi="Arial" w:cs="Arial"/>
          <w:sz w:val="24"/>
          <w:szCs w:val="24"/>
          <w:lang w:val="sr-Latn-ME"/>
        </w:rPr>
        <w:t xml:space="preserve">(1) </w:t>
      </w:r>
      <w:r w:rsidR="00BB6E8A" w:rsidRPr="007171C6">
        <w:rPr>
          <w:rFonts w:ascii="Arial" w:hAnsi="Arial" w:cs="Arial"/>
          <w:sz w:val="24"/>
          <w:szCs w:val="24"/>
          <w:lang w:val="sr-Latn-ME"/>
        </w:rPr>
        <w:t>Društvo za upravljanje dužno je da uspostavi okvir za unutrašnje upravljanje i kontrolu kojim se osigurava efikasno i jasno upravljanje IKT rizicima, kako bi se postigao visok stepen digitalne operativne otpornosti.</w:t>
      </w:r>
    </w:p>
    <w:p w14:paraId="2598BDF9" w14:textId="77777777" w:rsidR="00782915" w:rsidRPr="007171C6" w:rsidRDefault="00782915" w:rsidP="00CC5030">
      <w:pPr>
        <w:pStyle w:val="NoSpacing"/>
        <w:jc w:val="both"/>
        <w:rPr>
          <w:rFonts w:ascii="Arial" w:hAnsi="Arial" w:cs="Arial"/>
          <w:sz w:val="24"/>
          <w:szCs w:val="24"/>
          <w:lang w:val="sr-Latn-ME"/>
        </w:rPr>
      </w:pPr>
    </w:p>
    <w:p w14:paraId="6FBCB912" w14:textId="2E98222C" w:rsidR="00782915" w:rsidRPr="007171C6" w:rsidRDefault="00782915" w:rsidP="00CC5030">
      <w:pPr>
        <w:pStyle w:val="NoSpacing"/>
        <w:jc w:val="both"/>
        <w:rPr>
          <w:rFonts w:ascii="Arial" w:hAnsi="Arial" w:cs="Arial"/>
          <w:sz w:val="24"/>
          <w:szCs w:val="24"/>
          <w:lang w:val="sr-Latn-ME"/>
        </w:rPr>
      </w:pPr>
      <w:r w:rsidRPr="007171C6">
        <w:rPr>
          <w:rFonts w:ascii="Arial" w:hAnsi="Arial" w:cs="Arial"/>
          <w:sz w:val="24"/>
          <w:szCs w:val="24"/>
          <w:lang w:val="sr-Latn-ME"/>
        </w:rPr>
        <w:t>(2) Društvo za upravljanje dužno je da identifikuje, procjenjuje, prati i upravlja IKT rizicima kojima je izloženo, uključujući rizike od ispada mrežnih i informacionih sistema, sajber napada, gubitka podataka ili drugih IKT poremećaja, u cilju očuvanja digitalne operativne otpornosti i kontinuiteta poslovanja.</w:t>
      </w:r>
    </w:p>
    <w:p w14:paraId="5758DB6D" w14:textId="77777777" w:rsidR="00BB6E8A" w:rsidRPr="007171C6" w:rsidRDefault="00BB6E8A" w:rsidP="00CC5030">
      <w:pPr>
        <w:pStyle w:val="NoSpacing"/>
        <w:jc w:val="both"/>
        <w:rPr>
          <w:rFonts w:ascii="Arial" w:hAnsi="Arial" w:cs="Arial"/>
          <w:sz w:val="24"/>
          <w:szCs w:val="24"/>
          <w:lang w:val="sr-Latn-ME"/>
        </w:rPr>
      </w:pPr>
    </w:p>
    <w:p w14:paraId="2D4A5258" w14:textId="43714762" w:rsidR="00CC5030" w:rsidRPr="007171C6" w:rsidRDefault="00BB6E8A" w:rsidP="00CC5030">
      <w:pPr>
        <w:pStyle w:val="NoSpacing"/>
        <w:jc w:val="both"/>
        <w:rPr>
          <w:rFonts w:ascii="Arial" w:hAnsi="Arial" w:cs="Arial"/>
          <w:sz w:val="24"/>
          <w:szCs w:val="24"/>
          <w:lang w:val="sr-Latn-ME"/>
        </w:rPr>
      </w:pPr>
      <w:r w:rsidRPr="007171C6">
        <w:rPr>
          <w:rFonts w:ascii="Arial" w:hAnsi="Arial" w:cs="Arial"/>
          <w:sz w:val="24"/>
          <w:szCs w:val="24"/>
          <w:lang w:val="sr-Latn-ME"/>
        </w:rPr>
        <w:lastRenderedPageBreak/>
        <w:t>(</w:t>
      </w:r>
      <w:r w:rsidR="00782915" w:rsidRPr="007171C6">
        <w:rPr>
          <w:rFonts w:ascii="Arial" w:hAnsi="Arial" w:cs="Arial"/>
          <w:sz w:val="24"/>
          <w:szCs w:val="24"/>
          <w:lang w:val="sr-Latn-ME"/>
        </w:rPr>
        <w:t>3</w:t>
      </w:r>
      <w:r w:rsidRPr="007171C6">
        <w:rPr>
          <w:rFonts w:ascii="Arial" w:hAnsi="Arial" w:cs="Arial"/>
          <w:sz w:val="24"/>
          <w:szCs w:val="24"/>
          <w:lang w:val="sr-Latn-ME"/>
        </w:rPr>
        <w:t xml:space="preserve">) </w:t>
      </w:r>
      <w:r w:rsidR="00CC5030" w:rsidRPr="007171C6">
        <w:rPr>
          <w:rFonts w:ascii="Arial" w:hAnsi="Arial" w:cs="Arial"/>
          <w:sz w:val="24"/>
          <w:szCs w:val="24"/>
          <w:lang w:val="sr-Latn-ME"/>
        </w:rPr>
        <w:t>Društvo za upravljanje dužno je da, u cilju postizanja visokog stepena digitalne operativne otpornosti</w:t>
      </w:r>
      <w:r w:rsidR="00782915" w:rsidRPr="007171C6">
        <w:rPr>
          <w:rFonts w:ascii="Arial" w:hAnsi="Arial" w:cs="Arial"/>
          <w:sz w:val="24"/>
          <w:szCs w:val="24"/>
          <w:lang w:val="sr-Latn-ME"/>
        </w:rPr>
        <w:t xml:space="preserve"> iz stava 1 ovog člana</w:t>
      </w:r>
      <w:r w:rsidR="00CC5030" w:rsidRPr="007171C6">
        <w:rPr>
          <w:rFonts w:ascii="Arial" w:hAnsi="Arial" w:cs="Arial"/>
          <w:sz w:val="24"/>
          <w:szCs w:val="24"/>
          <w:lang w:val="sr-Latn-ME"/>
        </w:rPr>
        <w:t>,</w:t>
      </w:r>
      <w:r w:rsidR="00782915" w:rsidRPr="007171C6">
        <w:rPr>
          <w:rFonts w:ascii="Arial" w:hAnsi="Arial" w:cs="Arial"/>
          <w:sz w:val="24"/>
          <w:szCs w:val="24"/>
          <w:lang w:val="sr-Latn-ME"/>
        </w:rPr>
        <w:t xml:space="preserve"> </w:t>
      </w:r>
      <w:r w:rsidR="00CC5030" w:rsidRPr="007171C6">
        <w:rPr>
          <w:rFonts w:ascii="Arial" w:hAnsi="Arial" w:cs="Arial"/>
          <w:sz w:val="24"/>
          <w:szCs w:val="24"/>
          <w:lang w:val="sr-Latn-ME"/>
        </w:rPr>
        <w:t>ispunjava sljedeće:</w:t>
      </w:r>
    </w:p>
    <w:p w14:paraId="0CD47B7B" w14:textId="47225ED2" w:rsidR="00CC5030" w:rsidRPr="007171C6" w:rsidRDefault="00CC5030" w:rsidP="00CC5030">
      <w:pPr>
        <w:pStyle w:val="NoSpacing"/>
        <w:numPr>
          <w:ilvl w:val="0"/>
          <w:numId w:val="29"/>
        </w:numPr>
        <w:jc w:val="both"/>
        <w:rPr>
          <w:rFonts w:ascii="Arial" w:hAnsi="Arial" w:cs="Arial"/>
          <w:sz w:val="24"/>
          <w:szCs w:val="24"/>
          <w:lang w:val="sr-Latn-ME"/>
        </w:rPr>
      </w:pPr>
      <w:r w:rsidRPr="007171C6">
        <w:rPr>
          <w:rFonts w:ascii="Arial" w:hAnsi="Arial" w:cs="Arial"/>
          <w:sz w:val="24"/>
          <w:szCs w:val="24"/>
          <w:lang w:val="sr-Latn-ME"/>
        </w:rPr>
        <w:t>zahtjeve koji se odnose na:</w:t>
      </w:r>
    </w:p>
    <w:p w14:paraId="56386198" w14:textId="5A30D619" w:rsidR="00CC5030" w:rsidRPr="007171C6" w:rsidRDefault="00CC5030" w:rsidP="00CC5030">
      <w:pPr>
        <w:pStyle w:val="NoSpacing"/>
        <w:numPr>
          <w:ilvl w:val="0"/>
          <w:numId w:val="30"/>
        </w:numPr>
        <w:ind w:left="851"/>
        <w:jc w:val="both"/>
        <w:rPr>
          <w:rFonts w:ascii="Arial" w:hAnsi="Arial" w:cs="Arial"/>
          <w:sz w:val="24"/>
          <w:szCs w:val="24"/>
          <w:lang w:val="sr-Latn-ME"/>
        </w:rPr>
      </w:pPr>
      <w:r w:rsidRPr="007171C6">
        <w:rPr>
          <w:rFonts w:ascii="Arial" w:hAnsi="Arial" w:cs="Arial"/>
          <w:sz w:val="24"/>
          <w:szCs w:val="24"/>
          <w:lang w:val="sr-Latn-ME"/>
        </w:rPr>
        <w:t>upravljanje rizikom informacione i komunikacione tehnologije (IKT);</w:t>
      </w:r>
    </w:p>
    <w:p w14:paraId="643D9DBA" w14:textId="373686F9" w:rsidR="00CC5030" w:rsidRPr="007171C6" w:rsidRDefault="00CC5030" w:rsidP="00CC5030">
      <w:pPr>
        <w:pStyle w:val="NoSpacing"/>
        <w:numPr>
          <w:ilvl w:val="0"/>
          <w:numId w:val="30"/>
        </w:numPr>
        <w:ind w:left="851"/>
        <w:jc w:val="both"/>
        <w:rPr>
          <w:rFonts w:ascii="Arial" w:hAnsi="Arial" w:cs="Arial"/>
          <w:sz w:val="24"/>
          <w:szCs w:val="24"/>
          <w:lang w:val="sr-Latn-ME"/>
        </w:rPr>
      </w:pPr>
      <w:r w:rsidRPr="007171C6">
        <w:rPr>
          <w:rFonts w:ascii="Arial" w:hAnsi="Arial" w:cs="Arial"/>
          <w:sz w:val="24"/>
          <w:szCs w:val="24"/>
          <w:lang w:val="sr-Latn-ME"/>
        </w:rPr>
        <w:t>izvještavanje Komisije, o značajnim IKT incidentima i o ozbiljnim sajber prijetnjama;</w:t>
      </w:r>
    </w:p>
    <w:p w14:paraId="3AF08067" w14:textId="77777777" w:rsidR="00CC5030" w:rsidRPr="007171C6" w:rsidRDefault="00CC5030" w:rsidP="00CC5030">
      <w:pPr>
        <w:pStyle w:val="NoSpacing"/>
        <w:numPr>
          <w:ilvl w:val="0"/>
          <w:numId w:val="30"/>
        </w:numPr>
        <w:ind w:left="851"/>
        <w:jc w:val="both"/>
        <w:rPr>
          <w:rFonts w:ascii="Arial" w:hAnsi="Arial" w:cs="Arial"/>
          <w:sz w:val="24"/>
          <w:szCs w:val="24"/>
          <w:lang w:val="sr-Latn-ME"/>
        </w:rPr>
      </w:pPr>
      <w:r w:rsidRPr="007171C6">
        <w:rPr>
          <w:rFonts w:ascii="Arial" w:hAnsi="Arial" w:cs="Arial"/>
          <w:sz w:val="24"/>
          <w:szCs w:val="24"/>
          <w:lang w:val="sr-Latn-ME"/>
        </w:rPr>
        <w:t>izvještavanje Komisije, o značajnim operativnim ili sigurnosnim incidentima povezanima sa plaćanjem;</w:t>
      </w:r>
    </w:p>
    <w:p w14:paraId="52303A10" w14:textId="77777777" w:rsidR="00CC5030" w:rsidRPr="007171C6" w:rsidRDefault="00CC5030" w:rsidP="00CC5030">
      <w:pPr>
        <w:pStyle w:val="NoSpacing"/>
        <w:numPr>
          <w:ilvl w:val="0"/>
          <w:numId w:val="30"/>
        </w:numPr>
        <w:ind w:left="851"/>
        <w:jc w:val="both"/>
        <w:rPr>
          <w:rFonts w:ascii="Arial" w:hAnsi="Arial" w:cs="Arial"/>
          <w:sz w:val="24"/>
          <w:szCs w:val="24"/>
          <w:lang w:val="sr-Latn-ME"/>
        </w:rPr>
      </w:pPr>
      <w:r w:rsidRPr="007171C6">
        <w:rPr>
          <w:rFonts w:ascii="Arial" w:hAnsi="Arial" w:cs="Arial"/>
          <w:sz w:val="24"/>
          <w:szCs w:val="24"/>
          <w:lang w:val="sr-Latn-ME"/>
        </w:rPr>
        <w:t>testiranje digitalne operativne otpornosti;</w:t>
      </w:r>
    </w:p>
    <w:p w14:paraId="3E0FBD47" w14:textId="77777777" w:rsidR="00BB6E8A" w:rsidRPr="007171C6" w:rsidRDefault="00CC5030" w:rsidP="00BB6E8A">
      <w:pPr>
        <w:pStyle w:val="NoSpacing"/>
        <w:numPr>
          <w:ilvl w:val="0"/>
          <w:numId w:val="30"/>
        </w:numPr>
        <w:ind w:left="851"/>
        <w:jc w:val="both"/>
        <w:rPr>
          <w:rFonts w:ascii="Arial" w:hAnsi="Arial" w:cs="Arial"/>
          <w:sz w:val="24"/>
          <w:szCs w:val="24"/>
          <w:lang w:val="sr-Latn-ME"/>
        </w:rPr>
      </w:pPr>
      <w:r w:rsidRPr="007171C6">
        <w:rPr>
          <w:rFonts w:ascii="Arial" w:hAnsi="Arial" w:cs="Arial"/>
          <w:sz w:val="24"/>
          <w:szCs w:val="24"/>
          <w:lang w:val="sr-Latn-ME"/>
        </w:rPr>
        <w:t>razmjenu informacija i saznanja o sajber prijetnjama i ranjivostima; i</w:t>
      </w:r>
    </w:p>
    <w:p w14:paraId="1838289F" w14:textId="7CDD2548" w:rsidR="00CC5030" w:rsidRPr="007171C6" w:rsidRDefault="00CC5030" w:rsidP="00BB6E8A">
      <w:pPr>
        <w:pStyle w:val="NoSpacing"/>
        <w:numPr>
          <w:ilvl w:val="0"/>
          <w:numId w:val="30"/>
        </w:numPr>
        <w:ind w:left="851"/>
        <w:jc w:val="both"/>
        <w:rPr>
          <w:rFonts w:ascii="Arial" w:hAnsi="Arial" w:cs="Arial"/>
          <w:sz w:val="24"/>
          <w:szCs w:val="24"/>
          <w:lang w:val="sr-Latn-ME"/>
        </w:rPr>
      </w:pPr>
      <w:r w:rsidRPr="007171C6">
        <w:rPr>
          <w:rFonts w:ascii="Arial" w:hAnsi="Arial" w:cs="Arial"/>
          <w:sz w:val="24"/>
          <w:szCs w:val="24"/>
          <w:lang w:val="sr-Latn-ME"/>
        </w:rPr>
        <w:t>mjere za dobro upravljanje IKT rizikom povezanim sa trećim stranama;</w:t>
      </w:r>
    </w:p>
    <w:p w14:paraId="7A6D5A45" w14:textId="6C883CA4" w:rsidR="00CC5030" w:rsidRPr="007171C6" w:rsidRDefault="00CC5030" w:rsidP="00BB6E8A">
      <w:pPr>
        <w:pStyle w:val="NoSpacing"/>
        <w:numPr>
          <w:ilvl w:val="0"/>
          <w:numId w:val="29"/>
        </w:numPr>
        <w:jc w:val="both"/>
        <w:rPr>
          <w:rFonts w:ascii="Arial" w:hAnsi="Arial" w:cs="Arial"/>
          <w:sz w:val="24"/>
          <w:szCs w:val="24"/>
          <w:lang w:val="sr-Latn-ME"/>
        </w:rPr>
      </w:pPr>
      <w:r w:rsidRPr="007171C6">
        <w:rPr>
          <w:rFonts w:ascii="Arial" w:hAnsi="Arial" w:cs="Arial"/>
          <w:sz w:val="24"/>
          <w:szCs w:val="24"/>
          <w:lang w:val="sr-Latn-ME"/>
        </w:rPr>
        <w:t xml:space="preserve">zahtjeve koji se odnose na ugovorne aranžmane sklopljene između trećih </w:t>
      </w:r>
      <w:r w:rsidR="00BB6E8A" w:rsidRPr="007171C6">
        <w:rPr>
          <w:rFonts w:ascii="Arial" w:hAnsi="Arial" w:cs="Arial"/>
          <w:sz w:val="24"/>
          <w:szCs w:val="24"/>
          <w:lang w:val="sr-Latn-ME"/>
        </w:rPr>
        <w:t>strana pružalaca IKT usluga i društav za upravljanje</w:t>
      </w:r>
      <w:r w:rsidRPr="007171C6">
        <w:rPr>
          <w:rFonts w:ascii="Arial" w:hAnsi="Arial" w:cs="Arial"/>
          <w:sz w:val="24"/>
          <w:szCs w:val="24"/>
          <w:lang w:val="sr-Latn-ME"/>
        </w:rPr>
        <w:t>.</w:t>
      </w:r>
    </w:p>
    <w:p w14:paraId="4772186A" w14:textId="77777777" w:rsidR="00BB6E8A" w:rsidRPr="007171C6" w:rsidRDefault="00BB6E8A" w:rsidP="00BB6E8A">
      <w:pPr>
        <w:pStyle w:val="NoSpacing"/>
        <w:jc w:val="both"/>
        <w:rPr>
          <w:rFonts w:ascii="Arial" w:hAnsi="Arial" w:cs="Arial"/>
          <w:sz w:val="24"/>
          <w:szCs w:val="24"/>
          <w:lang w:val="sr-Latn-ME"/>
        </w:rPr>
      </w:pPr>
    </w:p>
    <w:p w14:paraId="2C3D3FF9" w14:textId="58D29F0C" w:rsidR="00BB6E8A" w:rsidRPr="007171C6" w:rsidRDefault="00BB6E8A" w:rsidP="00BB6E8A">
      <w:pPr>
        <w:pStyle w:val="NoSpacing"/>
        <w:jc w:val="both"/>
        <w:rPr>
          <w:rFonts w:ascii="Arial" w:hAnsi="Arial" w:cs="Arial"/>
          <w:sz w:val="24"/>
          <w:szCs w:val="24"/>
          <w:lang w:val="sr-Latn-ME"/>
        </w:rPr>
      </w:pPr>
      <w:r w:rsidRPr="007171C6">
        <w:rPr>
          <w:rFonts w:ascii="Arial" w:hAnsi="Arial" w:cs="Arial"/>
          <w:sz w:val="24"/>
          <w:szCs w:val="24"/>
          <w:lang w:val="sr-Latn-ME"/>
        </w:rPr>
        <w:t>(</w:t>
      </w:r>
      <w:r w:rsidR="001161A4" w:rsidRPr="007171C6">
        <w:rPr>
          <w:rFonts w:ascii="Arial" w:hAnsi="Arial" w:cs="Arial"/>
          <w:sz w:val="24"/>
          <w:szCs w:val="24"/>
          <w:lang w:val="sr-Latn-ME"/>
        </w:rPr>
        <w:t>4</w:t>
      </w:r>
      <w:r w:rsidRPr="007171C6">
        <w:rPr>
          <w:rFonts w:ascii="Arial" w:hAnsi="Arial" w:cs="Arial"/>
          <w:sz w:val="24"/>
          <w:szCs w:val="24"/>
          <w:lang w:val="sr-Latn-ME"/>
        </w:rPr>
        <w:t xml:space="preserve">) </w:t>
      </w:r>
      <w:r w:rsidR="00780AFA" w:rsidRPr="007171C6">
        <w:rPr>
          <w:rFonts w:ascii="Arial" w:hAnsi="Arial" w:cs="Arial"/>
          <w:sz w:val="24"/>
          <w:szCs w:val="24"/>
          <w:lang w:val="sr-Latn-ME"/>
        </w:rPr>
        <w:t>Društvo za upravljanje upotrebljava i održava ažuriranim IKT sisteme, protokole i alate kako bi odgovorilo</w:t>
      </w:r>
      <w:r w:rsidR="005C20CE" w:rsidRPr="007171C6">
        <w:rPr>
          <w:rFonts w:ascii="Arial" w:hAnsi="Arial" w:cs="Arial"/>
          <w:sz w:val="24"/>
          <w:szCs w:val="24"/>
          <w:lang w:val="sr-Latn-ME"/>
        </w:rPr>
        <w:t xml:space="preserve"> na IKT rizik i upravljalo</w:t>
      </w:r>
      <w:r w:rsidRPr="007171C6">
        <w:rPr>
          <w:rFonts w:ascii="Arial" w:hAnsi="Arial" w:cs="Arial"/>
          <w:sz w:val="24"/>
          <w:szCs w:val="24"/>
          <w:lang w:val="sr-Latn-ME"/>
        </w:rPr>
        <w:t xml:space="preserve"> njime, koji su:</w:t>
      </w:r>
    </w:p>
    <w:p w14:paraId="1EE77D29" w14:textId="77777777" w:rsidR="00780AFA" w:rsidRPr="007171C6" w:rsidRDefault="00BB6E8A" w:rsidP="00BB6E8A">
      <w:pPr>
        <w:pStyle w:val="NoSpacing"/>
        <w:numPr>
          <w:ilvl w:val="0"/>
          <w:numId w:val="31"/>
        </w:numPr>
        <w:jc w:val="both"/>
        <w:rPr>
          <w:rFonts w:ascii="Arial" w:hAnsi="Arial" w:cs="Arial"/>
          <w:sz w:val="24"/>
          <w:szCs w:val="24"/>
          <w:lang w:val="sr-Latn-ME"/>
        </w:rPr>
      </w:pPr>
      <w:r w:rsidRPr="007171C6">
        <w:rPr>
          <w:rFonts w:ascii="Arial" w:hAnsi="Arial" w:cs="Arial"/>
          <w:sz w:val="24"/>
          <w:szCs w:val="24"/>
          <w:lang w:val="sr-Latn-ME"/>
        </w:rPr>
        <w:t xml:space="preserve">primjereni </w:t>
      </w:r>
      <w:r w:rsidR="00780AFA" w:rsidRPr="007171C6">
        <w:rPr>
          <w:rFonts w:ascii="Arial" w:hAnsi="Arial" w:cs="Arial"/>
          <w:sz w:val="24"/>
          <w:szCs w:val="24"/>
          <w:lang w:val="sr-Latn-ME"/>
        </w:rPr>
        <w:t>nivou</w:t>
      </w:r>
      <w:r w:rsidRPr="007171C6">
        <w:rPr>
          <w:rFonts w:ascii="Arial" w:hAnsi="Arial" w:cs="Arial"/>
          <w:sz w:val="24"/>
          <w:szCs w:val="24"/>
          <w:lang w:val="sr-Latn-ME"/>
        </w:rPr>
        <w:t xml:space="preserve"> operacija koj</w:t>
      </w:r>
      <w:r w:rsidR="00780AFA" w:rsidRPr="007171C6">
        <w:rPr>
          <w:rFonts w:ascii="Arial" w:hAnsi="Arial" w:cs="Arial"/>
          <w:sz w:val="24"/>
          <w:szCs w:val="24"/>
          <w:lang w:val="sr-Latn-ME"/>
        </w:rPr>
        <w:t>e podstiču poslovanje društva za upravljanje</w:t>
      </w:r>
      <w:r w:rsidRPr="007171C6">
        <w:rPr>
          <w:rFonts w:ascii="Arial" w:hAnsi="Arial" w:cs="Arial"/>
          <w:sz w:val="24"/>
          <w:szCs w:val="24"/>
          <w:lang w:val="sr-Latn-ME"/>
        </w:rPr>
        <w:t>;</w:t>
      </w:r>
    </w:p>
    <w:p w14:paraId="26688E2C" w14:textId="77777777" w:rsidR="00780AFA" w:rsidRPr="007171C6" w:rsidRDefault="00BB6E8A" w:rsidP="00BB6E8A">
      <w:pPr>
        <w:pStyle w:val="NoSpacing"/>
        <w:numPr>
          <w:ilvl w:val="0"/>
          <w:numId w:val="31"/>
        </w:numPr>
        <w:jc w:val="both"/>
        <w:rPr>
          <w:rFonts w:ascii="Arial" w:hAnsi="Arial" w:cs="Arial"/>
          <w:sz w:val="24"/>
          <w:szCs w:val="24"/>
          <w:lang w:val="sr-Latn-ME"/>
        </w:rPr>
      </w:pPr>
      <w:r w:rsidRPr="007171C6">
        <w:rPr>
          <w:rFonts w:ascii="Arial" w:hAnsi="Arial" w:cs="Arial"/>
          <w:sz w:val="24"/>
          <w:szCs w:val="24"/>
          <w:lang w:val="sr-Latn-ME"/>
        </w:rPr>
        <w:t>pouzdani;</w:t>
      </w:r>
    </w:p>
    <w:p w14:paraId="618E5CC5" w14:textId="5701E39E" w:rsidR="00780AFA" w:rsidRPr="007171C6" w:rsidRDefault="00BB6E8A" w:rsidP="00BB6E8A">
      <w:pPr>
        <w:pStyle w:val="NoSpacing"/>
        <w:numPr>
          <w:ilvl w:val="0"/>
          <w:numId w:val="31"/>
        </w:numPr>
        <w:jc w:val="both"/>
        <w:rPr>
          <w:rFonts w:ascii="Arial" w:hAnsi="Arial" w:cs="Arial"/>
          <w:sz w:val="24"/>
          <w:szCs w:val="24"/>
          <w:lang w:val="sr-Latn-ME"/>
        </w:rPr>
      </w:pPr>
      <w:r w:rsidRPr="007171C6">
        <w:rPr>
          <w:rFonts w:ascii="Arial" w:hAnsi="Arial" w:cs="Arial"/>
          <w:sz w:val="24"/>
          <w:szCs w:val="24"/>
          <w:lang w:val="sr-Latn-ME"/>
        </w:rPr>
        <w:t xml:space="preserve">opremljeni </w:t>
      </w:r>
      <w:r w:rsidR="00780AFA" w:rsidRPr="007171C6">
        <w:rPr>
          <w:rFonts w:ascii="Arial" w:hAnsi="Arial" w:cs="Arial"/>
          <w:sz w:val="24"/>
          <w:szCs w:val="24"/>
          <w:lang w:val="sr-Latn-ME"/>
        </w:rPr>
        <w:t>dovoljnim</w:t>
      </w:r>
      <w:r w:rsidRPr="007171C6">
        <w:rPr>
          <w:rFonts w:ascii="Arial" w:hAnsi="Arial" w:cs="Arial"/>
          <w:sz w:val="24"/>
          <w:szCs w:val="24"/>
          <w:lang w:val="sr-Latn-ME"/>
        </w:rPr>
        <w:t xml:space="preserve"> kapacitetom za pravilnu obradu podataka potrebnih za ob</w:t>
      </w:r>
      <w:r w:rsidR="00780AFA" w:rsidRPr="007171C6">
        <w:rPr>
          <w:rFonts w:ascii="Arial" w:hAnsi="Arial" w:cs="Arial"/>
          <w:sz w:val="24"/>
          <w:szCs w:val="24"/>
          <w:lang w:val="sr-Latn-ME"/>
        </w:rPr>
        <w:t>avljanje aktivnosti i pravovremeno</w:t>
      </w:r>
      <w:r w:rsidRPr="007171C6">
        <w:rPr>
          <w:rFonts w:ascii="Arial" w:hAnsi="Arial" w:cs="Arial"/>
          <w:sz w:val="24"/>
          <w:szCs w:val="24"/>
          <w:lang w:val="sr-Latn-ME"/>
        </w:rPr>
        <w:t xml:space="preserve"> pružanje usluga, kao i kapacitetom za najjače opterećenje nalozim</w:t>
      </w:r>
      <w:r w:rsidR="00780AFA" w:rsidRPr="007171C6">
        <w:rPr>
          <w:rFonts w:ascii="Arial" w:hAnsi="Arial" w:cs="Arial"/>
          <w:sz w:val="24"/>
          <w:szCs w:val="24"/>
          <w:lang w:val="sr-Latn-ME"/>
        </w:rPr>
        <w:t>a, porukama ili transakcijama, za</w:t>
      </w:r>
      <w:r w:rsidRPr="007171C6">
        <w:rPr>
          <w:rFonts w:ascii="Arial" w:hAnsi="Arial" w:cs="Arial"/>
          <w:sz w:val="24"/>
          <w:szCs w:val="24"/>
          <w:lang w:val="sr-Latn-ME"/>
        </w:rPr>
        <w:t xml:space="preserve">visno </w:t>
      </w:r>
      <w:r w:rsidR="00780AFA" w:rsidRPr="007171C6">
        <w:rPr>
          <w:rFonts w:ascii="Arial" w:hAnsi="Arial" w:cs="Arial"/>
          <w:sz w:val="24"/>
          <w:szCs w:val="24"/>
          <w:lang w:val="sr-Latn-ME"/>
        </w:rPr>
        <w:t>p</w:t>
      </w:r>
      <w:r w:rsidRPr="007171C6">
        <w:rPr>
          <w:rFonts w:ascii="Arial" w:hAnsi="Arial" w:cs="Arial"/>
          <w:sz w:val="24"/>
          <w:szCs w:val="24"/>
          <w:lang w:val="sr-Latn-ME"/>
        </w:rPr>
        <w:t>o potrebi, među ostalim i u slučaju uvođenja nove tehnologije;</w:t>
      </w:r>
    </w:p>
    <w:p w14:paraId="7F1F789D" w14:textId="2D89CB08" w:rsidR="00BB6E8A" w:rsidRPr="007171C6" w:rsidRDefault="00BB6E8A" w:rsidP="00BB6E8A">
      <w:pPr>
        <w:pStyle w:val="NoSpacing"/>
        <w:numPr>
          <w:ilvl w:val="0"/>
          <w:numId w:val="31"/>
        </w:numPr>
        <w:jc w:val="both"/>
        <w:rPr>
          <w:rFonts w:ascii="Arial" w:hAnsi="Arial" w:cs="Arial"/>
          <w:sz w:val="24"/>
          <w:szCs w:val="24"/>
          <w:lang w:val="sr-Latn-ME"/>
        </w:rPr>
      </w:pPr>
      <w:r w:rsidRPr="007171C6">
        <w:rPr>
          <w:rFonts w:ascii="Arial" w:hAnsi="Arial" w:cs="Arial"/>
          <w:sz w:val="24"/>
          <w:szCs w:val="24"/>
          <w:lang w:val="sr-Latn-ME"/>
        </w:rPr>
        <w:t>tehnološki otporni da mogu primjereno ispuniti dodatne potrebe za obradom informacija u stresnim okolnostima na tržištu ili drugim nepovoljnim situacijama.</w:t>
      </w:r>
    </w:p>
    <w:p w14:paraId="2B1459DF" w14:textId="77777777" w:rsidR="00FB3ED5" w:rsidRPr="007171C6" w:rsidRDefault="00FB3ED5" w:rsidP="00FB3ED5">
      <w:pPr>
        <w:pStyle w:val="NoSpacing"/>
        <w:jc w:val="both"/>
        <w:rPr>
          <w:rFonts w:ascii="Arial" w:hAnsi="Arial" w:cs="Arial"/>
          <w:sz w:val="24"/>
          <w:szCs w:val="24"/>
          <w:lang w:val="sr-Latn-ME"/>
        </w:rPr>
      </w:pPr>
    </w:p>
    <w:p w14:paraId="46C87908" w14:textId="553BB370" w:rsidR="00FB3ED5" w:rsidRPr="007171C6" w:rsidRDefault="00FB3ED5" w:rsidP="00FB3ED5">
      <w:pPr>
        <w:pStyle w:val="NoSpacing"/>
        <w:jc w:val="both"/>
        <w:rPr>
          <w:rFonts w:ascii="Arial" w:hAnsi="Arial" w:cs="Arial"/>
          <w:sz w:val="24"/>
          <w:szCs w:val="24"/>
          <w:lang w:val="sr-Latn-ME"/>
        </w:rPr>
      </w:pPr>
      <w:r w:rsidRPr="007171C6">
        <w:rPr>
          <w:rFonts w:ascii="Arial" w:hAnsi="Arial" w:cs="Arial"/>
          <w:sz w:val="24"/>
          <w:szCs w:val="24"/>
          <w:lang w:val="sr-Latn-ME"/>
        </w:rPr>
        <w:t>(5) Društvo za upravljanje dužno je da, bez odlaganja, obavijesti Komisiju o svakom značajnom IKT incidentu, koji ima ili može imati negativan uticaj na kontinuitet poslovanja, bezbjednost podataka članova UCITS fonda, mrežne i informacione sisteme ili pružanje usluga društava za upravljanje.</w:t>
      </w:r>
    </w:p>
    <w:p w14:paraId="27730EAC" w14:textId="77777777" w:rsidR="00780AFA" w:rsidRPr="007171C6" w:rsidRDefault="00780AFA" w:rsidP="00780AFA">
      <w:pPr>
        <w:pStyle w:val="NoSpacing"/>
        <w:jc w:val="both"/>
        <w:rPr>
          <w:rFonts w:ascii="Arial" w:hAnsi="Arial" w:cs="Arial"/>
          <w:sz w:val="24"/>
          <w:szCs w:val="24"/>
          <w:lang w:val="sr-Latn-ME"/>
        </w:rPr>
      </w:pPr>
    </w:p>
    <w:p w14:paraId="0406A458" w14:textId="2A2C8BDF" w:rsidR="00780AFA" w:rsidRPr="007171C6" w:rsidRDefault="00780AFA" w:rsidP="00780AFA">
      <w:pPr>
        <w:pStyle w:val="NoSpacing"/>
        <w:jc w:val="both"/>
        <w:rPr>
          <w:rFonts w:ascii="Arial" w:hAnsi="Arial" w:cs="Arial"/>
          <w:sz w:val="24"/>
          <w:szCs w:val="24"/>
          <w:lang w:val="sr-Latn-ME"/>
        </w:rPr>
      </w:pPr>
      <w:r w:rsidRPr="007171C6">
        <w:rPr>
          <w:rFonts w:ascii="Arial" w:hAnsi="Arial" w:cs="Arial"/>
          <w:sz w:val="24"/>
          <w:szCs w:val="24"/>
          <w:lang w:val="sr-Latn-ME"/>
        </w:rPr>
        <w:t>(</w:t>
      </w:r>
      <w:r w:rsidR="00FB3ED5" w:rsidRPr="007171C6">
        <w:rPr>
          <w:rFonts w:ascii="Arial" w:hAnsi="Arial" w:cs="Arial"/>
          <w:sz w:val="24"/>
          <w:szCs w:val="24"/>
          <w:lang w:val="sr-Latn-ME"/>
        </w:rPr>
        <w:t>6</w:t>
      </w:r>
      <w:r w:rsidRPr="007171C6">
        <w:rPr>
          <w:rFonts w:ascii="Arial" w:hAnsi="Arial" w:cs="Arial"/>
          <w:sz w:val="24"/>
          <w:szCs w:val="24"/>
          <w:lang w:val="sr-Latn-ME"/>
        </w:rPr>
        <w:t xml:space="preserve">) </w:t>
      </w:r>
      <w:r w:rsidR="00C127E2" w:rsidRPr="007171C6">
        <w:rPr>
          <w:rFonts w:ascii="Arial" w:hAnsi="Arial" w:cs="Arial"/>
          <w:sz w:val="24"/>
          <w:szCs w:val="24"/>
          <w:lang w:val="sr-Latn-ME"/>
        </w:rPr>
        <w:t>B</w:t>
      </w:r>
      <w:r w:rsidRPr="007171C6">
        <w:rPr>
          <w:rFonts w:ascii="Arial" w:hAnsi="Arial" w:cs="Arial"/>
          <w:sz w:val="24"/>
          <w:szCs w:val="24"/>
          <w:lang w:val="sr-Latn-ME"/>
        </w:rPr>
        <w:t>liže uslove i standarde za upravljanje IKT rizicima, testiranje digitalne operativne otpornosti i saradnju sa pružaocima IKT usluga, uključujući kriterijume za određivanje kritičnih IKT trećih lica, kao i kriterijume za ocjenu značajnosti IKT incidenta, rokove, način dostavljanja i sadržaj inicijalnih i završnih obavještenja o IKT incidentima</w:t>
      </w:r>
      <w:r w:rsidR="00C127E2" w:rsidRPr="007171C6">
        <w:rPr>
          <w:rFonts w:ascii="Arial" w:hAnsi="Arial" w:cs="Arial"/>
          <w:sz w:val="24"/>
          <w:szCs w:val="24"/>
          <w:lang w:val="sr-Latn-ME"/>
        </w:rPr>
        <w:t>, propisuje Komisija</w:t>
      </w:r>
      <w:r w:rsidRPr="007171C6">
        <w:rPr>
          <w:rFonts w:ascii="Arial" w:hAnsi="Arial" w:cs="Arial"/>
          <w:sz w:val="24"/>
          <w:szCs w:val="24"/>
          <w:lang w:val="sr-Latn-ME"/>
        </w:rPr>
        <w:t>.“</w:t>
      </w:r>
      <w:r w:rsidR="00902D3B" w:rsidRPr="007171C6">
        <w:rPr>
          <w:rFonts w:ascii="Arial" w:hAnsi="Arial" w:cs="Arial"/>
          <w:sz w:val="24"/>
          <w:szCs w:val="24"/>
          <w:lang w:val="sr-Latn-ME"/>
        </w:rPr>
        <w:t>.</w:t>
      </w:r>
    </w:p>
    <w:p w14:paraId="2953128E" w14:textId="25C48EB6" w:rsidR="00CC5030" w:rsidRPr="007171C6" w:rsidRDefault="00CC5030" w:rsidP="00E00653">
      <w:pPr>
        <w:jc w:val="center"/>
        <w:rPr>
          <w:rFonts w:ascii="Arial" w:hAnsi="Arial" w:cs="Arial"/>
          <w:b/>
          <w:sz w:val="24"/>
          <w:szCs w:val="24"/>
          <w:lang w:val="sr-Latn-ME"/>
        </w:rPr>
      </w:pPr>
      <w:r w:rsidRPr="007171C6">
        <w:rPr>
          <w:rFonts w:ascii="Arial" w:hAnsi="Arial" w:cs="Arial"/>
          <w:b/>
          <w:sz w:val="24"/>
          <w:szCs w:val="24"/>
          <w:lang w:val="sr-Latn-ME"/>
        </w:rPr>
        <w:t>Član 11</w:t>
      </w:r>
    </w:p>
    <w:p w14:paraId="222B1A6D" w14:textId="52BE79C2" w:rsidR="00AE75E3" w:rsidRPr="007171C6" w:rsidRDefault="00AE75E3" w:rsidP="00AE75E3">
      <w:pPr>
        <w:pStyle w:val="NoSpacing"/>
        <w:jc w:val="both"/>
        <w:rPr>
          <w:rFonts w:ascii="Arial" w:hAnsi="Arial" w:cs="Arial"/>
          <w:sz w:val="24"/>
          <w:szCs w:val="24"/>
          <w:lang w:val="sr-Latn-ME"/>
        </w:rPr>
      </w:pPr>
      <w:r w:rsidRPr="007171C6">
        <w:rPr>
          <w:rFonts w:ascii="Arial" w:hAnsi="Arial" w:cs="Arial"/>
          <w:sz w:val="24"/>
          <w:szCs w:val="24"/>
          <w:lang w:val="sr-Latn-ME"/>
        </w:rPr>
        <w:t>U članu 62 stav 1 interpunkcijski znak tačka na kraju tačke 4 zamijenjuje se interpunkcijskim znakom tačkazarez  dodaje veznik „i“ i dodaje se nova tačka koja glasi:</w:t>
      </w:r>
    </w:p>
    <w:p w14:paraId="7051F6E4" w14:textId="77777777" w:rsidR="00AE75E3" w:rsidRPr="007171C6" w:rsidRDefault="00AE75E3" w:rsidP="00AE75E3">
      <w:pPr>
        <w:pStyle w:val="NoSpacing"/>
        <w:jc w:val="both"/>
        <w:rPr>
          <w:rFonts w:ascii="Arial" w:hAnsi="Arial" w:cs="Arial"/>
          <w:sz w:val="24"/>
          <w:szCs w:val="24"/>
          <w:lang w:val="sr-Latn-ME"/>
        </w:rPr>
      </w:pPr>
    </w:p>
    <w:p w14:paraId="21DF1E4C" w14:textId="7641C302" w:rsidR="0044164F" w:rsidRPr="007171C6" w:rsidRDefault="00AE75E3" w:rsidP="009C3BBB">
      <w:pPr>
        <w:pStyle w:val="NoSpacing"/>
        <w:jc w:val="both"/>
        <w:rPr>
          <w:rFonts w:ascii="Arial" w:hAnsi="Arial" w:cs="Arial"/>
          <w:b/>
          <w:sz w:val="24"/>
          <w:szCs w:val="24"/>
          <w:lang w:val="sr-Latn-ME"/>
        </w:rPr>
      </w:pPr>
      <w:r w:rsidRPr="007171C6">
        <w:rPr>
          <w:rFonts w:ascii="Arial" w:hAnsi="Arial" w:cs="Arial"/>
          <w:sz w:val="24"/>
          <w:szCs w:val="24"/>
          <w:lang w:val="sr-Latn-ME"/>
        </w:rPr>
        <w:t>„5) IKT rizike.“.</w:t>
      </w:r>
    </w:p>
    <w:p w14:paraId="42EC6662" w14:textId="77777777" w:rsidR="0044164F" w:rsidRPr="007171C6" w:rsidRDefault="0044164F" w:rsidP="00486637">
      <w:pPr>
        <w:rPr>
          <w:rFonts w:ascii="Arial" w:hAnsi="Arial" w:cs="Arial"/>
          <w:b/>
          <w:sz w:val="24"/>
          <w:szCs w:val="24"/>
          <w:lang w:val="sr-Latn-ME"/>
        </w:rPr>
      </w:pPr>
    </w:p>
    <w:p w14:paraId="09555631" w14:textId="4D9A1915" w:rsidR="00AE75E3" w:rsidRPr="007171C6" w:rsidRDefault="00AE75E3" w:rsidP="00E00653">
      <w:pPr>
        <w:jc w:val="center"/>
        <w:rPr>
          <w:rFonts w:ascii="Arial" w:hAnsi="Arial" w:cs="Arial"/>
          <w:b/>
          <w:sz w:val="24"/>
          <w:szCs w:val="24"/>
          <w:lang w:val="sr-Latn-ME"/>
        </w:rPr>
      </w:pPr>
      <w:r w:rsidRPr="007171C6">
        <w:rPr>
          <w:rFonts w:ascii="Arial" w:hAnsi="Arial" w:cs="Arial"/>
          <w:b/>
          <w:sz w:val="24"/>
          <w:szCs w:val="24"/>
          <w:lang w:val="sr-Latn-ME"/>
        </w:rPr>
        <w:t>Član 12</w:t>
      </w:r>
    </w:p>
    <w:p w14:paraId="2D3D21C6" w14:textId="33DB2C35" w:rsidR="00E00653" w:rsidRPr="007171C6" w:rsidRDefault="00E00653" w:rsidP="00DD6679">
      <w:pPr>
        <w:ind w:firstLine="720"/>
        <w:rPr>
          <w:rFonts w:ascii="Arial" w:hAnsi="Arial" w:cs="Arial"/>
          <w:sz w:val="24"/>
          <w:szCs w:val="24"/>
          <w:lang w:val="sr-Latn-ME"/>
        </w:rPr>
      </w:pPr>
      <w:r w:rsidRPr="007171C6">
        <w:rPr>
          <w:rFonts w:ascii="Arial" w:hAnsi="Arial" w:cs="Arial"/>
          <w:sz w:val="24"/>
          <w:szCs w:val="24"/>
          <w:lang w:val="sr-Latn-ME"/>
        </w:rPr>
        <w:t>Posl</w:t>
      </w:r>
      <w:r w:rsidR="00F36A70" w:rsidRPr="007171C6">
        <w:rPr>
          <w:rFonts w:ascii="Arial" w:hAnsi="Arial" w:cs="Arial"/>
          <w:sz w:val="24"/>
          <w:szCs w:val="24"/>
          <w:lang w:val="sr-Latn-ME"/>
        </w:rPr>
        <w:t>ij</w:t>
      </w:r>
      <w:r w:rsidRPr="007171C6">
        <w:rPr>
          <w:rFonts w:ascii="Arial" w:hAnsi="Arial" w:cs="Arial"/>
          <w:sz w:val="24"/>
          <w:szCs w:val="24"/>
          <w:lang w:val="sr-Latn-ME"/>
        </w:rPr>
        <w:t>e č</w:t>
      </w:r>
      <w:r w:rsidR="00F36A70" w:rsidRPr="007171C6">
        <w:rPr>
          <w:rFonts w:ascii="Arial" w:hAnsi="Arial" w:cs="Arial"/>
          <w:sz w:val="24"/>
          <w:szCs w:val="24"/>
          <w:lang w:val="sr-Latn-ME"/>
        </w:rPr>
        <w:t>lana 62 dodaje se novi član 62</w:t>
      </w:r>
      <w:r w:rsidRPr="007171C6">
        <w:rPr>
          <w:rFonts w:ascii="Arial" w:hAnsi="Arial" w:cs="Arial"/>
          <w:sz w:val="24"/>
          <w:szCs w:val="24"/>
          <w:lang w:val="sr-Latn-ME"/>
        </w:rPr>
        <w:t>a koji glasi:</w:t>
      </w:r>
    </w:p>
    <w:p w14:paraId="4EA41780" w14:textId="77777777" w:rsidR="00E00653" w:rsidRPr="007171C6" w:rsidRDefault="00E00653" w:rsidP="00E00653">
      <w:pPr>
        <w:pStyle w:val="NoSpacing"/>
        <w:jc w:val="center"/>
        <w:rPr>
          <w:rFonts w:ascii="Arial" w:hAnsi="Arial" w:cs="Arial"/>
          <w:b/>
          <w:sz w:val="24"/>
          <w:szCs w:val="24"/>
          <w:lang w:val="sr-Latn-ME"/>
        </w:rPr>
      </w:pPr>
      <w:r w:rsidRPr="007171C6">
        <w:rPr>
          <w:rFonts w:ascii="Arial" w:hAnsi="Arial" w:cs="Arial"/>
          <w:b/>
          <w:sz w:val="24"/>
          <w:szCs w:val="24"/>
          <w:lang w:val="sr-Latn-ME"/>
        </w:rPr>
        <w:t>„</w:t>
      </w:r>
      <w:r w:rsidRPr="007171C6">
        <w:rPr>
          <w:rFonts w:ascii="Arial" w:hAnsi="Arial" w:cs="Arial"/>
          <w:b/>
          <w:sz w:val="24"/>
          <w:szCs w:val="24"/>
        </w:rPr>
        <w:t>Alati</w:t>
      </w:r>
      <w:r w:rsidRPr="007171C6">
        <w:rPr>
          <w:rFonts w:ascii="Arial" w:hAnsi="Arial" w:cs="Arial"/>
          <w:b/>
          <w:sz w:val="24"/>
          <w:szCs w:val="24"/>
          <w:lang w:val="sr-Latn-ME"/>
        </w:rPr>
        <w:t xml:space="preserve"> </w:t>
      </w:r>
      <w:r w:rsidRPr="007171C6">
        <w:rPr>
          <w:rFonts w:ascii="Arial" w:hAnsi="Arial" w:cs="Arial"/>
          <w:b/>
          <w:sz w:val="24"/>
          <w:szCs w:val="24"/>
        </w:rPr>
        <w:t>za</w:t>
      </w:r>
      <w:r w:rsidRPr="007171C6">
        <w:rPr>
          <w:rFonts w:ascii="Arial" w:hAnsi="Arial" w:cs="Arial"/>
          <w:b/>
          <w:sz w:val="24"/>
          <w:szCs w:val="24"/>
          <w:lang w:val="sr-Latn-ME"/>
        </w:rPr>
        <w:t xml:space="preserve"> </w:t>
      </w:r>
      <w:r w:rsidRPr="007171C6">
        <w:rPr>
          <w:rFonts w:ascii="Arial" w:hAnsi="Arial" w:cs="Arial"/>
          <w:b/>
          <w:sz w:val="24"/>
          <w:szCs w:val="24"/>
        </w:rPr>
        <w:t>upravljanje</w:t>
      </w:r>
      <w:r w:rsidRPr="007171C6">
        <w:rPr>
          <w:rFonts w:ascii="Arial" w:hAnsi="Arial" w:cs="Arial"/>
          <w:b/>
          <w:sz w:val="24"/>
          <w:szCs w:val="24"/>
          <w:lang w:val="sr-Latn-ME"/>
        </w:rPr>
        <w:t xml:space="preserve"> </w:t>
      </w:r>
      <w:r w:rsidRPr="007171C6">
        <w:rPr>
          <w:rFonts w:ascii="Arial" w:hAnsi="Arial" w:cs="Arial"/>
          <w:b/>
          <w:sz w:val="24"/>
          <w:szCs w:val="24"/>
        </w:rPr>
        <w:t>likvidno</w:t>
      </w:r>
      <w:r w:rsidRPr="007171C6">
        <w:rPr>
          <w:rFonts w:ascii="Arial" w:hAnsi="Arial" w:cs="Arial"/>
          <w:b/>
          <w:sz w:val="24"/>
          <w:szCs w:val="24"/>
          <w:lang w:val="sr-Latn-ME"/>
        </w:rPr>
        <w:t>šć</w:t>
      </w:r>
      <w:r w:rsidRPr="007171C6">
        <w:rPr>
          <w:rFonts w:ascii="Arial" w:hAnsi="Arial" w:cs="Arial"/>
          <w:b/>
          <w:sz w:val="24"/>
          <w:szCs w:val="24"/>
        </w:rPr>
        <w:t>u</w:t>
      </w:r>
    </w:p>
    <w:p w14:paraId="08267434" w14:textId="6B7BF045" w:rsidR="00E00653" w:rsidRPr="007171C6" w:rsidRDefault="00E00653" w:rsidP="00E00653">
      <w:pPr>
        <w:pStyle w:val="NoSpacing"/>
        <w:jc w:val="center"/>
        <w:rPr>
          <w:rFonts w:ascii="Arial" w:hAnsi="Arial" w:cs="Arial"/>
          <w:b/>
          <w:sz w:val="24"/>
          <w:szCs w:val="24"/>
          <w:lang w:val="sr-Latn-ME"/>
        </w:rPr>
      </w:pPr>
      <w:r w:rsidRPr="007171C6">
        <w:rPr>
          <w:rFonts w:ascii="Arial" w:hAnsi="Arial" w:cs="Arial"/>
          <w:b/>
          <w:sz w:val="24"/>
          <w:szCs w:val="24"/>
          <w:lang w:val="sr-Latn-ME"/>
        </w:rPr>
        <w:lastRenderedPageBreak/>
        <w:t>Č</w:t>
      </w:r>
      <w:r w:rsidRPr="007171C6">
        <w:rPr>
          <w:rFonts w:ascii="Arial" w:hAnsi="Arial" w:cs="Arial"/>
          <w:b/>
          <w:sz w:val="24"/>
          <w:szCs w:val="24"/>
        </w:rPr>
        <w:t>lan</w:t>
      </w:r>
      <w:r w:rsidRPr="007171C6">
        <w:rPr>
          <w:rFonts w:ascii="Arial" w:hAnsi="Arial" w:cs="Arial"/>
          <w:b/>
          <w:sz w:val="24"/>
          <w:szCs w:val="24"/>
          <w:lang w:val="sr-Latn-ME"/>
        </w:rPr>
        <w:t xml:space="preserve"> 62</w:t>
      </w:r>
      <w:r w:rsidRPr="007171C6">
        <w:rPr>
          <w:rFonts w:ascii="Arial" w:hAnsi="Arial" w:cs="Arial"/>
          <w:b/>
          <w:sz w:val="24"/>
          <w:szCs w:val="24"/>
        </w:rPr>
        <w:t>a</w:t>
      </w:r>
    </w:p>
    <w:p w14:paraId="4644952E" w14:textId="77777777" w:rsidR="00E00653" w:rsidRPr="007171C6" w:rsidRDefault="00E00653" w:rsidP="00DD6679">
      <w:pPr>
        <w:pStyle w:val="NormalWeb"/>
        <w:ind w:firstLine="360"/>
        <w:jc w:val="both"/>
        <w:rPr>
          <w:rFonts w:ascii="Arial" w:hAnsi="Arial" w:cs="Arial"/>
          <w:lang w:val="sr-Latn-ME"/>
        </w:rPr>
      </w:pPr>
      <w:r w:rsidRPr="007171C6">
        <w:rPr>
          <w:rFonts w:ascii="Arial" w:hAnsi="Arial" w:cs="Arial"/>
          <w:lang w:val="sr-Latn-ME"/>
        </w:rPr>
        <w:t xml:space="preserve">(1) </w:t>
      </w:r>
      <w:r w:rsidRPr="007171C6">
        <w:rPr>
          <w:rFonts w:ascii="Arial" w:hAnsi="Arial" w:cs="Arial"/>
        </w:rPr>
        <w:t>Dru</w:t>
      </w:r>
      <w:r w:rsidRPr="007171C6">
        <w:rPr>
          <w:rFonts w:ascii="Arial" w:hAnsi="Arial" w:cs="Arial"/>
          <w:lang w:val="sr-Latn-ME"/>
        </w:rPr>
        <w:t>š</w:t>
      </w:r>
      <w:r w:rsidRPr="007171C6">
        <w:rPr>
          <w:rFonts w:ascii="Arial" w:hAnsi="Arial" w:cs="Arial"/>
        </w:rPr>
        <w:t>tvima</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upravljanje</w:t>
      </w:r>
      <w:r w:rsidRPr="007171C6">
        <w:rPr>
          <w:rFonts w:ascii="Arial" w:hAnsi="Arial" w:cs="Arial"/>
          <w:lang w:val="sr-Latn-ME"/>
        </w:rPr>
        <w:t xml:space="preserve"> </w:t>
      </w:r>
      <w:r w:rsidRPr="007171C6">
        <w:rPr>
          <w:rFonts w:ascii="Arial" w:hAnsi="Arial" w:cs="Arial"/>
        </w:rPr>
        <w:t>dostupni</w:t>
      </w:r>
      <w:r w:rsidRPr="007171C6">
        <w:rPr>
          <w:rFonts w:ascii="Arial" w:hAnsi="Arial" w:cs="Arial"/>
          <w:lang w:val="sr-Latn-ME"/>
        </w:rPr>
        <w:t xml:space="preserve"> </w:t>
      </w:r>
      <w:r w:rsidRPr="007171C6">
        <w:rPr>
          <w:rFonts w:ascii="Arial" w:hAnsi="Arial" w:cs="Arial"/>
        </w:rPr>
        <w:t>su</w:t>
      </w:r>
      <w:r w:rsidRPr="007171C6">
        <w:rPr>
          <w:rFonts w:ascii="Arial" w:hAnsi="Arial" w:cs="Arial"/>
          <w:lang w:val="sr-Latn-ME"/>
        </w:rPr>
        <w:t xml:space="preserve"> </w:t>
      </w:r>
      <w:r w:rsidRPr="007171C6">
        <w:rPr>
          <w:rFonts w:ascii="Arial" w:hAnsi="Arial" w:cs="Arial"/>
        </w:rPr>
        <w:t>minimalno</w:t>
      </w:r>
      <w:r w:rsidRPr="007171C6">
        <w:rPr>
          <w:rFonts w:ascii="Arial" w:hAnsi="Arial" w:cs="Arial"/>
          <w:lang w:val="sr-Latn-ME"/>
        </w:rPr>
        <w:t xml:space="preserve"> </w:t>
      </w:r>
      <w:r w:rsidRPr="007171C6">
        <w:rPr>
          <w:rFonts w:ascii="Arial" w:hAnsi="Arial" w:cs="Arial"/>
        </w:rPr>
        <w:t>sljede</w:t>
      </w:r>
      <w:r w:rsidRPr="007171C6">
        <w:rPr>
          <w:rFonts w:ascii="Arial" w:hAnsi="Arial" w:cs="Arial"/>
          <w:lang w:val="sr-Latn-ME"/>
        </w:rPr>
        <w:t>ć</w:t>
      </w:r>
      <w:r w:rsidRPr="007171C6">
        <w:rPr>
          <w:rFonts w:ascii="Arial" w:hAnsi="Arial" w:cs="Arial"/>
        </w:rPr>
        <w:t>i</w:t>
      </w:r>
      <w:r w:rsidRPr="007171C6">
        <w:rPr>
          <w:rFonts w:ascii="Arial" w:hAnsi="Arial" w:cs="Arial"/>
          <w:lang w:val="sr-Latn-ME"/>
        </w:rPr>
        <w:t xml:space="preserve"> </w:t>
      </w:r>
      <w:r w:rsidRPr="007171C6">
        <w:rPr>
          <w:rFonts w:ascii="Arial" w:hAnsi="Arial" w:cs="Arial"/>
        </w:rPr>
        <w:t>alati</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upravljanje</w:t>
      </w:r>
      <w:r w:rsidRPr="007171C6">
        <w:rPr>
          <w:rFonts w:ascii="Arial" w:hAnsi="Arial" w:cs="Arial"/>
          <w:lang w:val="sr-Latn-ME"/>
        </w:rPr>
        <w:t xml:space="preserve"> </w:t>
      </w:r>
      <w:r w:rsidRPr="007171C6">
        <w:rPr>
          <w:rFonts w:ascii="Arial" w:hAnsi="Arial" w:cs="Arial"/>
        </w:rPr>
        <w:t>likvidno</w:t>
      </w:r>
      <w:r w:rsidRPr="007171C6">
        <w:rPr>
          <w:rFonts w:ascii="Arial" w:hAnsi="Arial" w:cs="Arial"/>
          <w:lang w:val="sr-Latn-ME"/>
        </w:rPr>
        <w:t>šć</w:t>
      </w:r>
      <w:r w:rsidRPr="007171C6">
        <w:rPr>
          <w:rFonts w:ascii="Arial" w:hAnsi="Arial" w:cs="Arial"/>
        </w:rPr>
        <w:t>u</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w:t>
      </w:r>
    </w:p>
    <w:p w14:paraId="0B5E1FEE" w14:textId="32FC69D7" w:rsidR="00E00653" w:rsidRPr="007171C6" w:rsidRDefault="00E00653" w:rsidP="00E00653">
      <w:pPr>
        <w:pStyle w:val="NormalWeb"/>
        <w:numPr>
          <w:ilvl w:val="0"/>
          <w:numId w:val="14"/>
        </w:numPr>
        <w:jc w:val="both"/>
        <w:rPr>
          <w:rFonts w:ascii="Arial" w:hAnsi="Arial" w:cs="Arial"/>
          <w:lang w:val="sr-Latn-ME"/>
        </w:rPr>
      </w:pPr>
      <w:r w:rsidRPr="007171C6">
        <w:rPr>
          <w:rFonts w:ascii="Arial" w:hAnsi="Arial" w:cs="Arial"/>
        </w:rPr>
        <w:t>Obustava</w:t>
      </w:r>
      <w:r w:rsidRPr="007171C6">
        <w:rPr>
          <w:rFonts w:ascii="Arial" w:hAnsi="Arial" w:cs="Arial"/>
          <w:lang w:val="sr-Latn-ME"/>
        </w:rPr>
        <w:t xml:space="preserve"> </w:t>
      </w:r>
      <w:r w:rsidRPr="007171C6">
        <w:rPr>
          <w:rFonts w:ascii="Arial" w:hAnsi="Arial" w:cs="Arial"/>
        </w:rPr>
        <w:t>izdavanja</w:t>
      </w:r>
      <w:r w:rsidRPr="007171C6">
        <w:rPr>
          <w:rFonts w:ascii="Arial" w:hAnsi="Arial" w:cs="Arial"/>
          <w:lang w:val="sr-Latn-ME"/>
        </w:rPr>
        <w:t xml:space="preserve">, </w:t>
      </w:r>
      <w:r w:rsidRPr="007171C6">
        <w:rPr>
          <w:rFonts w:ascii="Arial" w:hAnsi="Arial" w:cs="Arial"/>
        </w:rPr>
        <w:t>otkupa</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isplata</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006C1C35" w:rsidRPr="007171C6">
        <w:rPr>
          <w:rFonts w:ascii="Arial" w:hAnsi="Arial" w:cs="Arial"/>
          <w:lang w:val="sr-Latn-ME"/>
        </w:rPr>
        <w:t xml:space="preserve">koja </w:t>
      </w:r>
      <w:r w:rsidRPr="007171C6">
        <w:rPr>
          <w:rFonts w:ascii="Arial" w:hAnsi="Arial" w:cs="Arial"/>
        </w:rPr>
        <w:t>predstavlja</w:t>
      </w:r>
      <w:r w:rsidR="00663DE2" w:rsidRPr="007171C6">
        <w:rPr>
          <w:rFonts w:ascii="Arial" w:hAnsi="Arial" w:cs="Arial"/>
          <w:lang w:val="sr-Latn-ME"/>
        </w:rPr>
        <w:t xml:space="preserve"> </w:t>
      </w:r>
      <w:r w:rsidR="00663DE2" w:rsidRPr="007171C6">
        <w:rPr>
          <w:rFonts w:ascii="Arial" w:hAnsi="Arial" w:cs="Arial"/>
        </w:rPr>
        <w:t>period</w:t>
      </w:r>
      <w:r w:rsidR="00663DE2" w:rsidRPr="007171C6">
        <w:rPr>
          <w:rFonts w:ascii="Arial" w:hAnsi="Arial" w:cs="Arial"/>
          <w:lang w:val="sr-Latn-ME"/>
        </w:rPr>
        <w:t xml:space="preserve"> </w:t>
      </w:r>
      <w:r w:rsidR="00663DE2" w:rsidRPr="007171C6">
        <w:rPr>
          <w:rFonts w:ascii="Arial" w:hAnsi="Arial" w:cs="Arial"/>
        </w:rPr>
        <w:t>kada</w:t>
      </w:r>
      <w:r w:rsidR="00663DE2" w:rsidRPr="007171C6">
        <w:rPr>
          <w:rFonts w:ascii="Arial" w:hAnsi="Arial" w:cs="Arial"/>
          <w:lang w:val="sr-Latn-ME"/>
        </w:rPr>
        <w:t xml:space="preserve"> </w:t>
      </w:r>
      <w:r w:rsidRPr="007171C6">
        <w:rPr>
          <w:rFonts w:ascii="Arial" w:hAnsi="Arial" w:cs="Arial"/>
        </w:rPr>
        <w:t>privremeno</w:t>
      </w:r>
      <w:r w:rsidRPr="007171C6">
        <w:rPr>
          <w:rFonts w:ascii="Arial" w:hAnsi="Arial" w:cs="Arial"/>
          <w:lang w:val="sr-Latn-ME"/>
        </w:rPr>
        <w:t xml:space="preserve"> </w:t>
      </w:r>
      <w:r w:rsidRPr="007171C6">
        <w:rPr>
          <w:rFonts w:ascii="Arial" w:hAnsi="Arial" w:cs="Arial"/>
        </w:rPr>
        <w:t>nije</w:t>
      </w:r>
      <w:r w:rsidRPr="007171C6">
        <w:rPr>
          <w:rFonts w:ascii="Arial" w:hAnsi="Arial" w:cs="Arial"/>
          <w:lang w:val="sr-Latn-ME"/>
        </w:rPr>
        <w:t xml:space="preserve"> </w:t>
      </w:r>
      <w:r w:rsidRPr="007171C6">
        <w:rPr>
          <w:rFonts w:ascii="Arial" w:hAnsi="Arial" w:cs="Arial"/>
        </w:rPr>
        <w:t>dopu</w:t>
      </w:r>
      <w:r w:rsidRPr="007171C6">
        <w:rPr>
          <w:rFonts w:ascii="Arial" w:hAnsi="Arial" w:cs="Arial"/>
          <w:lang w:val="sr-Latn-ME"/>
        </w:rPr>
        <w:t>š</w:t>
      </w:r>
      <w:r w:rsidRPr="007171C6">
        <w:rPr>
          <w:rFonts w:ascii="Arial" w:hAnsi="Arial" w:cs="Arial"/>
        </w:rPr>
        <w:t>teno</w:t>
      </w:r>
      <w:r w:rsidRPr="007171C6">
        <w:rPr>
          <w:rFonts w:ascii="Arial" w:hAnsi="Arial" w:cs="Arial"/>
          <w:lang w:val="sr-Latn-ME"/>
        </w:rPr>
        <w:t xml:space="preserve"> </w:t>
      </w:r>
      <w:r w:rsidRPr="007171C6">
        <w:rPr>
          <w:rFonts w:ascii="Arial" w:hAnsi="Arial" w:cs="Arial"/>
        </w:rPr>
        <w:t>izdavanje</w:t>
      </w:r>
      <w:r w:rsidRPr="007171C6">
        <w:rPr>
          <w:rFonts w:ascii="Arial" w:hAnsi="Arial" w:cs="Arial"/>
          <w:lang w:val="sr-Latn-ME"/>
        </w:rPr>
        <w:t xml:space="preserve">, </w:t>
      </w:r>
      <w:r w:rsidRPr="007171C6">
        <w:rPr>
          <w:rFonts w:ascii="Arial" w:hAnsi="Arial" w:cs="Arial"/>
        </w:rPr>
        <w:t>otkup</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isplata</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w:t>
      </w:r>
    </w:p>
    <w:p w14:paraId="4FF424E5" w14:textId="1CD96480" w:rsidR="00E00653" w:rsidRPr="007171C6" w:rsidRDefault="00E00653" w:rsidP="00E00653">
      <w:pPr>
        <w:pStyle w:val="NormalWeb"/>
        <w:numPr>
          <w:ilvl w:val="0"/>
          <w:numId w:val="14"/>
        </w:numPr>
        <w:jc w:val="both"/>
        <w:rPr>
          <w:rFonts w:ascii="Arial" w:hAnsi="Arial" w:cs="Arial"/>
          <w:lang w:val="sr-Latn-ME"/>
        </w:rPr>
      </w:pPr>
      <w:r w:rsidRPr="007171C6">
        <w:rPr>
          <w:rFonts w:ascii="Arial" w:hAnsi="Arial" w:cs="Arial"/>
        </w:rPr>
        <w:t>Ograni</w:t>
      </w:r>
      <w:r w:rsidRPr="007171C6">
        <w:rPr>
          <w:rFonts w:ascii="Arial" w:hAnsi="Arial" w:cs="Arial"/>
          <w:lang w:val="sr-Latn-ME"/>
        </w:rPr>
        <w:t>č</w:t>
      </w:r>
      <w:r w:rsidRPr="007171C6">
        <w:rPr>
          <w:rFonts w:ascii="Arial" w:hAnsi="Arial" w:cs="Arial"/>
        </w:rPr>
        <w:t>enje</w:t>
      </w:r>
      <w:r w:rsidRPr="007171C6">
        <w:rPr>
          <w:rFonts w:ascii="Arial" w:hAnsi="Arial" w:cs="Arial"/>
          <w:lang w:val="sr-Latn-ME"/>
        </w:rPr>
        <w:t xml:space="preserve"> </w:t>
      </w:r>
      <w:r w:rsidRPr="007171C6">
        <w:rPr>
          <w:rFonts w:ascii="Arial" w:hAnsi="Arial" w:cs="Arial"/>
        </w:rPr>
        <w:t>isplate</w:t>
      </w:r>
      <w:r w:rsidRPr="007171C6">
        <w:rPr>
          <w:rFonts w:ascii="Arial" w:hAnsi="Arial" w:cs="Arial"/>
          <w:lang w:val="sr-Latn-ME"/>
        </w:rPr>
        <w:t xml:space="preserve"> </w:t>
      </w:r>
      <w:r w:rsidRPr="007171C6">
        <w:rPr>
          <w:rFonts w:ascii="Arial" w:hAnsi="Arial" w:cs="Arial"/>
        </w:rPr>
        <w:t>koje</w:t>
      </w:r>
      <w:r w:rsidRPr="007171C6">
        <w:rPr>
          <w:rFonts w:ascii="Arial" w:hAnsi="Arial" w:cs="Arial"/>
          <w:lang w:val="sr-Latn-ME"/>
        </w:rPr>
        <w:t xml:space="preserve"> </w:t>
      </w:r>
      <w:r w:rsidRPr="007171C6">
        <w:rPr>
          <w:rFonts w:ascii="Arial" w:hAnsi="Arial" w:cs="Arial"/>
        </w:rPr>
        <w:t>zna</w:t>
      </w:r>
      <w:r w:rsidRPr="007171C6">
        <w:rPr>
          <w:rFonts w:ascii="Arial" w:hAnsi="Arial" w:cs="Arial"/>
          <w:lang w:val="sr-Latn-ME"/>
        </w:rPr>
        <w:t>č</w:t>
      </w:r>
      <w:r w:rsidRPr="007171C6">
        <w:rPr>
          <w:rFonts w:ascii="Arial" w:hAnsi="Arial" w:cs="Arial"/>
        </w:rPr>
        <w:t>i</w:t>
      </w:r>
      <w:r w:rsidRPr="007171C6">
        <w:rPr>
          <w:rFonts w:ascii="Arial" w:hAnsi="Arial" w:cs="Arial"/>
          <w:lang w:val="sr-Latn-ME"/>
        </w:rPr>
        <w:t xml:space="preserve"> </w:t>
      </w:r>
      <w:r w:rsidRPr="007171C6">
        <w:rPr>
          <w:rFonts w:ascii="Arial" w:hAnsi="Arial" w:cs="Arial"/>
        </w:rPr>
        <w:t>privremeno</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00A75016" w:rsidRPr="007171C6">
        <w:rPr>
          <w:rFonts w:ascii="Arial" w:hAnsi="Arial" w:cs="Arial"/>
        </w:rPr>
        <w:t>djeli</w:t>
      </w:r>
      <w:r w:rsidRPr="007171C6">
        <w:rPr>
          <w:rFonts w:ascii="Arial" w:hAnsi="Arial" w:cs="Arial"/>
        </w:rPr>
        <w:t>mi</w:t>
      </w:r>
      <w:r w:rsidRPr="007171C6">
        <w:rPr>
          <w:rFonts w:ascii="Arial" w:hAnsi="Arial" w:cs="Arial"/>
          <w:lang w:val="sr-Latn-ME"/>
        </w:rPr>
        <w:t>č</w:t>
      </w:r>
      <w:r w:rsidRPr="007171C6">
        <w:rPr>
          <w:rFonts w:ascii="Arial" w:hAnsi="Arial" w:cs="Arial"/>
        </w:rPr>
        <w:t>no</w:t>
      </w:r>
      <w:r w:rsidRPr="007171C6">
        <w:rPr>
          <w:rFonts w:ascii="Arial" w:hAnsi="Arial" w:cs="Arial"/>
          <w:lang w:val="sr-Latn-ME"/>
        </w:rPr>
        <w:t xml:space="preserve"> </w:t>
      </w:r>
      <w:r w:rsidRPr="007171C6">
        <w:rPr>
          <w:rFonts w:ascii="Arial" w:hAnsi="Arial" w:cs="Arial"/>
        </w:rPr>
        <w:t>ograni</w:t>
      </w:r>
      <w:r w:rsidRPr="007171C6">
        <w:rPr>
          <w:rFonts w:ascii="Arial" w:hAnsi="Arial" w:cs="Arial"/>
          <w:lang w:val="sr-Latn-ME"/>
        </w:rPr>
        <w:t>č</w:t>
      </w:r>
      <w:r w:rsidRPr="007171C6">
        <w:rPr>
          <w:rFonts w:ascii="Arial" w:hAnsi="Arial" w:cs="Arial"/>
        </w:rPr>
        <w:t>enje</w:t>
      </w:r>
      <w:r w:rsidRPr="007171C6">
        <w:rPr>
          <w:rFonts w:ascii="Arial" w:hAnsi="Arial" w:cs="Arial"/>
          <w:lang w:val="sr-Latn-ME"/>
        </w:rPr>
        <w:t xml:space="preserve"> </w:t>
      </w:r>
      <w:r w:rsidRPr="007171C6">
        <w:rPr>
          <w:rFonts w:ascii="Arial" w:hAnsi="Arial" w:cs="Arial"/>
        </w:rPr>
        <w:t>prava</w:t>
      </w:r>
      <w:r w:rsidRPr="007171C6">
        <w:rPr>
          <w:rFonts w:ascii="Arial" w:hAnsi="Arial" w:cs="Arial"/>
          <w:lang w:val="sr-Latn-ME"/>
        </w:rPr>
        <w:t xml:space="preserve"> </w:t>
      </w:r>
      <w:r w:rsidRPr="007171C6">
        <w:rPr>
          <w:rFonts w:ascii="Arial" w:hAnsi="Arial" w:cs="Arial"/>
        </w:rPr>
        <w:t>vlasnika</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Pr="007171C6">
        <w:rPr>
          <w:rFonts w:ascii="Arial" w:hAnsi="Arial" w:cs="Arial"/>
        </w:rPr>
        <w:t>da</w:t>
      </w:r>
      <w:r w:rsidRPr="007171C6">
        <w:rPr>
          <w:rFonts w:ascii="Arial" w:hAnsi="Arial" w:cs="Arial"/>
          <w:lang w:val="sr-Latn-ME"/>
        </w:rPr>
        <w:t xml:space="preserve"> </w:t>
      </w:r>
      <w:r w:rsidRPr="007171C6">
        <w:rPr>
          <w:rFonts w:ascii="Arial" w:hAnsi="Arial" w:cs="Arial"/>
        </w:rPr>
        <w:t>zahtijevaju</w:t>
      </w:r>
      <w:r w:rsidRPr="007171C6">
        <w:rPr>
          <w:rFonts w:ascii="Arial" w:hAnsi="Arial" w:cs="Arial"/>
          <w:lang w:val="sr-Latn-ME"/>
        </w:rPr>
        <w:t xml:space="preserve"> </w:t>
      </w:r>
      <w:r w:rsidRPr="007171C6">
        <w:rPr>
          <w:rFonts w:ascii="Arial" w:hAnsi="Arial" w:cs="Arial"/>
        </w:rPr>
        <w:t>isplatu</w:t>
      </w:r>
      <w:r w:rsidRPr="007171C6">
        <w:rPr>
          <w:rFonts w:ascii="Arial" w:hAnsi="Arial" w:cs="Arial"/>
          <w:lang w:val="sr-Latn-ME"/>
        </w:rPr>
        <w:t xml:space="preserve"> </w:t>
      </w:r>
      <w:r w:rsidRPr="007171C6">
        <w:rPr>
          <w:rFonts w:ascii="Arial" w:hAnsi="Arial" w:cs="Arial"/>
        </w:rPr>
        <w:t>svojih</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tako</w:t>
      </w:r>
      <w:r w:rsidRPr="007171C6">
        <w:rPr>
          <w:rFonts w:ascii="Arial" w:hAnsi="Arial" w:cs="Arial"/>
          <w:lang w:val="sr-Latn-ME"/>
        </w:rPr>
        <w:t xml:space="preserve"> </w:t>
      </w:r>
      <w:r w:rsidRPr="007171C6">
        <w:rPr>
          <w:rFonts w:ascii="Arial" w:hAnsi="Arial" w:cs="Arial"/>
        </w:rPr>
        <w:t>da</w:t>
      </w:r>
      <w:r w:rsidRPr="007171C6">
        <w:rPr>
          <w:rFonts w:ascii="Arial" w:hAnsi="Arial" w:cs="Arial"/>
          <w:lang w:val="sr-Latn-ME"/>
        </w:rPr>
        <w:t xml:space="preserve"> </w:t>
      </w:r>
      <w:r w:rsidRPr="007171C6">
        <w:rPr>
          <w:rFonts w:ascii="Arial" w:hAnsi="Arial" w:cs="Arial"/>
        </w:rPr>
        <w:t>investitori</w:t>
      </w:r>
      <w:r w:rsidRPr="007171C6">
        <w:rPr>
          <w:rFonts w:ascii="Arial" w:hAnsi="Arial" w:cs="Arial"/>
          <w:lang w:val="sr-Latn-ME"/>
        </w:rPr>
        <w:t xml:space="preserve"> </w:t>
      </w:r>
      <w:r w:rsidRPr="007171C6">
        <w:rPr>
          <w:rFonts w:ascii="Arial" w:hAnsi="Arial" w:cs="Arial"/>
        </w:rPr>
        <w:t>mogu</w:t>
      </w:r>
      <w:r w:rsidRPr="007171C6">
        <w:rPr>
          <w:rFonts w:ascii="Arial" w:hAnsi="Arial" w:cs="Arial"/>
          <w:lang w:val="sr-Latn-ME"/>
        </w:rPr>
        <w:t xml:space="preserve"> </w:t>
      </w:r>
      <w:r w:rsidRPr="007171C6">
        <w:rPr>
          <w:rFonts w:ascii="Arial" w:hAnsi="Arial" w:cs="Arial"/>
        </w:rPr>
        <w:t>zahtijevati</w:t>
      </w:r>
      <w:r w:rsidRPr="007171C6">
        <w:rPr>
          <w:rFonts w:ascii="Arial" w:hAnsi="Arial" w:cs="Arial"/>
          <w:lang w:val="sr-Latn-ME"/>
        </w:rPr>
        <w:t xml:space="preserve"> </w:t>
      </w:r>
      <w:r w:rsidRPr="007171C6">
        <w:rPr>
          <w:rFonts w:ascii="Arial" w:hAnsi="Arial" w:cs="Arial"/>
        </w:rPr>
        <w:t>isplatu</w:t>
      </w:r>
      <w:r w:rsidRPr="007171C6">
        <w:rPr>
          <w:rFonts w:ascii="Arial" w:hAnsi="Arial" w:cs="Arial"/>
          <w:lang w:val="sr-Latn-ME"/>
        </w:rPr>
        <w:t xml:space="preserve"> </w:t>
      </w:r>
      <w:r w:rsidRPr="007171C6">
        <w:rPr>
          <w:rFonts w:ascii="Arial" w:hAnsi="Arial" w:cs="Arial"/>
        </w:rPr>
        <w:t>samo</w:t>
      </w:r>
      <w:r w:rsidRPr="007171C6">
        <w:rPr>
          <w:rFonts w:ascii="Arial" w:hAnsi="Arial" w:cs="Arial"/>
          <w:lang w:val="sr-Latn-ME"/>
        </w:rPr>
        <w:t xml:space="preserve"> </w:t>
      </w:r>
      <w:r w:rsidRPr="007171C6">
        <w:rPr>
          <w:rFonts w:ascii="Arial" w:hAnsi="Arial" w:cs="Arial"/>
        </w:rPr>
        <w:t>odre</w:t>
      </w:r>
      <w:r w:rsidRPr="007171C6">
        <w:rPr>
          <w:rFonts w:ascii="Arial" w:hAnsi="Arial" w:cs="Arial"/>
          <w:lang w:val="sr-Latn-ME"/>
        </w:rPr>
        <w:t>đ</w:t>
      </w:r>
      <w:r w:rsidRPr="007171C6">
        <w:rPr>
          <w:rFonts w:ascii="Arial" w:hAnsi="Arial" w:cs="Arial"/>
        </w:rPr>
        <w:t>enog</w:t>
      </w:r>
      <w:r w:rsidRPr="007171C6">
        <w:rPr>
          <w:rFonts w:ascii="Arial" w:hAnsi="Arial" w:cs="Arial"/>
          <w:lang w:val="sr-Latn-ME"/>
        </w:rPr>
        <w:t xml:space="preserve"> </w:t>
      </w:r>
      <w:r w:rsidRPr="007171C6">
        <w:rPr>
          <w:rFonts w:ascii="Arial" w:hAnsi="Arial" w:cs="Arial"/>
        </w:rPr>
        <w:t>dijela</w:t>
      </w:r>
      <w:r w:rsidRPr="007171C6">
        <w:rPr>
          <w:rFonts w:ascii="Arial" w:hAnsi="Arial" w:cs="Arial"/>
          <w:lang w:val="sr-Latn-ME"/>
        </w:rPr>
        <w:t xml:space="preserve"> </w:t>
      </w:r>
      <w:r w:rsidRPr="007171C6">
        <w:rPr>
          <w:rFonts w:ascii="Arial" w:hAnsi="Arial" w:cs="Arial"/>
        </w:rPr>
        <w:t>svojih</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w:t>
      </w:r>
    </w:p>
    <w:p w14:paraId="1674748E" w14:textId="630EDBFE" w:rsidR="00E00653" w:rsidRPr="007171C6" w:rsidRDefault="00E00653" w:rsidP="00E00653">
      <w:pPr>
        <w:pStyle w:val="NormalWeb"/>
        <w:numPr>
          <w:ilvl w:val="0"/>
          <w:numId w:val="14"/>
        </w:numPr>
        <w:jc w:val="both"/>
        <w:rPr>
          <w:rFonts w:ascii="Arial" w:hAnsi="Arial" w:cs="Arial"/>
          <w:lang w:val="sr-Latn-ME"/>
        </w:rPr>
      </w:pPr>
      <w:r w:rsidRPr="007171C6">
        <w:rPr>
          <w:rFonts w:ascii="Arial" w:hAnsi="Arial" w:cs="Arial"/>
        </w:rPr>
        <w:t>Produ</w:t>
      </w:r>
      <w:r w:rsidRPr="007171C6">
        <w:rPr>
          <w:rFonts w:ascii="Arial" w:hAnsi="Arial" w:cs="Arial"/>
          <w:lang w:val="sr-Latn-ME"/>
        </w:rPr>
        <w:t>ž</w:t>
      </w:r>
      <w:r w:rsidRPr="007171C6">
        <w:rPr>
          <w:rFonts w:ascii="Arial" w:hAnsi="Arial" w:cs="Arial"/>
        </w:rPr>
        <w:t>enje</w:t>
      </w:r>
      <w:r w:rsidRPr="007171C6">
        <w:rPr>
          <w:rFonts w:ascii="Arial" w:hAnsi="Arial" w:cs="Arial"/>
          <w:lang w:val="sr-Latn-ME"/>
        </w:rPr>
        <w:t xml:space="preserve"> </w:t>
      </w:r>
      <w:r w:rsidRPr="007171C6">
        <w:rPr>
          <w:rFonts w:ascii="Arial" w:hAnsi="Arial" w:cs="Arial"/>
        </w:rPr>
        <w:t>rokova</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prethodno</w:t>
      </w:r>
      <w:r w:rsidRPr="007171C6">
        <w:rPr>
          <w:rFonts w:ascii="Arial" w:hAnsi="Arial" w:cs="Arial"/>
          <w:lang w:val="sr-Latn-ME"/>
        </w:rPr>
        <w:t xml:space="preserve"> </w:t>
      </w:r>
      <w:r w:rsidRPr="007171C6">
        <w:rPr>
          <w:rFonts w:ascii="Arial" w:hAnsi="Arial" w:cs="Arial"/>
        </w:rPr>
        <w:t>obavje</w:t>
      </w:r>
      <w:r w:rsidRPr="007171C6">
        <w:rPr>
          <w:rFonts w:ascii="Arial" w:hAnsi="Arial" w:cs="Arial"/>
          <w:lang w:val="sr-Latn-ME"/>
        </w:rPr>
        <w:t>š</w:t>
      </w:r>
      <w:r w:rsidRPr="007171C6">
        <w:rPr>
          <w:rFonts w:ascii="Arial" w:hAnsi="Arial" w:cs="Arial"/>
        </w:rPr>
        <w:t>tenje</w:t>
      </w:r>
      <w:r w:rsidRPr="007171C6">
        <w:rPr>
          <w:rFonts w:ascii="Arial" w:hAnsi="Arial" w:cs="Arial"/>
          <w:lang w:val="sr-Latn-ME"/>
        </w:rPr>
        <w:t xml:space="preserve"> </w:t>
      </w:r>
      <w:r w:rsidRPr="007171C6">
        <w:rPr>
          <w:rFonts w:ascii="Arial" w:hAnsi="Arial" w:cs="Arial"/>
        </w:rPr>
        <w:t>koje</w:t>
      </w:r>
      <w:r w:rsidRPr="007171C6">
        <w:rPr>
          <w:rFonts w:ascii="Arial" w:hAnsi="Arial" w:cs="Arial"/>
          <w:lang w:val="sr-Latn-ME"/>
        </w:rPr>
        <w:t xml:space="preserve"> </w:t>
      </w:r>
      <w:r w:rsidRPr="007171C6">
        <w:rPr>
          <w:rFonts w:ascii="Arial" w:hAnsi="Arial" w:cs="Arial"/>
        </w:rPr>
        <w:t>predstavlja</w:t>
      </w:r>
      <w:r w:rsidRPr="007171C6">
        <w:rPr>
          <w:rFonts w:ascii="Arial" w:hAnsi="Arial" w:cs="Arial"/>
          <w:lang w:val="sr-Latn-ME"/>
        </w:rPr>
        <w:t xml:space="preserve"> </w:t>
      </w:r>
      <w:r w:rsidRPr="007171C6">
        <w:rPr>
          <w:rFonts w:ascii="Arial" w:hAnsi="Arial" w:cs="Arial"/>
        </w:rPr>
        <w:t>produ</w:t>
      </w:r>
      <w:r w:rsidRPr="007171C6">
        <w:rPr>
          <w:rFonts w:ascii="Arial" w:hAnsi="Arial" w:cs="Arial"/>
          <w:lang w:val="sr-Latn-ME"/>
        </w:rPr>
        <w:t>ž</w:t>
      </w:r>
      <w:r w:rsidRPr="007171C6">
        <w:rPr>
          <w:rFonts w:ascii="Arial" w:hAnsi="Arial" w:cs="Arial"/>
        </w:rPr>
        <w:t>enje</w:t>
      </w:r>
      <w:r w:rsidRPr="007171C6">
        <w:rPr>
          <w:rFonts w:ascii="Arial" w:hAnsi="Arial" w:cs="Arial"/>
          <w:lang w:val="sr-Latn-ME"/>
        </w:rPr>
        <w:t xml:space="preserve"> </w:t>
      </w:r>
      <w:r w:rsidRPr="007171C6">
        <w:rPr>
          <w:rFonts w:ascii="Arial" w:hAnsi="Arial" w:cs="Arial"/>
        </w:rPr>
        <w:t>roka</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prethodno</w:t>
      </w:r>
      <w:r w:rsidRPr="007171C6">
        <w:rPr>
          <w:rFonts w:ascii="Arial" w:hAnsi="Arial" w:cs="Arial"/>
          <w:lang w:val="sr-Latn-ME"/>
        </w:rPr>
        <w:t xml:space="preserve"> </w:t>
      </w:r>
      <w:r w:rsidR="006C1C35" w:rsidRPr="007171C6">
        <w:rPr>
          <w:rFonts w:ascii="Arial" w:hAnsi="Arial" w:cs="Arial"/>
        </w:rPr>
        <w:t>obav</w:t>
      </w:r>
      <w:r w:rsidRPr="007171C6">
        <w:rPr>
          <w:rFonts w:ascii="Arial" w:hAnsi="Arial" w:cs="Arial"/>
        </w:rPr>
        <w:t>je</w:t>
      </w:r>
      <w:r w:rsidRPr="007171C6">
        <w:rPr>
          <w:rFonts w:ascii="Arial" w:hAnsi="Arial" w:cs="Arial"/>
          <w:lang w:val="sr-Latn-ME"/>
        </w:rPr>
        <w:t>š</w:t>
      </w:r>
      <w:r w:rsidRPr="007171C6">
        <w:rPr>
          <w:rFonts w:ascii="Arial" w:hAnsi="Arial" w:cs="Arial"/>
        </w:rPr>
        <w:t>tenje</w:t>
      </w:r>
      <w:r w:rsidRPr="007171C6">
        <w:rPr>
          <w:rFonts w:ascii="Arial" w:hAnsi="Arial" w:cs="Arial"/>
          <w:lang w:val="sr-Latn-ME"/>
        </w:rPr>
        <w:t xml:space="preserve"> </w:t>
      </w:r>
      <w:r w:rsidR="00A75016" w:rsidRPr="007171C6">
        <w:rPr>
          <w:rFonts w:ascii="Arial" w:hAnsi="Arial" w:cs="Arial"/>
        </w:rPr>
        <w:t>koje</w:t>
      </w:r>
      <w:r w:rsidRPr="007171C6">
        <w:rPr>
          <w:rFonts w:ascii="Arial" w:hAnsi="Arial" w:cs="Arial"/>
          <w:lang w:val="sr-Latn-ME"/>
        </w:rPr>
        <w:t xml:space="preserve"> </w:t>
      </w:r>
      <w:r w:rsidRPr="007171C6">
        <w:rPr>
          <w:rFonts w:ascii="Arial" w:hAnsi="Arial" w:cs="Arial"/>
        </w:rPr>
        <w:t>vlasnici</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Pr="007171C6">
        <w:rPr>
          <w:rFonts w:ascii="Arial" w:hAnsi="Arial" w:cs="Arial"/>
        </w:rPr>
        <w:t>moraju</w:t>
      </w:r>
      <w:r w:rsidRPr="007171C6">
        <w:rPr>
          <w:rFonts w:ascii="Arial" w:hAnsi="Arial" w:cs="Arial"/>
          <w:lang w:val="sr-Latn-ME"/>
        </w:rPr>
        <w:t xml:space="preserve"> </w:t>
      </w:r>
      <w:r w:rsidRPr="007171C6">
        <w:rPr>
          <w:rFonts w:ascii="Arial" w:hAnsi="Arial" w:cs="Arial"/>
        </w:rPr>
        <w:t>da</w:t>
      </w:r>
      <w:r w:rsidR="00A75016" w:rsidRPr="007171C6">
        <w:rPr>
          <w:rFonts w:ascii="Arial" w:hAnsi="Arial" w:cs="Arial"/>
          <w:lang w:val="sr-Latn-ME"/>
        </w:rPr>
        <w:t xml:space="preserve"> </w:t>
      </w:r>
      <w:r w:rsidR="00A75016" w:rsidRPr="007171C6">
        <w:rPr>
          <w:rFonts w:ascii="Arial" w:hAnsi="Arial" w:cs="Arial"/>
        </w:rPr>
        <w:t>daju</w:t>
      </w:r>
      <w:r w:rsidRPr="007171C6">
        <w:rPr>
          <w:rFonts w:ascii="Arial" w:hAnsi="Arial" w:cs="Arial"/>
          <w:lang w:val="sr-Latn-ME"/>
        </w:rPr>
        <w:t xml:space="preserve"> </w:t>
      </w:r>
      <w:r w:rsidRPr="007171C6">
        <w:rPr>
          <w:rFonts w:ascii="Arial" w:hAnsi="Arial" w:cs="Arial"/>
        </w:rPr>
        <w:t>dru</w:t>
      </w:r>
      <w:r w:rsidRPr="007171C6">
        <w:rPr>
          <w:rFonts w:ascii="Arial" w:hAnsi="Arial" w:cs="Arial"/>
          <w:lang w:val="sr-Latn-ME"/>
        </w:rPr>
        <w:t>š</w:t>
      </w:r>
      <w:r w:rsidRPr="007171C6">
        <w:rPr>
          <w:rFonts w:ascii="Arial" w:hAnsi="Arial" w:cs="Arial"/>
        </w:rPr>
        <w:t>tvu</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upravljanje</w:t>
      </w:r>
      <w:r w:rsidRPr="007171C6">
        <w:rPr>
          <w:rFonts w:ascii="Arial" w:hAnsi="Arial" w:cs="Arial"/>
          <w:lang w:val="sr-Latn-ME"/>
        </w:rPr>
        <w:t xml:space="preserve"> </w:t>
      </w:r>
      <w:r w:rsidRPr="007171C6">
        <w:rPr>
          <w:rFonts w:ascii="Arial" w:hAnsi="Arial" w:cs="Arial"/>
        </w:rPr>
        <w:t>nakon</w:t>
      </w:r>
      <w:r w:rsidRPr="007171C6">
        <w:rPr>
          <w:rFonts w:ascii="Arial" w:hAnsi="Arial" w:cs="Arial"/>
          <w:lang w:val="sr-Latn-ME"/>
        </w:rPr>
        <w:t xml:space="preserve"> </w:t>
      </w:r>
      <w:r w:rsidRPr="007171C6">
        <w:rPr>
          <w:rFonts w:ascii="Arial" w:hAnsi="Arial" w:cs="Arial"/>
        </w:rPr>
        <w:t>minimalnog</w:t>
      </w:r>
      <w:r w:rsidRPr="007171C6">
        <w:rPr>
          <w:rFonts w:ascii="Arial" w:hAnsi="Arial" w:cs="Arial"/>
          <w:lang w:val="sr-Latn-ME"/>
        </w:rPr>
        <w:t xml:space="preserve"> </w:t>
      </w:r>
      <w:r w:rsidRPr="007171C6">
        <w:rPr>
          <w:rFonts w:ascii="Arial" w:hAnsi="Arial" w:cs="Arial"/>
        </w:rPr>
        <w:t>roka</w:t>
      </w:r>
      <w:r w:rsidRPr="007171C6">
        <w:rPr>
          <w:rFonts w:ascii="Arial" w:hAnsi="Arial" w:cs="Arial"/>
          <w:lang w:val="sr-Latn-ME"/>
        </w:rPr>
        <w:t xml:space="preserve"> </w:t>
      </w:r>
      <w:r w:rsidRPr="007171C6">
        <w:rPr>
          <w:rFonts w:ascii="Arial" w:hAnsi="Arial" w:cs="Arial"/>
        </w:rPr>
        <w:t>primjerenog</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pojedina</w:t>
      </w:r>
      <w:r w:rsidRPr="007171C6">
        <w:rPr>
          <w:rFonts w:ascii="Arial" w:hAnsi="Arial" w:cs="Arial"/>
          <w:lang w:val="sr-Latn-ME"/>
        </w:rPr>
        <w:t>č</w:t>
      </w:r>
      <w:r w:rsidRPr="007171C6">
        <w:rPr>
          <w:rFonts w:ascii="Arial" w:hAnsi="Arial" w:cs="Arial"/>
        </w:rPr>
        <w:t>ni</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w:t>
      </w:r>
      <w:r w:rsidRPr="007171C6">
        <w:rPr>
          <w:rFonts w:ascii="Arial" w:hAnsi="Arial" w:cs="Arial"/>
          <w:lang w:val="sr-Latn-ME"/>
        </w:rPr>
        <w:t xml:space="preserve"> </w:t>
      </w:r>
      <w:r w:rsidRPr="007171C6">
        <w:rPr>
          <w:rFonts w:ascii="Arial" w:hAnsi="Arial" w:cs="Arial"/>
        </w:rPr>
        <w:t>pri</w:t>
      </w:r>
      <w:r w:rsidRPr="007171C6">
        <w:rPr>
          <w:rFonts w:ascii="Arial" w:hAnsi="Arial" w:cs="Arial"/>
          <w:lang w:val="sr-Latn-ME"/>
        </w:rPr>
        <w:t xml:space="preserve"> </w:t>
      </w:r>
      <w:r w:rsidRPr="007171C6">
        <w:rPr>
          <w:rFonts w:ascii="Arial" w:hAnsi="Arial" w:cs="Arial"/>
        </w:rPr>
        <w:t>otkupu</w:t>
      </w:r>
      <w:r w:rsidRPr="007171C6">
        <w:rPr>
          <w:rFonts w:ascii="Arial" w:hAnsi="Arial" w:cs="Arial"/>
          <w:lang w:val="sr-Latn-ME"/>
        </w:rPr>
        <w:t xml:space="preserve"> </w:t>
      </w:r>
      <w:r w:rsidRPr="007171C6">
        <w:rPr>
          <w:rFonts w:ascii="Arial" w:hAnsi="Arial" w:cs="Arial"/>
        </w:rPr>
        <w:t>njihovih</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w:t>
      </w:r>
    </w:p>
    <w:p w14:paraId="2D885646" w14:textId="77777777" w:rsidR="00E00653" w:rsidRPr="007171C6" w:rsidRDefault="00E00653" w:rsidP="00E00653">
      <w:pPr>
        <w:pStyle w:val="NormalWeb"/>
        <w:numPr>
          <w:ilvl w:val="0"/>
          <w:numId w:val="14"/>
        </w:numPr>
        <w:jc w:val="both"/>
        <w:rPr>
          <w:rFonts w:ascii="Arial" w:hAnsi="Arial" w:cs="Arial"/>
          <w:lang w:val="sr-Latn-ME"/>
        </w:rPr>
      </w:pPr>
      <w:r w:rsidRPr="007171C6">
        <w:rPr>
          <w:rFonts w:ascii="Arial" w:hAnsi="Arial" w:cs="Arial"/>
        </w:rPr>
        <w:t>Naknada</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isplatu</w:t>
      </w:r>
      <w:r w:rsidRPr="007171C6">
        <w:rPr>
          <w:rFonts w:ascii="Arial" w:hAnsi="Arial" w:cs="Arial"/>
          <w:lang w:val="sr-Latn-ME"/>
        </w:rPr>
        <w:t xml:space="preserve"> </w:t>
      </w:r>
      <w:r w:rsidRPr="007171C6">
        <w:rPr>
          <w:rFonts w:ascii="Arial" w:hAnsi="Arial" w:cs="Arial"/>
        </w:rPr>
        <w:t>koja</w:t>
      </w:r>
      <w:r w:rsidRPr="007171C6">
        <w:rPr>
          <w:rFonts w:ascii="Arial" w:hAnsi="Arial" w:cs="Arial"/>
          <w:lang w:val="sr-Latn-ME"/>
        </w:rPr>
        <w:t xml:space="preserve"> </w:t>
      </w:r>
      <w:r w:rsidRPr="007171C6">
        <w:rPr>
          <w:rFonts w:ascii="Arial" w:hAnsi="Arial" w:cs="Arial"/>
        </w:rPr>
        <w:t>predstavlja</w:t>
      </w:r>
      <w:r w:rsidRPr="007171C6">
        <w:rPr>
          <w:rFonts w:ascii="Arial" w:hAnsi="Arial" w:cs="Arial"/>
          <w:lang w:val="sr-Latn-ME"/>
        </w:rPr>
        <w:t xml:space="preserve"> </w:t>
      </w:r>
      <w:r w:rsidRPr="007171C6">
        <w:rPr>
          <w:rFonts w:ascii="Arial" w:hAnsi="Arial" w:cs="Arial"/>
        </w:rPr>
        <w:t>naknadu</w:t>
      </w:r>
      <w:r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Pr="007171C6">
        <w:rPr>
          <w:rFonts w:ascii="Arial" w:hAnsi="Arial" w:cs="Arial"/>
        </w:rPr>
        <w:t>okviru</w:t>
      </w:r>
      <w:r w:rsidRPr="007171C6">
        <w:rPr>
          <w:rFonts w:ascii="Arial" w:hAnsi="Arial" w:cs="Arial"/>
          <w:lang w:val="sr-Latn-ME"/>
        </w:rPr>
        <w:t xml:space="preserve"> </w:t>
      </w:r>
      <w:r w:rsidRPr="007171C6">
        <w:rPr>
          <w:rFonts w:ascii="Arial" w:hAnsi="Arial" w:cs="Arial"/>
        </w:rPr>
        <w:t>unaprijed</w:t>
      </w:r>
      <w:r w:rsidRPr="007171C6">
        <w:rPr>
          <w:rFonts w:ascii="Arial" w:hAnsi="Arial" w:cs="Arial"/>
          <w:lang w:val="sr-Latn-ME"/>
        </w:rPr>
        <w:t xml:space="preserve"> </w:t>
      </w:r>
      <w:r w:rsidRPr="007171C6">
        <w:rPr>
          <w:rFonts w:ascii="Arial" w:hAnsi="Arial" w:cs="Arial"/>
        </w:rPr>
        <w:t>odre</w:t>
      </w:r>
      <w:r w:rsidRPr="007171C6">
        <w:rPr>
          <w:rFonts w:ascii="Arial" w:hAnsi="Arial" w:cs="Arial"/>
          <w:lang w:val="sr-Latn-ME"/>
        </w:rPr>
        <w:t>đ</w:t>
      </w:r>
      <w:r w:rsidRPr="007171C6">
        <w:rPr>
          <w:rFonts w:ascii="Arial" w:hAnsi="Arial" w:cs="Arial"/>
        </w:rPr>
        <w:t>enog</w:t>
      </w:r>
      <w:r w:rsidRPr="007171C6">
        <w:rPr>
          <w:rFonts w:ascii="Arial" w:hAnsi="Arial" w:cs="Arial"/>
          <w:lang w:val="sr-Latn-ME"/>
        </w:rPr>
        <w:t xml:space="preserve"> </w:t>
      </w:r>
      <w:r w:rsidRPr="007171C6">
        <w:rPr>
          <w:rFonts w:ascii="Arial" w:hAnsi="Arial" w:cs="Arial"/>
        </w:rPr>
        <w:t>raspona</w:t>
      </w:r>
      <w:r w:rsidRPr="007171C6">
        <w:rPr>
          <w:rFonts w:ascii="Arial" w:hAnsi="Arial" w:cs="Arial"/>
          <w:lang w:val="sr-Latn-ME"/>
        </w:rPr>
        <w:t xml:space="preserve"> </w:t>
      </w:r>
      <w:r w:rsidRPr="007171C6">
        <w:rPr>
          <w:rFonts w:ascii="Arial" w:hAnsi="Arial" w:cs="Arial"/>
        </w:rPr>
        <w:t>kojim</w:t>
      </w:r>
      <w:r w:rsidRPr="007171C6">
        <w:rPr>
          <w:rFonts w:ascii="Arial" w:hAnsi="Arial" w:cs="Arial"/>
          <w:lang w:val="sr-Latn-ME"/>
        </w:rPr>
        <w:t xml:space="preserve"> </w:t>
      </w:r>
      <w:r w:rsidRPr="007171C6">
        <w:rPr>
          <w:rFonts w:ascii="Arial" w:hAnsi="Arial" w:cs="Arial"/>
        </w:rPr>
        <w:t>se</w:t>
      </w:r>
      <w:r w:rsidRPr="007171C6">
        <w:rPr>
          <w:rFonts w:ascii="Arial" w:hAnsi="Arial" w:cs="Arial"/>
          <w:lang w:val="sr-Latn-ME"/>
        </w:rPr>
        <w:t xml:space="preserve"> </w:t>
      </w:r>
      <w:r w:rsidRPr="007171C6">
        <w:rPr>
          <w:rFonts w:ascii="Arial" w:hAnsi="Arial" w:cs="Arial"/>
        </w:rPr>
        <w:t>uzima</w:t>
      </w:r>
      <w:r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Pr="007171C6">
        <w:rPr>
          <w:rFonts w:ascii="Arial" w:hAnsi="Arial" w:cs="Arial"/>
        </w:rPr>
        <w:t>obzir</w:t>
      </w:r>
      <w:r w:rsidRPr="007171C6">
        <w:rPr>
          <w:rFonts w:ascii="Arial" w:hAnsi="Arial" w:cs="Arial"/>
          <w:lang w:val="sr-Latn-ME"/>
        </w:rPr>
        <w:t xml:space="preserve"> </w:t>
      </w:r>
      <w:r w:rsidRPr="007171C6">
        <w:rPr>
          <w:rFonts w:ascii="Arial" w:hAnsi="Arial" w:cs="Arial"/>
        </w:rPr>
        <w:t>tro</w:t>
      </w:r>
      <w:r w:rsidRPr="007171C6">
        <w:rPr>
          <w:rFonts w:ascii="Arial" w:hAnsi="Arial" w:cs="Arial"/>
          <w:lang w:val="sr-Latn-ME"/>
        </w:rPr>
        <w:t>š</w:t>
      </w:r>
      <w:r w:rsidRPr="007171C6">
        <w:rPr>
          <w:rFonts w:ascii="Arial" w:hAnsi="Arial" w:cs="Arial"/>
        </w:rPr>
        <w:t>ak</w:t>
      </w:r>
      <w:r w:rsidRPr="007171C6">
        <w:rPr>
          <w:rFonts w:ascii="Arial" w:hAnsi="Arial" w:cs="Arial"/>
          <w:lang w:val="sr-Latn-ME"/>
        </w:rPr>
        <w:t xml:space="preserve"> </w:t>
      </w:r>
      <w:r w:rsidRPr="007171C6">
        <w:rPr>
          <w:rFonts w:ascii="Arial" w:hAnsi="Arial" w:cs="Arial"/>
        </w:rPr>
        <w:t>likvidnosti</w:t>
      </w:r>
      <w:r w:rsidRPr="007171C6">
        <w:rPr>
          <w:rFonts w:ascii="Arial" w:hAnsi="Arial" w:cs="Arial"/>
          <w:lang w:val="sr-Latn-ME"/>
        </w:rPr>
        <w:t xml:space="preserve">, </w:t>
      </w:r>
      <w:r w:rsidRPr="007171C6">
        <w:rPr>
          <w:rFonts w:ascii="Arial" w:hAnsi="Arial" w:cs="Arial"/>
        </w:rPr>
        <w:t>a</w:t>
      </w:r>
      <w:r w:rsidRPr="007171C6">
        <w:rPr>
          <w:rFonts w:ascii="Arial" w:hAnsi="Arial" w:cs="Arial"/>
          <w:lang w:val="sr-Latn-ME"/>
        </w:rPr>
        <w:t xml:space="preserve"> </w:t>
      </w:r>
      <w:r w:rsidRPr="007171C6">
        <w:rPr>
          <w:rFonts w:ascii="Arial" w:hAnsi="Arial" w:cs="Arial"/>
        </w:rPr>
        <w:t>koju</w:t>
      </w:r>
      <w:r w:rsidRPr="007171C6">
        <w:rPr>
          <w:rFonts w:ascii="Arial" w:hAnsi="Arial" w:cs="Arial"/>
          <w:lang w:val="sr-Latn-ME"/>
        </w:rPr>
        <w:t xml:space="preserve"> </w:t>
      </w:r>
      <w:r w:rsidRPr="007171C6">
        <w:rPr>
          <w:rFonts w:ascii="Arial" w:hAnsi="Arial" w:cs="Arial"/>
        </w:rPr>
        <w:t>vlasnici</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Pr="007171C6">
        <w:rPr>
          <w:rFonts w:ascii="Arial" w:hAnsi="Arial" w:cs="Arial"/>
        </w:rPr>
        <w:t>pla</w:t>
      </w:r>
      <w:r w:rsidRPr="007171C6">
        <w:rPr>
          <w:rFonts w:ascii="Arial" w:hAnsi="Arial" w:cs="Arial"/>
          <w:lang w:val="sr-Latn-ME"/>
        </w:rPr>
        <w:t>ć</w:t>
      </w:r>
      <w:r w:rsidRPr="007171C6">
        <w:rPr>
          <w:rFonts w:ascii="Arial" w:hAnsi="Arial" w:cs="Arial"/>
        </w:rPr>
        <w:t>aju</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fondu</w:t>
      </w:r>
      <w:r w:rsidRPr="007171C6">
        <w:rPr>
          <w:rFonts w:ascii="Arial" w:hAnsi="Arial" w:cs="Arial"/>
          <w:lang w:val="sr-Latn-ME"/>
        </w:rPr>
        <w:t xml:space="preserve"> </w:t>
      </w:r>
      <w:r w:rsidRPr="007171C6">
        <w:rPr>
          <w:rFonts w:ascii="Arial" w:hAnsi="Arial" w:cs="Arial"/>
        </w:rPr>
        <w:t>pri</w:t>
      </w:r>
      <w:r w:rsidRPr="007171C6">
        <w:rPr>
          <w:rFonts w:ascii="Arial" w:hAnsi="Arial" w:cs="Arial"/>
          <w:lang w:val="sr-Latn-ME"/>
        </w:rPr>
        <w:t xml:space="preserve"> </w:t>
      </w:r>
      <w:r w:rsidRPr="007171C6">
        <w:rPr>
          <w:rFonts w:ascii="Arial" w:hAnsi="Arial" w:cs="Arial"/>
        </w:rPr>
        <w:t>otkupu</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kojom</w:t>
      </w:r>
      <w:r w:rsidRPr="007171C6">
        <w:rPr>
          <w:rFonts w:ascii="Arial" w:hAnsi="Arial" w:cs="Arial"/>
          <w:lang w:val="sr-Latn-ME"/>
        </w:rPr>
        <w:t xml:space="preserve"> </w:t>
      </w:r>
      <w:r w:rsidRPr="007171C6">
        <w:rPr>
          <w:rFonts w:ascii="Arial" w:hAnsi="Arial" w:cs="Arial"/>
        </w:rPr>
        <w:t>se</w:t>
      </w:r>
      <w:r w:rsidRPr="007171C6">
        <w:rPr>
          <w:rFonts w:ascii="Arial" w:hAnsi="Arial" w:cs="Arial"/>
          <w:lang w:val="sr-Latn-ME"/>
        </w:rPr>
        <w:t xml:space="preserve"> </w:t>
      </w:r>
      <w:r w:rsidRPr="007171C6">
        <w:rPr>
          <w:rFonts w:ascii="Arial" w:hAnsi="Arial" w:cs="Arial"/>
        </w:rPr>
        <w:t>osigurava</w:t>
      </w:r>
      <w:r w:rsidRPr="007171C6">
        <w:rPr>
          <w:rFonts w:ascii="Arial" w:hAnsi="Arial" w:cs="Arial"/>
          <w:lang w:val="sr-Latn-ME"/>
        </w:rPr>
        <w:t xml:space="preserve"> </w:t>
      </w:r>
      <w:r w:rsidRPr="007171C6">
        <w:rPr>
          <w:rFonts w:ascii="Arial" w:hAnsi="Arial" w:cs="Arial"/>
        </w:rPr>
        <w:t>da</w:t>
      </w:r>
      <w:r w:rsidRPr="007171C6">
        <w:rPr>
          <w:rFonts w:ascii="Arial" w:hAnsi="Arial" w:cs="Arial"/>
          <w:lang w:val="sr-Latn-ME"/>
        </w:rPr>
        <w:t xml:space="preserve"> </w:t>
      </w:r>
      <w:r w:rsidRPr="007171C6">
        <w:rPr>
          <w:rFonts w:ascii="Arial" w:hAnsi="Arial" w:cs="Arial"/>
        </w:rPr>
        <w:t>vlasnici</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koji</w:t>
      </w:r>
      <w:r w:rsidRPr="007171C6">
        <w:rPr>
          <w:rFonts w:ascii="Arial" w:hAnsi="Arial" w:cs="Arial"/>
          <w:lang w:val="sr-Latn-ME"/>
        </w:rPr>
        <w:t xml:space="preserve"> </w:t>
      </w:r>
      <w:r w:rsidRPr="007171C6">
        <w:rPr>
          <w:rFonts w:ascii="Arial" w:hAnsi="Arial" w:cs="Arial"/>
        </w:rPr>
        <w:t>ostaju</w:t>
      </w:r>
      <w:r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fondu</w:t>
      </w:r>
      <w:r w:rsidRPr="007171C6">
        <w:rPr>
          <w:rFonts w:ascii="Arial" w:hAnsi="Arial" w:cs="Arial"/>
          <w:lang w:val="sr-Latn-ME"/>
        </w:rPr>
        <w:t xml:space="preserve"> </w:t>
      </w:r>
      <w:r w:rsidRPr="007171C6">
        <w:rPr>
          <w:rFonts w:ascii="Arial" w:hAnsi="Arial" w:cs="Arial"/>
        </w:rPr>
        <w:t>ne</w:t>
      </w:r>
      <w:r w:rsidRPr="007171C6">
        <w:rPr>
          <w:rFonts w:ascii="Arial" w:hAnsi="Arial" w:cs="Arial"/>
          <w:lang w:val="sr-Latn-ME"/>
        </w:rPr>
        <w:t xml:space="preserve"> </w:t>
      </w:r>
      <w:r w:rsidRPr="007171C6">
        <w:rPr>
          <w:rFonts w:ascii="Arial" w:hAnsi="Arial" w:cs="Arial"/>
        </w:rPr>
        <w:t>budu</w:t>
      </w:r>
      <w:r w:rsidRPr="007171C6">
        <w:rPr>
          <w:rFonts w:ascii="Arial" w:hAnsi="Arial" w:cs="Arial"/>
          <w:lang w:val="sr-Latn-ME"/>
        </w:rPr>
        <w:t xml:space="preserve"> </w:t>
      </w:r>
      <w:r w:rsidRPr="007171C6">
        <w:rPr>
          <w:rFonts w:ascii="Arial" w:hAnsi="Arial" w:cs="Arial"/>
        </w:rPr>
        <w:t>nepravedno</w:t>
      </w:r>
      <w:r w:rsidRPr="007171C6">
        <w:rPr>
          <w:rFonts w:ascii="Arial" w:hAnsi="Arial" w:cs="Arial"/>
          <w:lang w:val="sr-Latn-ME"/>
        </w:rPr>
        <w:t xml:space="preserve"> </w:t>
      </w:r>
      <w:r w:rsidRPr="007171C6">
        <w:rPr>
          <w:rFonts w:ascii="Arial" w:hAnsi="Arial" w:cs="Arial"/>
        </w:rPr>
        <w:t>stavljeni</w:t>
      </w:r>
      <w:r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Pr="007171C6">
        <w:rPr>
          <w:rFonts w:ascii="Arial" w:hAnsi="Arial" w:cs="Arial"/>
        </w:rPr>
        <w:t>nepovoljan</w:t>
      </w:r>
      <w:r w:rsidRPr="007171C6">
        <w:rPr>
          <w:rFonts w:ascii="Arial" w:hAnsi="Arial" w:cs="Arial"/>
          <w:lang w:val="sr-Latn-ME"/>
        </w:rPr>
        <w:t xml:space="preserve"> </w:t>
      </w:r>
      <w:r w:rsidRPr="007171C6">
        <w:rPr>
          <w:rFonts w:ascii="Arial" w:hAnsi="Arial" w:cs="Arial"/>
        </w:rPr>
        <w:t>polo</w:t>
      </w:r>
      <w:r w:rsidRPr="007171C6">
        <w:rPr>
          <w:rFonts w:ascii="Arial" w:hAnsi="Arial" w:cs="Arial"/>
          <w:lang w:val="sr-Latn-ME"/>
        </w:rPr>
        <w:t>ž</w:t>
      </w:r>
      <w:r w:rsidRPr="007171C6">
        <w:rPr>
          <w:rFonts w:ascii="Arial" w:hAnsi="Arial" w:cs="Arial"/>
        </w:rPr>
        <w:t>aj</w:t>
      </w:r>
      <w:r w:rsidRPr="007171C6">
        <w:rPr>
          <w:rFonts w:ascii="Arial" w:hAnsi="Arial" w:cs="Arial"/>
          <w:lang w:val="sr-Latn-ME"/>
        </w:rPr>
        <w:t>;</w:t>
      </w:r>
    </w:p>
    <w:p w14:paraId="07B27494" w14:textId="63D8595B" w:rsidR="002626F0" w:rsidRPr="007171C6" w:rsidRDefault="00E00653" w:rsidP="00E00653">
      <w:pPr>
        <w:pStyle w:val="NormalWeb"/>
        <w:numPr>
          <w:ilvl w:val="0"/>
          <w:numId w:val="14"/>
        </w:numPr>
        <w:jc w:val="both"/>
        <w:rPr>
          <w:rFonts w:ascii="Arial" w:hAnsi="Arial" w:cs="Arial"/>
          <w:lang w:val="sr-Latn-ME"/>
        </w:rPr>
      </w:pPr>
      <w:r w:rsidRPr="007171C6">
        <w:rPr>
          <w:rFonts w:ascii="Arial" w:hAnsi="Arial" w:cs="Arial"/>
        </w:rPr>
        <w:t>Za</w:t>
      </w:r>
      <w:r w:rsidRPr="007171C6">
        <w:rPr>
          <w:rFonts w:ascii="Arial" w:hAnsi="Arial" w:cs="Arial"/>
          <w:lang w:val="sr-Latn-ME"/>
        </w:rPr>
        <w:t>š</w:t>
      </w:r>
      <w:r w:rsidRPr="007171C6">
        <w:rPr>
          <w:rFonts w:ascii="Arial" w:hAnsi="Arial" w:cs="Arial"/>
        </w:rPr>
        <w:t>titno</w:t>
      </w:r>
      <w:r w:rsidRPr="007171C6">
        <w:rPr>
          <w:rFonts w:ascii="Arial" w:hAnsi="Arial" w:cs="Arial"/>
          <w:lang w:val="sr-Latn-ME"/>
        </w:rPr>
        <w:t xml:space="preserve"> </w:t>
      </w:r>
      <w:r w:rsidRPr="007171C6">
        <w:rPr>
          <w:rFonts w:ascii="Arial" w:hAnsi="Arial" w:cs="Arial"/>
        </w:rPr>
        <w:t>prilago</w:t>
      </w:r>
      <w:r w:rsidRPr="007171C6">
        <w:rPr>
          <w:rFonts w:ascii="Arial" w:hAnsi="Arial" w:cs="Arial"/>
          <w:lang w:val="sr-Latn-ME"/>
        </w:rPr>
        <w:t>đ</w:t>
      </w:r>
      <w:r w:rsidRPr="007171C6">
        <w:rPr>
          <w:rFonts w:ascii="Arial" w:hAnsi="Arial" w:cs="Arial"/>
        </w:rPr>
        <w:t>avanje</w:t>
      </w:r>
      <w:r w:rsidRPr="007171C6">
        <w:rPr>
          <w:rFonts w:ascii="Arial" w:hAnsi="Arial" w:cs="Arial"/>
          <w:lang w:val="sr-Latn-ME"/>
        </w:rPr>
        <w:t xml:space="preserve"> </w:t>
      </w:r>
      <w:r w:rsidRPr="007171C6">
        <w:rPr>
          <w:rFonts w:ascii="Arial" w:hAnsi="Arial" w:cs="Arial"/>
        </w:rPr>
        <w:t>cijena</w:t>
      </w:r>
      <w:r w:rsidRPr="007171C6">
        <w:rPr>
          <w:rFonts w:ascii="Arial" w:hAnsi="Arial" w:cs="Arial"/>
          <w:lang w:val="sr-Latn-ME"/>
        </w:rPr>
        <w:t xml:space="preserve"> </w:t>
      </w:r>
      <w:r w:rsidRPr="007171C6">
        <w:rPr>
          <w:rFonts w:ascii="Arial" w:hAnsi="Arial" w:cs="Arial"/>
        </w:rPr>
        <w:t>koje</w:t>
      </w:r>
      <w:r w:rsidRPr="007171C6">
        <w:rPr>
          <w:rFonts w:ascii="Arial" w:hAnsi="Arial" w:cs="Arial"/>
          <w:lang w:val="sr-Latn-ME"/>
        </w:rPr>
        <w:t xml:space="preserve"> </w:t>
      </w:r>
      <w:r w:rsidR="002626F0" w:rsidRPr="007171C6">
        <w:rPr>
          <w:rFonts w:ascii="Arial" w:hAnsi="Arial" w:cs="Arial"/>
        </w:rPr>
        <w:t>predstavlja</w:t>
      </w:r>
      <w:r w:rsidRPr="007171C6">
        <w:rPr>
          <w:rFonts w:ascii="Arial" w:hAnsi="Arial" w:cs="Arial"/>
          <w:lang w:val="sr-Latn-ME"/>
        </w:rPr>
        <w:t xml:space="preserve"> </w:t>
      </w:r>
      <w:r w:rsidRPr="007171C6">
        <w:rPr>
          <w:rFonts w:ascii="Arial" w:hAnsi="Arial" w:cs="Arial"/>
        </w:rPr>
        <w:t>unaprijed</w:t>
      </w:r>
      <w:r w:rsidRPr="007171C6">
        <w:rPr>
          <w:rFonts w:ascii="Arial" w:hAnsi="Arial" w:cs="Arial"/>
          <w:lang w:val="sr-Latn-ME"/>
        </w:rPr>
        <w:t xml:space="preserve"> </w:t>
      </w:r>
      <w:r w:rsidRPr="007171C6">
        <w:rPr>
          <w:rFonts w:ascii="Arial" w:hAnsi="Arial" w:cs="Arial"/>
        </w:rPr>
        <w:t>utvr</w:t>
      </w:r>
      <w:r w:rsidRPr="007171C6">
        <w:rPr>
          <w:rFonts w:ascii="Arial" w:hAnsi="Arial" w:cs="Arial"/>
          <w:lang w:val="sr-Latn-ME"/>
        </w:rPr>
        <w:t>đ</w:t>
      </w:r>
      <w:r w:rsidRPr="007171C6">
        <w:rPr>
          <w:rFonts w:ascii="Arial" w:hAnsi="Arial" w:cs="Arial"/>
        </w:rPr>
        <w:t>eni</w:t>
      </w:r>
      <w:r w:rsidRPr="007171C6">
        <w:rPr>
          <w:rFonts w:ascii="Arial" w:hAnsi="Arial" w:cs="Arial"/>
          <w:lang w:val="sr-Latn-ME"/>
        </w:rPr>
        <w:t xml:space="preserve"> </w:t>
      </w:r>
      <w:r w:rsidRPr="007171C6">
        <w:rPr>
          <w:rFonts w:ascii="Arial" w:hAnsi="Arial" w:cs="Arial"/>
        </w:rPr>
        <w:t>mehanizam</w:t>
      </w:r>
      <w:r w:rsidRPr="007171C6">
        <w:rPr>
          <w:rFonts w:ascii="Arial" w:hAnsi="Arial" w:cs="Arial"/>
          <w:lang w:val="sr-Latn-ME"/>
        </w:rPr>
        <w:t xml:space="preserve"> </w:t>
      </w:r>
      <w:r w:rsidRPr="007171C6">
        <w:rPr>
          <w:rFonts w:ascii="Arial" w:hAnsi="Arial" w:cs="Arial"/>
        </w:rPr>
        <w:t>kojim</w:t>
      </w:r>
      <w:r w:rsidRPr="007171C6">
        <w:rPr>
          <w:rFonts w:ascii="Arial" w:hAnsi="Arial" w:cs="Arial"/>
          <w:lang w:val="sr-Latn-ME"/>
        </w:rPr>
        <w:t xml:space="preserve"> </w:t>
      </w:r>
      <w:r w:rsidRPr="007171C6">
        <w:rPr>
          <w:rFonts w:ascii="Arial" w:hAnsi="Arial" w:cs="Arial"/>
        </w:rPr>
        <w:t>se</w:t>
      </w:r>
      <w:r w:rsidRPr="007171C6">
        <w:rPr>
          <w:rFonts w:ascii="Arial" w:hAnsi="Arial" w:cs="Arial"/>
          <w:lang w:val="sr-Latn-ME"/>
        </w:rPr>
        <w:t xml:space="preserve"> </w:t>
      </w:r>
      <w:r w:rsidRPr="007171C6">
        <w:rPr>
          <w:rFonts w:ascii="Arial" w:hAnsi="Arial" w:cs="Arial"/>
        </w:rPr>
        <w:t>neto</w:t>
      </w:r>
      <w:r w:rsidRPr="007171C6">
        <w:rPr>
          <w:rFonts w:ascii="Arial" w:hAnsi="Arial" w:cs="Arial"/>
          <w:lang w:val="sr-Latn-ME"/>
        </w:rPr>
        <w:t xml:space="preserve"> </w:t>
      </w:r>
      <w:r w:rsidRPr="007171C6">
        <w:rPr>
          <w:rFonts w:ascii="Arial" w:hAnsi="Arial" w:cs="Arial"/>
        </w:rPr>
        <w:t>vrijednost</w:t>
      </w:r>
      <w:r w:rsidRPr="007171C6">
        <w:rPr>
          <w:rFonts w:ascii="Arial" w:hAnsi="Arial" w:cs="Arial"/>
          <w:lang w:val="sr-Latn-ME"/>
        </w:rPr>
        <w:t xml:space="preserve"> </w:t>
      </w:r>
      <w:r w:rsidRPr="007171C6">
        <w:rPr>
          <w:rFonts w:ascii="Arial" w:hAnsi="Arial" w:cs="Arial"/>
        </w:rPr>
        <w:t>udjela</w:t>
      </w:r>
      <w:r w:rsidR="00A75016" w:rsidRPr="007171C6">
        <w:rPr>
          <w:rFonts w:ascii="Arial" w:hAnsi="Arial" w:cs="Arial"/>
          <w:lang w:val="sr-Latn-ME"/>
        </w:rPr>
        <w:t>,</w:t>
      </w:r>
      <w:r w:rsidRPr="007171C6">
        <w:rPr>
          <w:rFonts w:ascii="Arial" w:hAnsi="Arial" w:cs="Arial"/>
          <w:lang w:val="sr-Latn-ME"/>
        </w:rPr>
        <w:t xml:space="preserve"> </w:t>
      </w:r>
      <w:r w:rsidRPr="007171C6">
        <w:rPr>
          <w:rFonts w:ascii="Arial" w:hAnsi="Arial" w:cs="Arial"/>
        </w:rPr>
        <w:t>odnosno</w:t>
      </w:r>
      <w:r w:rsidR="00A75016" w:rsidRPr="007171C6">
        <w:rPr>
          <w:rFonts w:ascii="Arial" w:hAnsi="Arial" w:cs="Arial"/>
          <w:lang w:val="sr-Latn-ME"/>
        </w:rPr>
        <w:t>,</w:t>
      </w:r>
      <w:r w:rsidRPr="007171C6">
        <w:rPr>
          <w:rFonts w:ascii="Arial" w:hAnsi="Arial" w:cs="Arial"/>
          <w:lang w:val="sr-Latn-ME"/>
        </w:rPr>
        <w:t xml:space="preserve"> </w:t>
      </w:r>
      <w:r w:rsidRPr="007171C6">
        <w:rPr>
          <w:rFonts w:ascii="Arial" w:hAnsi="Arial" w:cs="Arial"/>
        </w:rPr>
        <w:t>cijena</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Pr="007171C6">
        <w:rPr>
          <w:rFonts w:ascii="Arial" w:hAnsi="Arial" w:cs="Arial"/>
        </w:rPr>
        <w:t>prilago</w:t>
      </w:r>
      <w:r w:rsidRPr="007171C6">
        <w:rPr>
          <w:rFonts w:ascii="Arial" w:hAnsi="Arial" w:cs="Arial"/>
          <w:lang w:val="sr-Latn-ME"/>
        </w:rPr>
        <w:t>đ</w:t>
      </w:r>
      <w:r w:rsidRPr="007171C6">
        <w:rPr>
          <w:rFonts w:ascii="Arial" w:hAnsi="Arial" w:cs="Arial"/>
        </w:rPr>
        <w:t>ava</w:t>
      </w:r>
      <w:r w:rsidRPr="007171C6">
        <w:rPr>
          <w:rFonts w:ascii="Arial" w:hAnsi="Arial" w:cs="Arial"/>
          <w:lang w:val="sr-Latn-ME"/>
        </w:rPr>
        <w:t xml:space="preserve"> </w:t>
      </w:r>
      <w:r w:rsidRPr="007171C6">
        <w:rPr>
          <w:rFonts w:ascii="Arial" w:hAnsi="Arial" w:cs="Arial"/>
        </w:rPr>
        <w:t>primjenom</w:t>
      </w:r>
      <w:r w:rsidRPr="007171C6">
        <w:rPr>
          <w:rFonts w:ascii="Arial" w:hAnsi="Arial" w:cs="Arial"/>
          <w:lang w:val="sr-Latn-ME"/>
        </w:rPr>
        <w:t xml:space="preserve"> </w:t>
      </w:r>
      <w:r w:rsidRPr="007171C6">
        <w:rPr>
          <w:rFonts w:ascii="Arial" w:hAnsi="Arial" w:cs="Arial"/>
        </w:rPr>
        <w:t>faktora</w:t>
      </w:r>
      <w:r w:rsidRPr="007171C6">
        <w:rPr>
          <w:rFonts w:ascii="Arial" w:hAnsi="Arial" w:cs="Arial"/>
          <w:lang w:val="sr-Latn-ME"/>
        </w:rPr>
        <w:t xml:space="preserve"> </w:t>
      </w:r>
      <w:r w:rsidR="002626F0" w:rsidRPr="007171C6">
        <w:rPr>
          <w:rFonts w:ascii="Arial" w:hAnsi="Arial" w:cs="Arial"/>
        </w:rPr>
        <w:t>za</w:t>
      </w:r>
      <w:r w:rsidR="002626F0" w:rsidRPr="007171C6">
        <w:rPr>
          <w:rFonts w:ascii="Arial" w:hAnsi="Arial" w:cs="Arial"/>
          <w:lang w:val="sr-Latn-ME"/>
        </w:rPr>
        <w:t>š</w:t>
      </w:r>
      <w:r w:rsidR="002626F0" w:rsidRPr="007171C6">
        <w:rPr>
          <w:rFonts w:ascii="Arial" w:hAnsi="Arial" w:cs="Arial"/>
        </w:rPr>
        <w:t>titnog</w:t>
      </w:r>
      <w:r w:rsidR="002626F0" w:rsidRPr="007171C6">
        <w:rPr>
          <w:rFonts w:ascii="Arial" w:hAnsi="Arial" w:cs="Arial"/>
          <w:lang w:val="sr-Latn-ME"/>
        </w:rPr>
        <w:t xml:space="preserve"> </w:t>
      </w:r>
      <w:r w:rsidR="002626F0" w:rsidRPr="007171C6">
        <w:rPr>
          <w:rFonts w:ascii="Arial" w:hAnsi="Arial" w:cs="Arial"/>
        </w:rPr>
        <w:t>prilago</w:t>
      </w:r>
      <w:r w:rsidR="002626F0" w:rsidRPr="007171C6">
        <w:rPr>
          <w:rFonts w:ascii="Arial" w:hAnsi="Arial" w:cs="Arial"/>
          <w:lang w:val="sr-Latn-ME"/>
        </w:rPr>
        <w:t>đ</w:t>
      </w:r>
      <w:r w:rsidR="002626F0" w:rsidRPr="007171C6">
        <w:rPr>
          <w:rFonts w:ascii="Arial" w:hAnsi="Arial" w:cs="Arial"/>
        </w:rPr>
        <w:t>avanja</w:t>
      </w:r>
      <w:r w:rsidRPr="007171C6">
        <w:rPr>
          <w:rFonts w:ascii="Arial" w:hAnsi="Arial" w:cs="Arial"/>
          <w:lang w:val="sr-Latn-ME"/>
        </w:rPr>
        <w:t xml:space="preserve"> </w:t>
      </w:r>
      <w:r w:rsidRPr="007171C6">
        <w:rPr>
          <w:rFonts w:ascii="Arial" w:hAnsi="Arial" w:cs="Arial"/>
        </w:rPr>
        <w:t>koji</w:t>
      </w:r>
      <w:r w:rsidRPr="007171C6">
        <w:rPr>
          <w:rFonts w:ascii="Arial" w:hAnsi="Arial" w:cs="Arial"/>
          <w:lang w:val="sr-Latn-ME"/>
        </w:rPr>
        <w:t xml:space="preserve"> </w:t>
      </w:r>
      <w:r w:rsidRPr="007171C6">
        <w:rPr>
          <w:rFonts w:ascii="Arial" w:hAnsi="Arial" w:cs="Arial"/>
        </w:rPr>
        <w:t>odra</w:t>
      </w:r>
      <w:r w:rsidRPr="007171C6">
        <w:rPr>
          <w:rFonts w:ascii="Arial" w:hAnsi="Arial" w:cs="Arial"/>
          <w:lang w:val="sr-Latn-ME"/>
        </w:rPr>
        <w:t>ž</w:t>
      </w:r>
      <w:r w:rsidRPr="007171C6">
        <w:rPr>
          <w:rFonts w:ascii="Arial" w:hAnsi="Arial" w:cs="Arial"/>
        </w:rPr>
        <w:t>ava</w:t>
      </w:r>
      <w:r w:rsidRPr="007171C6">
        <w:rPr>
          <w:rFonts w:ascii="Arial" w:hAnsi="Arial" w:cs="Arial"/>
          <w:lang w:val="sr-Latn-ME"/>
        </w:rPr>
        <w:t xml:space="preserve"> </w:t>
      </w:r>
      <w:r w:rsidRPr="007171C6">
        <w:rPr>
          <w:rFonts w:ascii="Arial" w:hAnsi="Arial" w:cs="Arial"/>
        </w:rPr>
        <w:t>tro</w:t>
      </w:r>
      <w:r w:rsidRPr="007171C6">
        <w:rPr>
          <w:rFonts w:ascii="Arial" w:hAnsi="Arial" w:cs="Arial"/>
          <w:lang w:val="sr-Latn-ME"/>
        </w:rPr>
        <w:t>š</w:t>
      </w:r>
      <w:r w:rsidRPr="007171C6">
        <w:rPr>
          <w:rFonts w:ascii="Arial" w:hAnsi="Arial" w:cs="Arial"/>
        </w:rPr>
        <w:t>ak</w:t>
      </w:r>
      <w:r w:rsidRPr="007171C6">
        <w:rPr>
          <w:rFonts w:ascii="Arial" w:hAnsi="Arial" w:cs="Arial"/>
          <w:lang w:val="sr-Latn-ME"/>
        </w:rPr>
        <w:t xml:space="preserve"> </w:t>
      </w:r>
      <w:r w:rsidRPr="007171C6">
        <w:rPr>
          <w:rFonts w:ascii="Arial" w:hAnsi="Arial" w:cs="Arial"/>
        </w:rPr>
        <w:t>likvidnosti</w:t>
      </w:r>
      <w:r w:rsidR="002626F0" w:rsidRPr="007171C6">
        <w:rPr>
          <w:rFonts w:ascii="Arial" w:hAnsi="Arial" w:cs="Arial"/>
          <w:lang w:val="sr-Latn-ME"/>
        </w:rPr>
        <w:t>;</w:t>
      </w:r>
    </w:p>
    <w:p w14:paraId="0D3BA2AF" w14:textId="6830B192" w:rsidR="002626F0" w:rsidRPr="007171C6" w:rsidRDefault="00E00653" w:rsidP="00E00653">
      <w:pPr>
        <w:pStyle w:val="NormalWeb"/>
        <w:numPr>
          <w:ilvl w:val="0"/>
          <w:numId w:val="14"/>
        </w:numPr>
        <w:jc w:val="both"/>
        <w:rPr>
          <w:rFonts w:ascii="Arial" w:hAnsi="Arial" w:cs="Arial"/>
          <w:lang w:val="sr-Latn-ME"/>
        </w:rPr>
      </w:pPr>
      <w:r w:rsidRPr="007171C6">
        <w:rPr>
          <w:rFonts w:ascii="Arial" w:hAnsi="Arial" w:cs="Arial"/>
        </w:rPr>
        <w:t>Dvostruko</w:t>
      </w:r>
      <w:r w:rsidRPr="007171C6">
        <w:rPr>
          <w:rFonts w:ascii="Arial" w:hAnsi="Arial" w:cs="Arial"/>
          <w:lang w:val="sr-Latn-ME"/>
        </w:rPr>
        <w:t xml:space="preserve"> </w:t>
      </w:r>
      <w:r w:rsidRPr="007171C6">
        <w:rPr>
          <w:rFonts w:ascii="Arial" w:hAnsi="Arial" w:cs="Arial"/>
        </w:rPr>
        <w:t>odre</w:t>
      </w:r>
      <w:r w:rsidRPr="007171C6">
        <w:rPr>
          <w:rFonts w:ascii="Arial" w:hAnsi="Arial" w:cs="Arial"/>
          <w:lang w:val="sr-Latn-ME"/>
        </w:rPr>
        <w:t>đ</w:t>
      </w:r>
      <w:r w:rsidRPr="007171C6">
        <w:rPr>
          <w:rFonts w:ascii="Arial" w:hAnsi="Arial" w:cs="Arial"/>
        </w:rPr>
        <w:t>ivanje</w:t>
      </w:r>
      <w:r w:rsidRPr="007171C6">
        <w:rPr>
          <w:rFonts w:ascii="Arial" w:hAnsi="Arial" w:cs="Arial"/>
          <w:lang w:val="sr-Latn-ME"/>
        </w:rPr>
        <w:t xml:space="preserve"> </w:t>
      </w:r>
      <w:r w:rsidRPr="007171C6">
        <w:rPr>
          <w:rFonts w:ascii="Arial" w:hAnsi="Arial" w:cs="Arial"/>
        </w:rPr>
        <w:t>cijena</w:t>
      </w:r>
      <w:r w:rsidRPr="007171C6">
        <w:rPr>
          <w:rFonts w:ascii="Arial" w:hAnsi="Arial" w:cs="Arial"/>
          <w:lang w:val="sr-Latn-ME"/>
        </w:rPr>
        <w:t xml:space="preserve"> </w:t>
      </w:r>
      <w:r w:rsidRPr="007171C6">
        <w:rPr>
          <w:rFonts w:ascii="Arial" w:hAnsi="Arial" w:cs="Arial"/>
        </w:rPr>
        <w:t>koje</w:t>
      </w:r>
      <w:r w:rsidRPr="007171C6">
        <w:rPr>
          <w:rFonts w:ascii="Arial" w:hAnsi="Arial" w:cs="Arial"/>
          <w:lang w:val="sr-Latn-ME"/>
        </w:rPr>
        <w:t xml:space="preserve"> </w:t>
      </w:r>
      <w:r w:rsidR="002626F0" w:rsidRPr="007171C6">
        <w:rPr>
          <w:rFonts w:ascii="Arial" w:hAnsi="Arial" w:cs="Arial"/>
        </w:rPr>
        <w:t>predstavlja</w:t>
      </w:r>
      <w:r w:rsidRPr="007171C6">
        <w:rPr>
          <w:rFonts w:ascii="Arial" w:hAnsi="Arial" w:cs="Arial"/>
          <w:lang w:val="sr-Latn-ME"/>
        </w:rPr>
        <w:t xml:space="preserve"> </w:t>
      </w:r>
      <w:r w:rsidRPr="007171C6">
        <w:rPr>
          <w:rFonts w:ascii="Arial" w:hAnsi="Arial" w:cs="Arial"/>
        </w:rPr>
        <w:t>unaprijed</w:t>
      </w:r>
      <w:r w:rsidRPr="007171C6">
        <w:rPr>
          <w:rFonts w:ascii="Arial" w:hAnsi="Arial" w:cs="Arial"/>
          <w:lang w:val="sr-Latn-ME"/>
        </w:rPr>
        <w:t xml:space="preserve"> </w:t>
      </w:r>
      <w:r w:rsidRPr="007171C6">
        <w:rPr>
          <w:rFonts w:ascii="Arial" w:hAnsi="Arial" w:cs="Arial"/>
        </w:rPr>
        <w:t>utvr</w:t>
      </w:r>
      <w:r w:rsidRPr="007171C6">
        <w:rPr>
          <w:rFonts w:ascii="Arial" w:hAnsi="Arial" w:cs="Arial"/>
          <w:lang w:val="sr-Latn-ME"/>
        </w:rPr>
        <w:t>đ</w:t>
      </w:r>
      <w:r w:rsidRPr="007171C6">
        <w:rPr>
          <w:rFonts w:ascii="Arial" w:hAnsi="Arial" w:cs="Arial"/>
        </w:rPr>
        <w:t>eni</w:t>
      </w:r>
      <w:r w:rsidRPr="007171C6">
        <w:rPr>
          <w:rFonts w:ascii="Arial" w:hAnsi="Arial" w:cs="Arial"/>
          <w:lang w:val="sr-Latn-ME"/>
        </w:rPr>
        <w:t xml:space="preserve"> </w:t>
      </w:r>
      <w:r w:rsidRPr="007171C6">
        <w:rPr>
          <w:rFonts w:ascii="Arial" w:hAnsi="Arial" w:cs="Arial"/>
        </w:rPr>
        <w:t>mehanizam</w:t>
      </w:r>
      <w:r w:rsidRPr="007171C6">
        <w:rPr>
          <w:rFonts w:ascii="Arial" w:hAnsi="Arial" w:cs="Arial"/>
          <w:lang w:val="sr-Latn-ME"/>
        </w:rPr>
        <w:t xml:space="preserve"> </w:t>
      </w:r>
      <w:r w:rsidRPr="007171C6">
        <w:rPr>
          <w:rFonts w:ascii="Arial" w:hAnsi="Arial" w:cs="Arial"/>
        </w:rPr>
        <w:t>kojim</w:t>
      </w:r>
      <w:r w:rsidRPr="007171C6">
        <w:rPr>
          <w:rFonts w:ascii="Arial" w:hAnsi="Arial" w:cs="Arial"/>
          <w:lang w:val="sr-Latn-ME"/>
        </w:rPr>
        <w:t xml:space="preserve"> </w:t>
      </w:r>
      <w:r w:rsidRPr="007171C6">
        <w:rPr>
          <w:rFonts w:ascii="Arial" w:hAnsi="Arial" w:cs="Arial"/>
        </w:rPr>
        <w:t>se</w:t>
      </w:r>
      <w:r w:rsidRPr="007171C6">
        <w:rPr>
          <w:rFonts w:ascii="Arial" w:hAnsi="Arial" w:cs="Arial"/>
          <w:lang w:val="sr-Latn-ME"/>
        </w:rPr>
        <w:t xml:space="preserve"> </w:t>
      </w:r>
      <w:r w:rsidRPr="007171C6">
        <w:rPr>
          <w:rFonts w:ascii="Arial" w:hAnsi="Arial" w:cs="Arial"/>
        </w:rPr>
        <w:t>cijene</w:t>
      </w:r>
      <w:r w:rsidRPr="007171C6">
        <w:rPr>
          <w:rFonts w:ascii="Arial" w:hAnsi="Arial" w:cs="Arial"/>
          <w:lang w:val="sr-Latn-ME"/>
        </w:rPr>
        <w:t xml:space="preserve"> </w:t>
      </w:r>
      <w:r w:rsidRPr="007171C6">
        <w:rPr>
          <w:rFonts w:ascii="Arial" w:hAnsi="Arial" w:cs="Arial"/>
        </w:rPr>
        <w:t>izdavanja</w:t>
      </w:r>
      <w:r w:rsidRPr="007171C6">
        <w:rPr>
          <w:rFonts w:ascii="Arial" w:hAnsi="Arial" w:cs="Arial"/>
          <w:lang w:val="sr-Latn-ME"/>
        </w:rPr>
        <w:t xml:space="preserve">, </w:t>
      </w:r>
      <w:r w:rsidRPr="007171C6">
        <w:rPr>
          <w:rFonts w:ascii="Arial" w:hAnsi="Arial" w:cs="Arial"/>
        </w:rPr>
        <w:t>otkupa</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isplate</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002626F0" w:rsidRPr="007171C6">
        <w:rPr>
          <w:rFonts w:ascii="Arial" w:hAnsi="Arial" w:cs="Arial"/>
        </w:rPr>
        <w:t>UCITS</w:t>
      </w:r>
      <w:r w:rsidR="002626F0" w:rsidRPr="007171C6">
        <w:rPr>
          <w:rFonts w:ascii="Arial" w:hAnsi="Arial" w:cs="Arial"/>
          <w:lang w:val="sr-Latn-ME"/>
        </w:rPr>
        <w:t xml:space="preserve"> </w:t>
      </w:r>
      <w:r w:rsidR="002626F0" w:rsidRPr="007171C6">
        <w:rPr>
          <w:rFonts w:ascii="Arial" w:hAnsi="Arial" w:cs="Arial"/>
        </w:rPr>
        <w:t>fonda</w:t>
      </w:r>
      <w:r w:rsidR="002626F0" w:rsidRPr="007171C6">
        <w:rPr>
          <w:rFonts w:ascii="Arial" w:hAnsi="Arial" w:cs="Arial"/>
          <w:lang w:val="sr-Latn-ME"/>
        </w:rPr>
        <w:t xml:space="preserve"> </w:t>
      </w:r>
      <w:r w:rsidR="002626F0" w:rsidRPr="007171C6">
        <w:rPr>
          <w:rFonts w:ascii="Arial" w:hAnsi="Arial" w:cs="Arial"/>
        </w:rPr>
        <w:t>odre</w:t>
      </w:r>
      <w:r w:rsidR="002626F0" w:rsidRPr="007171C6">
        <w:rPr>
          <w:rFonts w:ascii="Arial" w:hAnsi="Arial" w:cs="Arial"/>
          <w:lang w:val="sr-Latn-ME"/>
        </w:rPr>
        <w:t>đ</w:t>
      </w:r>
      <w:r w:rsidR="002626F0" w:rsidRPr="007171C6">
        <w:rPr>
          <w:rFonts w:ascii="Arial" w:hAnsi="Arial" w:cs="Arial"/>
        </w:rPr>
        <w:t>uju</w:t>
      </w:r>
      <w:r w:rsidR="002626F0" w:rsidRPr="007171C6">
        <w:rPr>
          <w:rFonts w:ascii="Arial" w:hAnsi="Arial" w:cs="Arial"/>
          <w:lang w:val="sr-Latn-ME"/>
        </w:rPr>
        <w:t xml:space="preserve"> </w:t>
      </w:r>
      <w:r w:rsidR="002626F0" w:rsidRPr="007171C6">
        <w:rPr>
          <w:rFonts w:ascii="Arial" w:hAnsi="Arial" w:cs="Arial"/>
        </w:rPr>
        <w:t>prilago</w:t>
      </w:r>
      <w:r w:rsidR="002626F0" w:rsidRPr="007171C6">
        <w:rPr>
          <w:rFonts w:ascii="Arial" w:hAnsi="Arial" w:cs="Arial"/>
          <w:lang w:val="sr-Latn-ME"/>
        </w:rPr>
        <w:t>đ</w:t>
      </w:r>
      <w:r w:rsidR="002626F0" w:rsidRPr="007171C6">
        <w:rPr>
          <w:rFonts w:ascii="Arial" w:hAnsi="Arial" w:cs="Arial"/>
        </w:rPr>
        <w:t>avanjem</w:t>
      </w:r>
      <w:r w:rsidRPr="007171C6">
        <w:rPr>
          <w:rFonts w:ascii="Arial" w:hAnsi="Arial" w:cs="Arial"/>
          <w:lang w:val="sr-Latn-ME"/>
        </w:rPr>
        <w:t xml:space="preserve"> </w:t>
      </w:r>
      <w:r w:rsidRPr="007171C6">
        <w:rPr>
          <w:rFonts w:ascii="Arial" w:hAnsi="Arial" w:cs="Arial"/>
        </w:rPr>
        <w:t>neto</w:t>
      </w:r>
      <w:r w:rsidRPr="007171C6">
        <w:rPr>
          <w:rFonts w:ascii="Arial" w:hAnsi="Arial" w:cs="Arial"/>
          <w:lang w:val="sr-Latn-ME"/>
        </w:rPr>
        <w:t xml:space="preserve"> </w:t>
      </w:r>
      <w:r w:rsidRPr="007171C6">
        <w:rPr>
          <w:rFonts w:ascii="Arial" w:hAnsi="Arial" w:cs="Arial"/>
        </w:rPr>
        <w:t>vrijednosti</w:t>
      </w:r>
      <w:r w:rsidRPr="007171C6">
        <w:rPr>
          <w:rFonts w:ascii="Arial" w:hAnsi="Arial" w:cs="Arial"/>
          <w:lang w:val="sr-Latn-ME"/>
        </w:rPr>
        <w:t xml:space="preserve"> </w:t>
      </w:r>
      <w:r w:rsidRPr="007171C6">
        <w:rPr>
          <w:rFonts w:ascii="Arial" w:hAnsi="Arial" w:cs="Arial"/>
        </w:rPr>
        <w:t>udjela</w:t>
      </w:r>
      <w:r w:rsidR="00A75016" w:rsidRPr="007171C6">
        <w:rPr>
          <w:rFonts w:ascii="Arial" w:hAnsi="Arial" w:cs="Arial"/>
          <w:lang w:val="sr-Latn-ME"/>
        </w:rPr>
        <w:t>,</w:t>
      </w:r>
      <w:r w:rsidRPr="007171C6">
        <w:rPr>
          <w:rFonts w:ascii="Arial" w:hAnsi="Arial" w:cs="Arial"/>
          <w:lang w:val="sr-Latn-ME"/>
        </w:rPr>
        <w:t xml:space="preserve"> </w:t>
      </w:r>
      <w:r w:rsidRPr="007171C6">
        <w:rPr>
          <w:rFonts w:ascii="Arial" w:hAnsi="Arial" w:cs="Arial"/>
        </w:rPr>
        <w:t>odnosno</w:t>
      </w:r>
      <w:r w:rsidR="00A75016" w:rsidRPr="007171C6">
        <w:rPr>
          <w:rFonts w:ascii="Arial" w:hAnsi="Arial" w:cs="Arial"/>
          <w:lang w:val="sr-Latn-ME"/>
        </w:rPr>
        <w:t>,</w:t>
      </w:r>
      <w:r w:rsidRPr="007171C6">
        <w:rPr>
          <w:rFonts w:ascii="Arial" w:hAnsi="Arial" w:cs="Arial"/>
          <w:lang w:val="sr-Latn-ME"/>
        </w:rPr>
        <w:t xml:space="preserve"> </w:t>
      </w:r>
      <w:r w:rsidRPr="007171C6">
        <w:rPr>
          <w:rFonts w:ascii="Arial" w:hAnsi="Arial" w:cs="Arial"/>
        </w:rPr>
        <w:t>cijene</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Pr="007171C6">
        <w:rPr>
          <w:rFonts w:ascii="Arial" w:hAnsi="Arial" w:cs="Arial"/>
        </w:rPr>
        <w:t>faktorom</w:t>
      </w:r>
      <w:r w:rsidRPr="007171C6">
        <w:rPr>
          <w:rFonts w:ascii="Arial" w:hAnsi="Arial" w:cs="Arial"/>
          <w:lang w:val="sr-Latn-ME"/>
        </w:rPr>
        <w:t xml:space="preserve"> </w:t>
      </w:r>
      <w:r w:rsidRPr="007171C6">
        <w:rPr>
          <w:rFonts w:ascii="Arial" w:hAnsi="Arial" w:cs="Arial"/>
        </w:rPr>
        <w:t>koji</w:t>
      </w:r>
      <w:r w:rsidRPr="007171C6">
        <w:rPr>
          <w:rFonts w:ascii="Arial" w:hAnsi="Arial" w:cs="Arial"/>
          <w:lang w:val="sr-Latn-ME"/>
        </w:rPr>
        <w:t xml:space="preserve"> </w:t>
      </w:r>
      <w:r w:rsidRPr="007171C6">
        <w:rPr>
          <w:rFonts w:ascii="Arial" w:hAnsi="Arial" w:cs="Arial"/>
        </w:rPr>
        <w:t>odra</w:t>
      </w:r>
      <w:r w:rsidRPr="007171C6">
        <w:rPr>
          <w:rFonts w:ascii="Arial" w:hAnsi="Arial" w:cs="Arial"/>
          <w:lang w:val="sr-Latn-ME"/>
        </w:rPr>
        <w:t>ž</w:t>
      </w:r>
      <w:r w:rsidRPr="007171C6">
        <w:rPr>
          <w:rFonts w:ascii="Arial" w:hAnsi="Arial" w:cs="Arial"/>
        </w:rPr>
        <w:t>ava</w:t>
      </w:r>
      <w:r w:rsidRPr="007171C6">
        <w:rPr>
          <w:rFonts w:ascii="Arial" w:hAnsi="Arial" w:cs="Arial"/>
          <w:lang w:val="sr-Latn-ME"/>
        </w:rPr>
        <w:t xml:space="preserve"> </w:t>
      </w:r>
      <w:r w:rsidRPr="007171C6">
        <w:rPr>
          <w:rFonts w:ascii="Arial" w:hAnsi="Arial" w:cs="Arial"/>
        </w:rPr>
        <w:t>tro</w:t>
      </w:r>
      <w:r w:rsidRPr="007171C6">
        <w:rPr>
          <w:rFonts w:ascii="Arial" w:hAnsi="Arial" w:cs="Arial"/>
          <w:lang w:val="sr-Latn-ME"/>
        </w:rPr>
        <w:t>š</w:t>
      </w:r>
      <w:r w:rsidRPr="007171C6">
        <w:rPr>
          <w:rFonts w:ascii="Arial" w:hAnsi="Arial" w:cs="Arial"/>
        </w:rPr>
        <w:t>ak</w:t>
      </w:r>
      <w:r w:rsidRPr="007171C6">
        <w:rPr>
          <w:rFonts w:ascii="Arial" w:hAnsi="Arial" w:cs="Arial"/>
          <w:lang w:val="sr-Latn-ME"/>
        </w:rPr>
        <w:t xml:space="preserve"> </w:t>
      </w:r>
      <w:r w:rsidRPr="007171C6">
        <w:rPr>
          <w:rFonts w:ascii="Arial" w:hAnsi="Arial" w:cs="Arial"/>
        </w:rPr>
        <w:t>likvidnosti</w:t>
      </w:r>
      <w:r w:rsidR="002626F0" w:rsidRPr="007171C6">
        <w:rPr>
          <w:rFonts w:ascii="Arial" w:hAnsi="Arial" w:cs="Arial"/>
          <w:lang w:val="sr-Latn-ME"/>
        </w:rPr>
        <w:t>;</w:t>
      </w:r>
    </w:p>
    <w:p w14:paraId="6E3414EF" w14:textId="2F190CAD" w:rsidR="002626F0" w:rsidRPr="007171C6" w:rsidRDefault="00E00653" w:rsidP="00E00653">
      <w:pPr>
        <w:pStyle w:val="NormalWeb"/>
        <w:numPr>
          <w:ilvl w:val="0"/>
          <w:numId w:val="14"/>
        </w:numPr>
        <w:jc w:val="both"/>
        <w:rPr>
          <w:rFonts w:ascii="Arial" w:hAnsi="Arial" w:cs="Arial"/>
          <w:lang w:val="sr-Latn-ME"/>
        </w:rPr>
      </w:pPr>
      <w:r w:rsidRPr="007171C6">
        <w:rPr>
          <w:rFonts w:ascii="Arial" w:hAnsi="Arial" w:cs="Arial"/>
        </w:rPr>
        <w:t>Naknada</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sprje</w:t>
      </w:r>
      <w:r w:rsidRPr="007171C6">
        <w:rPr>
          <w:rFonts w:ascii="Arial" w:hAnsi="Arial" w:cs="Arial"/>
          <w:lang w:val="sr-Latn-ME"/>
        </w:rPr>
        <w:t>č</w:t>
      </w:r>
      <w:r w:rsidRPr="007171C6">
        <w:rPr>
          <w:rFonts w:ascii="Arial" w:hAnsi="Arial" w:cs="Arial"/>
        </w:rPr>
        <w:t>avanje</w:t>
      </w:r>
      <w:r w:rsidRPr="007171C6">
        <w:rPr>
          <w:rFonts w:ascii="Arial" w:hAnsi="Arial" w:cs="Arial"/>
          <w:lang w:val="sr-Latn-ME"/>
        </w:rPr>
        <w:t xml:space="preserve"> </w:t>
      </w:r>
      <w:r w:rsidRPr="007171C6">
        <w:rPr>
          <w:rFonts w:ascii="Arial" w:hAnsi="Arial" w:cs="Arial"/>
        </w:rPr>
        <w:t>razvodnjavanja</w:t>
      </w:r>
      <w:r w:rsidRPr="007171C6">
        <w:rPr>
          <w:rFonts w:ascii="Arial" w:hAnsi="Arial" w:cs="Arial"/>
          <w:lang w:val="sr-Latn-ME"/>
        </w:rPr>
        <w:t xml:space="preserve"> </w:t>
      </w:r>
      <w:r w:rsidR="002626F0" w:rsidRPr="007171C6">
        <w:rPr>
          <w:rFonts w:ascii="Arial" w:hAnsi="Arial" w:cs="Arial"/>
        </w:rPr>
        <w:t>koje</w:t>
      </w:r>
      <w:r w:rsidR="002626F0" w:rsidRPr="007171C6">
        <w:rPr>
          <w:rFonts w:ascii="Arial" w:hAnsi="Arial" w:cs="Arial"/>
          <w:lang w:val="sr-Latn-ME"/>
        </w:rPr>
        <w:t xml:space="preserve"> </w:t>
      </w:r>
      <w:r w:rsidR="002626F0" w:rsidRPr="007171C6">
        <w:rPr>
          <w:rFonts w:ascii="Arial" w:hAnsi="Arial" w:cs="Arial"/>
        </w:rPr>
        <w:t>predstavlja</w:t>
      </w:r>
      <w:r w:rsidR="002626F0" w:rsidRPr="007171C6">
        <w:rPr>
          <w:rFonts w:ascii="Arial" w:hAnsi="Arial" w:cs="Arial"/>
          <w:lang w:val="sr-Latn-ME"/>
        </w:rPr>
        <w:t xml:space="preserve"> </w:t>
      </w:r>
      <w:r w:rsidRPr="007171C6">
        <w:rPr>
          <w:rFonts w:ascii="Arial" w:hAnsi="Arial" w:cs="Arial"/>
        </w:rPr>
        <w:t>naknadu</w:t>
      </w:r>
      <w:r w:rsidRPr="007171C6">
        <w:rPr>
          <w:rFonts w:ascii="Arial" w:hAnsi="Arial" w:cs="Arial"/>
          <w:lang w:val="sr-Latn-ME"/>
        </w:rPr>
        <w:t xml:space="preserve"> </w:t>
      </w:r>
      <w:r w:rsidRPr="007171C6">
        <w:rPr>
          <w:rFonts w:ascii="Arial" w:hAnsi="Arial" w:cs="Arial"/>
        </w:rPr>
        <w:t>koju</w:t>
      </w:r>
      <w:r w:rsidRPr="007171C6">
        <w:rPr>
          <w:rFonts w:ascii="Arial" w:hAnsi="Arial" w:cs="Arial"/>
          <w:lang w:val="sr-Latn-ME"/>
        </w:rPr>
        <w:t xml:space="preserve"> </w:t>
      </w:r>
      <w:r w:rsidR="002626F0" w:rsidRPr="007171C6">
        <w:rPr>
          <w:rFonts w:ascii="Arial" w:hAnsi="Arial" w:cs="Arial"/>
        </w:rPr>
        <w:t>vlasnik</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Pr="007171C6">
        <w:rPr>
          <w:rFonts w:ascii="Arial" w:hAnsi="Arial" w:cs="Arial"/>
        </w:rPr>
        <w:t>pla</w:t>
      </w:r>
      <w:r w:rsidRPr="007171C6">
        <w:rPr>
          <w:rFonts w:ascii="Arial" w:hAnsi="Arial" w:cs="Arial"/>
          <w:lang w:val="sr-Latn-ME"/>
        </w:rPr>
        <w:t>ć</w:t>
      </w:r>
      <w:r w:rsidRPr="007171C6">
        <w:rPr>
          <w:rFonts w:ascii="Arial" w:hAnsi="Arial" w:cs="Arial"/>
        </w:rPr>
        <w:t>a</w:t>
      </w:r>
      <w:r w:rsidRPr="007171C6">
        <w:rPr>
          <w:rFonts w:ascii="Arial" w:hAnsi="Arial" w:cs="Arial"/>
          <w:lang w:val="sr-Latn-ME"/>
        </w:rPr>
        <w:t xml:space="preserve"> </w:t>
      </w:r>
      <w:r w:rsidRPr="007171C6">
        <w:rPr>
          <w:rFonts w:ascii="Arial" w:hAnsi="Arial" w:cs="Arial"/>
        </w:rPr>
        <w:t>UCIT</w:t>
      </w:r>
      <w:r w:rsidR="00A75016" w:rsidRPr="007171C6">
        <w:rPr>
          <w:rFonts w:ascii="Arial" w:hAnsi="Arial" w:cs="Arial"/>
        </w:rPr>
        <w:t>S</w:t>
      </w:r>
      <w:r w:rsidRPr="007171C6">
        <w:rPr>
          <w:rFonts w:ascii="Arial" w:hAnsi="Arial" w:cs="Arial"/>
          <w:lang w:val="sr-Latn-ME"/>
        </w:rPr>
        <w:t xml:space="preserve"> </w:t>
      </w:r>
      <w:r w:rsidRPr="007171C6">
        <w:rPr>
          <w:rFonts w:ascii="Arial" w:hAnsi="Arial" w:cs="Arial"/>
        </w:rPr>
        <w:t>fondu</w:t>
      </w:r>
      <w:r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Pr="007171C6">
        <w:rPr>
          <w:rFonts w:ascii="Arial" w:hAnsi="Arial" w:cs="Arial"/>
        </w:rPr>
        <w:t>vrijeme</w:t>
      </w:r>
      <w:r w:rsidRPr="007171C6">
        <w:rPr>
          <w:rFonts w:ascii="Arial" w:hAnsi="Arial" w:cs="Arial"/>
          <w:lang w:val="sr-Latn-ME"/>
        </w:rPr>
        <w:t xml:space="preserve"> </w:t>
      </w:r>
      <w:r w:rsidRPr="007171C6">
        <w:rPr>
          <w:rFonts w:ascii="Arial" w:hAnsi="Arial" w:cs="Arial"/>
        </w:rPr>
        <w:t>izdavanja</w:t>
      </w:r>
      <w:r w:rsidRPr="007171C6">
        <w:rPr>
          <w:rFonts w:ascii="Arial" w:hAnsi="Arial" w:cs="Arial"/>
          <w:lang w:val="sr-Latn-ME"/>
        </w:rPr>
        <w:t xml:space="preserve">, </w:t>
      </w:r>
      <w:r w:rsidRPr="007171C6">
        <w:rPr>
          <w:rFonts w:ascii="Arial" w:hAnsi="Arial" w:cs="Arial"/>
        </w:rPr>
        <w:t>otkupa</w:t>
      </w:r>
      <w:r w:rsidRPr="007171C6">
        <w:rPr>
          <w:rFonts w:ascii="Arial" w:hAnsi="Arial" w:cs="Arial"/>
          <w:lang w:val="sr-Latn-ME"/>
        </w:rPr>
        <w:t xml:space="preserve"> </w:t>
      </w:r>
      <w:r w:rsidRPr="007171C6">
        <w:rPr>
          <w:rFonts w:ascii="Arial" w:hAnsi="Arial" w:cs="Arial"/>
        </w:rPr>
        <w:t>ili</w:t>
      </w:r>
      <w:r w:rsidRPr="007171C6">
        <w:rPr>
          <w:rFonts w:ascii="Arial" w:hAnsi="Arial" w:cs="Arial"/>
          <w:lang w:val="sr-Latn-ME"/>
        </w:rPr>
        <w:t xml:space="preserve"> </w:t>
      </w:r>
      <w:r w:rsidRPr="007171C6">
        <w:rPr>
          <w:rFonts w:ascii="Arial" w:hAnsi="Arial" w:cs="Arial"/>
        </w:rPr>
        <w:t>isplate</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a</w:t>
      </w:r>
      <w:r w:rsidRPr="007171C6">
        <w:rPr>
          <w:rFonts w:ascii="Arial" w:hAnsi="Arial" w:cs="Arial"/>
          <w:lang w:val="sr-Latn-ME"/>
        </w:rPr>
        <w:t xml:space="preserve"> </w:t>
      </w:r>
      <w:r w:rsidRPr="007171C6">
        <w:rPr>
          <w:rFonts w:ascii="Arial" w:hAnsi="Arial" w:cs="Arial"/>
        </w:rPr>
        <w:t>kojom</w:t>
      </w:r>
      <w:r w:rsidRPr="007171C6">
        <w:rPr>
          <w:rFonts w:ascii="Arial" w:hAnsi="Arial" w:cs="Arial"/>
          <w:lang w:val="sr-Latn-ME"/>
        </w:rPr>
        <w:t xml:space="preserve"> </w:t>
      </w:r>
      <w:r w:rsidRPr="007171C6">
        <w:rPr>
          <w:rFonts w:ascii="Arial" w:hAnsi="Arial" w:cs="Arial"/>
        </w:rPr>
        <w:t>se</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fondu</w:t>
      </w:r>
      <w:r w:rsidRPr="007171C6">
        <w:rPr>
          <w:rFonts w:ascii="Arial" w:hAnsi="Arial" w:cs="Arial"/>
          <w:lang w:val="sr-Latn-ME"/>
        </w:rPr>
        <w:t xml:space="preserve"> </w:t>
      </w:r>
      <w:r w:rsidRPr="007171C6">
        <w:rPr>
          <w:rFonts w:ascii="Arial" w:hAnsi="Arial" w:cs="Arial"/>
        </w:rPr>
        <w:t>nadokna</w:t>
      </w:r>
      <w:r w:rsidRPr="007171C6">
        <w:rPr>
          <w:rFonts w:ascii="Arial" w:hAnsi="Arial" w:cs="Arial"/>
          <w:lang w:val="sr-Latn-ME"/>
        </w:rPr>
        <w:t>đ</w:t>
      </w:r>
      <w:r w:rsidRPr="007171C6">
        <w:rPr>
          <w:rFonts w:ascii="Arial" w:hAnsi="Arial" w:cs="Arial"/>
        </w:rPr>
        <w:t>uje</w:t>
      </w:r>
      <w:r w:rsidRPr="007171C6">
        <w:rPr>
          <w:rFonts w:ascii="Arial" w:hAnsi="Arial" w:cs="Arial"/>
          <w:lang w:val="sr-Latn-ME"/>
        </w:rPr>
        <w:t xml:space="preserve"> </w:t>
      </w:r>
      <w:r w:rsidRPr="007171C6">
        <w:rPr>
          <w:rFonts w:ascii="Arial" w:hAnsi="Arial" w:cs="Arial"/>
        </w:rPr>
        <w:t>tro</w:t>
      </w:r>
      <w:r w:rsidRPr="007171C6">
        <w:rPr>
          <w:rFonts w:ascii="Arial" w:hAnsi="Arial" w:cs="Arial"/>
          <w:lang w:val="sr-Latn-ME"/>
        </w:rPr>
        <w:t>š</w:t>
      </w:r>
      <w:r w:rsidRPr="007171C6">
        <w:rPr>
          <w:rFonts w:ascii="Arial" w:hAnsi="Arial" w:cs="Arial"/>
        </w:rPr>
        <w:t>ak</w:t>
      </w:r>
      <w:r w:rsidRPr="007171C6">
        <w:rPr>
          <w:rFonts w:ascii="Arial" w:hAnsi="Arial" w:cs="Arial"/>
          <w:lang w:val="sr-Latn-ME"/>
        </w:rPr>
        <w:t xml:space="preserve"> </w:t>
      </w:r>
      <w:r w:rsidRPr="007171C6">
        <w:rPr>
          <w:rFonts w:ascii="Arial" w:hAnsi="Arial" w:cs="Arial"/>
        </w:rPr>
        <w:t>likvidnosti</w:t>
      </w:r>
      <w:r w:rsidRPr="007171C6">
        <w:rPr>
          <w:rFonts w:ascii="Arial" w:hAnsi="Arial" w:cs="Arial"/>
          <w:lang w:val="sr-Latn-ME"/>
        </w:rPr>
        <w:t xml:space="preserve"> </w:t>
      </w:r>
      <w:r w:rsidRPr="007171C6">
        <w:rPr>
          <w:rFonts w:ascii="Arial" w:hAnsi="Arial" w:cs="Arial"/>
        </w:rPr>
        <w:t>koji</w:t>
      </w:r>
      <w:r w:rsidRPr="007171C6">
        <w:rPr>
          <w:rFonts w:ascii="Arial" w:hAnsi="Arial" w:cs="Arial"/>
          <w:lang w:val="sr-Latn-ME"/>
        </w:rPr>
        <w:t xml:space="preserve"> </w:t>
      </w:r>
      <w:r w:rsidRPr="007171C6">
        <w:rPr>
          <w:rFonts w:ascii="Arial" w:hAnsi="Arial" w:cs="Arial"/>
        </w:rPr>
        <w:t>je</w:t>
      </w:r>
      <w:r w:rsidRPr="007171C6">
        <w:rPr>
          <w:rFonts w:ascii="Arial" w:hAnsi="Arial" w:cs="Arial"/>
          <w:lang w:val="sr-Latn-ME"/>
        </w:rPr>
        <w:t xml:space="preserve"> </w:t>
      </w:r>
      <w:r w:rsidRPr="007171C6">
        <w:rPr>
          <w:rFonts w:ascii="Arial" w:hAnsi="Arial" w:cs="Arial"/>
        </w:rPr>
        <w:t>nastao</w:t>
      </w:r>
      <w:r w:rsidRPr="007171C6">
        <w:rPr>
          <w:rFonts w:ascii="Arial" w:hAnsi="Arial" w:cs="Arial"/>
          <w:lang w:val="sr-Latn-ME"/>
        </w:rPr>
        <w:t xml:space="preserve"> </w:t>
      </w:r>
      <w:r w:rsidRPr="007171C6">
        <w:rPr>
          <w:rFonts w:ascii="Arial" w:hAnsi="Arial" w:cs="Arial"/>
        </w:rPr>
        <w:t>zbog</w:t>
      </w:r>
      <w:r w:rsidRPr="007171C6">
        <w:rPr>
          <w:rFonts w:ascii="Arial" w:hAnsi="Arial" w:cs="Arial"/>
          <w:lang w:val="sr-Latn-ME"/>
        </w:rPr>
        <w:t xml:space="preserve"> </w:t>
      </w:r>
      <w:r w:rsidRPr="007171C6">
        <w:rPr>
          <w:rFonts w:ascii="Arial" w:hAnsi="Arial" w:cs="Arial"/>
        </w:rPr>
        <w:t>veli</w:t>
      </w:r>
      <w:r w:rsidRPr="007171C6">
        <w:rPr>
          <w:rFonts w:ascii="Arial" w:hAnsi="Arial" w:cs="Arial"/>
          <w:lang w:val="sr-Latn-ME"/>
        </w:rPr>
        <w:t>č</w:t>
      </w:r>
      <w:r w:rsidRPr="007171C6">
        <w:rPr>
          <w:rFonts w:ascii="Arial" w:hAnsi="Arial" w:cs="Arial"/>
        </w:rPr>
        <w:t>ine</w:t>
      </w:r>
      <w:r w:rsidRPr="007171C6">
        <w:rPr>
          <w:rFonts w:ascii="Arial" w:hAnsi="Arial" w:cs="Arial"/>
          <w:lang w:val="sr-Latn-ME"/>
        </w:rPr>
        <w:t xml:space="preserve"> </w:t>
      </w:r>
      <w:r w:rsidRPr="007171C6">
        <w:rPr>
          <w:rFonts w:ascii="Arial" w:hAnsi="Arial" w:cs="Arial"/>
        </w:rPr>
        <w:t>te</w:t>
      </w:r>
      <w:r w:rsidRPr="007171C6">
        <w:rPr>
          <w:rFonts w:ascii="Arial" w:hAnsi="Arial" w:cs="Arial"/>
          <w:lang w:val="sr-Latn-ME"/>
        </w:rPr>
        <w:t xml:space="preserve"> </w:t>
      </w:r>
      <w:r w:rsidRPr="007171C6">
        <w:rPr>
          <w:rFonts w:ascii="Arial" w:hAnsi="Arial" w:cs="Arial"/>
        </w:rPr>
        <w:t>transakcije</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kojom</w:t>
      </w:r>
      <w:r w:rsidRPr="007171C6">
        <w:rPr>
          <w:rFonts w:ascii="Arial" w:hAnsi="Arial" w:cs="Arial"/>
          <w:lang w:val="sr-Latn-ME"/>
        </w:rPr>
        <w:t xml:space="preserve"> </w:t>
      </w:r>
      <w:r w:rsidRPr="007171C6">
        <w:rPr>
          <w:rFonts w:ascii="Arial" w:hAnsi="Arial" w:cs="Arial"/>
        </w:rPr>
        <w:t>se</w:t>
      </w:r>
      <w:r w:rsidRPr="007171C6">
        <w:rPr>
          <w:rFonts w:ascii="Arial" w:hAnsi="Arial" w:cs="Arial"/>
          <w:lang w:val="sr-Latn-ME"/>
        </w:rPr>
        <w:t xml:space="preserve"> </w:t>
      </w:r>
      <w:r w:rsidRPr="007171C6">
        <w:rPr>
          <w:rFonts w:ascii="Arial" w:hAnsi="Arial" w:cs="Arial"/>
        </w:rPr>
        <w:t>osigurava</w:t>
      </w:r>
      <w:r w:rsidRPr="007171C6">
        <w:rPr>
          <w:rFonts w:ascii="Arial" w:hAnsi="Arial" w:cs="Arial"/>
          <w:lang w:val="sr-Latn-ME"/>
        </w:rPr>
        <w:t xml:space="preserve"> </w:t>
      </w:r>
      <w:r w:rsidRPr="007171C6">
        <w:rPr>
          <w:rFonts w:ascii="Arial" w:hAnsi="Arial" w:cs="Arial"/>
        </w:rPr>
        <w:t>da</w:t>
      </w:r>
      <w:r w:rsidRPr="007171C6">
        <w:rPr>
          <w:rFonts w:ascii="Arial" w:hAnsi="Arial" w:cs="Arial"/>
          <w:lang w:val="sr-Latn-ME"/>
        </w:rPr>
        <w:t xml:space="preserve"> </w:t>
      </w:r>
      <w:r w:rsidRPr="007171C6">
        <w:rPr>
          <w:rFonts w:ascii="Arial" w:hAnsi="Arial" w:cs="Arial"/>
        </w:rPr>
        <w:t>drugi</w:t>
      </w:r>
      <w:r w:rsidRPr="007171C6">
        <w:rPr>
          <w:rFonts w:ascii="Arial" w:hAnsi="Arial" w:cs="Arial"/>
          <w:lang w:val="sr-Latn-ME"/>
        </w:rPr>
        <w:t xml:space="preserve"> </w:t>
      </w:r>
      <w:r w:rsidR="002626F0" w:rsidRPr="007171C6">
        <w:rPr>
          <w:rFonts w:ascii="Arial" w:hAnsi="Arial" w:cs="Arial"/>
        </w:rPr>
        <w:t>vlasnici</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nisu</w:t>
      </w:r>
      <w:r w:rsidRPr="007171C6">
        <w:rPr>
          <w:rFonts w:ascii="Arial" w:hAnsi="Arial" w:cs="Arial"/>
          <w:lang w:val="sr-Latn-ME"/>
        </w:rPr>
        <w:t xml:space="preserve"> </w:t>
      </w:r>
      <w:r w:rsidRPr="007171C6">
        <w:rPr>
          <w:rFonts w:ascii="Arial" w:hAnsi="Arial" w:cs="Arial"/>
        </w:rPr>
        <w:t>nepravedno</w:t>
      </w:r>
      <w:r w:rsidRPr="007171C6">
        <w:rPr>
          <w:rFonts w:ascii="Arial" w:hAnsi="Arial" w:cs="Arial"/>
          <w:lang w:val="sr-Latn-ME"/>
        </w:rPr>
        <w:t xml:space="preserve"> </w:t>
      </w:r>
      <w:r w:rsidRPr="007171C6">
        <w:rPr>
          <w:rFonts w:ascii="Arial" w:hAnsi="Arial" w:cs="Arial"/>
        </w:rPr>
        <w:t>stavljeni</w:t>
      </w:r>
      <w:r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Pr="007171C6">
        <w:rPr>
          <w:rFonts w:ascii="Arial" w:hAnsi="Arial" w:cs="Arial"/>
        </w:rPr>
        <w:t>nepovoljan</w:t>
      </w:r>
      <w:r w:rsidRPr="007171C6">
        <w:rPr>
          <w:rFonts w:ascii="Arial" w:hAnsi="Arial" w:cs="Arial"/>
          <w:lang w:val="sr-Latn-ME"/>
        </w:rPr>
        <w:t xml:space="preserve"> </w:t>
      </w:r>
      <w:r w:rsidRPr="007171C6">
        <w:rPr>
          <w:rFonts w:ascii="Arial" w:hAnsi="Arial" w:cs="Arial"/>
        </w:rPr>
        <w:t>polo</w:t>
      </w:r>
      <w:r w:rsidRPr="007171C6">
        <w:rPr>
          <w:rFonts w:ascii="Arial" w:hAnsi="Arial" w:cs="Arial"/>
          <w:lang w:val="sr-Latn-ME"/>
        </w:rPr>
        <w:t>ž</w:t>
      </w:r>
      <w:r w:rsidRPr="007171C6">
        <w:rPr>
          <w:rFonts w:ascii="Arial" w:hAnsi="Arial" w:cs="Arial"/>
        </w:rPr>
        <w:t>aj</w:t>
      </w:r>
      <w:r w:rsidR="002626F0" w:rsidRPr="007171C6">
        <w:rPr>
          <w:rFonts w:ascii="Arial" w:hAnsi="Arial" w:cs="Arial"/>
          <w:lang w:val="sr-Latn-ME"/>
        </w:rPr>
        <w:t>;</w:t>
      </w:r>
    </w:p>
    <w:p w14:paraId="1FD5C0D5" w14:textId="4C1A77FD" w:rsidR="002626F0" w:rsidRPr="007171C6" w:rsidRDefault="00E00653" w:rsidP="00E00653">
      <w:pPr>
        <w:pStyle w:val="NormalWeb"/>
        <w:numPr>
          <w:ilvl w:val="0"/>
          <w:numId w:val="14"/>
        </w:numPr>
        <w:jc w:val="both"/>
        <w:rPr>
          <w:rFonts w:ascii="Arial" w:hAnsi="Arial" w:cs="Arial"/>
          <w:lang w:val="sr-Latn-ME"/>
        </w:rPr>
      </w:pPr>
      <w:r w:rsidRPr="007171C6">
        <w:rPr>
          <w:rFonts w:ascii="Arial" w:hAnsi="Arial" w:cs="Arial"/>
        </w:rPr>
        <w:t>Isplata</w:t>
      </w:r>
      <w:r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002626F0" w:rsidRPr="007171C6">
        <w:rPr>
          <w:rFonts w:ascii="Arial" w:hAnsi="Arial" w:cs="Arial"/>
        </w:rPr>
        <w:t>naturi</w:t>
      </w:r>
      <w:r w:rsidRPr="007171C6">
        <w:rPr>
          <w:rFonts w:ascii="Arial" w:hAnsi="Arial" w:cs="Arial"/>
          <w:lang w:val="sr-Latn-ME"/>
        </w:rPr>
        <w:t xml:space="preserve"> </w:t>
      </w:r>
      <w:r w:rsidRPr="007171C6">
        <w:rPr>
          <w:rFonts w:ascii="Arial" w:hAnsi="Arial" w:cs="Arial"/>
        </w:rPr>
        <w:t>koja</w:t>
      </w:r>
      <w:r w:rsidRPr="007171C6">
        <w:rPr>
          <w:rFonts w:ascii="Arial" w:hAnsi="Arial" w:cs="Arial"/>
          <w:lang w:val="sr-Latn-ME"/>
        </w:rPr>
        <w:t xml:space="preserve"> </w:t>
      </w:r>
      <w:r w:rsidR="002626F0" w:rsidRPr="007171C6">
        <w:rPr>
          <w:rFonts w:ascii="Arial" w:hAnsi="Arial" w:cs="Arial"/>
        </w:rPr>
        <w:t>predstavlja</w:t>
      </w:r>
      <w:r w:rsidR="002626F0" w:rsidRPr="007171C6">
        <w:rPr>
          <w:rFonts w:ascii="Arial" w:hAnsi="Arial" w:cs="Arial"/>
          <w:lang w:val="sr-Latn-ME"/>
        </w:rPr>
        <w:t xml:space="preserve"> </w:t>
      </w:r>
      <w:r w:rsidR="002626F0" w:rsidRPr="007171C6">
        <w:rPr>
          <w:rFonts w:ascii="Arial" w:hAnsi="Arial" w:cs="Arial"/>
        </w:rPr>
        <w:t>pr</w:t>
      </w:r>
      <w:r w:rsidR="00606826" w:rsidRPr="007171C6">
        <w:rPr>
          <w:rFonts w:ascii="Arial" w:hAnsi="Arial" w:cs="Arial"/>
        </w:rPr>
        <w:t>enos</w:t>
      </w:r>
      <w:r w:rsidR="00606826" w:rsidRPr="007171C6">
        <w:rPr>
          <w:rFonts w:ascii="Arial" w:hAnsi="Arial" w:cs="Arial"/>
          <w:lang w:val="sr-Latn-ME"/>
        </w:rPr>
        <w:t xml:space="preserve"> </w:t>
      </w:r>
      <w:r w:rsidR="00606826" w:rsidRPr="007171C6">
        <w:rPr>
          <w:rFonts w:ascii="Arial" w:hAnsi="Arial" w:cs="Arial"/>
        </w:rPr>
        <w:t>imovine</w:t>
      </w:r>
      <w:r w:rsidR="00606826" w:rsidRPr="007171C6">
        <w:rPr>
          <w:rFonts w:ascii="Arial" w:hAnsi="Arial" w:cs="Arial"/>
          <w:lang w:val="sr-Latn-ME"/>
        </w:rPr>
        <w:t xml:space="preserve"> </w:t>
      </w:r>
      <w:r w:rsidR="00606826" w:rsidRPr="007171C6">
        <w:rPr>
          <w:rFonts w:ascii="Arial" w:hAnsi="Arial" w:cs="Arial"/>
        </w:rPr>
        <w:t>kojom</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w:t>
      </w:r>
      <w:r w:rsidR="00606826" w:rsidRPr="007171C6">
        <w:rPr>
          <w:rFonts w:ascii="Arial" w:hAnsi="Arial" w:cs="Arial"/>
          <w:lang w:val="sr-Latn-ME"/>
        </w:rPr>
        <w:t xml:space="preserve"> </w:t>
      </w:r>
      <w:r w:rsidR="00606826" w:rsidRPr="007171C6">
        <w:rPr>
          <w:rFonts w:ascii="Arial" w:hAnsi="Arial" w:cs="Arial"/>
        </w:rPr>
        <w:t>raspola</w:t>
      </w:r>
      <w:r w:rsidR="00606826" w:rsidRPr="007171C6">
        <w:rPr>
          <w:rFonts w:ascii="Arial" w:hAnsi="Arial" w:cs="Arial"/>
          <w:lang w:val="sr-Latn-ME"/>
        </w:rPr>
        <w:t>ž</w:t>
      </w:r>
      <w:r w:rsidR="00606826" w:rsidRPr="007171C6">
        <w:rPr>
          <w:rFonts w:ascii="Arial" w:hAnsi="Arial" w:cs="Arial"/>
        </w:rPr>
        <w:t>e</w:t>
      </w:r>
      <w:r w:rsidRPr="007171C6">
        <w:rPr>
          <w:rFonts w:ascii="Arial" w:hAnsi="Arial" w:cs="Arial"/>
          <w:lang w:val="sr-Latn-ME"/>
        </w:rPr>
        <w:t xml:space="preserve">, </w:t>
      </w:r>
      <w:r w:rsidRPr="007171C6">
        <w:rPr>
          <w:rFonts w:ascii="Arial" w:hAnsi="Arial" w:cs="Arial"/>
        </w:rPr>
        <w:t>umjesto</w:t>
      </w:r>
      <w:r w:rsidRPr="007171C6">
        <w:rPr>
          <w:rFonts w:ascii="Arial" w:hAnsi="Arial" w:cs="Arial"/>
          <w:lang w:val="sr-Latn-ME"/>
        </w:rPr>
        <w:t xml:space="preserve"> </w:t>
      </w:r>
      <w:r w:rsidRPr="007171C6">
        <w:rPr>
          <w:rFonts w:ascii="Arial" w:hAnsi="Arial" w:cs="Arial"/>
        </w:rPr>
        <w:t>gotovine</w:t>
      </w:r>
      <w:r w:rsidRPr="007171C6">
        <w:rPr>
          <w:rFonts w:ascii="Arial" w:hAnsi="Arial" w:cs="Arial"/>
          <w:lang w:val="sr-Latn-ME"/>
        </w:rPr>
        <w:t xml:space="preserve">, </w:t>
      </w:r>
      <w:r w:rsidRPr="007171C6">
        <w:rPr>
          <w:rFonts w:ascii="Arial" w:hAnsi="Arial" w:cs="Arial"/>
        </w:rPr>
        <w:t>a</w:t>
      </w:r>
      <w:r w:rsidRPr="007171C6">
        <w:rPr>
          <w:rFonts w:ascii="Arial" w:hAnsi="Arial" w:cs="Arial"/>
          <w:lang w:val="sr-Latn-ME"/>
        </w:rPr>
        <w:t xml:space="preserve"> </w:t>
      </w:r>
      <w:r w:rsidRPr="007171C6">
        <w:rPr>
          <w:rFonts w:ascii="Arial" w:hAnsi="Arial" w:cs="Arial"/>
        </w:rPr>
        <w:t>kako</w:t>
      </w:r>
      <w:r w:rsidRPr="007171C6">
        <w:rPr>
          <w:rFonts w:ascii="Arial" w:hAnsi="Arial" w:cs="Arial"/>
          <w:lang w:val="sr-Latn-ME"/>
        </w:rPr>
        <w:t xml:space="preserve"> </w:t>
      </w:r>
      <w:r w:rsidRPr="007171C6">
        <w:rPr>
          <w:rFonts w:ascii="Arial" w:hAnsi="Arial" w:cs="Arial"/>
        </w:rPr>
        <w:t>bi</w:t>
      </w:r>
      <w:r w:rsidRPr="007171C6">
        <w:rPr>
          <w:rFonts w:ascii="Arial" w:hAnsi="Arial" w:cs="Arial"/>
          <w:lang w:val="sr-Latn-ME"/>
        </w:rPr>
        <w:t xml:space="preserve"> </w:t>
      </w:r>
      <w:r w:rsidRPr="007171C6">
        <w:rPr>
          <w:rFonts w:ascii="Arial" w:hAnsi="Arial" w:cs="Arial"/>
        </w:rPr>
        <w:t>se</w:t>
      </w:r>
      <w:r w:rsidRPr="007171C6">
        <w:rPr>
          <w:rFonts w:ascii="Arial" w:hAnsi="Arial" w:cs="Arial"/>
          <w:lang w:val="sr-Latn-ME"/>
        </w:rPr>
        <w:t xml:space="preserve"> </w:t>
      </w:r>
      <w:r w:rsidRPr="007171C6">
        <w:rPr>
          <w:rFonts w:ascii="Arial" w:hAnsi="Arial" w:cs="Arial"/>
        </w:rPr>
        <w:t>ispunili</w:t>
      </w:r>
      <w:r w:rsidRPr="007171C6">
        <w:rPr>
          <w:rFonts w:ascii="Arial" w:hAnsi="Arial" w:cs="Arial"/>
          <w:lang w:val="sr-Latn-ME"/>
        </w:rPr>
        <w:t xml:space="preserve"> </w:t>
      </w:r>
      <w:r w:rsidRPr="007171C6">
        <w:rPr>
          <w:rFonts w:ascii="Arial" w:hAnsi="Arial" w:cs="Arial"/>
        </w:rPr>
        <w:t>zahtjevi</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otkup</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isplatu</w:t>
      </w:r>
      <w:r w:rsidRPr="007171C6">
        <w:rPr>
          <w:rFonts w:ascii="Arial" w:hAnsi="Arial" w:cs="Arial"/>
          <w:lang w:val="sr-Latn-ME"/>
        </w:rPr>
        <w:t xml:space="preserve"> </w:t>
      </w:r>
      <w:r w:rsidR="002626F0" w:rsidRPr="007171C6">
        <w:rPr>
          <w:rFonts w:ascii="Arial" w:hAnsi="Arial" w:cs="Arial"/>
        </w:rPr>
        <w:t>vlasnika</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002626F0" w:rsidRPr="007171C6">
        <w:rPr>
          <w:rFonts w:ascii="Arial" w:hAnsi="Arial" w:cs="Arial"/>
          <w:lang w:val="sr-Latn-ME"/>
        </w:rPr>
        <w:t>;</w:t>
      </w:r>
      <w:r w:rsidR="006C1C35" w:rsidRPr="007171C6">
        <w:rPr>
          <w:rFonts w:ascii="Arial" w:hAnsi="Arial" w:cs="Arial"/>
          <w:lang w:val="sr-Latn-ME"/>
        </w:rPr>
        <w:t xml:space="preserve"> i</w:t>
      </w:r>
    </w:p>
    <w:p w14:paraId="4576D8FA" w14:textId="13AF7943" w:rsidR="00E00653" w:rsidRPr="007171C6" w:rsidRDefault="00E00653" w:rsidP="00E00653">
      <w:pPr>
        <w:pStyle w:val="NormalWeb"/>
        <w:numPr>
          <w:ilvl w:val="0"/>
          <w:numId w:val="14"/>
        </w:numPr>
        <w:jc w:val="both"/>
        <w:rPr>
          <w:rFonts w:ascii="Arial" w:hAnsi="Arial" w:cs="Arial"/>
          <w:lang w:val="sr-Latn-ME"/>
        </w:rPr>
      </w:pPr>
      <w:r w:rsidRPr="007171C6">
        <w:rPr>
          <w:rFonts w:ascii="Arial" w:hAnsi="Arial" w:cs="Arial"/>
        </w:rPr>
        <w:t>Ra</w:t>
      </w:r>
      <w:r w:rsidRPr="007171C6">
        <w:rPr>
          <w:rFonts w:ascii="Arial" w:hAnsi="Arial" w:cs="Arial"/>
          <w:lang w:val="sr-Latn-ME"/>
        </w:rPr>
        <w:t>č</w:t>
      </w:r>
      <w:r w:rsidRPr="007171C6">
        <w:rPr>
          <w:rFonts w:ascii="Arial" w:hAnsi="Arial" w:cs="Arial"/>
        </w:rPr>
        <w:t>uni</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odvajanje</w:t>
      </w:r>
      <w:r w:rsidRPr="007171C6">
        <w:rPr>
          <w:rFonts w:ascii="Arial" w:hAnsi="Arial" w:cs="Arial"/>
          <w:lang w:val="sr-Latn-ME"/>
        </w:rPr>
        <w:t xml:space="preserve"> </w:t>
      </w:r>
      <w:r w:rsidRPr="007171C6">
        <w:rPr>
          <w:rFonts w:ascii="Arial" w:hAnsi="Arial" w:cs="Arial"/>
        </w:rPr>
        <w:t>nelikvidne</w:t>
      </w:r>
      <w:r w:rsidRPr="007171C6">
        <w:rPr>
          <w:rFonts w:ascii="Arial" w:hAnsi="Arial" w:cs="Arial"/>
          <w:lang w:val="sr-Latn-ME"/>
        </w:rPr>
        <w:t xml:space="preserve"> </w:t>
      </w:r>
      <w:r w:rsidRPr="007171C6">
        <w:rPr>
          <w:rFonts w:ascii="Arial" w:hAnsi="Arial" w:cs="Arial"/>
        </w:rPr>
        <w:t>imovine</w:t>
      </w:r>
      <w:r w:rsidRPr="007171C6">
        <w:rPr>
          <w:rFonts w:ascii="Arial" w:hAnsi="Arial" w:cs="Arial"/>
          <w:lang w:val="sr-Latn-ME"/>
        </w:rPr>
        <w:t xml:space="preserve"> </w:t>
      </w:r>
      <w:r w:rsidRPr="007171C6">
        <w:rPr>
          <w:rFonts w:ascii="Arial" w:hAnsi="Arial" w:cs="Arial"/>
        </w:rPr>
        <w:t>koji</w:t>
      </w:r>
      <w:r w:rsidRPr="007171C6">
        <w:rPr>
          <w:rFonts w:ascii="Arial" w:hAnsi="Arial" w:cs="Arial"/>
          <w:lang w:val="sr-Latn-ME"/>
        </w:rPr>
        <w:t xml:space="preserve"> </w:t>
      </w:r>
      <w:r w:rsidR="002626F0" w:rsidRPr="007171C6">
        <w:rPr>
          <w:rFonts w:ascii="Arial" w:hAnsi="Arial" w:cs="Arial"/>
        </w:rPr>
        <w:t>predstavljaju</w:t>
      </w:r>
      <w:r w:rsidRPr="007171C6">
        <w:rPr>
          <w:rFonts w:ascii="Arial" w:hAnsi="Arial" w:cs="Arial"/>
          <w:lang w:val="sr-Latn-ME"/>
        </w:rPr>
        <w:t xml:space="preserve"> </w:t>
      </w:r>
      <w:r w:rsidRPr="007171C6">
        <w:rPr>
          <w:rFonts w:ascii="Arial" w:hAnsi="Arial" w:cs="Arial"/>
        </w:rPr>
        <w:t>odvajanje</w:t>
      </w:r>
      <w:r w:rsidRPr="007171C6">
        <w:rPr>
          <w:rFonts w:ascii="Arial" w:hAnsi="Arial" w:cs="Arial"/>
          <w:lang w:val="sr-Latn-ME"/>
        </w:rPr>
        <w:t xml:space="preserve"> </w:t>
      </w:r>
      <w:r w:rsidRPr="007171C6">
        <w:rPr>
          <w:rFonts w:ascii="Arial" w:hAnsi="Arial" w:cs="Arial"/>
        </w:rPr>
        <w:t>odre</w:t>
      </w:r>
      <w:r w:rsidRPr="007171C6">
        <w:rPr>
          <w:rFonts w:ascii="Arial" w:hAnsi="Arial" w:cs="Arial"/>
          <w:lang w:val="sr-Latn-ME"/>
        </w:rPr>
        <w:t>đ</w:t>
      </w:r>
      <w:r w:rsidRPr="007171C6">
        <w:rPr>
          <w:rFonts w:ascii="Arial" w:hAnsi="Arial" w:cs="Arial"/>
        </w:rPr>
        <w:t>ene</w:t>
      </w:r>
      <w:r w:rsidRPr="007171C6">
        <w:rPr>
          <w:rFonts w:ascii="Arial" w:hAnsi="Arial" w:cs="Arial"/>
          <w:lang w:val="sr-Latn-ME"/>
        </w:rPr>
        <w:t xml:space="preserve"> </w:t>
      </w:r>
      <w:r w:rsidRPr="007171C6">
        <w:rPr>
          <w:rFonts w:ascii="Arial" w:hAnsi="Arial" w:cs="Arial"/>
        </w:rPr>
        <w:t>imovine</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č</w:t>
      </w:r>
      <w:r w:rsidRPr="007171C6">
        <w:rPr>
          <w:rFonts w:ascii="Arial" w:hAnsi="Arial" w:cs="Arial"/>
        </w:rPr>
        <w:t>ije</w:t>
      </w:r>
      <w:r w:rsidRPr="007171C6">
        <w:rPr>
          <w:rFonts w:ascii="Arial" w:hAnsi="Arial" w:cs="Arial"/>
          <w:lang w:val="sr-Latn-ME"/>
        </w:rPr>
        <w:t xml:space="preserve"> </w:t>
      </w:r>
      <w:r w:rsidRPr="007171C6">
        <w:rPr>
          <w:rFonts w:ascii="Arial" w:hAnsi="Arial" w:cs="Arial"/>
        </w:rPr>
        <w:t>su</w:t>
      </w:r>
      <w:r w:rsidRPr="007171C6">
        <w:rPr>
          <w:rFonts w:ascii="Arial" w:hAnsi="Arial" w:cs="Arial"/>
          <w:lang w:val="sr-Latn-ME"/>
        </w:rPr>
        <w:t xml:space="preserve"> </w:t>
      </w:r>
      <w:r w:rsidRPr="007171C6">
        <w:rPr>
          <w:rFonts w:ascii="Arial" w:hAnsi="Arial" w:cs="Arial"/>
        </w:rPr>
        <w:t>se</w:t>
      </w:r>
      <w:r w:rsidRPr="007171C6">
        <w:rPr>
          <w:rFonts w:ascii="Arial" w:hAnsi="Arial" w:cs="Arial"/>
          <w:lang w:val="sr-Latn-ME"/>
        </w:rPr>
        <w:t xml:space="preserve"> </w:t>
      </w:r>
      <w:r w:rsidR="00606826" w:rsidRPr="007171C6">
        <w:rPr>
          <w:rFonts w:ascii="Arial" w:hAnsi="Arial" w:cs="Arial"/>
        </w:rPr>
        <w:t>ekonomske</w:t>
      </w:r>
      <w:r w:rsidRPr="007171C6">
        <w:rPr>
          <w:rFonts w:ascii="Arial" w:hAnsi="Arial" w:cs="Arial"/>
          <w:lang w:val="sr-Latn-ME"/>
        </w:rPr>
        <w:t xml:space="preserve"> </w:t>
      </w:r>
      <w:r w:rsidRPr="007171C6">
        <w:rPr>
          <w:rFonts w:ascii="Arial" w:hAnsi="Arial" w:cs="Arial"/>
        </w:rPr>
        <w:t>ili</w:t>
      </w:r>
      <w:r w:rsidRPr="007171C6">
        <w:rPr>
          <w:rFonts w:ascii="Arial" w:hAnsi="Arial" w:cs="Arial"/>
          <w:lang w:val="sr-Latn-ME"/>
        </w:rPr>
        <w:t xml:space="preserve"> </w:t>
      </w:r>
      <w:r w:rsidRPr="007171C6">
        <w:rPr>
          <w:rFonts w:ascii="Arial" w:hAnsi="Arial" w:cs="Arial"/>
        </w:rPr>
        <w:t>pravne</w:t>
      </w:r>
      <w:r w:rsidRPr="007171C6">
        <w:rPr>
          <w:rFonts w:ascii="Arial" w:hAnsi="Arial" w:cs="Arial"/>
          <w:lang w:val="sr-Latn-ME"/>
        </w:rPr>
        <w:t xml:space="preserve"> </w:t>
      </w:r>
      <w:r w:rsidR="00606826" w:rsidRPr="007171C6">
        <w:rPr>
          <w:rFonts w:ascii="Arial" w:hAnsi="Arial" w:cs="Arial"/>
        </w:rPr>
        <w:t>karakteristike</w:t>
      </w:r>
      <w:r w:rsidRPr="007171C6">
        <w:rPr>
          <w:rFonts w:ascii="Arial" w:hAnsi="Arial" w:cs="Arial"/>
          <w:lang w:val="sr-Latn-ME"/>
        </w:rPr>
        <w:t xml:space="preserve"> </w:t>
      </w:r>
      <w:r w:rsidRPr="007171C6">
        <w:rPr>
          <w:rFonts w:ascii="Arial" w:hAnsi="Arial" w:cs="Arial"/>
        </w:rPr>
        <w:t>znatno</w:t>
      </w:r>
      <w:r w:rsidRPr="007171C6">
        <w:rPr>
          <w:rFonts w:ascii="Arial" w:hAnsi="Arial" w:cs="Arial"/>
          <w:lang w:val="sr-Latn-ME"/>
        </w:rPr>
        <w:t xml:space="preserve"> </w:t>
      </w:r>
      <w:r w:rsidR="00606826" w:rsidRPr="007171C6">
        <w:rPr>
          <w:rFonts w:ascii="Arial" w:hAnsi="Arial" w:cs="Arial"/>
        </w:rPr>
        <w:t>izmijenile</w:t>
      </w:r>
      <w:r w:rsidRPr="007171C6">
        <w:rPr>
          <w:rFonts w:ascii="Arial" w:hAnsi="Arial" w:cs="Arial"/>
          <w:lang w:val="sr-Latn-ME"/>
        </w:rPr>
        <w:t xml:space="preserve"> </w:t>
      </w:r>
      <w:r w:rsidRPr="007171C6">
        <w:rPr>
          <w:rFonts w:ascii="Arial" w:hAnsi="Arial" w:cs="Arial"/>
        </w:rPr>
        <w:t>ili</w:t>
      </w:r>
      <w:r w:rsidRPr="007171C6">
        <w:rPr>
          <w:rFonts w:ascii="Arial" w:hAnsi="Arial" w:cs="Arial"/>
          <w:lang w:val="sr-Latn-ME"/>
        </w:rPr>
        <w:t xml:space="preserve"> </w:t>
      </w:r>
      <w:r w:rsidRPr="007171C6">
        <w:rPr>
          <w:rFonts w:ascii="Arial" w:hAnsi="Arial" w:cs="Arial"/>
        </w:rPr>
        <w:t>su</w:t>
      </w:r>
      <w:r w:rsidRPr="007171C6">
        <w:rPr>
          <w:rFonts w:ascii="Arial" w:hAnsi="Arial" w:cs="Arial"/>
          <w:lang w:val="sr-Latn-ME"/>
        </w:rPr>
        <w:t xml:space="preserve"> </w:t>
      </w:r>
      <w:r w:rsidRPr="007171C6">
        <w:rPr>
          <w:rFonts w:ascii="Arial" w:hAnsi="Arial" w:cs="Arial"/>
        </w:rPr>
        <w:t>postale</w:t>
      </w:r>
      <w:r w:rsidRPr="007171C6">
        <w:rPr>
          <w:rFonts w:ascii="Arial" w:hAnsi="Arial" w:cs="Arial"/>
          <w:lang w:val="sr-Latn-ME"/>
        </w:rPr>
        <w:t xml:space="preserve"> </w:t>
      </w:r>
      <w:r w:rsidRPr="007171C6">
        <w:rPr>
          <w:rFonts w:ascii="Arial" w:hAnsi="Arial" w:cs="Arial"/>
        </w:rPr>
        <w:t>neizvjesne</w:t>
      </w:r>
      <w:r w:rsidRPr="007171C6">
        <w:rPr>
          <w:rFonts w:ascii="Arial" w:hAnsi="Arial" w:cs="Arial"/>
          <w:lang w:val="sr-Latn-ME"/>
        </w:rPr>
        <w:t xml:space="preserve"> </w:t>
      </w:r>
      <w:r w:rsidRPr="007171C6">
        <w:rPr>
          <w:rFonts w:ascii="Arial" w:hAnsi="Arial" w:cs="Arial"/>
        </w:rPr>
        <w:t>zbog</w:t>
      </w:r>
      <w:r w:rsidRPr="007171C6">
        <w:rPr>
          <w:rFonts w:ascii="Arial" w:hAnsi="Arial" w:cs="Arial"/>
          <w:lang w:val="sr-Latn-ME"/>
        </w:rPr>
        <w:t xml:space="preserve"> </w:t>
      </w:r>
      <w:r w:rsidR="00606826" w:rsidRPr="007171C6">
        <w:rPr>
          <w:rFonts w:ascii="Arial" w:hAnsi="Arial" w:cs="Arial"/>
        </w:rPr>
        <w:t>izuzetnih</w:t>
      </w:r>
      <w:r w:rsidRPr="007171C6">
        <w:rPr>
          <w:rFonts w:ascii="Arial" w:hAnsi="Arial" w:cs="Arial"/>
          <w:lang w:val="sr-Latn-ME"/>
        </w:rPr>
        <w:t xml:space="preserve"> </w:t>
      </w:r>
      <w:r w:rsidRPr="007171C6">
        <w:rPr>
          <w:rFonts w:ascii="Arial" w:hAnsi="Arial" w:cs="Arial"/>
        </w:rPr>
        <w:t>okolnosti</w:t>
      </w:r>
      <w:r w:rsidRPr="007171C6">
        <w:rPr>
          <w:rFonts w:ascii="Arial" w:hAnsi="Arial" w:cs="Arial"/>
          <w:lang w:val="sr-Latn-ME"/>
        </w:rPr>
        <w:t xml:space="preserve"> </w:t>
      </w:r>
      <w:r w:rsidRPr="007171C6">
        <w:rPr>
          <w:rFonts w:ascii="Arial" w:hAnsi="Arial" w:cs="Arial"/>
        </w:rPr>
        <w:t>od</w:t>
      </w:r>
      <w:r w:rsidRPr="007171C6">
        <w:rPr>
          <w:rFonts w:ascii="Arial" w:hAnsi="Arial" w:cs="Arial"/>
          <w:lang w:val="sr-Latn-ME"/>
        </w:rPr>
        <w:t xml:space="preserve"> </w:t>
      </w:r>
      <w:r w:rsidRPr="007171C6">
        <w:rPr>
          <w:rFonts w:ascii="Arial" w:hAnsi="Arial" w:cs="Arial"/>
        </w:rPr>
        <w:t>ostale</w:t>
      </w:r>
      <w:r w:rsidRPr="007171C6">
        <w:rPr>
          <w:rFonts w:ascii="Arial" w:hAnsi="Arial" w:cs="Arial"/>
          <w:lang w:val="sr-Latn-ME"/>
        </w:rPr>
        <w:t xml:space="preserve"> </w:t>
      </w:r>
      <w:r w:rsidRPr="007171C6">
        <w:rPr>
          <w:rFonts w:ascii="Arial" w:hAnsi="Arial" w:cs="Arial"/>
        </w:rPr>
        <w:t>imovine</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w:t>
      </w:r>
    </w:p>
    <w:p w14:paraId="7B6ECC2D" w14:textId="48DF0252" w:rsidR="00E00653" w:rsidRPr="007171C6" w:rsidRDefault="00E00653" w:rsidP="00DD6679">
      <w:pPr>
        <w:pStyle w:val="NormalWeb"/>
        <w:ind w:firstLine="360"/>
        <w:jc w:val="both"/>
        <w:rPr>
          <w:rFonts w:ascii="Arial" w:hAnsi="Arial" w:cs="Arial"/>
          <w:lang w:val="sr-Latn-ME"/>
        </w:rPr>
      </w:pPr>
      <w:r w:rsidRPr="007171C6">
        <w:rPr>
          <w:rFonts w:ascii="Arial" w:hAnsi="Arial" w:cs="Arial"/>
          <w:lang w:val="sr-Latn-ME"/>
        </w:rPr>
        <w:t xml:space="preserve">(2) </w:t>
      </w:r>
      <w:r w:rsidRPr="007171C6">
        <w:rPr>
          <w:rFonts w:ascii="Arial" w:hAnsi="Arial" w:cs="Arial"/>
        </w:rPr>
        <w:t>Dru</w:t>
      </w:r>
      <w:r w:rsidRPr="007171C6">
        <w:rPr>
          <w:rFonts w:ascii="Arial" w:hAnsi="Arial" w:cs="Arial"/>
          <w:lang w:val="sr-Latn-ME"/>
        </w:rPr>
        <w:t>š</w:t>
      </w:r>
      <w:r w:rsidRPr="007171C6">
        <w:rPr>
          <w:rFonts w:ascii="Arial" w:hAnsi="Arial" w:cs="Arial"/>
        </w:rPr>
        <w:t>tvo</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upravljanje</w:t>
      </w:r>
      <w:r w:rsidRPr="007171C6">
        <w:rPr>
          <w:rFonts w:ascii="Arial" w:hAnsi="Arial" w:cs="Arial"/>
          <w:lang w:val="sr-Latn-ME"/>
        </w:rPr>
        <w:t xml:space="preserve"> </w:t>
      </w:r>
      <w:r w:rsidRPr="007171C6">
        <w:rPr>
          <w:rFonts w:ascii="Arial" w:hAnsi="Arial" w:cs="Arial"/>
        </w:rPr>
        <w:t>du</w:t>
      </w:r>
      <w:r w:rsidRPr="007171C6">
        <w:rPr>
          <w:rFonts w:ascii="Arial" w:hAnsi="Arial" w:cs="Arial"/>
          <w:lang w:val="sr-Latn-ME"/>
        </w:rPr>
        <w:t>ž</w:t>
      </w:r>
      <w:r w:rsidRPr="007171C6">
        <w:rPr>
          <w:rFonts w:ascii="Arial" w:hAnsi="Arial" w:cs="Arial"/>
        </w:rPr>
        <w:t>no</w:t>
      </w:r>
      <w:r w:rsidRPr="007171C6">
        <w:rPr>
          <w:rFonts w:ascii="Arial" w:hAnsi="Arial" w:cs="Arial"/>
          <w:lang w:val="sr-Latn-ME"/>
        </w:rPr>
        <w:t xml:space="preserve"> </w:t>
      </w:r>
      <w:r w:rsidRPr="007171C6">
        <w:rPr>
          <w:rFonts w:ascii="Arial" w:hAnsi="Arial" w:cs="Arial"/>
        </w:rPr>
        <w:t>je</w:t>
      </w:r>
      <w:r w:rsidRPr="007171C6">
        <w:rPr>
          <w:rFonts w:ascii="Arial" w:hAnsi="Arial" w:cs="Arial"/>
          <w:lang w:val="sr-Latn-ME"/>
        </w:rPr>
        <w:t xml:space="preserve"> </w:t>
      </w:r>
      <w:r w:rsidR="00606826" w:rsidRPr="007171C6">
        <w:rPr>
          <w:rFonts w:ascii="Arial" w:hAnsi="Arial" w:cs="Arial"/>
        </w:rPr>
        <w:t>da</w:t>
      </w:r>
      <w:r w:rsidR="00606826" w:rsidRPr="007171C6">
        <w:rPr>
          <w:rFonts w:ascii="Arial" w:hAnsi="Arial" w:cs="Arial"/>
          <w:lang w:val="sr-Latn-ME"/>
        </w:rPr>
        <w:t xml:space="preserve"> </w:t>
      </w:r>
      <w:r w:rsidR="00606826" w:rsidRPr="007171C6">
        <w:rPr>
          <w:rFonts w:ascii="Arial" w:hAnsi="Arial" w:cs="Arial"/>
        </w:rPr>
        <w:t>odabere</w:t>
      </w:r>
      <w:r w:rsidRPr="007171C6">
        <w:rPr>
          <w:rFonts w:ascii="Arial" w:hAnsi="Arial" w:cs="Arial"/>
          <w:lang w:val="sr-Latn-ME"/>
        </w:rPr>
        <w:t xml:space="preserve"> </w:t>
      </w:r>
      <w:r w:rsidRPr="007171C6">
        <w:rPr>
          <w:rFonts w:ascii="Arial" w:hAnsi="Arial" w:cs="Arial"/>
        </w:rPr>
        <w:t>najmanje</w:t>
      </w:r>
      <w:r w:rsidRPr="007171C6">
        <w:rPr>
          <w:rFonts w:ascii="Arial" w:hAnsi="Arial" w:cs="Arial"/>
          <w:lang w:val="sr-Latn-ME"/>
        </w:rPr>
        <w:t xml:space="preserve"> </w:t>
      </w:r>
      <w:r w:rsidRPr="007171C6">
        <w:rPr>
          <w:rFonts w:ascii="Arial" w:hAnsi="Arial" w:cs="Arial"/>
        </w:rPr>
        <w:t>dva</w:t>
      </w:r>
      <w:r w:rsidRPr="007171C6">
        <w:rPr>
          <w:rFonts w:ascii="Arial" w:hAnsi="Arial" w:cs="Arial"/>
          <w:lang w:val="sr-Latn-ME"/>
        </w:rPr>
        <w:t xml:space="preserve"> </w:t>
      </w:r>
      <w:r w:rsidRPr="007171C6">
        <w:rPr>
          <w:rFonts w:ascii="Arial" w:hAnsi="Arial" w:cs="Arial"/>
        </w:rPr>
        <w:t>odgovaraju</w:t>
      </w:r>
      <w:r w:rsidRPr="007171C6">
        <w:rPr>
          <w:rFonts w:ascii="Arial" w:hAnsi="Arial" w:cs="Arial"/>
          <w:lang w:val="sr-Latn-ME"/>
        </w:rPr>
        <w:t>ć</w:t>
      </w:r>
      <w:r w:rsidRPr="007171C6">
        <w:rPr>
          <w:rFonts w:ascii="Arial" w:hAnsi="Arial" w:cs="Arial"/>
        </w:rPr>
        <w:t>a</w:t>
      </w:r>
      <w:r w:rsidRPr="007171C6">
        <w:rPr>
          <w:rFonts w:ascii="Arial" w:hAnsi="Arial" w:cs="Arial"/>
          <w:lang w:val="sr-Latn-ME"/>
        </w:rPr>
        <w:t xml:space="preserve"> </w:t>
      </w:r>
      <w:r w:rsidRPr="007171C6">
        <w:rPr>
          <w:rFonts w:ascii="Arial" w:hAnsi="Arial" w:cs="Arial"/>
        </w:rPr>
        <w:t>alata</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00606826" w:rsidRPr="007171C6">
        <w:rPr>
          <w:rFonts w:ascii="Arial" w:hAnsi="Arial" w:cs="Arial"/>
        </w:rPr>
        <w:t>upravljanje</w:t>
      </w:r>
      <w:r w:rsidR="00606826" w:rsidRPr="007171C6">
        <w:rPr>
          <w:rFonts w:ascii="Arial" w:hAnsi="Arial" w:cs="Arial"/>
          <w:lang w:val="sr-Latn-ME"/>
        </w:rPr>
        <w:t xml:space="preserve"> </w:t>
      </w:r>
      <w:r w:rsidR="00606826" w:rsidRPr="007171C6">
        <w:rPr>
          <w:rFonts w:ascii="Arial" w:hAnsi="Arial" w:cs="Arial"/>
        </w:rPr>
        <w:t>likvidno</w:t>
      </w:r>
      <w:r w:rsidR="00606826" w:rsidRPr="007171C6">
        <w:rPr>
          <w:rFonts w:ascii="Arial" w:hAnsi="Arial" w:cs="Arial"/>
          <w:lang w:val="sr-Latn-ME"/>
        </w:rPr>
        <w:t>šć</w:t>
      </w:r>
      <w:r w:rsidR="00606826" w:rsidRPr="007171C6">
        <w:rPr>
          <w:rFonts w:ascii="Arial" w:hAnsi="Arial" w:cs="Arial"/>
        </w:rPr>
        <w:t>u</w:t>
      </w:r>
      <w:r w:rsidR="00606826" w:rsidRPr="007171C6">
        <w:rPr>
          <w:rFonts w:ascii="Arial" w:hAnsi="Arial" w:cs="Arial"/>
          <w:lang w:val="sr-Latn-ME"/>
        </w:rPr>
        <w:t xml:space="preserve"> </w:t>
      </w:r>
      <w:r w:rsidR="00606826" w:rsidRPr="007171C6">
        <w:rPr>
          <w:rFonts w:ascii="Arial" w:hAnsi="Arial" w:cs="Arial"/>
        </w:rPr>
        <w:t>iz</w:t>
      </w:r>
      <w:r w:rsidR="00606826" w:rsidRPr="007171C6">
        <w:rPr>
          <w:rFonts w:ascii="Arial" w:hAnsi="Arial" w:cs="Arial"/>
          <w:lang w:val="sr-Latn-ME"/>
        </w:rPr>
        <w:t xml:space="preserve"> </w:t>
      </w:r>
      <w:r w:rsidR="00606826" w:rsidRPr="007171C6">
        <w:rPr>
          <w:rFonts w:ascii="Arial" w:hAnsi="Arial" w:cs="Arial"/>
        </w:rPr>
        <w:t>stava</w:t>
      </w:r>
      <w:r w:rsidR="00606826" w:rsidRPr="007171C6">
        <w:rPr>
          <w:rFonts w:ascii="Arial" w:hAnsi="Arial" w:cs="Arial"/>
          <w:lang w:val="sr-Latn-ME"/>
        </w:rPr>
        <w:t xml:space="preserve"> 1 </w:t>
      </w:r>
      <w:r w:rsidR="00606826" w:rsidRPr="007171C6">
        <w:rPr>
          <w:rFonts w:ascii="Arial" w:hAnsi="Arial" w:cs="Arial"/>
        </w:rPr>
        <w:t>ta</w:t>
      </w:r>
      <w:r w:rsidR="00606826" w:rsidRPr="007171C6">
        <w:rPr>
          <w:rFonts w:ascii="Arial" w:hAnsi="Arial" w:cs="Arial"/>
          <w:lang w:val="sr-Latn-ME"/>
        </w:rPr>
        <w:t xml:space="preserve">č. 2 </w:t>
      </w:r>
      <w:r w:rsidR="00606826" w:rsidRPr="007171C6">
        <w:rPr>
          <w:rFonts w:ascii="Arial" w:hAnsi="Arial" w:cs="Arial"/>
        </w:rPr>
        <w:t>do</w:t>
      </w:r>
      <w:r w:rsidR="00606826" w:rsidRPr="007171C6">
        <w:rPr>
          <w:rFonts w:ascii="Arial" w:hAnsi="Arial" w:cs="Arial"/>
          <w:lang w:val="sr-Latn-ME"/>
        </w:rPr>
        <w:t xml:space="preserve"> 8 </w:t>
      </w:r>
      <w:r w:rsidR="00606826" w:rsidRPr="007171C6">
        <w:rPr>
          <w:rFonts w:ascii="Arial" w:hAnsi="Arial" w:cs="Arial"/>
        </w:rPr>
        <w:t>ovog</w:t>
      </w:r>
      <w:r w:rsidR="00606826" w:rsidRPr="007171C6">
        <w:rPr>
          <w:rFonts w:ascii="Arial" w:hAnsi="Arial" w:cs="Arial"/>
          <w:lang w:val="sr-Latn-ME"/>
        </w:rPr>
        <w:t xml:space="preserve"> č</w:t>
      </w:r>
      <w:r w:rsidR="00606826" w:rsidRPr="007171C6">
        <w:rPr>
          <w:rFonts w:ascii="Arial" w:hAnsi="Arial" w:cs="Arial"/>
        </w:rPr>
        <w:t>lan</w:t>
      </w:r>
      <w:r w:rsidRPr="007171C6">
        <w:rPr>
          <w:rFonts w:ascii="Arial" w:hAnsi="Arial" w:cs="Arial"/>
        </w:rPr>
        <w:t>a</w:t>
      </w:r>
      <w:r w:rsidRPr="007171C6">
        <w:rPr>
          <w:rFonts w:ascii="Arial" w:hAnsi="Arial" w:cs="Arial"/>
          <w:lang w:val="sr-Latn-ME"/>
        </w:rPr>
        <w:t xml:space="preserve">, </w:t>
      </w:r>
      <w:r w:rsidRPr="007171C6">
        <w:rPr>
          <w:rFonts w:ascii="Arial" w:hAnsi="Arial" w:cs="Arial"/>
        </w:rPr>
        <w:t>nakon</w:t>
      </w:r>
      <w:r w:rsidRPr="007171C6">
        <w:rPr>
          <w:rFonts w:ascii="Arial" w:hAnsi="Arial" w:cs="Arial"/>
          <w:lang w:val="sr-Latn-ME"/>
        </w:rPr>
        <w:t xml:space="preserve"> </w:t>
      </w:r>
      <w:r w:rsidRPr="007171C6">
        <w:rPr>
          <w:rFonts w:ascii="Arial" w:hAnsi="Arial" w:cs="Arial"/>
        </w:rPr>
        <w:t>procjene</w:t>
      </w:r>
      <w:r w:rsidRPr="007171C6">
        <w:rPr>
          <w:rFonts w:ascii="Arial" w:hAnsi="Arial" w:cs="Arial"/>
          <w:lang w:val="sr-Latn-ME"/>
        </w:rPr>
        <w:t xml:space="preserve"> </w:t>
      </w:r>
      <w:r w:rsidRPr="007171C6">
        <w:rPr>
          <w:rFonts w:ascii="Arial" w:hAnsi="Arial" w:cs="Arial"/>
        </w:rPr>
        <w:t>primjerenosti</w:t>
      </w:r>
      <w:r w:rsidRPr="007171C6">
        <w:rPr>
          <w:rFonts w:ascii="Arial" w:hAnsi="Arial" w:cs="Arial"/>
          <w:lang w:val="sr-Latn-ME"/>
        </w:rPr>
        <w:t xml:space="preserve"> </w:t>
      </w:r>
      <w:r w:rsidRPr="007171C6">
        <w:rPr>
          <w:rFonts w:ascii="Arial" w:hAnsi="Arial" w:cs="Arial"/>
        </w:rPr>
        <w:t>tih</w:t>
      </w:r>
      <w:r w:rsidRPr="007171C6">
        <w:rPr>
          <w:rFonts w:ascii="Arial" w:hAnsi="Arial" w:cs="Arial"/>
          <w:lang w:val="sr-Latn-ME"/>
        </w:rPr>
        <w:t xml:space="preserve"> </w:t>
      </w:r>
      <w:r w:rsidRPr="007171C6">
        <w:rPr>
          <w:rFonts w:ascii="Arial" w:hAnsi="Arial" w:cs="Arial"/>
        </w:rPr>
        <w:t>alata</w:t>
      </w:r>
      <w:r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Pr="007171C6">
        <w:rPr>
          <w:rFonts w:ascii="Arial" w:hAnsi="Arial" w:cs="Arial"/>
        </w:rPr>
        <w:t>skladu</w:t>
      </w:r>
      <w:r w:rsidRPr="007171C6">
        <w:rPr>
          <w:rFonts w:ascii="Arial" w:hAnsi="Arial" w:cs="Arial"/>
          <w:lang w:val="sr-Latn-ME"/>
        </w:rPr>
        <w:t xml:space="preserve"> </w:t>
      </w:r>
      <w:r w:rsidRPr="007171C6">
        <w:rPr>
          <w:rFonts w:ascii="Arial" w:hAnsi="Arial" w:cs="Arial"/>
        </w:rPr>
        <w:t>sa</w:t>
      </w:r>
      <w:r w:rsidRPr="007171C6">
        <w:rPr>
          <w:rFonts w:ascii="Arial" w:hAnsi="Arial" w:cs="Arial"/>
          <w:lang w:val="sr-Latn-ME"/>
        </w:rPr>
        <w:t xml:space="preserve"> </w:t>
      </w:r>
      <w:r w:rsidRPr="007171C6">
        <w:rPr>
          <w:rFonts w:ascii="Arial" w:hAnsi="Arial" w:cs="Arial"/>
        </w:rPr>
        <w:t>strategijom</w:t>
      </w:r>
      <w:r w:rsidRPr="007171C6">
        <w:rPr>
          <w:rFonts w:ascii="Arial" w:hAnsi="Arial" w:cs="Arial"/>
          <w:lang w:val="sr-Latn-ME"/>
        </w:rPr>
        <w:t xml:space="preserve"> </w:t>
      </w:r>
      <w:r w:rsidRPr="007171C6">
        <w:rPr>
          <w:rFonts w:ascii="Arial" w:hAnsi="Arial" w:cs="Arial"/>
        </w:rPr>
        <w:t>ulaganja</w:t>
      </w:r>
      <w:r w:rsidRPr="007171C6">
        <w:rPr>
          <w:rFonts w:ascii="Arial" w:hAnsi="Arial" w:cs="Arial"/>
          <w:lang w:val="sr-Latn-ME"/>
        </w:rPr>
        <w:t xml:space="preserve">, </w:t>
      </w:r>
      <w:r w:rsidRPr="007171C6">
        <w:rPr>
          <w:rFonts w:ascii="Arial" w:hAnsi="Arial" w:cs="Arial"/>
        </w:rPr>
        <w:t>profilom</w:t>
      </w:r>
      <w:r w:rsidRPr="007171C6">
        <w:rPr>
          <w:rFonts w:ascii="Arial" w:hAnsi="Arial" w:cs="Arial"/>
          <w:lang w:val="sr-Latn-ME"/>
        </w:rPr>
        <w:t xml:space="preserve"> </w:t>
      </w:r>
      <w:r w:rsidRPr="007171C6">
        <w:rPr>
          <w:rFonts w:ascii="Arial" w:hAnsi="Arial" w:cs="Arial"/>
        </w:rPr>
        <w:t>likvidnosti</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politikom</w:t>
      </w:r>
      <w:r w:rsidRPr="007171C6">
        <w:rPr>
          <w:rFonts w:ascii="Arial" w:hAnsi="Arial" w:cs="Arial"/>
          <w:lang w:val="sr-Latn-ME"/>
        </w:rPr>
        <w:t xml:space="preserve"> </w:t>
      </w:r>
      <w:r w:rsidRPr="007171C6">
        <w:rPr>
          <w:rFonts w:ascii="Arial" w:hAnsi="Arial" w:cs="Arial"/>
        </w:rPr>
        <w:t>otkupa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Pr="007171C6">
        <w:rPr>
          <w:rFonts w:ascii="Arial" w:hAnsi="Arial" w:cs="Arial"/>
        </w:rPr>
        <w:t>pri</w:t>
      </w:r>
      <w:r w:rsidRPr="007171C6">
        <w:rPr>
          <w:rFonts w:ascii="Arial" w:hAnsi="Arial" w:cs="Arial"/>
          <w:lang w:val="sr-Latn-ME"/>
        </w:rPr>
        <w:t xml:space="preserve"> č</w:t>
      </w:r>
      <w:r w:rsidRPr="007171C6">
        <w:rPr>
          <w:rFonts w:ascii="Arial" w:hAnsi="Arial" w:cs="Arial"/>
        </w:rPr>
        <w:t>emu</w:t>
      </w:r>
      <w:r w:rsidRPr="007171C6">
        <w:rPr>
          <w:rFonts w:ascii="Arial" w:hAnsi="Arial" w:cs="Arial"/>
          <w:lang w:val="sr-Latn-ME"/>
        </w:rPr>
        <w:t xml:space="preserve"> </w:t>
      </w:r>
      <w:r w:rsidRPr="007171C6">
        <w:rPr>
          <w:rFonts w:ascii="Arial" w:hAnsi="Arial" w:cs="Arial"/>
        </w:rPr>
        <w:t>ne</w:t>
      </w:r>
      <w:r w:rsidRPr="007171C6">
        <w:rPr>
          <w:rFonts w:ascii="Arial" w:hAnsi="Arial" w:cs="Arial"/>
          <w:lang w:val="sr-Latn-ME"/>
        </w:rPr>
        <w:t xml:space="preserve"> </w:t>
      </w:r>
      <w:r w:rsidRPr="007171C6">
        <w:rPr>
          <w:rFonts w:ascii="Arial" w:hAnsi="Arial" w:cs="Arial"/>
        </w:rPr>
        <w:t>m</w:t>
      </w:r>
      <w:r w:rsidR="00606826" w:rsidRPr="007171C6">
        <w:rPr>
          <w:rFonts w:ascii="Arial" w:hAnsi="Arial" w:cs="Arial"/>
        </w:rPr>
        <w:t>o</w:t>
      </w:r>
      <w:r w:rsidR="00606826" w:rsidRPr="007171C6">
        <w:rPr>
          <w:rFonts w:ascii="Arial" w:hAnsi="Arial" w:cs="Arial"/>
          <w:lang w:val="sr-Latn-ME"/>
        </w:rPr>
        <w:t>ž</w:t>
      </w:r>
      <w:r w:rsidR="00606826" w:rsidRPr="007171C6">
        <w:rPr>
          <w:rFonts w:ascii="Arial" w:hAnsi="Arial" w:cs="Arial"/>
        </w:rPr>
        <w:t>e</w:t>
      </w:r>
      <w:r w:rsidR="00606826" w:rsidRPr="007171C6">
        <w:rPr>
          <w:rFonts w:ascii="Arial" w:hAnsi="Arial" w:cs="Arial"/>
          <w:lang w:val="sr-Latn-ME"/>
        </w:rPr>
        <w:t xml:space="preserve"> </w:t>
      </w:r>
      <w:r w:rsidR="00606826" w:rsidRPr="007171C6">
        <w:rPr>
          <w:rFonts w:ascii="Arial" w:hAnsi="Arial" w:cs="Arial"/>
        </w:rPr>
        <w:t>odabrati</w:t>
      </w:r>
      <w:r w:rsidR="00606826" w:rsidRPr="007171C6">
        <w:rPr>
          <w:rFonts w:ascii="Arial" w:hAnsi="Arial" w:cs="Arial"/>
          <w:lang w:val="sr-Latn-ME"/>
        </w:rPr>
        <w:t xml:space="preserve"> </w:t>
      </w:r>
      <w:r w:rsidR="00606826" w:rsidRPr="007171C6">
        <w:rPr>
          <w:rFonts w:ascii="Arial" w:hAnsi="Arial" w:cs="Arial"/>
        </w:rPr>
        <w:t>samo</w:t>
      </w:r>
      <w:r w:rsidR="00606826" w:rsidRPr="007171C6">
        <w:rPr>
          <w:rFonts w:ascii="Arial" w:hAnsi="Arial" w:cs="Arial"/>
          <w:lang w:val="sr-Latn-ME"/>
        </w:rPr>
        <w:t xml:space="preserve"> </w:t>
      </w:r>
      <w:r w:rsidR="00606826" w:rsidRPr="007171C6">
        <w:rPr>
          <w:rFonts w:ascii="Arial" w:hAnsi="Arial" w:cs="Arial"/>
        </w:rPr>
        <w:t>alate</w:t>
      </w:r>
      <w:r w:rsidR="00606826" w:rsidRPr="007171C6">
        <w:rPr>
          <w:rFonts w:ascii="Arial" w:hAnsi="Arial" w:cs="Arial"/>
          <w:lang w:val="sr-Latn-ME"/>
        </w:rPr>
        <w:t xml:space="preserve"> </w:t>
      </w:r>
      <w:r w:rsidR="00606826" w:rsidRPr="007171C6">
        <w:rPr>
          <w:rFonts w:ascii="Arial" w:hAnsi="Arial" w:cs="Arial"/>
        </w:rPr>
        <w:t>iz</w:t>
      </w:r>
      <w:r w:rsidR="00606826" w:rsidRPr="007171C6">
        <w:rPr>
          <w:rFonts w:ascii="Arial" w:hAnsi="Arial" w:cs="Arial"/>
          <w:lang w:val="sr-Latn-ME"/>
        </w:rPr>
        <w:t xml:space="preserve"> </w:t>
      </w:r>
      <w:r w:rsidR="00606826" w:rsidRPr="007171C6">
        <w:rPr>
          <w:rFonts w:ascii="Arial" w:hAnsi="Arial" w:cs="Arial"/>
        </w:rPr>
        <w:t>stava</w:t>
      </w:r>
      <w:r w:rsidR="00606826" w:rsidRPr="007171C6">
        <w:rPr>
          <w:rFonts w:ascii="Arial" w:hAnsi="Arial" w:cs="Arial"/>
          <w:lang w:val="sr-Latn-ME"/>
        </w:rPr>
        <w:t xml:space="preserve"> 1 </w:t>
      </w:r>
      <w:r w:rsidR="00606826" w:rsidRPr="007171C6">
        <w:rPr>
          <w:rFonts w:ascii="Arial" w:hAnsi="Arial" w:cs="Arial"/>
        </w:rPr>
        <w:t>t</w:t>
      </w:r>
      <w:r w:rsidRPr="007171C6">
        <w:rPr>
          <w:rFonts w:ascii="Arial" w:hAnsi="Arial" w:cs="Arial"/>
        </w:rPr>
        <w:t>a</w:t>
      </w:r>
      <w:r w:rsidR="00606826" w:rsidRPr="007171C6">
        <w:rPr>
          <w:rFonts w:ascii="Arial" w:hAnsi="Arial" w:cs="Arial"/>
          <w:lang w:val="sr-Latn-ME"/>
        </w:rPr>
        <w:t xml:space="preserve">č. 5 </w:t>
      </w:r>
      <w:r w:rsidR="00606826" w:rsidRPr="007171C6">
        <w:rPr>
          <w:rFonts w:ascii="Arial" w:hAnsi="Arial" w:cs="Arial"/>
        </w:rPr>
        <w:t>i</w:t>
      </w:r>
      <w:r w:rsidR="00606826" w:rsidRPr="007171C6">
        <w:rPr>
          <w:rFonts w:ascii="Arial" w:hAnsi="Arial" w:cs="Arial"/>
          <w:lang w:val="sr-Latn-ME"/>
        </w:rPr>
        <w:t xml:space="preserve"> 6 </w:t>
      </w:r>
      <w:r w:rsidR="00606826" w:rsidRPr="007171C6">
        <w:rPr>
          <w:rFonts w:ascii="Arial" w:hAnsi="Arial" w:cs="Arial"/>
        </w:rPr>
        <w:t>ovog</w:t>
      </w:r>
      <w:r w:rsidR="00606826" w:rsidRPr="007171C6">
        <w:rPr>
          <w:rFonts w:ascii="Arial" w:hAnsi="Arial" w:cs="Arial"/>
          <w:lang w:val="sr-Latn-ME"/>
        </w:rPr>
        <w:t xml:space="preserve"> č</w:t>
      </w:r>
      <w:r w:rsidR="00606826" w:rsidRPr="007171C6">
        <w:rPr>
          <w:rFonts w:ascii="Arial" w:hAnsi="Arial" w:cs="Arial"/>
        </w:rPr>
        <w:t>lan</w:t>
      </w:r>
      <w:r w:rsidRPr="007171C6">
        <w:rPr>
          <w:rFonts w:ascii="Arial" w:hAnsi="Arial" w:cs="Arial"/>
        </w:rPr>
        <w:t>a</w:t>
      </w:r>
      <w:r w:rsidRPr="007171C6">
        <w:rPr>
          <w:rFonts w:ascii="Arial" w:hAnsi="Arial" w:cs="Arial"/>
          <w:lang w:val="sr-Latn-ME"/>
        </w:rPr>
        <w:t>.</w:t>
      </w:r>
    </w:p>
    <w:p w14:paraId="649BE6FC" w14:textId="2E7A0126" w:rsidR="00E00653" w:rsidRPr="007171C6" w:rsidRDefault="00E00653" w:rsidP="00DD6679">
      <w:pPr>
        <w:pStyle w:val="NormalWeb"/>
        <w:ind w:firstLine="360"/>
        <w:jc w:val="both"/>
        <w:rPr>
          <w:rFonts w:ascii="Arial" w:hAnsi="Arial" w:cs="Arial"/>
          <w:lang w:val="sr-Latn-ME"/>
        </w:rPr>
      </w:pPr>
      <w:r w:rsidRPr="007171C6">
        <w:rPr>
          <w:rFonts w:ascii="Arial" w:hAnsi="Arial" w:cs="Arial"/>
          <w:lang w:val="sr-Latn-ME"/>
        </w:rPr>
        <w:lastRenderedPageBreak/>
        <w:t xml:space="preserve">(3) </w:t>
      </w:r>
      <w:r w:rsidRPr="007171C6">
        <w:rPr>
          <w:rFonts w:ascii="Arial" w:hAnsi="Arial" w:cs="Arial"/>
        </w:rPr>
        <w:t>Dru</w:t>
      </w:r>
      <w:r w:rsidRPr="007171C6">
        <w:rPr>
          <w:rFonts w:ascii="Arial" w:hAnsi="Arial" w:cs="Arial"/>
          <w:lang w:val="sr-Latn-ME"/>
        </w:rPr>
        <w:t>š</w:t>
      </w:r>
      <w:r w:rsidRPr="007171C6">
        <w:rPr>
          <w:rFonts w:ascii="Arial" w:hAnsi="Arial" w:cs="Arial"/>
        </w:rPr>
        <w:t>tvo</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upravljanje</w:t>
      </w:r>
      <w:r w:rsidRPr="007171C6">
        <w:rPr>
          <w:rFonts w:ascii="Arial" w:hAnsi="Arial" w:cs="Arial"/>
          <w:lang w:val="sr-Latn-ME"/>
        </w:rPr>
        <w:t xml:space="preserve"> </w:t>
      </w:r>
      <w:r w:rsidRPr="007171C6">
        <w:rPr>
          <w:rFonts w:ascii="Arial" w:hAnsi="Arial" w:cs="Arial"/>
        </w:rPr>
        <w:t>du</w:t>
      </w:r>
      <w:r w:rsidRPr="007171C6">
        <w:rPr>
          <w:rFonts w:ascii="Arial" w:hAnsi="Arial" w:cs="Arial"/>
          <w:lang w:val="sr-Latn-ME"/>
        </w:rPr>
        <w:t>ž</w:t>
      </w:r>
      <w:r w:rsidRPr="007171C6">
        <w:rPr>
          <w:rFonts w:ascii="Arial" w:hAnsi="Arial" w:cs="Arial"/>
        </w:rPr>
        <w:t>no</w:t>
      </w:r>
      <w:r w:rsidRPr="007171C6">
        <w:rPr>
          <w:rFonts w:ascii="Arial" w:hAnsi="Arial" w:cs="Arial"/>
          <w:lang w:val="sr-Latn-ME"/>
        </w:rPr>
        <w:t xml:space="preserve"> </w:t>
      </w:r>
      <w:r w:rsidR="00606826" w:rsidRPr="007171C6">
        <w:rPr>
          <w:rFonts w:ascii="Arial" w:hAnsi="Arial" w:cs="Arial"/>
        </w:rPr>
        <w:t>je</w:t>
      </w:r>
      <w:r w:rsidR="00606826" w:rsidRPr="007171C6">
        <w:rPr>
          <w:rFonts w:ascii="Arial" w:hAnsi="Arial" w:cs="Arial"/>
          <w:lang w:val="sr-Latn-ME"/>
        </w:rPr>
        <w:t xml:space="preserve"> </w:t>
      </w:r>
      <w:r w:rsidR="00606826" w:rsidRPr="007171C6">
        <w:rPr>
          <w:rFonts w:ascii="Arial" w:hAnsi="Arial" w:cs="Arial"/>
        </w:rPr>
        <w:t>da</w:t>
      </w:r>
      <w:r w:rsidR="00606826"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Pr="007171C6">
        <w:rPr>
          <w:rFonts w:ascii="Arial" w:hAnsi="Arial" w:cs="Arial"/>
        </w:rPr>
        <w:t>pravilima</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prospektu</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00C75D15" w:rsidRPr="007171C6">
        <w:rPr>
          <w:rFonts w:ascii="Arial" w:hAnsi="Arial" w:cs="Arial"/>
        </w:rPr>
        <w:t>navede</w:t>
      </w:r>
      <w:r w:rsidRPr="007171C6">
        <w:rPr>
          <w:rFonts w:ascii="Arial" w:hAnsi="Arial" w:cs="Arial"/>
          <w:lang w:val="sr-Latn-ME"/>
        </w:rPr>
        <w:t xml:space="preserve"> </w:t>
      </w:r>
      <w:r w:rsidRPr="007171C6">
        <w:rPr>
          <w:rFonts w:ascii="Arial" w:hAnsi="Arial" w:cs="Arial"/>
        </w:rPr>
        <w:t>koje</w:t>
      </w:r>
      <w:r w:rsidRPr="007171C6">
        <w:rPr>
          <w:rFonts w:ascii="Arial" w:hAnsi="Arial" w:cs="Arial"/>
          <w:lang w:val="sr-Latn-ME"/>
        </w:rPr>
        <w:t xml:space="preserve"> </w:t>
      </w:r>
      <w:r w:rsidR="00606826" w:rsidRPr="007171C6">
        <w:rPr>
          <w:rFonts w:ascii="Arial" w:hAnsi="Arial" w:cs="Arial"/>
        </w:rPr>
        <w:t>je</w:t>
      </w:r>
      <w:r w:rsidR="00606826" w:rsidRPr="007171C6">
        <w:rPr>
          <w:rFonts w:ascii="Arial" w:hAnsi="Arial" w:cs="Arial"/>
          <w:lang w:val="sr-Latn-ME"/>
        </w:rPr>
        <w:t xml:space="preserve"> </w:t>
      </w:r>
      <w:r w:rsidR="00606826" w:rsidRPr="007171C6">
        <w:rPr>
          <w:rFonts w:ascii="Arial" w:hAnsi="Arial" w:cs="Arial"/>
        </w:rPr>
        <w:t>alate</w:t>
      </w:r>
      <w:r w:rsidR="00606826" w:rsidRPr="007171C6">
        <w:rPr>
          <w:rFonts w:ascii="Arial" w:hAnsi="Arial" w:cs="Arial"/>
          <w:lang w:val="sr-Latn-ME"/>
        </w:rPr>
        <w:t xml:space="preserve"> </w:t>
      </w:r>
      <w:r w:rsidR="00606826" w:rsidRPr="007171C6">
        <w:rPr>
          <w:rFonts w:ascii="Arial" w:hAnsi="Arial" w:cs="Arial"/>
        </w:rPr>
        <w:t>za</w:t>
      </w:r>
      <w:r w:rsidR="00606826" w:rsidRPr="007171C6">
        <w:rPr>
          <w:rFonts w:ascii="Arial" w:hAnsi="Arial" w:cs="Arial"/>
          <w:lang w:val="sr-Latn-ME"/>
        </w:rPr>
        <w:t xml:space="preserve"> </w:t>
      </w:r>
      <w:r w:rsidR="00606826" w:rsidRPr="007171C6">
        <w:rPr>
          <w:rFonts w:ascii="Arial" w:hAnsi="Arial" w:cs="Arial"/>
        </w:rPr>
        <w:t>upravljanje</w:t>
      </w:r>
      <w:r w:rsidR="00606826" w:rsidRPr="007171C6">
        <w:rPr>
          <w:rFonts w:ascii="Arial" w:hAnsi="Arial" w:cs="Arial"/>
          <w:lang w:val="sr-Latn-ME"/>
        </w:rPr>
        <w:t xml:space="preserve"> </w:t>
      </w:r>
      <w:r w:rsidR="00606826" w:rsidRPr="007171C6">
        <w:rPr>
          <w:rFonts w:ascii="Arial" w:hAnsi="Arial" w:cs="Arial"/>
        </w:rPr>
        <w:t>iz</w:t>
      </w:r>
      <w:r w:rsidR="00606826" w:rsidRPr="007171C6">
        <w:rPr>
          <w:rFonts w:ascii="Arial" w:hAnsi="Arial" w:cs="Arial"/>
          <w:lang w:val="sr-Latn-ME"/>
        </w:rPr>
        <w:t xml:space="preserve"> </w:t>
      </w:r>
      <w:r w:rsidR="00606826" w:rsidRPr="007171C6">
        <w:rPr>
          <w:rFonts w:ascii="Arial" w:hAnsi="Arial" w:cs="Arial"/>
        </w:rPr>
        <w:t>stava</w:t>
      </w:r>
      <w:r w:rsidR="00606826" w:rsidRPr="007171C6">
        <w:rPr>
          <w:rFonts w:ascii="Arial" w:hAnsi="Arial" w:cs="Arial"/>
          <w:lang w:val="sr-Latn-ME"/>
        </w:rPr>
        <w:t xml:space="preserve"> 1 </w:t>
      </w:r>
      <w:r w:rsidR="00606826" w:rsidRPr="007171C6">
        <w:rPr>
          <w:rFonts w:ascii="Arial" w:hAnsi="Arial" w:cs="Arial"/>
        </w:rPr>
        <w:t>ta</w:t>
      </w:r>
      <w:r w:rsidR="00606826" w:rsidRPr="007171C6">
        <w:rPr>
          <w:rFonts w:ascii="Arial" w:hAnsi="Arial" w:cs="Arial"/>
          <w:lang w:val="sr-Latn-ME"/>
        </w:rPr>
        <w:t>č</w:t>
      </w:r>
      <w:r w:rsidR="006C1C35" w:rsidRPr="007171C6">
        <w:rPr>
          <w:rFonts w:ascii="Arial" w:hAnsi="Arial" w:cs="Arial"/>
          <w:lang w:val="sr-Latn-ME"/>
        </w:rPr>
        <w:t>.</w:t>
      </w:r>
      <w:r w:rsidR="00606826" w:rsidRPr="007171C6">
        <w:rPr>
          <w:rFonts w:ascii="Arial" w:hAnsi="Arial" w:cs="Arial"/>
          <w:lang w:val="sr-Latn-ME"/>
        </w:rPr>
        <w:t xml:space="preserve"> 2 </w:t>
      </w:r>
      <w:r w:rsidR="00606826" w:rsidRPr="007171C6">
        <w:rPr>
          <w:rFonts w:ascii="Arial" w:hAnsi="Arial" w:cs="Arial"/>
        </w:rPr>
        <w:t>do</w:t>
      </w:r>
      <w:r w:rsidR="00606826" w:rsidRPr="007171C6">
        <w:rPr>
          <w:rFonts w:ascii="Arial" w:hAnsi="Arial" w:cs="Arial"/>
          <w:lang w:val="sr-Latn-ME"/>
        </w:rPr>
        <w:t xml:space="preserve"> 8 </w:t>
      </w:r>
      <w:r w:rsidR="00606826" w:rsidRPr="007171C6">
        <w:rPr>
          <w:rFonts w:ascii="Arial" w:hAnsi="Arial" w:cs="Arial"/>
        </w:rPr>
        <w:t>ovog</w:t>
      </w:r>
      <w:r w:rsidRPr="007171C6">
        <w:rPr>
          <w:rFonts w:ascii="Arial" w:hAnsi="Arial" w:cs="Arial"/>
          <w:lang w:val="sr-Latn-ME"/>
        </w:rPr>
        <w:t xml:space="preserve"> č</w:t>
      </w:r>
      <w:r w:rsidRPr="007171C6">
        <w:rPr>
          <w:rFonts w:ascii="Arial" w:hAnsi="Arial" w:cs="Arial"/>
        </w:rPr>
        <w:t>lana</w:t>
      </w:r>
      <w:r w:rsidRPr="007171C6">
        <w:rPr>
          <w:rFonts w:ascii="Arial" w:hAnsi="Arial" w:cs="Arial"/>
          <w:lang w:val="sr-Latn-ME"/>
        </w:rPr>
        <w:t xml:space="preserve"> </w:t>
      </w:r>
      <w:r w:rsidRPr="007171C6">
        <w:rPr>
          <w:rFonts w:ascii="Arial" w:hAnsi="Arial" w:cs="Arial"/>
        </w:rPr>
        <w:t>odabralo</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mogu</w:t>
      </w:r>
      <w:r w:rsidRPr="007171C6">
        <w:rPr>
          <w:rFonts w:ascii="Arial" w:hAnsi="Arial" w:cs="Arial"/>
          <w:lang w:val="sr-Latn-ME"/>
        </w:rPr>
        <w:t>ć</w:t>
      </w:r>
      <w:r w:rsidRPr="007171C6">
        <w:rPr>
          <w:rFonts w:ascii="Arial" w:hAnsi="Arial" w:cs="Arial"/>
        </w:rPr>
        <w:t>u</w:t>
      </w:r>
      <w:r w:rsidRPr="007171C6">
        <w:rPr>
          <w:rFonts w:ascii="Arial" w:hAnsi="Arial" w:cs="Arial"/>
          <w:lang w:val="sr-Latn-ME"/>
        </w:rPr>
        <w:t xml:space="preserve"> </w:t>
      </w:r>
      <w:r w:rsidRPr="007171C6">
        <w:rPr>
          <w:rFonts w:ascii="Arial" w:hAnsi="Arial" w:cs="Arial"/>
        </w:rPr>
        <w:t>primjenu</w:t>
      </w:r>
      <w:r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Pr="007171C6">
        <w:rPr>
          <w:rFonts w:ascii="Arial" w:hAnsi="Arial" w:cs="Arial"/>
        </w:rPr>
        <w:t>interesu</w:t>
      </w:r>
      <w:r w:rsidRPr="007171C6">
        <w:rPr>
          <w:rFonts w:ascii="Arial" w:hAnsi="Arial" w:cs="Arial"/>
          <w:lang w:val="sr-Latn-ME"/>
        </w:rPr>
        <w:t xml:space="preserve"> </w:t>
      </w:r>
      <w:r w:rsidR="00606826" w:rsidRPr="007171C6">
        <w:rPr>
          <w:rFonts w:ascii="Arial" w:hAnsi="Arial" w:cs="Arial"/>
        </w:rPr>
        <w:t>investitora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w:t>
      </w:r>
    </w:p>
    <w:p w14:paraId="4BF94F80" w14:textId="074746E6" w:rsidR="00E00653" w:rsidRPr="007171C6" w:rsidRDefault="00E00653" w:rsidP="00DD6679">
      <w:pPr>
        <w:pStyle w:val="NormalWeb"/>
        <w:ind w:firstLine="360"/>
        <w:jc w:val="both"/>
        <w:rPr>
          <w:rFonts w:ascii="Arial" w:hAnsi="Arial" w:cs="Arial"/>
          <w:lang w:val="sr-Latn-ME"/>
        </w:rPr>
      </w:pPr>
      <w:r w:rsidRPr="007171C6">
        <w:rPr>
          <w:rFonts w:ascii="Arial" w:hAnsi="Arial" w:cs="Arial"/>
          <w:lang w:val="sr-Latn-ME"/>
        </w:rPr>
        <w:t xml:space="preserve">(4) </w:t>
      </w:r>
      <w:r w:rsidR="00606826" w:rsidRPr="007171C6">
        <w:rPr>
          <w:rFonts w:ascii="Arial" w:hAnsi="Arial" w:cs="Arial"/>
        </w:rPr>
        <w:t>Izuzetno</w:t>
      </w:r>
      <w:r w:rsidR="00606826" w:rsidRPr="007171C6">
        <w:rPr>
          <w:rFonts w:ascii="Arial" w:hAnsi="Arial" w:cs="Arial"/>
          <w:lang w:val="sr-Latn-ME"/>
        </w:rPr>
        <w:t xml:space="preserve"> </w:t>
      </w:r>
      <w:r w:rsidR="00606826" w:rsidRPr="007171C6">
        <w:rPr>
          <w:rFonts w:ascii="Arial" w:hAnsi="Arial" w:cs="Arial"/>
        </w:rPr>
        <w:t>od</w:t>
      </w:r>
      <w:r w:rsidR="00606826" w:rsidRPr="007171C6">
        <w:rPr>
          <w:rFonts w:ascii="Arial" w:hAnsi="Arial" w:cs="Arial"/>
          <w:lang w:val="sr-Latn-ME"/>
        </w:rPr>
        <w:t xml:space="preserve"> </w:t>
      </w:r>
      <w:r w:rsidR="00606826" w:rsidRPr="007171C6">
        <w:rPr>
          <w:rFonts w:ascii="Arial" w:hAnsi="Arial" w:cs="Arial"/>
        </w:rPr>
        <w:t>stava</w:t>
      </w:r>
      <w:r w:rsidR="00606826" w:rsidRPr="007171C6">
        <w:rPr>
          <w:rFonts w:ascii="Arial" w:hAnsi="Arial" w:cs="Arial"/>
          <w:lang w:val="sr-Latn-ME"/>
        </w:rPr>
        <w:t xml:space="preserve"> 2 </w:t>
      </w:r>
      <w:r w:rsidR="00606826" w:rsidRPr="007171C6">
        <w:rPr>
          <w:rFonts w:ascii="Arial" w:hAnsi="Arial" w:cs="Arial"/>
        </w:rPr>
        <w:t>ovog</w:t>
      </w:r>
      <w:r w:rsidR="00606826" w:rsidRPr="007171C6">
        <w:rPr>
          <w:rFonts w:ascii="Arial" w:hAnsi="Arial" w:cs="Arial"/>
          <w:lang w:val="sr-Latn-ME"/>
        </w:rPr>
        <w:t xml:space="preserve"> č</w:t>
      </w:r>
      <w:r w:rsidR="00606826" w:rsidRPr="007171C6">
        <w:rPr>
          <w:rFonts w:ascii="Arial" w:hAnsi="Arial" w:cs="Arial"/>
        </w:rPr>
        <w:t>lan</w:t>
      </w:r>
      <w:r w:rsidRPr="007171C6">
        <w:rPr>
          <w:rFonts w:ascii="Arial" w:hAnsi="Arial" w:cs="Arial"/>
        </w:rPr>
        <w:t>a</w:t>
      </w:r>
      <w:r w:rsidRPr="007171C6">
        <w:rPr>
          <w:rFonts w:ascii="Arial" w:hAnsi="Arial" w:cs="Arial"/>
          <w:lang w:val="sr-Latn-ME"/>
        </w:rPr>
        <w:t xml:space="preserve">, </w:t>
      </w:r>
      <w:r w:rsidRPr="007171C6">
        <w:rPr>
          <w:rFonts w:ascii="Arial" w:hAnsi="Arial" w:cs="Arial"/>
        </w:rPr>
        <w:t>dru</w:t>
      </w:r>
      <w:r w:rsidRPr="007171C6">
        <w:rPr>
          <w:rFonts w:ascii="Arial" w:hAnsi="Arial" w:cs="Arial"/>
          <w:lang w:val="sr-Latn-ME"/>
        </w:rPr>
        <w:t>š</w:t>
      </w:r>
      <w:r w:rsidRPr="007171C6">
        <w:rPr>
          <w:rFonts w:ascii="Arial" w:hAnsi="Arial" w:cs="Arial"/>
        </w:rPr>
        <w:t>tvo</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upravljanje</w:t>
      </w:r>
      <w:r w:rsidR="00C75D15" w:rsidRPr="007171C6">
        <w:rPr>
          <w:rFonts w:ascii="Arial" w:hAnsi="Arial" w:cs="Arial"/>
          <w:lang w:val="sr-Latn-ME"/>
        </w:rPr>
        <w:t>,</w:t>
      </w:r>
      <w:r w:rsidRPr="007171C6">
        <w:rPr>
          <w:rFonts w:ascii="Arial" w:hAnsi="Arial" w:cs="Arial"/>
          <w:lang w:val="sr-Latn-ME"/>
        </w:rPr>
        <w:t xml:space="preserve"> </w:t>
      </w:r>
      <w:r w:rsidRPr="007171C6">
        <w:rPr>
          <w:rFonts w:ascii="Arial" w:hAnsi="Arial" w:cs="Arial"/>
        </w:rPr>
        <w:t>mo</w:t>
      </w:r>
      <w:r w:rsidRPr="007171C6">
        <w:rPr>
          <w:rFonts w:ascii="Arial" w:hAnsi="Arial" w:cs="Arial"/>
          <w:lang w:val="sr-Latn-ME"/>
        </w:rPr>
        <w:t>ž</w:t>
      </w:r>
      <w:r w:rsidRPr="007171C6">
        <w:rPr>
          <w:rFonts w:ascii="Arial" w:hAnsi="Arial" w:cs="Arial"/>
        </w:rPr>
        <w:t>e</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nov</w:t>
      </w:r>
      <w:r w:rsidRPr="007171C6">
        <w:rPr>
          <w:rFonts w:ascii="Arial" w:hAnsi="Arial" w:cs="Arial"/>
          <w:lang w:val="sr-Latn-ME"/>
        </w:rPr>
        <w:t>č</w:t>
      </w:r>
      <w:r w:rsidRPr="007171C6">
        <w:rPr>
          <w:rFonts w:ascii="Arial" w:hAnsi="Arial" w:cs="Arial"/>
        </w:rPr>
        <w:t>ani</w:t>
      </w:r>
      <w:r w:rsidRPr="007171C6">
        <w:rPr>
          <w:rFonts w:ascii="Arial" w:hAnsi="Arial" w:cs="Arial"/>
          <w:lang w:val="sr-Latn-ME"/>
        </w:rPr>
        <w:t xml:space="preserve"> </w:t>
      </w:r>
      <w:r w:rsidRPr="007171C6">
        <w:rPr>
          <w:rFonts w:ascii="Arial" w:hAnsi="Arial" w:cs="Arial"/>
        </w:rPr>
        <w:t>fond</w:t>
      </w:r>
      <w:r w:rsidRPr="007171C6">
        <w:rPr>
          <w:rFonts w:ascii="Arial" w:hAnsi="Arial" w:cs="Arial"/>
          <w:lang w:val="sr-Latn-ME"/>
        </w:rPr>
        <w:t xml:space="preserve"> </w:t>
      </w:r>
      <w:r w:rsidRPr="007171C6">
        <w:rPr>
          <w:rFonts w:ascii="Arial" w:hAnsi="Arial" w:cs="Arial"/>
        </w:rPr>
        <w:t>kojim</w:t>
      </w:r>
      <w:r w:rsidRPr="007171C6">
        <w:rPr>
          <w:rFonts w:ascii="Arial" w:hAnsi="Arial" w:cs="Arial"/>
          <w:lang w:val="sr-Latn-ME"/>
        </w:rPr>
        <w:t xml:space="preserve"> </w:t>
      </w:r>
      <w:r w:rsidRPr="007171C6">
        <w:rPr>
          <w:rFonts w:ascii="Arial" w:hAnsi="Arial" w:cs="Arial"/>
        </w:rPr>
        <w:t>upravlja</w:t>
      </w:r>
      <w:r w:rsidRPr="007171C6">
        <w:rPr>
          <w:rFonts w:ascii="Arial" w:hAnsi="Arial" w:cs="Arial"/>
          <w:lang w:val="sr-Latn-ME"/>
        </w:rPr>
        <w:t xml:space="preserve"> </w:t>
      </w:r>
      <w:r w:rsidR="00606826" w:rsidRPr="007171C6">
        <w:rPr>
          <w:rFonts w:ascii="Arial" w:hAnsi="Arial" w:cs="Arial"/>
        </w:rPr>
        <w:t>da</w:t>
      </w:r>
      <w:r w:rsidR="00606826" w:rsidRPr="007171C6">
        <w:rPr>
          <w:rFonts w:ascii="Arial" w:hAnsi="Arial" w:cs="Arial"/>
          <w:lang w:val="sr-Latn-ME"/>
        </w:rPr>
        <w:t xml:space="preserve"> </w:t>
      </w:r>
      <w:r w:rsidR="00606826" w:rsidRPr="007171C6">
        <w:rPr>
          <w:rFonts w:ascii="Arial" w:hAnsi="Arial" w:cs="Arial"/>
        </w:rPr>
        <w:t>odabere</w:t>
      </w:r>
      <w:r w:rsidRPr="007171C6">
        <w:rPr>
          <w:rFonts w:ascii="Arial" w:hAnsi="Arial" w:cs="Arial"/>
          <w:lang w:val="sr-Latn-ME"/>
        </w:rPr>
        <w:t xml:space="preserve"> </w:t>
      </w:r>
      <w:r w:rsidRPr="007171C6">
        <w:rPr>
          <w:rFonts w:ascii="Arial" w:hAnsi="Arial" w:cs="Arial"/>
        </w:rPr>
        <w:t>samo</w:t>
      </w:r>
      <w:r w:rsidRPr="007171C6">
        <w:rPr>
          <w:rFonts w:ascii="Arial" w:hAnsi="Arial" w:cs="Arial"/>
          <w:lang w:val="sr-Latn-ME"/>
        </w:rPr>
        <w:t xml:space="preserve"> </w:t>
      </w:r>
      <w:r w:rsidRPr="007171C6">
        <w:rPr>
          <w:rFonts w:ascii="Arial" w:hAnsi="Arial" w:cs="Arial"/>
        </w:rPr>
        <w:t>jedan</w:t>
      </w:r>
      <w:r w:rsidRPr="007171C6">
        <w:rPr>
          <w:rFonts w:ascii="Arial" w:hAnsi="Arial" w:cs="Arial"/>
          <w:lang w:val="sr-Latn-ME"/>
        </w:rPr>
        <w:t xml:space="preserve"> </w:t>
      </w:r>
      <w:r w:rsidRPr="007171C6">
        <w:rPr>
          <w:rFonts w:ascii="Arial" w:hAnsi="Arial" w:cs="Arial"/>
        </w:rPr>
        <w:t>alat</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00606826" w:rsidRPr="007171C6">
        <w:rPr>
          <w:rFonts w:ascii="Arial" w:hAnsi="Arial" w:cs="Arial"/>
        </w:rPr>
        <w:t>upravljanje</w:t>
      </w:r>
      <w:r w:rsidR="00606826" w:rsidRPr="007171C6">
        <w:rPr>
          <w:rFonts w:ascii="Arial" w:hAnsi="Arial" w:cs="Arial"/>
          <w:lang w:val="sr-Latn-ME"/>
        </w:rPr>
        <w:t xml:space="preserve"> </w:t>
      </w:r>
      <w:r w:rsidR="00606826" w:rsidRPr="007171C6">
        <w:rPr>
          <w:rFonts w:ascii="Arial" w:hAnsi="Arial" w:cs="Arial"/>
        </w:rPr>
        <w:t>likvidno</w:t>
      </w:r>
      <w:r w:rsidR="00606826" w:rsidRPr="007171C6">
        <w:rPr>
          <w:rFonts w:ascii="Arial" w:hAnsi="Arial" w:cs="Arial"/>
          <w:lang w:val="sr-Latn-ME"/>
        </w:rPr>
        <w:t>šć</w:t>
      </w:r>
      <w:r w:rsidR="00606826" w:rsidRPr="007171C6">
        <w:rPr>
          <w:rFonts w:ascii="Arial" w:hAnsi="Arial" w:cs="Arial"/>
        </w:rPr>
        <w:t>u</w:t>
      </w:r>
      <w:r w:rsidR="00606826" w:rsidRPr="007171C6">
        <w:rPr>
          <w:rFonts w:ascii="Arial" w:hAnsi="Arial" w:cs="Arial"/>
          <w:lang w:val="sr-Latn-ME"/>
        </w:rPr>
        <w:t xml:space="preserve"> </w:t>
      </w:r>
      <w:r w:rsidR="00606826" w:rsidRPr="007171C6">
        <w:rPr>
          <w:rFonts w:ascii="Arial" w:hAnsi="Arial" w:cs="Arial"/>
        </w:rPr>
        <w:t>iz</w:t>
      </w:r>
      <w:r w:rsidR="00606826" w:rsidRPr="007171C6">
        <w:rPr>
          <w:rFonts w:ascii="Arial" w:hAnsi="Arial" w:cs="Arial"/>
          <w:lang w:val="sr-Latn-ME"/>
        </w:rPr>
        <w:t xml:space="preserve"> </w:t>
      </w:r>
      <w:r w:rsidR="00606826" w:rsidRPr="007171C6">
        <w:rPr>
          <w:rFonts w:ascii="Arial" w:hAnsi="Arial" w:cs="Arial"/>
        </w:rPr>
        <w:t>stava</w:t>
      </w:r>
      <w:r w:rsidR="00606826" w:rsidRPr="007171C6">
        <w:rPr>
          <w:rFonts w:ascii="Arial" w:hAnsi="Arial" w:cs="Arial"/>
          <w:lang w:val="sr-Latn-ME"/>
        </w:rPr>
        <w:t xml:space="preserve"> 1 </w:t>
      </w:r>
      <w:r w:rsidR="00606826" w:rsidRPr="007171C6">
        <w:rPr>
          <w:rFonts w:ascii="Arial" w:hAnsi="Arial" w:cs="Arial"/>
        </w:rPr>
        <w:t>ta</w:t>
      </w:r>
      <w:r w:rsidR="00606826" w:rsidRPr="007171C6">
        <w:rPr>
          <w:rFonts w:ascii="Arial" w:hAnsi="Arial" w:cs="Arial"/>
          <w:lang w:val="sr-Latn-ME"/>
        </w:rPr>
        <w:t xml:space="preserve">č. 2 </w:t>
      </w:r>
      <w:r w:rsidR="00606826" w:rsidRPr="007171C6">
        <w:rPr>
          <w:rFonts w:ascii="Arial" w:hAnsi="Arial" w:cs="Arial"/>
        </w:rPr>
        <w:t>do</w:t>
      </w:r>
      <w:r w:rsidR="00606826" w:rsidRPr="007171C6">
        <w:rPr>
          <w:rFonts w:ascii="Arial" w:hAnsi="Arial" w:cs="Arial"/>
          <w:lang w:val="sr-Latn-ME"/>
        </w:rPr>
        <w:t xml:space="preserve"> 8 </w:t>
      </w:r>
      <w:r w:rsidR="00606826" w:rsidRPr="007171C6">
        <w:rPr>
          <w:rFonts w:ascii="Arial" w:hAnsi="Arial" w:cs="Arial"/>
        </w:rPr>
        <w:t>ovog</w:t>
      </w:r>
      <w:r w:rsidR="00606826" w:rsidRPr="007171C6">
        <w:rPr>
          <w:rFonts w:ascii="Arial" w:hAnsi="Arial" w:cs="Arial"/>
          <w:lang w:val="sr-Latn-ME"/>
        </w:rPr>
        <w:t xml:space="preserve"> č</w:t>
      </w:r>
      <w:r w:rsidR="00606826" w:rsidRPr="007171C6">
        <w:rPr>
          <w:rFonts w:ascii="Arial" w:hAnsi="Arial" w:cs="Arial"/>
        </w:rPr>
        <w:t>lan</w:t>
      </w:r>
      <w:r w:rsidRPr="007171C6">
        <w:rPr>
          <w:rFonts w:ascii="Arial" w:hAnsi="Arial" w:cs="Arial"/>
        </w:rPr>
        <w:t>a</w:t>
      </w:r>
      <w:r w:rsidRPr="007171C6">
        <w:rPr>
          <w:rFonts w:ascii="Arial" w:hAnsi="Arial" w:cs="Arial"/>
          <w:lang w:val="sr-Latn-ME"/>
        </w:rPr>
        <w:t>.</w:t>
      </w:r>
    </w:p>
    <w:p w14:paraId="366BC84D" w14:textId="6E86F8D7" w:rsidR="00E00653" w:rsidRPr="007171C6" w:rsidRDefault="00E00653" w:rsidP="00DD6679">
      <w:pPr>
        <w:pStyle w:val="NormalWeb"/>
        <w:ind w:firstLine="360"/>
        <w:jc w:val="both"/>
        <w:rPr>
          <w:rFonts w:ascii="Arial" w:hAnsi="Arial" w:cs="Arial"/>
          <w:lang w:val="sr-Latn-ME"/>
        </w:rPr>
      </w:pPr>
      <w:r w:rsidRPr="007171C6">
        <w:rPr>
          <w:rFonts w:ascii="Arial" w:hAnsi="Arial" w:cs="Arial"/>
          <w:lang w:val="sr-Latn-ME"/>
        </w:rPr>
        <w:t xml:space="preserve">(5) </w:t>
      </w:r>
      <w:r w:rsidRPr="007171C6">
        <w:rPr>
          <w:rFonts w:ascii="Arial" w:hAnsi="Arial" w:cs="Arial"/>
        </w:rPr>
        <w:t>Dru</w:t>
      </w:r>
      <w:r w:rsidRPr="007171C6">
        <w:rPr>
          <w:rFonts w:ascii="Arial" w:hAnsi="Arial" w:cs="Arial"/>
          <w:lang w:val="sr-Latn-ME"/>
        </w:rPr>
        <w:t>š</w:t>
      </w:r>
      <w:r w:rsidRPr="007171C6">
        <w:rPr>
          <w:rFonts w:ascii="Arial" w:hAnsi="Arial" w:cs="Arial"/>
        </w:rPr>
        <w:t>tvo</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upravljanje</w:t>
      </w:r>
      <w:r w:rsidRPr="007171C6">
        <w:rPr>
          <w:rFonts w:ascii="Arial" w:hAnsi="Arial" w:cs="Arial"/>
          <w:lang w:val="sr-Latn-ME"/>
        </w:rPr>
        <w:t xml:space="preserve"> </w:t>
      </w:r>
      <w:r w:rsidRPr="007171C6">
        <w:rPr>
          <w:rFonts w:ascii="Arial" w:hAnsi="Arial" w:cs="Arial"/>
        </w:rPr>
        <w:t>du</w:t>
      </w:r>
      <w:r w:rsidRPr="007171C6">
        <w:rPr>
          <w:rFonts w:ascii="Arial" w:hAnsi="Arial" w:cs="Arial"/>
          <w:lang w:val="sr-Latn-ME"/>
        </w:rPr>
        <w:t>ž</w:t>
      </w:r>
      <w:r w:rsidRPr="007171C6">
        <w:rPr>
          <w:rFonts w:ascii="Arial" w:hAnsi="Arial" w:cs="Arial"/>
        </w:rPr>
        <w:t>no</w:t>
      </w:r>
      <w:r w:rsidRPr="007171C6">
        <w:rPr>
          <w:rFonts w:ascii="Arial" w:hAnsi="Arial" w:cs="Arial"/>
          <w:lang w:val="sr-Latn-ME"/>
        </w:rPr>
        <w:t xml:space="preserve"> </w:t>
      </w:r>
      <w:r w:rsidRPr="007171C6">
        <w:rPr>
          <w:rFonts w:ascii="Arial" w:hAnsi="Arial" w:cs="Arial"/>
        </w:rPr>
        <w:t>je</w:t>
      </w:r>
      <w:r w:rsidR="00606826" w:rsidRPr="007171C6">
        <w:rPr>
          <w:rFonts w:ascii="Arial" w:hAnsi="Arial" w:cs="Arial"/>
          <w:lang w:val="sr-Latn-ME"/>
        </w:rPr>
        <w:t xml:space="preserve"> </w:t>
      </w:r>
      <w:r w:rsidR="00606826" w:rsidRPr="007171C6">
        <w:rPr>
          <w:rFonts w:ascii="Arial" w:hAnsi="Arial" w:cs="Arial"/>
        </w:rPr>
        <w:t>da</w:t>
      </w:r>
      <w:r w:rsidR="00606826" w:rsidRPr="007171C6">
        <w:rPr>
          <w:rFonts w:ascii="Arial" w:hAnsi="Arial" w:cs="Arial"/>
          <w:lang w:val="sr-Latn-ME"/>
        </w:rPr>
        <w:t xml:space="preserve"> </w:t>
      </w:r>
      <w:r w:rsidR="00606826" w:rsidRPr="007171C6">
        <w:rPr>
          <w:rFonts w:ascii="Arial" w:hAnsi="Arial" w:cs="Arial"/>
        </w:rPr>
        <w:t>uspostavi</w:t>
      </w:r>
      <w:r w:rsidR="00606826" w:rsidRPr="007171C6">
        <w:rPr>
          <w:rFonts w:ascii="Arial" w:hAnsi="Arial" w:cs="Arial"/>
          <w:lang w:val="sr-Latn-ME"/>
        </w:rPr>
        <w:t xml:space="preserve"> </w:t>
      </w:r>
      <w:r w:rsidR="00606826" w:rsidRPr="007171C6">
        <w:rPr>
          <w:rFonts w:ascii="Arial" w:hAnsi="Arial" w:cs="Arial"/>
        </w:rPr>
        <w:t>i</w:t>
      </w:r>
      <w:r w:rsidR="00606826" w:rsidRPr="007171C6">
        <w:rPr>
          <w:rFonts w:ascii="Arial" w:hAnsi="Arial" w:cs="Arial"/>
          <w:lang w:val="sr-Latn-ME"/>
        </w:rPr>
        <w:t xml:space="preserve"> </w:t>
      </w:r>
      <w:r w:rsidR="00606826" w:rsidRPr="007171C6">
        <w:rPr>
          <w:rFonts w:ascii="Arial" w:hAnsi="Arial" w:cs="Arial"/>
        </w:rPr>
        <w:t>primjenjuje</w:t>
      </w:r>
      <w:r w:rsidRPr="007171C6">
        <w:rPr>
          <w:rFonts w:ascii="Arial" w:hAnsi="Arial" w:cs="Arial"/>
          <w:lang w:val="sr-Latn-ME"/>
        </w:rPr>
        <w:t xml:space="preserve"> </w:t>
      </w:r>
      <w:r w:rsidRPr="007171C6">
        <w:rPr>
          <w:rFonts w:ascii="Arial" w:hAnsi="Arial" w:cs="Arial"/>
        </w:rPr>
        <w:t>detaljne</w:t>
      </w:r>
      <w:r w:rsidRPr="007171C6">
        <w:rPr>
          <w:rFonts w:ascii="Arial" w:hAnsi="Arial" w:cs="Arial"/>
          <w:lang w:val="sr-Latn-ME"/>
        </w:rPr>
        <w:t xml:space="preserve"> </w:t>
      </w:r>
      <w:r w:rsidRPr="007171C6">
        <w:rPr>
          <w:rFonts w:ascii="Arial" w:hAnsi="Arial" w:cs="Arial"/>
        </w:rPr>
        <w:t>politike</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procedure</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aktivaciju</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deaktivaciju</w:t>
      </w:r>
      <w:r w:rsidRPr="007171C6">
        <w:rPr>
          <w:rFonts w:ascii="Arial" w:hAnsi="Arial" w:cs="Arial"/>
          <w:lang w:val="sr-Latn-ME"/>
        </w:rPr>
        <w:t xml:space="preserve"> </w:t>
      </w:r>
      <w:r w:rsidRPr="007171C6">
        <w:rPr>
          <w:rFonts w:ascii="Arial" w:hAnsi="Arial" w:cs="Arial"/>
        </w:rPr>
        <w:t>svakog</w:t>
      </w:r>
      <w:r w:rsidRPr="007171C6">
        <w:rPr>
          <w:rFonts w:ascii="Arial" w:hAnsi="Arial" w:cs="Arial"/>
          <w:lang w:val="sr-Latn-ME"/>
        </w:rPr>
        <w:t xml:space="preserve"> </w:t>
      </w:r>
      <w:r w:rsidRPr="007171C6">
        <w:rPr>
          <w:rFonts w:ascii="Arial" w:hAnsi="Arial" w:cs="Arial"/>
        </w:rPr>
        <w:t>odabranog</w:t>
      </w:r>
      <w:r w:rsidRPr="007171C6">
        <w:rPr>
          <w:rFonts w:ascii="Arial" w:hAnsi="Arial" w:cs="Arial"/>
          <w:lang w:val="sr-Latn-ME"/>
        </w:rPr>
        <w:t xml:space="preserve"> </w:t>
      </w:r>
      <w:r w:rsidRPr="007171C6">
        <w:rPr>
          <w:rFonts w:ascii="Arial" w:hAnsi="Arial" w:cs="Arial"/>
        </w:rPr>
        <w:t>alata</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upravljanje</w:t>
      </w:r>
      <w:r w:rsidRPr="007171C6">
        <w:rPr>
          <w:rFonts w:ascii="Arial" w:hAnsi="Arial" w:cs="Arial"/>
          <w:lang w:val="sr-Latn-ME"/>
        </w:rPr>
        <w:t xml:space="preserve"> </w:t>
      </w:r>
      <w:r w:rsidRPr="007171C6">
        <w:rPr>
          <w:rFonts w:ascii="Arial" w:hAnsi="Arial" w:cs="Arial"/>
        </w:rPr>
        <w:t>likvidno</w:t>
      </w:r>
      <w:r w:rsidRPr="007171C6">
        <w:rPr>
          <w:rFonts w:ascii="Arial" w:hAnsi="Arial" w:cs="Arial"/>
          <w:lang w:val="sr-Latn-ME"/>
        </w:rPr>
        <w:t>šć</w:t>
      </w:r>
      <w:r w:rsidRPr="007171C6">
        <w:rPr>
          <w:rFonts w:ascii="Arial" w:hAnsi="Arial" w:cs="Arial"/>
        </w:rPr>
        <w:t>u</w:t>
      </w:r>
      <w:r w:rsidR="00C75D15" w:rsidRPr="007171C6">
        <w:rPr>
          <w:rFonts w:ascii="Arial" w:hAnsi="Arial" w:cs="Arial"/>
          <w:lang w:val="sr-Latn-ME"/>
        </w:rPr>
        <w:t>,</w:t>
      </w:r>
      <w:r w:rsidRPr="007171C6">
        <w:rPr>
          <w:rFonts w:ascii="Arial" w:hAnsi="Arial" w:cs="Arial"/>
          <w:lang w:val="sr-Latn-ME"/>
        </w:rPr>
        <w:t xml:space="preserve"> </w:t>
      </w:r>
      <w:r w:rsidRPr="007171C6">
        <w:rPr>
          <w:rFonts w:ascii="Arial" w:hAnsi="Arial" w:cs="Arial"/>
        </w:rPr>
        <w:t>kao</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operativne</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administrativne</w:t>
      </w:r>
      <w:r w:rsidRPr="007171C6">
        <w:rPr>
          <w:rFonts w:ascii="Arial" w:hAnsi="Arial" w:cs="Arial"/>
          <w:lang w:val="sr-Latn-ME"/>
        </w:rPr>
        <w:t xml:space="preserve"> </w:t>
      </w:r>
      <w:r w:rsidRPr="007171C6">
        <w:rPr>
          <w:rFonts w:ascii="Arial" w:hAnsi="Arial" w:cs="Arial"/>
        </w:rPr>
        <w:t>mjere</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primjenu</w:t>
      </w:r>
      <w:r w:rsidRPr="007171C6">
        <w:rPr>
          <w:rFonts w:ascii="Arial" w:hAnsi="Arial" w:cs="Arial"/>
          <w:lang w:val="sr-Latn-ME"/>
        </w:rPr>
        <w:t xml:space="preserve"> </w:t>
      </w:r>
      <w:r w:rsidRPr="007171C6">
        <w:rPr>
          <w:rFonts w:ascii="Arial" w:hAnsi="Arial" w:cs="Arial"/>
        </w:rPr>
        <w:t>odabranih</w:t>
      </w:r>
      <w:r w:rsidRPr="007171C6">
        <w:rPr>
          <w:rFonts w:ascii="Arial" w:hAnsi="Arial" w:cs="Arial"/>
          <w:lang w:val="sr-Latn-ME"/>
        </w:rPr>
        <w:t xml:space="preserve"> </w:t>
      </w:r>
      <w:r w:rsidRPr="007171C6">
        <w:rPr>
          <w:rFonts w:ascii="Arial" w:hAnsi="Arial" w:cs="Arial"/>
        </w:rPr>
        <w:t>alata</w:t>
      </w:r>
      <w:r w:rsidRPr="007171C6">
        <w:rPr>
          <w:rFonts w:ascii="Arial" w:hAnsi="Arial" w:cs="Arial"/>
          <w:lang w:val="sr-Latn-ME"/>
        </w:rPr>
        <w:t>.</w:t>
      </w:r>
    </w:p>
    <w:p w14:paraId="5FF013E7" w14:textId="32323491" w:rsidR="00E00653" w:rsidRPr="007171C6" w:rsidRDefault="00E00653" w:rsidP="00DD6679">
      <w:pPr>
        <w:pStyle w:val="NormalWeb"/>
        <w:ind w:firstLine="360"/>
        <w:jc w:val="both"/>
        <w:rPr>
          <w:rFonts w:ascii="Arial" w:hAnsi="Arial" w:cs="Arial"/>
          <w:lang w:val="sr-Latn-ME"/>
        </w:rPr>
      </w:pPr>
      <w:r w:rsidRPr="007171C6">
        <w:rPr>
          <w:rFonts w:ascii="Arial" w:hAnsi="Arial" w:cs="Arial"/>
          <w:lang w:val="sr-Latn-ME"/>
        </w:rPr>
        <w:t xml:space="preserve">(6) </w:t>
      </w:r>
      <w:r w:rsidRPr="007171C6">
        <w:rPr>
          <w:rFonts w:ascii="Arial" w:hAnsi="Arial" w:cs="Arial"/>
        </w:rPr>
        <w:t>Dru</w:t>
      </w:r>
      <w:r w:rsidRPr="007171C6">
        <w:rPr>
          <w:rFonts w:ascii="Arial" w:hAnsi="Arial" w:cs="Arial"/>
          <w:lang w:val="sr-Latn-ME"/>
        </w:rPr>
        <w:t>š</w:t>
      </w:r>
      <w:r w:rsidRPr="007171C6">
        <w:rPr>
          <w:rFonts w:ascii="Arial" w:hAnsi="Arial" w:cs="Arial"/>
        </w:rPr>
        <w:t>tvo</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upravljanje</w:t>
      </w:r>
      <w:r w:rsidRPr="007171C6">
        <w:rPr>
          <w:rFonts w:ascii="Arial" w:hAnsi="Arial" w:cs="Arial"/>
          <w:lang w:val="sr-Latn-ME"/>
        </w:rPr>
        <w:t xml:space="preserve"> </w:t>
      </w:r>
      <w:r w:rsidRPr="007171C6">
        <w:rPr>
          <w:rFonts w:ascii="Arial" w:hAnsi="Arial" w:cs="Arial"/>
        </w:rPr>
        <w:t>du</w:t>
      </w:r>
      <w:r w:rsidRPr="007171C6">
        <w:rPr>
          <w:rFonts w:ascii="Arial" w:hAnsi="Arial" w:cs="Arial"/>
          <w:lang w:val="sr-Latn-ME"/>
        </w:rPr>
        <w:t>ž</w:t>
      </w:r>
      <w:r w:rsidRPr="007171C6">
        <w:rPr>
          <w:rFonts w:ascii="Arial" w:hAnsi="Arial" w:cs="Arial"/>
        </w:rPr>
        <w:t>no</w:t>
      </w:r>
      <w:r w:rsidRPr="007171C6">
        <w:rPr>
          <w:rFonts w:ascii="Arial" w:hAnsi="Arial" w:cs="Arial"/>
          <w:lang w:val="sr-Latn-ME"/>
        </w:rPr>
        <w:t xml:space="preserve"> </w:t>
      </w:r>
      <w:r w:rsidRPr="007171C6">
        <w:rPr>
          <w:rFonts w:ascii="Arial" w:hAnsi="Arial" w:cs="Arial"/>
        </w:rPr>
        <w:t>je</w:t>
      </w:r>
      <w:r w:rsidRPr="007171C6">
        <w:rPr>
          <w:rFonts w:ascii="Arial" w:hAnsi="Arial" w:cs="Arial"/>
          <w:lang w:val="sr-Latn-ME"/>
        </w:rPr>
        <w:t xml:space="preserve"> </w:t>
      </w:r>
      <w:r w:rsidR="00606826" w:rsidRPr="007171C6">
        <w:rPr>
          <w:rFonts w:ascii="Arial" w:hAnsi="Arial" w:cs="Arial"/>
        </w:rPr>
        <w:t>da</w:t>
      </w:r>
      <w:r w:rsidR="00606826" w:rsidRPr="007171C6">
        <w:rPr>
          <w:rFonts w:ascii="Arial" w:hAnsi="Arial" w:cs="Arial"/>
          <w:lang w:val="sr-Latn-ME"/>
        </w:rPr>
        <w:t xml:space="preserve"> </w:t>
      </w:r>
      <w:r w:rsidR="00606826" w:rsidRPr="007171C6">
        <w:rPr>
          <w:rFonts w:ascii="Arial" w:hAnsi="Arial" w:cs="Arial"/>
        </w:rPr>
        <w:t>obavijesti</w:t>
      </w:r>
      <w:r w:rsidRPr="007171C6">
        <w:rPr>
          <w:rFonts w:ascii="Arial" w:hAnsi="Arial" w:cs="Arial"/>
          <w:lang w:val="sr-Latn-ME"/>
        </w:rPr>
        <w:t xml:space="preserve"> </w:t>
      </w:r>
      <w:r w:rsidR="00606826" w:rsidRPr="007171C6">
        <w:rPr>
          <w:rFonts w:ascii="Arial" w:hAnsi="Arial" w:cs="Arial"/>
        </w:rPr>
        <w:t>Komisiju</w:t>
      </w:r>
      <w:r w:rsidR="00606826" w:rsidRPr="007171C6">
        <w:rPr>
          <w:rFonts w:ascii="Arial" w:hAnsi="Arial" w:cs="Arial"/>
          <w:lang w:val="sr-Latn-ME"/>
        </w:rPr>
        <w:t xml:space="preserve"> </w:t>
      </w:r>
      <w:r w:rsidR="00606826" w:rsidRPr="007171C6">
        <w:rPr>
          <w:rFonts w:ascii="Arial" w:hAnsi="Arial" w:cs="Arial"/>
        </w:rPr>
        <w:t>o</w:t>
      </w:r>
      <w:r w:rsidR="00606826" w:rsidRPr="007171C6">
        <w:rPr>
          <w:rFonts w:ascii="Arial" w:hAnsi="Arial" w:cs="Arial"/>
          <w:lang w:val="sr-Latn-ME"/>
        </w:rPr>
        <w:t xml:space="preserve"> </w:t>
      </w:r>
      <w:r w:rsidR="00606826" w:rsidRPr="007171C6">
        <w:rPr>
          <w:rFonts w:ascii="Arial" w:hAnsi="Arial" w:cs="Arial"/>
        </w:rPr>
        <w:t>odabiru</w:t>
      </w:r>
      <w:r w:rsidR="00606826" w:rsidRPr="007171C6">
        <w:rPr>
          <w:rFonts w:ascii="Arial" w:hAnsi="Arial" w:cs="Arial"/>
          <w:lang w:val="sr-Latn-ME"/>
        </w:rPr>
        <w:t xml:space="preserve"> </w:t>
      </w:r>
      <w:r w:rsidR="00606826" w:rsidRPr="007171C6">
        <w:rPr>
          <w:rFonts w:ascii="Arial" w:hAnsi="Arial" w:cs="Arial"/>
        </w:rPr>
        <w:t>iz</w:t>
      </w:r>
      <w:r w:rsidR="00606826" w:rsidRPr="007171C6">
        <w:rPr>
          <w:rFonts w:ascii="Arial" w:hAnsi="Arial" w:cs="Arial"/>
          <w:lang w:val="sr-Latn-ME"/>
        </w:rPr>
        <w:t xml:space="preserve"> </w:t>
      </w:r>
      <w:r w:rsidR="00606826" w:rsidRPr="007171C6">
        <w:rPr>
          <w:rFonts w:ascii="Arial" w:hAnsi="Arial" w:cs="Arial"/>
        </w:rPr>
        <w:t>stava</w:t>
      </w:r>
      <w:r w:rsidR="00606826" w:rsidRPr="007171C6">
        <w:rPr>
          <w:rFonts w:ascii="Arial" w:hAnsi="Arial" w:cs="Arial"/>
          <w:lang w:val="sr-Latn-ME"/>
        </w:rPr>
        <w:t xml:space="preserve"> 2</w:t>
      </w:r>
      <w:r w:rsidRPr="007171C6">
        <w:rPr>
          <w:rFonts w:ascii="Arial" w:hAnsi="Arial" w:cs="Arial"/>
          <w:lang w:val="sr-Latn-ME"/>
        </w:rPr>
        <w:t xml:space="preserve"> </w:t>
      </w:r>
      <w:r w:rsidRPr="007171C6">
        <w:rPr>
          <w:rFonts w:ascii="Arial" w:hAnsi="Arial" w:cs="Arial"/>
        </w:rPr>
        <w:t>ovog</w:t>
      </w:r>
      <w:r w:rsidR="00606826" w:rsidRPr="007171C6">
        <w:rPr>
          <w:rFonts w:ascii="Arial" w:hAnsi="Arial" w:cs="Arial"/>
          <w:lang w:val="sr-Latn-ME"/>
        </w:rPr>
        <w:t xml:space="preserve"> č</w:t>
      </w:r>
      <w:r w:rsidR="00606826" w:rsidRPr="007171C6">
        <w:rPr>
          <w:rFonts w:ascii="Arial" w:hAnsi="Arial" w:cs="Arial"/>
        </w:rPr>
        <w:t>lan</w:t>
      </w:r>
      <w:r w:rsidRPr="007171C6">
        <w:rPr>
          <w:rFonts w:ascii="Arial" w:hAnsi="Arial" w:cs="Arial"/>
        </w:rPr>
        <w:t>a</w:t>
      </w:r>
      <w:r w:rsidRPr="007171C6">
        <w:rPr>
          <w:rFonts w:ascii="Arial" w:hAnsi="Arial" w:cs="Arial"/>
          <w:lang w:val="sr-Latn-ME"/>
        </w:rPr>
        <w:t xml:space="preserve"> </w:t>
      </w:r>
      <w:r w:rsidR="00606826" w:rsidRPr="007171C6">
        <w:rPr>
          <w:rFonts w:ascii="Arial" w:hAnsi="Arial" w:cs="Arial"/>
        </w:rPr>
        <w:t>i</w:t>
      </w:r>
      <w:r w:rsidRPr="007171C6">
        <w:rPr>
          <w:rFonts w:ascii="Arial" w:hAnsi="Arial" w:cs="Arial"/>
          <w:lang w:val="sr-Latn-ME"/>
        </w:rPr>
        <w:t xml:space="preserve"> </w:t>
      </w:r>
      <w:r w:rsidR="00606826" w:rsidRPr="007171C6">
        <w:rPr>
          <w:rFonts w:ascii="Arial" w:hAnsi="Arial" w:cs="Arial"/>
        </w:rPr>
        <w:t>dostavi</w:t>
      </w:r>
      <w:r w:rsidR="00606826" w:rsidRPr="007171C6">
        <w:rPr>
          <w:rFonts w:ascii="Arial" w:hAnsi="Arial" w:cs="Arial"/>
          <w:lang w:val="sr-Latn-ME"/>
        </w:rPr>
        <w:t xml:space="preserve"> </w:t>
      </w:r>
      <w:r w:rsidR="00606826" w:rsidRPr="007171C6">
        <w:rPr>
          <w:rFonts w:ascii="Arial" w:hAnsi="Arial" w:cs="Arial"/>
        </w:rPr>
        <w:t>politike</w:t>
      </w:r>
      <w:r w:rsidR="00606826" w:rsidRPr="007171C6">
        <w:rPr>
          <w:rFonts w:ascii="Arial" w:hAnsi="Arial" w:cs="Arial"/>
          <w:lang w:val="sr-Latn-ME"/>
        </w:rPr>
        <w:t xml:space="preserve"> </w:t>
      </w:r>
      <w:r w:rsidR="00606826" w:rsidRPr="007171C6">
        <w:rPr>
          <w:rFonts w:ascii="Arial" w:hAnsi="Arial" w:cs="Arial"/>
        </w:rPr>
        <w:t>i</w:t>
      </w:r>
      <w:r w:rsidR="00606826" w:rsidRPr="007171C6">
        <w:rPr>
          <w:rFonts w:ascii="Arial" w:hAnsi="Arial" w:cs="Arial"/>
          <w:lang w:val="sr-Latn-ME"/>
        </w:rPr>
        <w:t xml:space="preserve"> </w:t>
      </w:r>
      <w:r w:rsidR="00606826" w:rsidRPr="007171C6">
        <w:rPr>
          <w:rFonts w:ascii="Arial" w:hAnsi="Arial" w:cs="Arial"/>
        </w:rPr>
        <w:t>procedure</w:t>
      </w:r>
      <w:r w:rsidR="00606826" w:rsidRPr="007171C6">
        <w:rPr>
          <w:rFonts w:ascii="Arial" w:hAnsi="Arial" w:cs="Arial"/>
          <w:lang w:val="sr-Latn-ME"/>
        </w:rPr>
        <w:t xml:space="preserve"> </w:t>
      </w:r>
      <w:r w:rsidR="00606826" w:rsidRPr="007171C6">
        <w:rPr>
          <w:rFonts w:ascii="Arial" w:hAnsi="Arial" w:cs="Arial"/>
        </w:rPr>
        <w:t>iz</w:t>
      </w:r>
      <w:r w:rsidR="00606826" w:rsidRPr="007171C6">
        <w:rPr>
          <w:rFonts w:ascii="Arial" w:hAnsi="Arial" w:cs="Arial"/>
          <w:lang w:val="sr-Latn-ME"/>
        </w:rPr>
        <w:t xml:space="preserve"> </w:t>
      </w:r>
      <w:r w:rsidR="00606826" w:rsidRPr="007171C6">
        <w:rPr>
          <w:rFonts w:ascii="Arial" w:hAnsi="Arial" w:cs="Arial"/>
        </w:rPr>
        <w:t>stava</w:t>
      </w:r>
      <w:r w:rsidR="00606826" w:rsidRPr="007171C6">
        <w:rPr>
          <w:rFonts w:ascii="Arial" w:hAnsi="Arial" w:cs="Arial"/>
          <w:lang w:val="sr-Latn-ME"/>
        </w:rPr>
        <w:t xml:space="preserve"> 3 </w:t>
      </w:r>
      <w:r w:rsidR="00606826" w:rsidRPr="007171C6">
        <w:rPr>
          <w:rFonts w:ascii="Arial" w:hAnsi="Arial" w:cs="Arial"/>
        </w:rPr>
        <w:t>ovog</w:t>
      </w:r>
      <w:r w:rsidR="00606826" w:rsidRPr="007171C6">
        <w:rPr>
          <w:rFonts w:ascii="Arial" w:hAnsi="Arial" w:cs="Arial"/>
          <w:lang w:val="sr-Latn-ME"/>
        </w:rPr>
        <w:t xml:space="preserve"> č</w:t>
      </w:r>
      <w:r w:rsidR="00606826" w:rsidRPr="007171C6">
        <w:rPr>
          <w:rFonts w:ascii="Arial" w:hAnsi="Arial" w:cs="Arial"/>
        </w:rPr>
        <w:t>lan</w:t>
      </w:r>
      <w:r w:rsidRPr="007171C6">
        <w:rPr>
          <w:rFonts w:ascii="Arial" w:hAnsi="Arial" w:cs="Arial"/>
        </w:rPr>
        <w:t>a</w:t>
      </w:r>
      <w:r w:rsidRPr="007171C6">
        <w:rPr>
          <w:rFonts w:ascii="Arial" w:hAnsi="Arial" w:cs="Arial"/>
          <w:lang w:val="sr-Latn-ME"/>
        </w:rPr>
        <w:t xml:space="preserve">, </w:t>
      </w:r>
      <w:r w:rsidRPr="007171C6">
        <w:rPr>
          <w:rFonts w:ascii="Arial" w:hAnsi="Arial" w:cs="Arial"/>
        </w:rPr>
        <w:t>odmah</w:t>
      </w:r>
      <w:r w:rsidRPr="007171C6">
        <w:rPr>
          <w:rFonts w:ascii="Arial" w:hAnsi="Arial" w:cs="Arial"/>
          <w:lang w:val="sr-Latn-ME"/>
        </w:rPr>
        <w:t xml:space="preserve"> </w:t>
      </w:r>
      <w:r w:rsidR="00606826" w:rsidRPr="007171C6">
        <w:rPr>
          <w:rFonts w:ascii="Arial" w:hAnsi="Arial" w:cs="Arial"/>
        </w:rPr>
        <w:t>nakon</w:t>
      </w:r>
      <w:r w:rsidR="00606826" w:rsidRPr="007171C6">
        <w:rPr>
          <w:rFonts w:ascii="Arial" w:hAnsi="Arial" w:cs="Arial"/>
          <w:lang w:val="sr-Latn-ME"/>
        </w:rPr>
        <w:t xml:space="preserve"> </w:t>
      </w:r>
      <w:r w:rsidR="00606826" w:rsidRPr="007171C6">
        <w:rPr>
          <w:rFonts w:ascii="Arial" w:hAnsi="Arial" w:cs="Arial"/>
        </w:rPr>
        <w:t>usvajanja</w:t>
      </w:r>
      <w:r w:rsidRPr="007171C6">
        <w:rPr>
          <w:rFonts w:ascii="Arial" w:hAnsi="Arial" w:cs="Arial"/>
          <w:lang w:val="sr-Latn-ME"/>
        </w:rPr>
        <w:t>.</w:t>
      </w:r>
    </w:p>
    <w:p w14:paraId="0B38CE2D" w14:textId="7EBE8E1F" w:rsidR="00037BE1" w:rsidRPr="007171C6" w:rsidRDefault="00E00653" w:rsidP="00DD6679">
      <w:pPr>
        <w:pStyle w:val="NormalWeb"/>
        <w:ind w:firstLine="360"/>
        <w:jc w:val="both"/>
        <w:rPr>
          <w:rFonts w:ascii="Arial" w:hAnsi="Arial" w:cs="Arial"/>
          <w:lang w:val="sr-Latn-ME"/>
        </w:rPr>
      </w:pPr>
      <w:r w:rsidRPr="007171C6">
        <w:rPr>
          <w:rFonts w:ascii="Arial" w:hAnsi="Arial" w:cs="Arial"/>
          <w:lang w:val="sr-Latn-ME"/>
        </w:rPr>
        <w:t xml:space="preserve">(7) </w:t>
      </w:r>
      <w:r w:rsidRPr="007171C6">
        <w:rPr>
          <w:rFonts w:ascii="Arial" w:hAnsi="Arial" w:cs="Arial"/>
        </w:rPr>
        <w:t>Isplata</w:t>
      </w:r>
      <w:r w:rsidRPr="007171C6">
        <w:rPr>
          <w:rFonts w:ascii="Arial" w:hAnsi="Arial" w:cs="Arial"/>
          <w:lang w:val="sr-Latn-ME"/>
        </w:rPr>
        <w:t xml:space="preserve"> </w:t>
      </w:r>
      <w:r w:rsidRPr="007171C6">
        <w:rPr>
          <w:rFonts w:ascii="Arial" w:hAnsi="Arial" w:cs="Arial"/>
        </w:rPr>
        <w:t>u</w:t>
      </w:r>
      <w:r w:rsidRPr="007171C6">
        <w:rPr>
          <w:rFonts w:ascii="Arial" w:hAnsi="Arial" w:cs="Arial"/>
          <w:lang w:val="sr-Latn-ME"/>
        </w:rPr>
        <w:t xml:space="preserve"> </w:t>
      </w:r>
      <w:r w:rsidR="00606826" w:rsidRPr="007171C6">
        <w:rPr>
          <w:rFonts w:ascii="Arial" w:hAnsi="Arial" w:cs="Arial"/>
        </w:rPr>
        <w:t>naturi</w:t>
      </w:r>
      <w:r w:rsidR="00606826" w:rsidRPr="007171C6">
        <w:rPr>
          <w:rFonts w:ascii="Arial" w:hAnsi="Arial" w:cs="Arial"/>
          <w:lang w:val="sr-Latn-ME"/>
        </w:rPr>
        <w:t xml:space="preserve"> </w:t>
      </w:r>
      <w:r w:rsidR="00606826" w:rsidRPr="007171C6">
        <w:rPr>
          <w:rFonts w:ascii="Arial" w:hAnsi="Arial" w:cs="Arial"/>
        </w:rPr>
        <w:t>iz</w:t>
      </w:r>
      <w:r w:rsidR="00606826" w:rsidRPr="007171C6">
        <w:rPr>
          <w:rFonts w:ascii="Arial" w:hAnsi="Arial" w:cs="Arial"/>
          <w:lang w:val="sr-Latn-ME"/>
        </w:rPr>
        <w:t xml:space="preserve"> </w:t>
      </w:r>
      <w:r w:rsidR="00606826" w:rsidRPr="007171C6">
        <w:rPr>
          <w:rFonts w:ascii="Arial" w:hAnsi="Arial" w:cs="Arial"/>
        </w:rPr>
        <w:t>stava</w:t>
      </w:r>
      <w:r w:rsidR="00606826" w:rsidRPr="007171C6">
        <w:rPr>
          <w:rFonts w:ascii="Arial" w:hAnsi="Arial" w:cs="Arial"/>
          <w:lang w:val="sr-Latn-ME"/>
        </w:rPr>
        <w:t xml:space="preserve"> 2 </w:t>
      </w:r>
      <w:r w:rsidR="00606826" w:rsidRPr="007171C6">
        <w:rPr>
          <w:rFonts w:ascii="Arial" w:hAnsi="Arial" w:cs="Arial"/>
        </w:rPr>
        <w:t>ta</w:t>
      </w:r>
      <w:r w:rsidR="00606826" w:rsidRPr="007171C6">
        <w:rPr>
          <w:rFonts w:ascii="Arial" w:hAnsi="Arial" w:cs="Arial"/>
          <w:lang w:val="sr-Latn-ME"/>
        </w:rPr>
        <w:t>č</w:t>
      </w:r>
      <w:r w:rsidR="006C1C35" w:rsidRPr="007171C6">
        <w:rPr>
          <w:rFonts w:ascii="Arial" w:hAnsi="Arial" w:cs="Arial"/>
        </w:rPr>
        <w:t>ka</w:t>
      </w:r>
      <w:r w:rsidR="00606826" w:rsidRPr="007171C6">
        <w:rPr>
          <w:rFonts w:ascii="Arial" w:hAnsi="Arial" w:cs="Arial"/>
          <w:lang w:val="sr-Latn-ME"/>
        </w:rPr>
        <w:t xml:space="preserve"> 8 </w:t>
      </w:r>
      <w:r w:rsidR="00606826" w:rsidRPr="007171C6">
        <w:rPr>
          <w:rFonts w:ascii="Arial" w:hAnsi="Arial" w:cs="Arial"/>
        </w:rPr>
        <w:t>ovog</w:t>
      </w:r>
      <w:r w:rsidR="00606826" w:rsidRPr="007171C6">
        <w:rPr>
          <w:rFonts w:ascii="Arial" w:hAnsi="Arial" w:cs="Arial"/>
          <w:lang w:val="sr-Latn-ME"/>
        </w:rPr>
        <w:t xml:space="preserve"> č</w:t>
      </w:r>
      <w:r w:rsidR="00606826" w:rsidRPr="007171C6">
        <w:rPr>
          <w:rFonts w:ascii="Arial" w:hAnsi="Arial" w:cs="Arial"/>
        </w:rPr>
        <w:t>lan</w:t>
      </w:r>
      <w:r w:rsidRPr="007171C6">
        <w:rPr>
          <w:rFonts w:ascii="Arial" w:hAnsi="Arial" w:cs="Arial"/>
        </w:rPr>
        <w:t>a</w:t>
      </w:r>
      <w:r w:rsidRPr="007171C6">
        <w:rPr>
          <w:rFonts w:ascii="Arial" w:hAnsi="Arial" w:cs="Arial"/>
          <w:lang w:val="sr-Latn-ME"/>
        </w:rPr>
        <w:t xml:space="preserve"> </w:t>
      </w:r>
      <w:r w:rsidRPr="007171C6">
        <w:rPr>
          <w:rFonts w:ascii="Arial" w:hAnsi="Arial" w:cs="Arial"/>
        </w:rPr>
        <w:t>mo</w:t>
      </w:r>
      <w:r w:rsidRPr="007171C6">
        <w:rPr>
          <w:rFonts w:ascii="Arial" w:hAnsi="Arial" w:cs="Arial"/>
          <w:lang w:val="sr-Latn-ME"/>
        </w:rPr>
        <w:t>ž</w:t>
      </w:r>
      <w:r w:rsidRPr="007171C6">
        <w:rPr>
          <w:rFonts w:ascii="Arial" w:hAnsi="Arial" w:cs="Arial"/>
        </w:rPr>
        <w:t>e</w:t>
      </w:r>
      <w:r w:rsidRPr="007171C6">
        <w:rPr>
          <w:rFonts w:ascii="Arial" w:hAnsi="Arial" w:cs="Arial"/>
          <w:lang w:val="sr-Latn-ME"/>
        </w:rPr>
        <w:t xml:space="preserve"> </w:t>
      </w:r>
      <w:r w:rsidRPr="007171C6">
        <w:rPr>
          <w:rFonts w:ascii="Arial" w:hAnsi="Arial" w:cs="Arial"/>
        </w:rPr>
        <w:t>se</w:t>
      </w:r>
      <w:r w:rsidRPr="007171C6">
        <w:rPr>
          <w:rFonts w:ascii="Arial" w:hAnsi="Arial" w:cs="Arial"/>
          <w:lang w:val="sr-Latn-ME"/>
        </w:rPr>
        <w:t xml:space="preserve"> </w:t>
      </w:r>
      <w:r w:rsidRPr="007171C6">
        <w:rPr>
          <w:rFonts w:ascii="Arial" w:hAnsi="Arial" w:cs="Arial"/>
        </w:rPr>
        <w:t>aktivirati</w:t>
      </w:r>
      <w:r w:rsidRPr="007171C6">
        <w:rPr>
          <w:rFonts w:ascii="Arial" w:hAnsi="Arial" w:cs="Arial"/>
          <w:lang w:val="sr-Latn-ME"/>
        </w:rPr>
        <w:t xml:space="preserve"> </w:t>
      </w:r>
      <w:r w:rsidRPr="007171C6">
        <w:rPr>
          <w:rFonts w:ascii="Arial" w:hAnsi="Arial" w:cs="Arial"/>
        </w:rPr>
        <w:t>samo</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ispunjavanje</w:t>
      </w:r>
      <w:r w:rsidRPr="007171C6">
        <w:rPr>
          <w:rFonts w:ascii="Arial" w:hAnsi="Arial" w:cs="Arial"/>
          <w:lang w:val="sr-Latn-ME"/>
        </w:rPr>
        <w:t xml:space="preserve"> </w:t>
      </w:r>
      <w:r w:rsidRPr="007171C6">
        <w:rPr>
          <w:rFonts w:ascii="Arial" w:hAnsi="Arial" w:cs="Arial"/>
        </w:rPr>
        <w:t>zahtjeva</w:t>
      </w:r>
      <w:r w:rsidRPr="007171C6">
        <w:rPr>
          <w:rFonts w:ascii="Arial" w:hAnsi="Arial" w:cs="Arial"/>
          <w:lang w:val="sr-Latn-ME"/>
        </w:rPr>
        <w:t xml:space="preserve"> </w:t>
      </w:r>
      <w:r w:rsidRPr="007171C6">
        <w:rPr>
          <w:rFonts w:ascii="Arial" w:hAnsi="Arial" w:cs="Arial"/>
        </w:rPr>
        <w:t>za</w:t>
      </w:r>
      <w:r w:rsidRPr="007171C6">
        <w:rPr>
          <w:rFonts w:ascii="Arial" w:hAnsi="Arial" w:cs="Arial"/>
          <w:lang w:val="sr-Latn-ME"/>
        </w:rPr>
        <w:t xml:space="preserve"> </w:t>
      </w:r>
      <w:r w:rsidRPr="007171C6">
        <w:rPr>
          <w:rFonts w:ascii="Arial" w:hAnsi="Arial" w:cs="Arial"/>
        </w:rPr>
        <w:t>otkup</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isplatu</w:t>
      </w:r>
      <w:r w:rsidRPr="007171C6">
        <w:rPr>
          <w:rFonts w:ascii="Arial" w:hAnsi="Arial" w:cs="Arial"/>
          <w:lang w:val="sr-Latn-ME"/>
        </w:rPr>
        <w:t xml:space="preserve"> </w:t>
      </w:r>
      <w:r w:rsidRPr="007171C6">
        <w:rPr>
          <w:rFonts w:ascii="Arial" w:hAnsi="Arial" w:cs="Arial"/>
        </w:rPr>
        <w:t>udjela</w:t>
      </w:r>
      <w:r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fonda</w:t>
      </w:r>
      <w:r w:rsidRPr="007171C6">
        <w:rPr>
          <w:rFonts w:ascii="Arial" w:hAnsi="Arial" w:cs="Arial"/>
          <w:lang w:val="sr-Latn-ME"/>
        </w:rPr>
        <w:t xml:space="preserve"> </w:t>
      </w:r>
      <w:r w:rsidRPr="007171C6">
        <w:rPr>
          <w:rFonts w:ascii="Arial" w:hAnsi="Arial" w:cs="Arial"/>
        </w:rPr>
        <w:t>od</w:t>
      </w:r>
      <w:r w:rsidRPr="007171C6">
        <w:rPr>
          <w:rFonts w:ascii="Arial" w:hAnsi="Arial" w:cs="Arial"/>
          <w:lang w:val="sr-Latn-ME"/>
        </w:rPr>
        <w:t xml:space="preserve"> </w:t>
      </w:r>
      <w:r w:rsidRPr="007171C6">
        <w:rPr>
          <w:rFonts w:ascii="Arial" w:hAnsi="Arial" w:cs="Arial"/>
        </w:rPr>
        <w:t>strane</w:t>
      </w:r>
      <w:r w:rsidRPr="007171C6">
        <w:rPr>
          <w:rFonts w:ascii="Arial" w:hAnsi="Arial" w:cs="Arial"/>
          <w:lang w:val="sr-Latn-ME"/>
        </w:rPr>
        <w:t xml:space="preserve"> </w:t>
      </w:r>
      <w:r w:rsidRPr="007171C6">
        <w:rPr>
          <w:rFonts w:ascii="Arial" w:hAnsi="Arial" w:cs="Arial"/>
        </w:rPr>
        <w:t>profesionalnih</w:t>
      </w:r>
      <w:r w:rsidRPr="007171C6">
        <w:rPr>
          <w:rFonts w:ascii="Arial" w:hAnsi="Arial" w:cs="Arial"/>
          <w:lang w:val="sr-Latn-ME"/>
        </w:rPr>
        <w:t xml:space="preserve"> </w:t>
      </w:r>
      <w:r w:rsidR="00606826" w:rsidRPr="007171C6">
        <w:rPr>
          <w:rFonts w:ascii="Arial" w:hAnsi="Arial" w:cs="Arial"/>
        </w:rPr>
        <w:t>investitora</w:t>
      </w:r>
      <w:r w:rsidRPr="007171C6">
        <w:rPr>
          <w:rFonts w:ascii="Arial" w:hAnsi="Arial" w:cs="Arial"/>
          <w:lang w:val="sr-Latn-ME"/>
        </w:rPr>
        <w:t xml:space="preserve"> </w:t>
      </w:r>
      <w:r w:rsidRPr="007171C6">
        <w:rPr>
          <w:rFonts w:ascii="Arial" w:hAnsi="Arial" w:cs="Arial"/>
        </w:rPr>
        <w:t>i</w:t>
      </w:r>
      <w:r w:rsidRPr="007171C6">
        <w:rPr>
          <w:rFonts w:ascii="Arial" w:hAnsi="Arial" w:cs="Arial"/>
          <w:lang w:val="sr-Latn-ME"/>
        </w:rPr>
        <w:t xml:space="preserve"> </w:t>
      </w:r>
      <w:r w:rsidRPr="007171C6">
        <w:rPr>
          <w:rFonts w:ascii="Arial" w:hAnsi="Arial" w:cs="Arial"/>
        </w:rPr>
        <w:t>ako</w:t>
      </w:r>
      <w:r w:rsidRPr="007171C6">
        <w:rPr>
          <w:rFonts w:ascii="Arial" w:hAnsi="Arial" w:cs="Arial"/>
          <w:lang w:val="sr-Latn-ME"/>
        </w:rPr>
        <w:t xml:space="preserve"> </w:t>
      </w:r>
      <w:r w:rsidRPr="007171C6">
        <w:rPr>
          <w:rFonts w:ascii="Arial" w:hAnsi="Arial" w:cs="Arial"/>
        </w:rPr>
        <w:t>odgovara</w:t>
      </w:r>
      <w:r w:rsidRPr="007171C6">
        <w:rPr>
          <w:rFonts w:ascii="Arial" w:hAnsi="Arial" w:cs="Arial"/>
          <w:lang w:val="sr-Latn-ME"/>
        </w:rPr>
        <w:t xml:space="preserve"> </w:t>
      </w:r>
      <w:r w:rsidR="00606826" w:rsidRPr="007171C6">
        <w:rPr>
          <w:rFonts w:ascii="Arial" w:hAnsi="Arial" w:cs="Arial"/>
        </w:rPr>
        <w:t>srazmjernom</w:t>
      </w:r>
      <w:r w:rsidR="00606826" w:rsidRPr="007171C6">
        <w:rPr>
          <w:rFonts w:ascii="Arial" w:hAnsi="Arial" w:cs="Arial"/>
          <w:lang w:val="sr-Latn-ME"/>
        </w:rPr>
        <w:t xml:space="preserve"> </w:t>
      </w:r>
      <w:r w:rsidR="00606826" w:rsidRPr="007171C6">
        <w:rPr>
          <w:rFonts w:ascii="Arial" w:hAnsi="Arial" w:cs="Arial"/>
        </w:rPr>
        <w:t>udjelu</w:t>
      </w:r>
      <w:r w:rsidR="00606826" w:rsidRPr="007171C6">
        <w:rPr>
          <w:rFonts w:ascii="Arial" w:hAnsi="Arial" w:cs="Arial"/>
          <w:lang w:val="sr-Latn-ME"/>
        </w:rPr>
        <w:t xml:space="preserve"> </w:t>
      </w:r>
      <w:r w:rsidR="00606826" w:rsidRPr="007171C6">
        <w:rPr>
          <w:rFonts w:ascii="Arial" w:hAnsi="Arial" w:cs="Arial"/>
        </w:rPr>
        <w:t>imovine</w:t>
      </w:r>
      <w:r w:rsidR="00606826" w:rsidRPr="007171C6">
        <w:rPr>
          <w:rFonts w:ascii="Arial" w:hAnsi="Arial" w:cs="Arial"/>
          <w:lang w:val="sr-Latn-ME"/>
        </w:rPr>
        <w:t xml:space="preserve"> </w:t>
      </w:r>
      <w:r w:rsidR="00606826" w:rsidRPr="007171C6">
        <w:rPr>
          <w:rFonts w:ascii="Arial" w:hAnsi="Arial" w:cs="Arial"/>
        </w:rPr>
        <w:t>kojom</w:t>
      </w:r>
      <w:r w:rsidR="00606826" w:rsidRPr="007171C6">
        <w:rPr>
          <w:rFonts w:ascii="Arial" w:hAnsi="Arial" w:cs="Arial"/>
          <w:lang w:val="sr-Latn-ME"/>
        </w:rPr>
        <w:t xml:space="preserve"> </w:t>
      </w:r>
      <w:r w:rsidRPr="007171C6">
        <w:rPr>
          <w:rFonts w:ascii="Arial" w:hAnsi="Arial" w:cs="Arial"/>
        </w:rPr>
        <w:t>UCITS</w:t>
      </w:r>
      <w:r w:rsidRPr="007171C6">
        <w:rPr>
          <w:rFonts w:ascii="Arial" w:hAnsi="Arial" w:cs="Arial"/>
          <w:lang w:val="sr-Latn-ME"/>
        </w:rPr>
        <w:t xml:space="preserve"> </w:t>
      </w:r>
      <w:r w:rsidRPr="007171C6">
        <w:rPr>
          <w:rFonts w:ascii="Arial" w:hAnsi="Arial" w:cs="Arial"/>
        </w:rPr>
        <w:t>fond</w:t>
      </w:r>
      <w:r w:rsidR="00606826" w:rsidRPr="007171C6">
        <w:rPr>
          <w:rFonts w:ascii="Arial" w:hAnsi="Arial" w:cs="Arial"/>
          <w:lang w:val="sr-Latn-ME"/>
        </w:rPr>
        <w:t xml:space="preserve"> </w:t>
      </w:r>
      <w:r w:rsidR="00606826" w:rsidRPr="007171C6">
        <w:rPr>
          <w:rFonts w:ascii="Arial" w:hAnsi="Arial" w:cs="Arial"/>
        </w:rPr>
        <w:t>raspola</w:t>
      </w:r>
      <w:r w:rsidR="00606826" w:rsidRPr="007171C6">
        <w:rPr>
          <w:rFonts w:ascii="Arial" w:hAnsi="Arial" w:cs="Arial"/>
          <w:lang w:val="sr-Latn-ME"/>
        </w:rPr>
        <w:t>ž</w:t>
      </w:r>
      <w:r w:rsidR="00606826" w:rsidRPr="007171C6">
        <w:rPr>
          <w:rFonts w:ascii="Arial" w:hAnsi="Arial" w:cs="Arial"/>
        </w:rPr>
        <w:t>e</w:t>
      </w:r>
      <w:r w:rsidR="00491F44" w:rsidRPr="007171C6">
        <w:rPr>
          <w:rFonts w:ascii="Arial" w:hAnsi="Arial" w:cs="Arial"/>
          <w:lang w:val="sr-Latn-ME"/>
        </w:rPr>
        <w:t>.”.</w:t>
      </w:r>
    </w:p>
    <w:p w14:paraId="0D325784" w14:textId="7A160519" w:rsidR="00112B83" w:rsidRPr="007171C6" w:rsidRDefault="002C2071" w:rsidP="0038091A">
      <w:pPr>
        <w:jc w:val="center"/>
        <w:rPr>
          <w:rFonts w:ascii="Arial" w:hAnsi="Arial" w:cs="Arial"/>
          <w:b/>
          <w:sz w:val="24"/>
          <w:szCs w:val="24"/>
          <w:lang w:val="sr-Latn-ME"/>
        </w:rPr>
      </w:pPr>
      <w:r w:rsidRPr="007171C6">
        <w:rPr>
          <w:rFonts w:ascii="Arial" w:hAnsi="Arial" w:cs="Arial"/>
          <w:b/>
          <w:sz w:val="24"/>
          <w:szCs w:val="24"/>
          <w:lang w:val="sr-Latn-ME"/>
        </w:rPr>
        <w:t>Član 13</w:t>
      </w:r>
    </w:p>
    <w:p w14:paraId="039F1902" w14:textId="5E9DACFB" w:rsidR="00037BE1" w:rsidRPr="007171C6" w:rsidRDefault="00037BE1" w:rsidP="00DD6679">
      <w:pPr>
        <w:ind w:firstLine="720"/>
        <w:rPr>
          <w:rFonts w:ascii="Arial" w:hAnsi="Arial" w:cs="Arial"/>
          <w:sz w:val="24"/>
          <w:szCs w:val="24"/>
          <w:lang w:val="sr-Latn-ME"/>
        </w:rPr>
      </w:pPr>
      <w:r w:rsidRPr="007171C6">
        <w:rPr>
          <w:rFonts w:ascii="Arial" w:hAnsi="Arial" w:cs="Arial"/>
          <w:sz w:val="24"/>
          <w:szCs w:val="24"/>
          <w:lang w:val="sr-Latn-ME"/>
        </w:rPr>
        <w:t xml:space="preserve">Član </w:t>
      </w:r>
      <w:r w:rsidR="008F0F9E" w:rsidRPr="007171C6">
        <w:rPr>
          <w:rFonts w:ascii="Arial" w:hAnsi="Arial" w:cs="Arial"/>
          <w:sz w:val="24"/>
          <w:szCs w:val="24"/>
          <w:lang w:val="sr-Latn-ME"/>
        </w:rPr>
        <w:t xml:space="preserve">66 </w:t>
      </w:r>
      <w:r w:rsidRPr="007171C6">
        <w:rPr>
          <w:rFonts w:ascii="Arial" w:hAnsi="Arial" w:cs="Arial"/>
          <w:sz w:val="24"/>
          <w:szCs w:val="24"/>
          <w:lang w:val="sr-Latn-ME"/>
        </w:rPr>
        <w:t xml:space="preserve"> mijenja se i glasi:</w:t>
      </w:r>
    </w:p>
    <w:p w14:paraId="296328CA" w14:textId="63FEB7F6" w:rsidR="008F0F9E" w:rsidRPr="007171C6" w:rsidRDefault="008F0F9E" w:rsidP="00DD6679">
      <w:pPr>
        <w:ind w:firstLine="720"/>
        <w:jc w:val="both"/>
        <w:rPr>
          <w:rFonts w:ascii="Arial" w:hAnsi="Arial" w:cs="Arial"/>
          <w:sz w:val="24"/>
          <w:szCs w:val="24"/>
          <w:lang w:val="sr-Latn-ME"/>
        </w:rPr>
      </w:pPr>
      <w:r w:rsidRPr="007171C6">
        <w:rPr>
          <w:rFonts w:ascii="Arial" w:hAnsi="Arial" w:cs="Arial"/>
          <w:sz w:val="24"/>
          <w:szCs w:val="24"/>
          <w:lang w:val="sr-Latn-ME"/>
        </w:rPr>
        <w:t>„</w:t>
      </w:r>
      <w:r w:rsidR="00037BE1" w:rsidRPr="007171C6">
        <w:rPr>
          <w:rFonts w:ascii="Arial" w:hAnsi="Arial" w:cs="Arial"/>
          <w:sz w:val="24"/>
          <w:szCs w:val="24"/>
          <w:lang w:val="sr-Latn-ME"/>
        </w:rPr>
        <w:t xml:space="preserve">(1) Društvo za upravljanje koje namjerava na treće lice </w:t>
      </w:r>
      <w:r w:rsidR="00037BE1" w:rsidRPr="007171C6">
        <w:rPr>
          <w:rFonts w:ascii="Arial" w:hAnsi="Arial" w:cs="Arial"/>
          <w:sz w:val="24"/>
          <w:szCs w:val="24"/>
        </w:rPr>
        <w:t>da</w:t>
      </w:r>
      <w:r w:rsidR="00037BE1" w:rsidRPr="007171C6">
        <w:rPr>
          <w:rFonts w:ascii="Arial" w:hAnsi="Arial" w:cs="Arial"/>
          <w:sz w:val="24"/>
          <w:szCs w:val="24"/>
          <w:lang w:val="sr-Latn-ME"/>
        </w:rPr>
        <w:t xml:space="preserve"> </w:t>
      </w:r>
      <w:r w:rsidR="00037BE1" w:rsidRPr="007171C6">
        <w:rPr>
          <w:rFonts w:ascii="Arial" w:hAnsi="Arial" w:cs="Arial"/>
          <w:sz w:val="24"/>
          <w:szCs w:val="24"/>
        </w:rPr>
        <w:t>prenese</w:t>
      </w:r>
      <w:r w:rsidR="00037BE1" w:rsidRPr="007171C6">
        <w:rPr>
          <w:rFonts w:ascii="Arial" w:hAnsi="Arial" w:cs="Arial"/>
          <w:sz w:val="24"/>
          <w:szCs w:val="24"/>
          <w:lang w:val="sr-Latn-ME"/>
        </w:rPr>
        <w:t xml:space="preserve"> </w:t>
      </w:r>
      <w:r w:rsidR="00037BE1" w:rsidRPr="007171C6">
        <w:rPr>
          <w:rFonts w:ascii="Arial" w:hAnsi="Arial" w:cs="Arial"/>
          <w:sz w:val="24"/>
          <w:szCs w:val="24"/>
        </w:rPr>
        <w:t>poslove</w:t>
      </w:r>
      <w:r w:rsidR="00037BE1" w:rsidRPr="007171C6">
        <w:rPr>
          <w:rFonts w:ascii="Arial" w:hAnsi="Arial" w:cs="Arial"/>
          <w:sz w:val="24"/>
          <w:szCs w:val="24"/>
          <w:lang w:val="sr-Latn-ME"/>
        </w:rPr>
        <w:t xml:space="preserve"> </w:t>
      </w:r>
      <w:r w:rsidR="00037BE1" w:rsidRPr="007171C6">
        <w:rPr>
          <w:rFonts w:ascii="Arial" w:hAnsi="Arial" w:cs="Arial"/>
          <w:sz w:val="24"/>
          <w:szCs w:val="24"/>
        </w:rPr>
        <w:t>iz</w:t>
      </w:r>
      <w:r w:rsidR="00037BE1" w:rsidRPr="007171C6">
        <w:rPr>
          <w:rFonts w:ascii="Arial" w:hAnsi="Arial" w:cs="Arial"/>
          <w:sz w:val="24"/>
          <w:szCs w:val="24"/>
          <w:lang w:val="sr-Latn-ME"/>
        </w:rPr>
        <w:t xml:space="preserve"> č</w:t>
      </w:r>
      <w:r w:rsidR="00037BE1" w:rsidRPr="007171C6">
        <w:rPr>
          <w:rFonts w:ascii="Arial" w:hAnsi="Arial" w:cs="Arial"/>
          <w:sz w:val="24"/>
          <w:szCs w:val="24"/>
        </w:rPr>
        <w:t>lana</w:t>
      </w:r>
      <w:r w:rsidR="00037BE1" w:rsidRPr="007171C6">
        <w:rPr>
          <w:rFonts w:ascii="Arial" w:hAnsi="Arial" w:cs="Arial"/>
          <w:sz w:val="24"/>
          <w:szCs w:val="24"/>
          <w:lang w:val="sr-Latn-ME"/>
        </w:rPr>
        <w:t xml:space="preserve"> 19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00037BE1" w:rsidRPr="007171C6">
        <w:rPr>
          <w:rFonts w:ascii="Arial" w:hAnsi="Arial" w:cs="Arial"/>
          <w:sz w:val="24"/>
          <w:szCs w:val="24"/>
          <w:lang w:val="sr-Latn-ME"/>
        </w:rPr>
        <w:t xml:space="preserve"> </w:t>
      </w:r>
      <w:r w:rsidR="00037BE1" w:rsidRPr="007171C6">
        <w:rPr>
          <w:rFonts w:ascii="Arial" w:hAnsi="Arial" w:cs="Arial"/>
          <w:sz w:val="24"/>
          <w:szCs w:val="24"/>
        </w:rPr>
        <w:t>du</w:t>
      </w:r>
      <w:r w:rsidR="00037BE1" w:rsidRPr="007171C6">
        <w:rPr>
          <w:rFonts w:ascii="Arial" w:hAnsi="Arial" w:cs="Arial"/>
          <w:sz w:val="24"/>
          <w:szCs w:val="24"/>
          <w:lang w:val="sr-Latn-ME"/>
        </w:rPr>
        <w:t>ž</w:t>
      </w:r>
      <w:r w:rsidR="00037BE1" w:rsidRPr="007171C6">
        <w:rPr>
          <w:rFonts w:ascii="Arial" w:hAnsi="Arial" w:cs="Arial"/>
          <w:sz w:val="24"/>
          <w:szCs w:val="24"/>
        </w:rPr>
        <w:t>no</w:t>
      </w:r>
      <w:r w:rsidR="00037BE1" w:rsidRPr="007171C6">
        <w:rPr>
          <w:rFonts w:ascii="Arial" w:hAnsi="Arial" w:cs="Arial"/>
          <w:sz w:val="24"/>
          <w:szCs w:val="24"/>
          <w:lang w:val="sr-Latn-ME"/>
        </w:rPr>
        <w:t xml:space="preserve"> </w:t>
      </w:r>
      <w:r w:rsidR="00037BE1" w:rsidRPr="007171C6">
        <w:rPr>
          <w:rFonts w:ascii="Arial" w:hAnsi="Arial" w:cs="Arial"/>
          <w:sz w:val="24"/>
          <w:szCs w:val="24"/>
        </w:rPr>
        <w:t>je</w:t>
      </w:r>
      <w:r w:rsidR="00037BE1" w:rsidRPr="007171C6">
        <w:rPr>
          <w:rFonts w:ascii="Arial" w:hAnsi="Arial" w:cs="Arial"/>
          <w:sz w:val="24"/>
          <w:szCs w:val="24"/>
          <w:lang w:val="sr-Latn-ME"/>
        </w:rPr>
        <w:t xml:space="preserve"> </w:t>
      </w:r>
      <w:r w:rsidR="00037BE1" w:rsidRPr="007171C6">
        <w:rPr>
          <w:rFonts w:ascii="Arial" w:hAnsi="Arial" w:cs="Arial"/>
          <w:sz w:val="24"/>
          <w:szCs w:val="24"/>
        </w:rPr>
        <w:t>da</w:t>
      </w:r>
      <w:r w:rsidR="00037BE1" w:rsidRPr="007171C6">
        <w:rPr>
          <w:rFonts w:ascii="Arial" w:hAnsi="Arial" w:cs="Arial"/>
          <w:sz w:val="24"/>
          <w:szCs w:val="24"/>
          <w:lang w:val="sr-Latn-ME"/>
        </w:rPr>
        <w:t xml:space="preserve"> </w:t>
      </w:r>
      <w:r w:rsidR="00037BE1" w:rsidRPr="007171C6">
        <w:rPr>
          <w:rFonts w:ascii="Arial" w:hAnsi="Arial" w:cs="Arial"/>
          <w:sz w:val="24"/>
          <w:szCs w:val="24"/>
        </w:rPr>
        <w:t>o</w:t>
      </w:r>
      <w:r w:rsidR="00037BE1" w:rsidRPr="007171C6">
        <w:rPr>
          <w:rFonts w:ascii="Arial" w:hAnsi="Arial" w:cs="Arial"/>
          <w:sz w:val="24"/>
          <w:szCs w:val="24"/>
          <w:lang w:val="sr-Latn-ME"/>
        </w:rPr>
        <w:t xml:space="preserve"> </w:t>
      </w:r>
      <w:r w:rsidR="00037BE1" w:rsidRPr="007171C6">
        <w:rPr>
          <w:rFonts w:ascii="Arial" w:hAnsi="Arial" w:cs="Arial"/>
          <w:sz w:val="24"/>
          <w:szCs w:val="24"/>
        </w:rPr>
        <w:t>tome</w:t>
      </w:r>
      <w:r w:rsidR="00037BE1" w:rsidRPr="007171C6">
        <w:rPr>
          <w:rFonts w:ascii="Arial" w:hAnsi="Arial" w:cs="Arial"/>
          <w:sz w:val="24"/>
          <w:szCs w:val="24"/>
          <w:lang w:val="sr-Latn-ME"/>
        </w:rPr>
        <w:t xml:space="preserve"> </w:t>
      </w:r>
      <w:r w:rsidR="00037BE1" w:rsidRPr="007171C6">
        <w:rPr>
          <w:rFonts w:ascii="Arial" w:hAnsi="Arial" w:cs="Arial"/>
          <w:sz w:val="24"/>
          <w:szCs w:val="24"/>
        </w:rPr>
        <w:t>obavijesti</w:t>
      </w:r>
      <w:r w:rsidR="00037BE1" w:rsidRPr="007171C6">
        <w:rPr>
          <w:rFonts w:ascii="Arial" w:hAnsi="Arial" w:cs="Arial"/>
          <w:sz w:val="24"/>
          <w:szCs w:val="24"/>
          <w:lang w:val="sr-Latn-ME"/>
        </w:rPr>
        <w:t xml:space="preserve"> </w:t>
      </w:r>
      <w:r w:rsidR="00037BE1" w:rsidRPr="007171C6">
        <w:rPr>
          <w:rFonts w:ascii="Arial" w:hAnsi="Arial" w:cs="Arial"/>
          <w:sz w:val="24"/>
          <w:szCs w:val="24"/>
        </w:rPr>
        <w:t>Komisiju</w:t>
      </w:r>
      <w:r w:rsidR="00037BE1" w:rsidRPr="007171C6">
        <w:rPr>
          <w:rFonts w:ascii="Arial" w:hAnsi="Arial" w:cs="Arial"/>
          <w:sz w:val="24"/>
          <w:szCs w:val="24"/>
          <w:lang w:val="sr-Latn-ME"/>
        </w:rPr>
        <w:t xml:space="preserve">, </w:t>
      </w:r>
      <w:r w:rsidR="00037BE1" w:rsidRPr="007171C6">
        <w:rPr>
          <w:rFonts w:ascii="Arial" w:hAnsi="Arial" w:cs="Arial"/>
          <w:sz w:val="24"/>
          <w:szCs w:val="24"/>
        </w:rPr>
        <w:t>prije</w:t>
      </w:r>
      <w:r w:rsidR="00037BE1" w:rsidRPr="007171C6">
        <w:rPr>
          <w:rFonts w:ascii="Arial" w:hAnsi="Arial" w:cs="Arial"/>
          <w:sz w:val="24"/>
          <w:szCs w:val="24"/>
          <w:lang w:val="sr-Latn-ME"/>
        </w:rPr>
        <w:t xml:space="preserve"> </w:t>
      </w:r>
      <w:r w:rsidR="00037BE1" w:rsidRPr="007171C6">
        <w:rPr>
          <w:rFonts w:ascii="Arial" w:hAnsi="Arial" w:cs="Arial"/>
          <w:sz w:val="24"/>
          <w:szCs w:val="24"/>
        </w:rPr>
        <w:t>nego</w:t>
      </w:r>
      <w:r w:rsidR="00037BE1" w:rsidRPr="007171C6">
        <w:rPr>
          <w:rFonts w:ascii="Arial" w:hAnsi="Arial" w:cs="Arial"/>
          <w:sz w:val="24"/>
          <w:szCs w:val="24"/>
          <w:lang w:val="sr-Latn-ME"/>
        </w:rPr>
        <w:t xml:space="preserve"> š</w:t>
      </w:r>
      <w:r w:rsidR="00037BE1" w:rsidRPr="007171C6">
        <w:rPr>
          <w:rFonts w:ascii="Arial" w:hAnsi="Arial" w:cs="Arial"/>
          <w:sz w:val="24"/>
          <w:szCs w:val="24"/>
        </w:rPr>
        <w:t>to</w:t>
      </w:r>
      <w:r w:rsidR="00037BE1" w:rsidRPr="007171C6">
        <w:rPr>
          <w:rFonts w:ascii="Arial" w:hAnsi="Arial" w:cs="Arial"/>
          <w:sz w:val="24"/>
          <w:szCs w:val="24"/>
          <w:lang w:val="sr-Latn-ME"/>
        </w:rPr>
        <w:t xml:space="preserve"> </w:t>
      </w:r>
      <w:r w:rsidR="00037BE1" w:rsidRPr="007171C6">
        <w:rPr>
          <w:rFonts w:ascii="Arial" w:hAnsi="Arial" w:cs="Arial"/>
          <w:sz w:val="24"/>
          <w:szCs w:val="24"/>
        </w:rPr>
        <w:t>delegiranje</w:t>
      </w:r>
      <w:r w:rsidR="00037BE1" w:rsidRPr="007171C6">
        <w:rPr>
          <w:rFonts w:ascii="Arial" w:hAnsi="Arial" w:cs="Arial"/>
          <w:sz w:val="24"/>
          <w:szCs w:val="24"/>
          <w:lang w:val="sr-Latn-ME"/>
        </w:rPr>
        <w:t xml:space="preserve"> </w:t>
      </w:r>
      <w:r w:rsidR="00037BE1" w:rsidRPr="007171C6">
        <w:rPr>
          <w:rFonts w:ascii="Arial" w:hAnsi="Arial" w:cs="Arial"/>
          <w:sz w:val="24"/>
          <w:szCs w:val="24"/>
        </w:rPr>
        <w:t>stupi</w:t>
      </w:r>
      <w:r w:rsidR="00037BE1" w:rsidRPr="007171C6">
        <w:rPr>
          <w:rFonts w:ascii="Arial" w:hAnsi="Arial" w:cs="Arial"/>
          <w:sz w:val="24"/>
          <w:szCs w:val="24"/>
          <w:lang w:val="sr-Latn-ME"/>
        </w:rPr>
        <w:t xml:space="preserve"> </w:t>
      </w:r>
      <w:r w:rsidR="00037BE1" w:rsidRPr="007171C6">
        <w:rPr>
          <w:rFonts w:ascii="Arial" w:hAnsi="Arial" w:cs="Arial"/>
          <w:sz w:val="24"/>
          <w:szCs w:val="24"/>
        </w:rPr>
        <w:t>na</w:t>
      </w:r>
      <w:r w:rsidR="00037BE1" w:rsidRPr="007171C6">
        <w:rPr>
          <w:rFonts w:ascii="Arial" w:hAnsi="Arial" w:cs="Arial"/>
          <w:sz w:val="24"/>
          <w:szCs w:val="24"/>
          <w:lang w:val="sr-Latn-ME"/>
        </w:rPr>
        <w:t xml:space="preserve"> </w:t>
      </w:r>
      <w:r w:rsidR="00037BE1" w:rsidRPr="007171C6">
        <w:rPr>
          <w:rFonts w:ascii="Arial" w:hAnsi="Arial" w:cs="Arial"/>
          <w:sz w:val="24"/>
          <w:szCs w:val="24"/>
        </w:rPr>
        <w:t>snagu</w:t>
      </w:r>
      <w:r w:rsidR="00037BE1" w:rsidRPr="007171C6">
        <w:rPr>
          <w:rFonts w:ascii="Arial" w:hAnsi="Arial" w:cs="Arial"/>
          <w:sz w:val="24"/>
          <w:szCs w:val="24"/>
          <w:lang w:val="sr-Latn-ME"/>
        </w:rPr>
        <w:t>.</w:t>
      </w:r>
    </w:p>
    <w:p w14:paraId="7EA96C89" w14:textId="610EEB6C" w:rsidR="008F0F9E" w:rsidRPr="007171C6" w:rsidRDefault="008F0F9E"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(2)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preno</w:t>
      </w:r>
      <w:r w:rsidRPr="007171C6">
        <w:rPr>
          <w:rFonts w:ascii="Arial" w:hAnsi="Arial" w:cs="Arial"/>
          <w:sz w:val="24"/>
          <w:szCs w:val="24"/>
          <w:lang w:val="sr-Latn-ME"/>
        </w:rPr>
        <w:t>š</w:t>
      </w:r>
      <w:r w:rsidRPr="007171C6">
        <w:rPr>
          <w:rFonts w:ascii="Arial" w:hAnsi="Arial" w:cs="Arial"/>
          <w:sz w:val="24"/>
          <w:szCs w:val="24"/>
        </w:rPr>
        <w:t>enju</w:t>
      </w:r>
      <w:r w:rsidRPr="007171C6">
        <w:rPr>
          <w:rFonts w:ascii="Arial" w:hAnsi="Arial" w:cs="Arial"/>
          <w:sz w:val="24"/>
          <w:szCs w:val="24"/>
          <w:lang w:val="sr-Latn-ME"/>
        </w:rPr>
        <w:t xml:space="preserve"> </w:t>
      </w:r>
      <w:r w:rsidRPr="007171C6">
        <w:rPr>
          <w:rFonts w:ascii="Arial" w:hAnsi="Arial" w:cs="Arial"/>
          <w:sz w:val="24"/>
          <w:szCs w:val="24"/>
        </w:rPr>
        <w:t>poslova</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w:t>
      </w:r>
      <w:r w:rsidR="00C75D15" w:rsidRPr="007171C6">
        <w:rPr>
          <w:rFonts w:ascii="Arial" w:hAnsi="Arial" w:cs="Arial"/>
          <w:sz w:val="24"/>
          <w:szCs w:val="24"/>
        </w:rPr>
        <w:t>stava</w:t>
      </w:r>
      <w:r w:rsidRPr="007171C6">
        <w:rPr>
          <w:rFonts w:ascii="Arial" w:hAnsi="Arial" w:cs="Arial"/>
          <w:sz w:val="24"/>
          <w:szCs w:val="24"/>
          <w:lang w:val="sr-Latn-ME"/>
        </w:rPr>
        <w:t xml:space="preserve"> 1 </w:t>
      </w:r>
      <w:r w:rsidRPr="007171C6">
        <w:rPr>
          <w:rFonts w:ascii="Arial" w:hAnsi="Arial" w:cs="Arial"/>
          <w:sz w:val="24"/>
          <w:szCs w:val="24"/>
        </w:rPr>
        <w:t>ovog</w:t>
      </w:r>
      <w:r w:rsidRPr="007171C6">
        <w:rPr>
          <w:rFonts w:ascii="Arial" w:hAnsi="Arial" w:cs="Arial"/>
          <w:sz w:val="24"/>
          <w:szCs w:val="24"/>
          <w:lang w:val="sr-Latn-ME"/>
        </w:rPr>
        <w:t xml:space="preserve"> č</w:t>
      </w:r>
      <w:r w:rsidRPr="007171C6">
        <w:rPr>
          <w:rFonts w:ascii="Arial" w:hAnsi="Arial" w:cs="Arial"/>
          <w:sz w:val="24"/>
          <w:szCs w:val="24"/>
        </w:rPr>
        <w:t>lana</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tre</w:t>
      </w:r>
      <w:r w:rsidRPr="007171C6">
        <w:rPr>
          <w:rFonts w:ascii="Arial" w:hAnsi="Arial" w:cs="Arial"/>
          <w:sz w:val="24"/>
          <w:szCs w:val="24"/>
          <w:lang w:val="sr-Latn-ME"/>
        </w:rPr>
        <w:t>ć</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lice</w:t>
      </w:r>
      <w:r w:rsidRPr="007171C6">
        <w:rPr>
          <w:rFonts w:ascii="Arial" w:hAnsi="Arial" w:cs="Arial"/>
          <w:sz w:val="24"/>
          <w:szCs w:val="24"/>
          <w:lang w:val="sr-Latn-ME"/>
        </w:rPr>
        <w:t xml:space="preserve"> </w:t>
      </w:r>
      <w:r w:rsidRPr="007171C6">
        <w:rPr>
          <w:rFonts w:ascii="Arial" w:hAnsi="Arial" w:cs="Arial"/>
          <w:sz w:val="24"/>
          <w:szCs w:val="24"/>
        </w:rPr>
        <w:t>zaklju</w:t>
      </w:r>
      <w:r w:rsidRPr="007171C6">
        <w:rPr>
          <w:rFonts w:ascii="Arial" w:hAnsi="Arial" w:cs="Arial"/>
          <w:sz w:val="24"/>
          <w:szCs w:val="24"/>
          <w:lang w:val="sr-Latn-ME"/>
        </w:rPr>
        <w:t>č</w:t>
      </w:r>
      <w:r w:rsidRPr="007171C6">
        <w:rPr>
          <w:rFonts w:ascii="Arial" w:hAnsi="Arial" w:cs="Arial"/>
          <w:sz w:val="24"/>
          <w:szCs w:val="24"/>
        </w:rPr>
        <w:t>uju</w:t>
      </w:r>
      <w:r w:rsidRPr="007171C6">
        <w:rPr>
          <w:rFonts w:ascii="Arial" w:hAnsi="Arial" w:cs="Arial"/>
          <w:sz w:val="24"/>
          <w:szCs w:val="24"/>
          <w:lang w:val="sr-Latn-ME"/>
        </w:rPr>
        <w:t xml:space="preserve"> </w:t>
      </w:r>
      <w:r w:rsidRPr="007171C6">
        <w:rPr>
          <w:rFonts w:ascii="Arial" w:hAnsi="Arial" w:cs="Arial"/>
          <w:sz w:val="24"/>
          <w:szCs w:val="24"/>
        </w:rPr>
        <w:t>ugovor</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pisanom</w:t>
      </w:r>
      <w:r w:rsidRPr="007171C6">
        <w:rPr>
          <w:rFonts w:ascii="Arial" w:hAnsi="Arial" w:cs="Arial"/>
          <w:sz w:val="24"/>
          <w:szCs w:val="24"/>
          <w:lang w:val="sr-Latn-ME"/>
        </w:rPr>
        <w:t xml:space="preserve"> </w:t>
      </w:r>
      <w:r w:rsidRPr="007171C6">
        <w:rPr>
          <w:rFonts w:ascii="Arial" w:hAnsi="Arial" w:cs="Arial"/>
          <w:sz w:val="24"/>
          <w:szCs w:val="24"/>
        </w:rPr>
        <w:t>obliku</w:t>
      </w:r>
      <w:r w:rsidRPr="007171C6">
        <w:rPr>
          <w:rFonts w:ascii="Arial" w:hAnsi="Arial" w:cs="Arial"/>
          <w:sz w:val="24"/>
          <w:szCs w:val="24"/>
          <w:lang w:val="sr-Latn-ME"/>
        </w:rPr>
        <w:t>.</w:t>
      </w:r>
    </w:p>
    <w:p w14:paraId="30114C6A" w14:textId="13E960C0" w:rsidR="008F0F9E" w:rsidRPr="007171C6" w:rsidRDefault="008F0F9E"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(3) </w:t>
      </w:r>
      <w:r w:rsidRPr="007171C6">
        <w:rPr>
          <w:rFonts w:ascii="Arial" w:hAnsi="Arial" w:cs="Arial"/>
          <w:sz w:val="24"/>
          <w:szCs w:val="24"/>
        </w:rPr>
        <w:t>Ugovorom</w:t>
      </w:r>
      <w:r w:rsidRPr="007171C6">
        <w:rPr>
          <w:rFonts w:ascii="Arial" w:hAnsi="Arial" w:cs="Arial"/>
          <w:sz w:val="24"/>
          <w:szCs w:val="24"/>
          <w:lang w:val="sr-Latn-ME"/>
        </w:rPr>
        <w:t xml:space="preserve"> </w:t>
      </w:r>
      <w:r w:rsidRPr="007171C6">
        <w:rPr>
          <w:rFonts w:ascii="Arial" w:hAnsi="Arial" w:cs="Arial"/>
          <w:sz w:val="24"/>
          <w:szCs w:val="24"/>
        </w:rPr>
        <w:t>mora</w:t>
      </w:r>
      <w:r w:rsidRPr="007171C6">
        <w:rPr>
          <w:rFonts w:ascii="Arial" w:hAnsi="Arial" w:cs="Arial"/>
          <w:sz w:val="24"/>
          <w:szCs w:val="24"/>
          <w:lang w:val="sr-Latn-ME"/>
        </w:rPr>
        <w:t xml:space="preserve"> </w:t>
      </w:r>
      <w:r w:rsidRPr="007171C6">
        <w:rPr>
          <w:rFonts w:ascii="Arial" w:hAnsi="Arial" w:cs="Arial"/>
          <w:sz w:val="24"/>
          <w:szCs w:val="24"/>
        </w:rPr>
        <w:t>biti</w:t>
      </w:r>
      <w:r w:rsidRPr="007171C6">
        <w:rPr>
          <w:rFonts w:ascii="Arial" w:hAnsi="Arial" w:cs="Arial"/>
          <w:sz w:val="24"/>
          <w:szCs w:val="24"/>
          <w:lang w:val="sr-Latn-ME"/>
        </w:rPr>
        <w:t xml:space="preserve"> </w:t>
      </w:r>
      <w:r w:rsidRPr="007171C6">
        <w:rPr>
          <w:rFonts w:ascii="Arial" w:hAnsi="Arial" w:cs="Arial"/>
          <w:sz w:val="24"/>
          <w:szCs w:val="24"/>
        </w:rPr>
        <w:t>odre</w:t>
      </w:r>
      <w:r w:rsidRPr="007171C6">
        <w:rPr>
          <w:rFonts w:ascii="Arial" w:hAnsi="Arial" w:cs="Arial"/>
          <w:sz w:val="24"/>
          <w:szCs w:val="24"/>
          <w:lang w:val="sr-Latn-ME"/>
        </w:rPr>
        <w:t>đ</w:t>
      </w:r>
      <w:r w:rsidRPr="007171C6">
        <w:rPr>
          <w:rFonts w:ascii="Arial" w:hAnsi="Arial" w:cs="Arial"/>
          <w:sz w:val="24"/>
          <w:szCs w:val="24"/>
        </w:rPr>
        <w:t>eno</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Pr="007171C6">
        <w:rPr>
          <w:rFonts w:ascii="Arial" w:hAnsi="Arial" w:cs="Arial"/>
          <w:sz w:val="24"/>
          <w:szCs w:val="24"/>
        </w:rPr>
        <w:t>tre</w:t>
      </w:r>
      <w:r w:rsidRPr="007171C6">
        <w:rPr>
          <w:rFonts w:ascii="Arial" w:hAnsi="Arial" w:cs="Arial"/>
          <w:sz w:val="24"/>
          <w:szCs w:val="24"/>
          <w:lang w:val="sr-Latn-ME"/>
        </w:rPr>
        <w:t>ć</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lice</w:t>
      </w:r>
      <w:r w:rsidRPr="007171C6">
        <w:rPr>
          <w:rFonts w:ascii="Arial" w:hAnsi="Arial" w:cs="Arial"/>
          <w:sz w:val="24"/>
          <w:szCs w:val="24"/>
          <w:lang w:val="sr-Latn-ME"/>
        </w:rPr>
        <w:t xml:space="preserve"> </w:t>
      </w:r>
      <w:r w:rsidRPr="007171C6">
        <w:rPr>
          <w:rFonts w:ascii="Arial" w:hAnsi="Arial" w:cs="Arial"/>
          <w:sz w:val="24"/>
          <w:szCs w:val="24"/>
        </w:rPr>
        <w:t>du</w:t>
      </w:r>
      <w:r w:rsidRPr="007171C6">
        <w:rPr>
          <w:rFonts w:ascii="Arial" w:hAnsi="Arial" w:cs="Arial"/>
          <w:sz w:val="24"/>
          <w:szCs w:val="24"/>
          <w:lang w:val="sr-Latn-ME"/>
        </w:rPr>
        <w:t>ž</w:t>
      </w:r>
      <w:r w:rsidRPr="007171C6">
        <w:rPr>
          <w:rFonts w:ascii="Arial" w:hAnsi="Arial" w:cs="Arial"/>
          <w:sz w:val="24"/>
          <w:szCs w:val="24"/>
        </w:rPr>
        <w:t>no</w:t>
      </w:r>
      <w:r w:rsidRPr="007171C6">
        <w:rPr>
          <w:rFonts w:ascii="Arial" w:hAnsi="Arial" w:cs="Arial"/>
          <w:sz w:val="24"/>
          <w:szCs w:val="24"/>
          <w:lang w:val="sr-Latn-ME"/>
        </w:rPr>
        <w:t xml:space="preserve"> </w:t>
      </w:r>
      <w:r w:rsidR="006C1C35" w:rsidRPr="007171C6">
        <w:rPr>
          <w:rFonts w:ascii="Arial" w:hAnsi="Arial" w:cs="Arial"/>
          <w:sz w:val="24"/>
          <w:szCs w:val="24"/>
          <w:lang w:val="sr-Latn-ME"/>
        </w:rPr>
        <w:t xml:space="preserve">da </w:t>
      </w:r>
      <w:r w:rsidRPr="007171C6">
        <w:rPr>
          <w:rFonts w:ascii="Arial" w:hAnsi="Arial" w:cs="Arial"/>
          <w:sz w:val="24"/>
          <w:szCs w:val="24"/>
        </w:rPr>
        <w:t>omogu</w:t>
      </w:r>
      <w:r w:rsidRPr="007171C6">
        <w:rPr>
          <w:rFonts w:ascii="Arial" w:hAnsi="Arial" w:cs="Arial"/>
          <w:sz w:val="24"/>
          <w:szCs w:val="24"/>
          <w:lang w:val="sr-Latn-ME"/>
        </w:rPr>
        <w:t>ć</w:t>
      </w:r>
      <w:r w:rsidR="006C1C35" w:rsidRPr="007171C6">
        <w:rPr>
          <w:rFonts w:ascii="Arial" w:hAnsi="Arial" w:cs="Arial"/>
          <w:sz w:val="24"/>
          <w:szCs w:val="24"/>
        </w:rPr>
        <w:t>i</w:t>
      </w:r>
      <w:r w:rsidRPr="007171C6">
        <w:rPr>
          <w:rFonts w:ascii="Arial" w:hAnsi="Arial" w:cs="Arial"/>
          <w:sz w:val="24"/>
          <w:szCs w:val="24"/>
          <w:lang w:val="sr-Latn-ME"/>
        </w:rPr>
        <w:t xml:space="preserve"> </w:t>
      </w:r>
      <w:r w:rsidR="006C1C35" w:rsidRPr="007171C6">
        <w:rPr>
          <w:rFonts w:ascii="Arial" w:hAnsi="Arial" w:cs="Arial"/>
          <w:sz w:val="24"/>
          <w:szCs w:val="24"/>
          <w:lang w:val="sr-Latn-ME"/>
        </w:rPr>
        <w:t xml:space="preserve">ovlašćenim licima Komisije </w:t>
      </w:r>
      <w:r w:rsidRPr="007171C6">
        <w:rPr>
          <w:rFonts w:ascii="Arial" w:hAnsi="Arial" w:cs="Arial"/>
          <w:sz w:val="24"/>
          <w:szCs w:val="24"/>
        </w:rPr>
        <w:t>sprovo</w:t>
      </w:r>
      <w:r w:rsidRPr="007171C6">
        <w:rPr>
          <w:rFonts w:ascii="Arial" w:hAnsi="Arial" w:cs="Arial"/>
          <w:sz w:val="24"/>
          <w:szCs w:val="24"/>
          <w:lang w:val="sr-Latn-ME"/>
        </w:rPr>
        <w:t>đ</w:t>
      </w:r>
      <w:r w:rsidRPr="007171C6">
        <w:rPr>
          <w:rFonts w:ascii="Arial" w:hAnsi="Arial" w:cs="Arial"/>
          <w:sz w:val="24"/>
          <w:szCs w:val="24"/>
        </w:rPr>
        <w:t>enje</w:t>
      </w:r>
      <w:r w:rsidRPr="007171C6">
        <w:rPr>
          <w:rFonts w:ascii="Arial" w:hAnsi="Arial" w:cs="Arial"/>
          <w:sz w:val="24"/>
          <w:szCs w:val="24"/>
          <w:lang w:val="sr-Latn-ME"/>
        </w:rPr>
        <w:t xml:space="preserve"> </w:t>
      </w:r>
      <w:r w:rsidRPr="007171C6">
        <w:rPr>
          <w:rFonts w:ascii="Arial" w:hAnsi="Arial" w:cs="Arial"/>
          <w:sz w:val="24"/>
          <w:szCs w:val="24"/>
        </w:rPr>
        <w:t>nadzora</w:t>
      </w:r>
      <w:r w:rsidRPr="007171C6">
        <w:rPr>
          <w:rFonts w:ascii="Arial" w:hAnsi="Arial" w:cs="Arial"/>
          <w:sz w:val="24"/>
          <w:szCs w:val="24"/>
          <w:lang w:val="sr-Latn-ME"/>
        </w:rPr>
        <w:t xml:space="preserve"> </w:t>
      </w:r>
      <w:r w:rsidRPr="007171C6">
        <w:rPr>
          <w:rFonts w:ascii="Arial" w:hAnsi="Arial" w:cs="Arial"/>
          <w:sz w:val="24"/>
          <w:szCs w:val="24"/>
        </w:rPr>
        <w:t>nad</w:t>
      </w:r>
      <w:r w:rsidRPr="007171C6">
        <w:rPr>
          <w:rFonts w:ascii="Arial" w:hAnsi="Arial" w:cs="Arial"/>
          <w:sz w:val="24"/>
          <w:szCs w:val="24"/>
          <w:lang w:val="sr-Latn-ME"/>
        </w:rPr>
        <w:t xml:space="preserve"> </w:t>
      </w:r>
      <w:r w:rsidRPr="007171C6">
        <w:rPr>
          <w:rFonts w:ascii="Arial" w:hAnsi="Arial" w:cs="Arial"/>
          <w:sz w:val="24"/>
          <w:szCs w:val="24"/>
        </w:rPr>
        <w:t>prenijetim</w:t>
      </w:r>
      <w:r w:rsidRPr="007171C6">
        <w:rPr>
          <w:rFonts w:ascii="Arial" w:hAnsi="Arial" w:cs="Arial"/>
          <w:sz w:val="24"/>
          <w:szCs w:val="24"/>
          <w:lang w:val="sr-Latn-ME"/>
        </w:rPr>
        <w:t xml:space="preserve"> </w:t>
      </w:r>
      <w:r w:rsidRPr="007171C6">
        <w:rPr>
          <w:rFonts w:ascii="Arial" w:hAnsi="Arial" w:cs="Arial"/>
          <w:sz w:val="24"/>
          <w:szCs w:val="24"/>
        </w:rPr>
        <w:t>poslom</w:t>
      </w:r>
      <w:r w:rsidRPr="007171C6">
        <w:rPr>
          <w:rFonts w:ascii="Arial" w:hAnsi="Arial" w:cs="Arial"/>
          <w:sz w:val="24"/>
          <w:szCs w:val="24"/>
          <w:lang w:val="sr-Latn-ME"/>
        </w:rPr>
        <w:t>.</w:t>
      </w:r>
      <w:r w:rsidR="00707666" w:rsidRPr="007171C6">
        <w:rPr>
          <w:rFonts w:ascii="Arial" w:hAnsi="Arial" w:cs="Arial"/>
          <w:sz w:val="24"/>
          <w:szCs w:val="24"/>
          <w:lang w:val="sr-Latn-ME"/>
        </w:rPr>
        <w:t xml:space="preserve"> </w:t>
      </w:r>
    </w:p>
    <w:p w14:paraId="55F5E78C" w14:textId="292843E2" w:rsidR="008F0F9E" w:rsidRPr="007171C6" w:rsidRDefault="008F0F9E"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(4) </w:t>
      </w:r>
      <w:r w:rsidRPr="007171C6">
        <w:rPr>
          <w:rFonts w:ascii="Arial" w:hAnsi="Arial" w:cs="Arial"/>
          <w:sz w:val="24"/>
          <w:szCs w:val="24"/>
        </w:rPr>
        <w:t>Ugovor</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preno</w:t>
      </w:r>
      <w:r w:rsidRPr="007171C6">
        <w:rPr>
          <w:rFonts w:ascii="Arial" w:hAnsi="Arial" w:cs="Arial"/>
          <w:sz w:val="24"/>
          <w:szCs w:val="24"/>
          <w:lang w:val="sr-Latn-ME"/>
        </w:rPr>
        <w:t>š</w:t>
      </w:r>
      <w:r w:rsidRPr="007171C6">
        <w:rPr>
          <w:rFonts w:ascii="Arial" w:hAnsi="Arial" w:cs="Arial"/>
          <w:sz w:val="24"/>
          <w:szCs w:val="24"/>
        </w:rPr>
        <w:t>enju</w:t>
      </w:r>
      <w:r w:rsidRPr="007171C6">
        <w:rPr>
          <w:rFonts w:ascii="Arial" w:hAnsi="Arial" w:cs="Arial"/>
          <w:sz w:val="24"/>
          <w:szCs w:val="24"/>
          <w:lang w:val="sr-Latn-ME"/>
        </w:rPr>
        <w:t xml:space="preserve"> </w:t>
      </w:r>
      <w:r w:rsidRPr="007171C6">
        <w:rPr>
          <w:rFonts w:ascii="Arial" w:hAnsi="Arial" w:cs="Arial"/>
          <w:sz w:val="24"/>
          <w:szCs w:val="24"/>
        </w:rPr>
        <w:t>poslova</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w:t>
      </w:r>
      <w:r w:rsidRPr="007171C6">
        <w:rPr>
          <w:rFonts w:ascii="Arial" w:hAnsi="Arial" w:cs="Arial"/>
          <w:sz w:val="24"/>
          <w:szCs w:val="24"/>
        </w:rPr>
        <w:t>stava</w:t>
      </w:r>
      <w:r w:rsidRPr="007171C6">
        <w:rPr>
          <w:rFonts w:ascii="Arial" w:hAnsi="Arial" w:cs="Arial"/>
          <w:sz w:val="24"/>
          <w:szCs w:val="24"/>
          <w:lang w:val="sr-Latn-ME"/>
        </w:rPr>
        <w:t xml:space="preserve"> 2 </w:t>
      </w:r>
      <w:r w:rsidRPr="007171C6">
        <w:rPr>
          <w:rFonts w:ascii="Arial" w:hAnsi="Arial" w:cs="Arial"/>
          <w:sz w:val="24"/>
          <w:szCs w:val="24"/>
        </w:rPr>
        <w:t>ovog</w:t>
      </w:r>
      <w:r w:rsidRPr="007171C6">
        <w:rPr>
          <w:rFonts w:ascii="Arial" w:hAnsi="Arial" w:cs="Arial"/>
          <w:sz w:val="24"/>
          <w:szCs w:val="24"/>
          <w:lang w:val="sr-Latn-ME"/>
        </w:rPr>
        <w:t xml:space="preserve"> č</w:t>
      </w:r>
      <w:r w:rsidRPr="007171C6">
        <w:rPr>
          <w:rFonts w:ascii="Arial" w:hAnsi="Arial" w:cs="Arial"/>
          <w:sz w:val="24"/>
          <w:szCs w:val="24"/>
        </w:rPr>
        <w:t>lana</w:t>
      </w:r>
      <w:r w:rsidRPr="007171C6">
        <w:rPr>
          <w:rFonts w:ascii="Arial" w:hAnsi="Arial" w:cs="Arial"/>
          <w:sz w:val="24"/>
          <w:szCs w:val="24"/>
          <w:lang w:val="sr-Latn-ME"/>
        </w:rPr>
        <w:t xml:space="preserve"> </w:t>
      </w:r>
      <w:r w:rsidRPr="007171C6">
        <w:rPr>
          <w:rFonts w:ascii="Arial" w:hAnsi="Arial" w:cs="Arial"/>
          <w:sz w:val="24"/>
          <w:szCs w:val="24"/>
        </w:rPr>
        <w:t>ne</w:t>
      </w:r>
      <w:r w:rsidRPr="007171C6">
        <w:rPr>
          <w:rFonts w:ascii="Arial" w:hAnsi="Arial" w:cs="Arial"/>
          <w:sz w:val="24"/>
          <w:szCs w:val="24"/>
          <w:lang w:val="sr-Latn-ME"/>
        </w:rPr>
        <w:t xml:space="preserve"> </w:t>
      </w:r>
      <w:r w:rsidRPr="007171C6">
        <w:rPr>
          <w:rFonts w:ascii="Arial" w:hAnsi="Arial" w:cs="Arial"/>
          <w:sz w:val="24"/>
          <w:szCs w:val="24"/>
        </w:rPr>
        <w:t>mo</w:t>
      </w:r>
      <w:r w:rsidRPr="007171C6">
        <w:rPr>
          <w:rFonts w:ascii="Arial" w:hAnsi="Arial" w:cs="Arial"/>
          <w:sz w:val="24"/>
          <w:szCs w:val="24"/>
          <w:lang w:val="sr-Latn-ME"/>
        </w:rPr>
        <w:t>ž</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stupiti</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snagu</w:t>
      </w:r>
      <w:r w:rsidRPr="007171C6">
        <w:rPr>
          <w:rFonts w:ascii="Arial" w:hAnsi="Arial" w:cs="Arial"/>
          <w:sz w:val="24"/>
          <w:szCs w:val="24"/>
          <w:lang w:val="sr-Latn-ME"/>
        </w:rPr>
        <w:t xml:space="preserve"> </w:t>
      </w:r>
      <w:r w:rsidRPr="007171C6">
        <w:rPr>
          <w:rFonts w:ascii="Arial" w:hAnsi="Arial" w:cs="Arial"/>
          <w:sz w:val="24"/>
          <w:szCs w:val="24"/>
        </w:rPr>
        <w:t>bez</w:t>
      </w:r>
      <w:r w:rsidRPr="007171C6">
        <w:rPr>
          <w:rFonts w:ascii="Arial" w:hAnsi="Arial" w:cs="Arial"/>
          <w:sz w:val="24"/>
          <w:szCs w:val="24"/>
          <w:lang w:val="sr-Latn-ME"/>
        </w:rPr>
        <w:t xml:space="preserve"> </w:t>
      </w:r>
      <w:r w:rsidRPr="007171C6">
        <w:rPr>
          <w:rFonts w:ascii="Arial" w:hAnsi="Arial" w:cs="Arial"/>
          <w:sz w:val="24"/>
          <w:szCs w:val="24"/>
        </w:rPr>
        <w:t>obavje</w:t>
      </w:r>
      <w:r w:rsidRPr="007171C6">
        <w:rPr>
          <w:rFonts w:ascii="Arial" w:hAnsi="Arial" w:cs="Arial"/>
          <w:sz w:val="24"/>
          <w:szCs w:val="24"/>
          <w:lang w:val="sr-Latn-ME"/>
        </w:rPr>
        <w:t>š</w:t>
      </w:r>
      <w:r w:rsidRPr="007171C6">
        <w:rPr>
          <w:rFonts w:ascii="Arial" w:hAnsi="Arial" w:cs="Arial"/>
          <w:sz w:val="24"/>
          <w:szCs w:val="24"/>
        </w:rPr>
        <w:t>tavanja</w:t>
      </w:r>
      <w:r w:rsidRPr="007171C6">
        <w:rPr>
          <w:rFonts w:ascii="Arial" w:hAnsi="Arial" w:cs="Arial"/>
          <w:sz w:val="24"/>
          <w:szCs w:val="24"/>
          <w:lang w:val="sr-Latn-ME"/>
        </w:rPr>
        <w:t xml:space="preserve"> </w:t>
      </w:r>
      <w:r w:rsidRPr="007171C6">
        <w:rPr>
          <w:rFonts w:ascii="Arial" w:hAnsi="Arial" w:cs="Arial"/>
          <w:sz w:val="24"/>
          <w:szCs w:val="24"/>
        </w:rPr>
        <w:t>Komisije</w:t>
      </w:r>
      <w:r w:rsidRPr="007171C6">
        <w:rPr>
          <w:rFonts w:ascii="Arial" w:hAnsi="Arial" w:cs="Arial"/>
          <w:sz w:val="24"/>
          <w:szCs w:val="24"/>
          <w:lang w:val="sr-Latn-ME"/>
        </w:rPr>
        <w:t>.</w:t>
      </w:r>
    </w:p>
    <w:p w14:paraId="716B049A" w14:textId="01B1A9E3" w:rsidR="00A7410E" w:rsidRPr="007171C6" w:rsidRDefault="008F0F9E"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(5)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Pr="007171C6">
        <w:rPr>
          <w:rFonts w:ascii="Arial" w:hAnsi="Arial" w:cs="Arial"/>
          <w:sz w:val="24"/>
          <w:szCs w:val="24"/>
        </w:rPr>
        <w:t>du</w:t>
      </w:r>
      <w:r w:rsidRPr="007171C6">
        <w:rPr>
          <w:rFonts w:ascii="Arial" w:hAnsi="Arial" w:cs="Arial"/>
          <w:sz w:val="24"/>
          <w:szCs w:val="24"/>
          <w:lang w:val="sr-Latn-ME"/>
        </w:rPr>
        <w:t>ž</w:t>
      </w:r>
      <w:r w:rsidRPr="007171C6">
        <w:rPr>
          <w:rFonts w:ascii="Arial" w:hAnsi="Arial" w:cs="Arial"/>
          <w:sz w:val="24"/>
          <w:szCs w:val="24"/>
        </w:rPr>
        <w:t>no</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005B7626" w:rsidRPr="007171C6">
        <w:rPr>
          <w:rFonts w:ascii="Arial" w:hAnsi="Arial" w:cs="Arial"/>
          <w:sz w:val="24"/>
          <w:szCs w:val="24"/>
        </w:rPr>
        <w:t>svojoj</w:t>
      </w:r>
      <w:r w:rsidRPr="007171C6">
        <w:rPr>
          <w:rFonts w:ascii="Arial" w:hAnsi="Arial" w:cs="Arial"/>
          <w:sz w:val="24"/>
          <w:szCs w:val="24"/>
          <w:lang w:val="sr-Latn-ME"/>
        </w:rPr>
        <w:t xml:space="preserve"> </w:t>
      </w:r>
      <w:r w:rsidRPr="007171C6">
        <w:rPr>
          <w:rFonts w:ascii="Arial" w:hAnsi="Arial" w:cs="Arial"/>
          <w:sz w:val="24"/>
          <w:szCs w:val="24"/>
        </w:rPr>
        <w:t>internet</w:t>
      </w:r>
      <w:r w:rsidRPr="007171C6">
        <w:rPr>
          <w:rFonts w:ascii="Arial" w:hAnsi="Arial" w:cs="Arial"/>
          <w:sz w:val="24"/>
          <w:szCs w:val="24"/>
          <w:lang w:val="sr-Latn-ME"/>
        </w:rPr>
        <w:t xml:space="preserve"> </w:t>
      </w:r>
      <w:r w:rsidR="005B7626" w:rsidRPr="007171C6">
        <w:rPr>
          <w:rFonts w:ascii="Arial" w:hAnsi="Arial" w:cs="Arial"/>
          <w:sz w:val="24"/>
          <w:szCs w:val="24"/>
        </w:rPr>
        <w:t>stranici</w:t>
      </w:r>
      <w:r w:rsidRPr="007171C6">
        <w:rPr>
          <w:rFonts w:ascii="Arial" w:hAnsi="Arial" w:cs="Arial"/>
          <w:sz w:val="24"/>
          <w:szCs w:val="24"/>
          <w:lang w:val="sr-Latn-ME"/>
        </w:rPr>
        <w:t xml:space="preserve"> </w:t>
      </w:r>
      <w:r w:rsidRPr="007171C6">
        <w:rPr>
          <w:rFonts w:ascii="Arial" w:hAnsi="Arial" w:cs="Arial"/>
          <w:sz w:val="24"/>
          <w:szCs w:val="24"/>
        </w:rPr>
        <w:t>objavi</w:t>
      </w:r>
      <w:r w:rsidRPr="007171C6">
        <w:rPr>
          <w:rFonts w:ascii="Arial" w:hAnsi="Arial" w:cs="Arial"/>
          <w:sz w:val="24"/>
          <w:szCs w:val="24"/>
          <w:lang w:val="sr-Latn-ME"/>
        </w:rPr>
        <w:t xml:space="preserve"> </w:t>
      </w:r>
      <w:r w:rsidRPr="007171C6">
        <w:rPr>
          <w:rFonts w:ascii="Arial" w:hAnsi="Arial" w:cs="Arial"/>
          <w:sz w:val="24"/>
          <w:szCs w:val="24"/>
        </w:rPr>
        <w:t>podatak</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poslovima</w:t>
      </w:r>
      <w:r w:rsidRPr="007171C6">
        <w:rPr>
          <w:rFonts w:ascii="Arial" w:hAnsi="Arial" w:cs="Arial"/>
          <w:sz w:val="24"/>
          <w:szCs w:val="24"/>
          <w:lang w:val="sr-Latn-ME"/>
        </w:rPr>
        <w:t xml:space="preserve"> </w:t>
      </w:r>
      <w:r w:rsidRPr="007171C6">
        <w:rPr>
          <w:rFonts w:ascii="Arial" w:hAnsi="Arial" w:cs="Arial"/>
          <w:sz w:val="24"/>
          <w:szCs w:val="24"/>
        </w:rPr>
        <w:t>koji</w:t>
      </w:r>
      <w:r w:rsidRPr="007171C6">
        <w:rPr>
          <w:rFonts w:ascii="Arial" w:hAnsi="Arial" w:cs="Arial"/>
          <w:sz w:val="24"/>
          <w:szCs w:val="24"/>
          <w:lang w:val="sr-Latn-ME"/>
        </w:rPr>
        <w:t xml:space="preserve"> </w:t>
      </w:r>
      <w:r w:rsidRPr="007171C6">
        <w:rPr>
          <w:rFonts w:ascii="Arial" w:hAnsi="Arial" w:cs="Arial"/>
          <w:sz w:val="24"/>
          <w:szCs w:val="24"/>
        </w:rPr>
        <w:t>su</w:t>
      </w:r>
      <w:r w:rsidRPr="007171C6">
        <w:rPr>
          <w:rFonts w:ascii="Arial" w:hAnsi="Arial" w:cs="Arial"/>
          <w:sz w:val="24"/>
          <w:szCs w:val="24"/>
          <w:lang w:val="sr-Latn-ME"/>
        </w:rPr>
        <w:t xml:space="preserve"> </w:t>
      </w:r>
      <w:r w:rsidRPr="007171C6">
        <w:rPr>
          <w:rFonts w:ascii="Arial" w:hAnsi="Arial" w:cs="Arial"/>
          <w:sz w:val="24"/>
          <w:szCs w:val="24"/>
        </w:rPr>
        <w:t>prenijeti</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tre</w:t>
      </w:r>
      <w:r w:rsidRPr="007171C6">
        <w:rPr>
          <w:rFonts w:ascii="Arial" w:hAnsi="Arial" w:cs="Arial"/>
          <w:sz w:val="24"/>
          <w:szCs w:val="24"/>
          <w:lang w:val="sr-Latn-ME"/>
        </w:rPr>
        <w:t>ć</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lice</w:t>
      </w:r>
      <w:r w:rsidRPr="007171C6">
        <w:rPr>
          <w:rFonts w:ascii="Arial" w:hAnsi="Arial" w:cs="Arial"/>
          <w:sz w:val="24"/>
          <w:szCs w:val="24"/>
          <w:lang w:val="sr-Latn-ME"/>
        </w:rPr>
        <w:t xml:space="preserve">, </w:t>
      </w:r>
      <w:r w:rsidRPr="007171C6">
        <w:rPr>
          <w:rFonts w:ascii="Arial" w:hAnsi="Arial" w:cs="Arial"/>
          <w:sz w:val="24"/>
          <w:szCs w:val="24"/>
        </w:rPr>
        <w:t>kao</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identitetu</w:t>
      </w:r>
      <w:r w:rsidRPr="007171C6">
        <w:rPr>
          <w:rFonts w:ascii="Arial" w:hAnsi="Arial" w:cs="Arial"/>
          <w:sz w:val="24"/>
          <w:szCs w:val="24"/>
          <w:lang w:val="sr-Latn-ME"/>
        </w:rPr>
        <w:t xml:space="preserve"> </w:t>
      </w:r>
      <w:r w:rsidRPr="007171C6">
        <w:rPr>
          <w:rFonts w:ascii="Arial" w:hAnsi="Arial" w:cs="Arial"/>
          <w:sz w:val="24"/>
          <w:szCs w:val="24"/>
        </w:rPr>
        <w:t>tre</w:t>
      </w:r>
      <w:r w:rsidRPr="007171C6">
        <w:rPr>
          <w:rFonts w:ascii="Arial" w:hAnsi="Arial" w:cs="Arial"/>
          <w:sz w:val="24"/>
          <w:szCs w:val="24"/>
          <w:lang w:val="sr-Latn-ME"/>
        </w:rPr>
        <w:t>ć</w:t>
      </w:r>
      <w:r w:rsidRPr="007171C6">
        <w:rPr>
          <w:rFonts w:ascii="Arial" w:hAnsi="Arial" w:cs="Arial"/>
          <w:sz w:val="24"/>
          <w:szCs w:val="24"/>
        </w:rPr>
        <w:t>eg</w:t>
      </w:r>
      <w:r w:rsidRPr="007171C6">
        <w:rPr>
          <w:rFonts w:ascii="Arial" w:hAnsi="Arial" w:cs="Arial"/>
          <w:sz w:val="24"/>
          <w:szCs w:val="24"/>
          <w:lang w:val="sr-Latn-ME"/>
        </w:rPr>
        <w:t xml:space="preserve"> </w:t>
      </w:r>
      <w:r w:rsidRPr="007171C6">
        <w:rPr>
          <w:rFonts w:ascii="Arial" w:hAnsi="Arial" w:cs="Arial"/>
          <w:sz w:val="24"/>
          <w:szCs w:val="24"/>
        </w:rPr>
        <w:t>lica</w:t>
      </w:r>
      <w:r w:rsidRPr="007171C6">
        <w:rPr>
          <w:rFonts w:ascii="Arial" w:hAnsi="Arial" w:cs="Arial"/>
          <w:sz w:val="24"/>
          <w:szCs w:val="24"/>
          <w:lang w:val="sr-Latn-ME"/>
        </w:rPr>
        <w:t>.</w:t>
      </w:r>
    </w:p>
    <w:p w14:paraId="1A8414EF" w14:textId="781EB923" w:rsidR="00A7410E" w:rsidRPr="007171C6" w:rsidRDefault="00A7410E" w:rsidP="00DD6679">
      <w:pPr>
        <w:ind w:firstLine="720"/>
        <w:jc w:val="both"/>
        <w:rPr>
          <w:rFonts w:ascii="Arial" w:hAnsi="Arial" w:cs="Arial"/>
          <w:sz w:val="24"/>
          <w:szCs w:val="24"/>
          <w:lang w:val="sr-Latn-ME"/>
        </w:rPr>
      </w:pPr>
      <w:r w:rsidRPr="007171C6">
        <w:rPr>
          <w:rFonts w:ascii="Arial" w:hAnsi="Arial" w:cs="Arial"/>
          <w:sz w:val="24"/>
          <w:szCs w:val="24"/>
          <w:lang w:val="sr-Latn-ME"/>
        </w:rPr>
        <w:t>(6</w:t>
      </w:r>
      <w:r w:rsidR="008F0F9E" w:rsidRPr="007171C6">
        <w:rPr>
          <w:rFonts w:ascii="Arial" w:hAnsi="Arial" w:cs="Arial"/>
          <w:sz w:val="24"/>
          <w:szCs w:val="24"/>
          <w:lang w:val="sr-Latn-ME"/>
        </w:rPr>
        <w:t xml:space="preserve">) </w:t>
      </w:r>
      <w:r w:rsidR="008F0F9E" w:rsidRPr="007171C6">
        <w:rPr>
          <w:rFonts w:ascii="Arial" w:hAnsi="Arial" w:cs="Arial"/>
          <w:sz w:val="24"/>
          <w:szCs w:val="24"/>
        </w:rPr>
        <w:t>Ako</w:t>
      </w:r>
      <w:r w:rsidR="008F0F9E" w:rsidRPr="007171C6">
        <w:rPr>
          <w:rFonts w:ascii="Arial" w:hAnsi="Arial" w:cs="Arial"/>
          <w:sz w:val="24"/>
          <w:szCs w:val="24"/>
          <w:lang w:val="sr-Latn-ME"/>
        </w:rPr>
        <w:t xml:space="preserve"> </w:t>
      </w:r>
      <w:r w:rsidR="008F0F9E" w:rsidRPr="007171C6">
        <w:rPr>
          <w:rFonts w:ascii="Arial" w:hAnsi="Arial" w:cs="Arial"/>
          <w:sz w:val="24"/>
          <w:szCs w:val="24"/>
        </w:rPr>
        <w:t>tre</w:t>
      </w:r>
      <w:r w:rsidR="008F0F9E" w:rsidRPr="007171C6">
        <w:rPr>
          <w:rFonts w:ascii="Arial" w:hAnsi="Arial" w:cs="Arial"/>
          <w:sz w:val="24"/>
          <w:szCs w:val="24"/>
          <w:lang w:val="sr-Latn-ME"/>
        </w:rPr>
        <w:t>ć</w:t>
      </w:r>
      <w:r w:rsidR="008F0F9E" w:rsidRPr="007171C6">
        <w:rPr>
          <w:rFonts w:ascii="Arial" w:hAnsi="Arial" w:cs="Arial"/>
          <w:sz w:val="24"/>
          <w:szCs w:val="24"/>
        </w:rPr>
        <w:t>e</w:t>
      </w:r>
      <w:r w:rsidR="008F0F9E" w:rsidRPr="007171C6">
        <w:rPr>
          <w:rFonts w:ascii="Arial" w:hAnsi="Arial" w:cs="Arial"/>
          <w:sz w:val="24"/>
          <w:szCs w:val="24"/>
          <w:lang w:val="sr-Latn-ME"/>
        </w:rPr>
        <w:t xml:space="preserve"> </w:t>
      </w:r>
      <w:r w:rsidR="008F0F9E" w:rsidRPr="007171C6">
        <w:rPr>
          <w:rFonts w:ascii="Arial" w:hAnsi="Arial" w:cs="Arial"/>
          <w:sz w:val="24"/>
          <w:szCs w:val="24"/>
        </w:rPr>
        <w:t>lice</w:t>
      </w:r>
      <w:r w:rsidR="008F0F9E" w:rsidRPr="007171C6">
        <w:rPr>
          <w:rFonts w:ascii="Arial" w:hAnsi="Arial" w:cs="Arial"/>
          <w:sz w:val="24"/>
          <w:szCs w:val="24"/>
          <w:lang w:val="sr-Latn-ME"/>
        </w:rPr>
        <w:t xml:space="preserve"> </w:t>
      </w:r>
      <w:r w:rsidR="008F0F9E" w:rsidRPr="007171C6">
        <w:rPr>
          <w:rFonts w:ascii="Arial" w:hAnsi="Arial" w:cs="Arial"/>
          <w:sz w:val="24"/>
          <w:szCs w:val="24"/>
        </w:rPr>
        <w:t>dalje</w:t>
      </w:r>
      <w:r w:rsidR="008F0F9E" w:rsidRPr="007171C6">
        <w:rPr>
          <w:rFonts w:ascii="Arial" w:hAnsi="Arial" w:cs="Arial"/>
          <w:sz w:val="24"/>
          <w:szCs w:val="24"/>
          <w:lang w:val="sr-Latn-ME"/>
        </w:rPr>
        <w:t xml:space="preserve"> </w:t>
      </w:r>
      <w:r w:rsidR="008F0F9E" w:rsidRPr="007171C6">
        <w:rPr>
          <w:rFonts w:ascii="Arial" w:hAnsi="Arial" w:cs="Arial"/>
          <w:sz w:val="24"/>
          <w:szCs w:val="24"/>
        </w:rPr>
        <w:t>prenosi</w:t>
      </w:r>
      <w:r w:rsidR="008F0F9E" w:rsidRPr="007171C6">
        <w:rPr>
          <w:rFonts w:ascii="Arial" w:hAnsi="Arial" w:cs="Arial"/>
          <w:sz w:val="24"/>
          <w:szCs w:val="24"/>
          <w:lang w:val="sr-Latn-ME"/>
        </w:rPr>
        <w:t xml:space="preserve"> </w:t>
      </w:r>
      <w:r w:rsidR="008F0F9E" w:rsidRPr="007171C6">
        <w:rPr>
          <w:rFonts w:ascii="Arial" w:hAnsi="Arial" w:cs="Arial"/>
          <w:sz w:val="24"/>
          <w:szCs w:val="24"/>
        </w:rPr>
        <w:t>obavljanje</w:t>
      </w:r>
      <w:r w:rsidR="008F0F9E" w:rsidRPr="007171C6">
        <w:rPr>
          <w:rFonts w:ascii="Arial" w:hAnsi="Arial" w:cs="Arial"/>
          <w:sz w:val="24"/>
          <w:szCs w:val="24"/>
          <w:lang w:val="sr-Latn-ME"/>
        </w:rPr>
        <w:t xml:space="preserve"> </w:t>
      </w:r>
      <w:r w:rsidR="008F0F9E" w:rsidRPr="007171C6">
        <w:rPr>
          <w:rFonts w:ascii="Arial" w:hAnsi="Arial" w:cs="Arial"/>
          <w:sz w:val="24"/>
          <w:szCs w:val="24"/>
        </w:rPr>
        <w:t>prenijetih</w:t>
      </w:r>
      <w:r w:rsidR="008F0F9E" w:rsidRPr="007171C6">
        <w:rPr>
          <w:rFonts w:ascii="Arial" w:hAnsi="Arial" w:cs="Arial"/>
          <w:sz w:val="24"/>
          <w:szCs w:val="24"/>
          <w:lang w:val="sr-Latn-ME"/>
        </w:rPr>
        <w:t xml:space="preserve"> </w:t>
      </w:r>
      <w:r w:rsidR="008F0F9E" w:rsidRPr="007171C6">
        <w:rPr>
          <w:rFonts w:ascii="Arial" w:hAnsi="Arial" w:cs="Arial"/>
          <w:sz w:val="24"/>
          <w:szCs w:val="24"/>
        </w:rPr>
        <w:t>poslova</w:t>
      </w:r>
      <w:r w:rsidR="008F0F9E" w:rsidRPr="007171C6">
        <w:rPr>
          <w:rFonts w:ascii="Arial" w:hAnsi="Arial" w:cs="Arial"/>
          <w:sz w:val="24"/>
          <w:szCs w:val="24"/>
          <w:lang w:val="sr-Latn-ME"/>
        </w:rPr>
        <w:t xml:space="preserve">, </w:t>
      </w:r>
      <w:r w:rsidR="008F0F9E" w:rsidRPr="007171C6">
        <w:rPr>
          <w:rFonts w:ascii="Arial" w:hAnsi="Arial" w:cs="Arial"/>
          <w:sz w:val="24"/>
          <w:szCs w:val="24"/>
        </w:rPr>
        <w:t>prema</w:t>
      </w:r>
      <w:r w:rsidR="008F0F9E" w:rsidRPr="007171C6">
        <w:rPr>
          <w:rFonts w:ascii="Arial" w:hAnsi="Arial" w:cs="Arial"/>
          <w:sz w:val="24"/>
          <w:szCs w:val="24"/>
          <w:lang w:val="sr-Latn-ME"/>
        </w:rPr>
        <w:t xml:space="preserve"> </w:t>
      </w:r>
      <w:r w:rsidR="008F0F9E" w:rsidRPr="007171C6">
        <w:rPr>
          <w:rFonts w:ascii="Arial" w:hAnsi="Arial" w:cs="Arial"/>
          <w:sz w:val="24"/>
          <w:szCs w:val="24"/>
        </w:rPr>
        <w:t>odredbama</w:t>
      </w:r>
      <w:r w:rsidR="008F0F9E" w:rsidRPr="007171C6">
        <w:rPr>
          <w:rFonts w:ascii="Arial" w:hAnsi="Arial" w:cs="Arial"/>
          <w:sz w:val="24"/>
          <w:szCs w:val="24"/>
          <w:lang w:val="sr-Latn-ME"/>
        </w:rPr>
        <w:t xml:space="preserve"> č</w:t>
      </w:r>
      <w:r w:rsidR="008F0F9E" w:rsidRPr="007171C6">
        <w:rPr>
          <w:rFonts w:ascii="Arial" w:hAnsi="Arial" w:cs="Arial"/>
          <w:sz w:val="24"/>
          <w:szCs w:val="24"/>
        </w:rPr>
        <w:t>lana</w:t>
      </w:r>
      <w:r w:rsidR="008F0F9E" w:rsidRPr="007171C6">
        <w:rPr>
          <w:rFonts w:ascii="Arial" w:hAnsi="Arial" w:cs="Arial"/>
          <w:sz w:val="24"/>
          <w:szCs w:val="24"/>
          <w:lang w:val="sr-Latn-ME"/>
        </w:rPr>
        <w:t xml:space="preserve"> 69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008F0F9E" w:rsidRPr="007171C6">
        <w:rPr>
          <w:rFonts w:ascii="Arial" w:hAnsi="Arial" w:cs="Arial"/>
          <w:sz w:val="24"/>
          <w:szCs w:val="24"/>
          <w:lang w:val="sr-Latn-ME"/>
        </w:rPr>
        <w:t xml:space="preserve">, </w:t>
      </w:r>
      <w:r w:rsidR="008F0F9E" w:rsidRPr="007171C6">
        <w:rPr>
          <w:rFonts w:ascii="Arial" w:hAnsi="Arial" w:cs="Arial"/>
          <w:sz w:val="24"/>
          <w:szCs w:val="24"/>
        </w:rPr>
        <w:t>dru</w:t>
      </w:r>
      <w:r w:rsidR="008F0F9E" w:rsidRPr="007171C6">
        <w:rPr>
          <w:rFonts w:ascii="Arial" w:hAnsi="Arial" w:cs="Arial"/>
          <w:sz w:val="24"/>
          <w:szCs w:val="24"/>
          <w:lang w:val="sr-Latn-ME"/>
        </w:rPr>
        <w:t>š</w:t>
      </w:r>
      <w:r w:rsidR="008F0F9E" w:rsidRPr="007171C6">
        <w:rPr>
          <w:rFonts w:ascii="Arial" w:hAnsi="Arial" w:cs="Arial"/>
          <w:sz w:val="24"/>
          <w:szCs w:val="24"/>
        </w:rPr>
        <w:t>tvo</w:t>
      </w:r>
      <w:r w:rsidR="008F0F9E" w:rsidRPr="007171C6">
        <w:rPr>
          <w:rFonts w:ascii="Arial" w:hAnsi="Arial" w:cs="Arial"/>
          <w:sz w:val="24"/>
          <w:szCs w:val="24"/>
          <w:lang w:val="sr-Latn-ME"/>
        </w:rPr>
        <w:t xml:space="preserve"> </w:t>
      </w:r>
      <w:r w:rsidR="008F0F9E" w:rsidRPr="007171C6">
        <w:rPr>
          <w:rFonts w:ascii="Arial" w:hAnsi="Arial" w:cs="Arial"/>
          <w:sz w:val="24"/>
          <w:szCs w:val="24"/>
        </w:rPr>
        <w:t>za</w:t>
      </w:r>
      <w:r w:rsidR="008F0F9E" w:rsidRPr="007171C6">
        <w:rPr>
          <w:rFonts w:ascii="Arial" w:hAnsi="Arial" w:cs="Arial"/>
          <w:sz w:val="24"/>
          <w:szCs w:val="24"/>
          <w:lang w:val="sr-Latn-ME"/>
        </w:rPr>
        <w:t xml:space="preserve"> </w:t>
      </w:r>
      <w:r w:rsidR="008F0F9E" w:rsidRPr="007171C6">
        <w:rPr>
          <w:rFonts w:ascii="Arial" w:hAnsi="Arial" w:cs="Arial"/>
          <w:sz w:val="24"/>
          <w:szCs w:val="24"/>
        </w:rPr>
        <w:t>upravljanje</w:t>
      </w:r>
      <w:r w:rsidR="008F0F9E" w:rsidRPr="007171C6">
        <w:rPr>
          <w:rFonts w:ascii="Arial" w:hAnsi="Arial" w:cs="Arial"/>
          <w:sz w:val="24"/>
          <w:szCs w:val="24"/>
          <w:lang w:val="sr-Latn-ME"/>
        </w:rPr>
        <w:t xml:space="preserve"> ć</w:t>
      </w:r>
      <w:r w:rsidR="008F0F9E" w:rsidRPr="007171C6">
        <w:rPr>
          <w:rFonts w:ascii="Arial" w:hAnsi="Arial" w:cs="Arial"/>
          <w:sz w:val="24"/>
          <w:szCs w:val="24"/>
        </w:rPr>
        <w:t>e</w:t>
      </w:r>
      <w:r w:rsidR="008F0F9E" w:rsidRPr="007171C6">
        <w:rPr>
          <w:rFonts w:ascii="Arial" w:hAnsi="Arial" w:cs="Arial"/>
          <w:sz w:val="24"/>
          <w:szCs w:val="24"/>
          <w:lang w:val="sr-Latn-ME"/>
        </w:rPr>
        <w:t xml:space="preserve"> </w:t>
      </w:r>
      <w:r w:rsidR="008F0F9E" w:rsidRPr="007171C6">
        <w:rPr>
          <w:rFonts w:ascii="Arial" w:hAnsi="Arial" w:cs="Arial"/>
          <w:sz w:val="24"/>
          <w:szCs w:val="24"/>
        </w:rPr>
        <w:t>na</w:t>
      </w:r>
      <w:r w:rsidR="008F0F9E" w:rsidRPr="007171C6">
        <w:rPr>
          <w:rFonts w:ascii="Arial" w:hAnsi="Arial" w:cs="Arial"/>
          <w:sz w:val="24"/>
          <w:szCs w:val="24"/>
          <w:lang w:val="sr-Latn-ME"/>
        </w:rPr>
        <w:t xml:space="preserve"> </w:t>
      </w:r>
      <w:r w:rsidR="005B7626" w:rsidRPr="007171C6">
        <w:rPr>
          <w:rFonts w:ascii="Arial" w:hAnsi="Arial" w:cs="Arial"/>
          <w:sz w:val="24"/>
          <w:szCs w:val="24"/>
        </w:rPr>
        <w:t>svojoj</w:t>
      </w:r>
      <w:r w:rsidR="008F0F9E" w:rsidRPr="007171C6">
        <w:rPr>
          <w:rFonts w:ascii="Arial" w:hAnsi="Arial" w:cs="Arial"/>
          <w:sz w:val="24"/>
          <w:szCs w:val="24"/>
          <w:lang w:val="sr-Latn-ME"/>
        </w:rPr>
        <w:t xml:space="preserve"> </w:t>
      </w:r>
      <w:r w:rsidR="008F0F9E" w:rsidRPr="007171C6">
        <w:rPr>
          <w:rFonts w:ascii="Arial" w:hAnsi="Arial" w:cs="Arial"/>
          <w:sz w:val="24"/>
          <w:szCs w:val="24"/>
        </w:rPr>
        <w:t>internet</w:t>
      </w:r>
      <w:r w:rsidR="008F0F9E" w:rsidRPr="007171C6">
        <w:rPr>
          <w:rFonts w:ascii="Arial" w:hAnsi="Arial" w:cs="Arial"/>
          <w:sz w:val="24"/>
          <w:szCs w:val="24"/>
          <w:lang w:val="sr-Latn-ME"/>
        </w:rPr>
        <w:t xml:space="preserve"> </w:t>
      </w:r>
      <w:r w:rsidR="005B7626" w:rsidRPr="007171C6">
        <w:rPr>
          <w:rFonts w:ascii="Arial" w:hAnsi="Arial" w:cs="Arial"/>
          <w:sz w:val="24"/>
          <w:szCs w:val="24"/>
        </w:rPr>
        <w:t>stranici</w:t>
      </w:r>
      <w:r w:rsidR="008F0F9E" w:rsidRPr="007171C6">
        <w:rPr>
          <w:rFonts w:ascii="Arial" w:hAnsi="Arial" w:cs="Arial"/>
          <w:sz w:val="24"/>
          <w:szCs w:val="24"/>
          <w:lang w:val="sr-Latn-ME"/>
        </w:rPr>
        <w:t xml:space="preserve"> </w:t>
      </w:r>
      <w:r w:rsidR="008F0F9E" w:rsidRPr="007171C6">
        <w:rPr>
          <w:rFonts w:ascii="Arial" w:hAnsi="Arial" w:cs="Arial"/>
          <w:sz w:val="24"/>
          <w:szCs w:val="24"/>
        </w:rPr>
        <w:t>objaviti</w:t>
      </w:r>
      <w:r w:rsidR="008F0F9E" w:rsidRPr="007171C6">
        <w:rPr>
          <w:rFonts w:ascii="Arial" w:hAnsi="Arial" w:cs="Arial"/>
          <w:sz w:val="24"/>
          <w:szCs w:val="24"/>
          <w:lang w:val="sr-Latn-ME"/>
        </w:rPr>
        <w:t xml:space="preserve"> </w:t>
      </w:r>
      <w:r w:rsidR="008F0F9E" w:rsidRPr="007171C6">
        <w:rPr>
          <w:rFonts w:ascii="Arial" w:hAnsi="Arial" w:cs="Arial"/>
          <w:sz w:val="24"/>
          <w:szCs w:val="24"/>
        </w:rPr>
        <w:t>i</w:t>
      </w:r>
      <w:r w:rsidR="008F0F9E" w:rsidRPr="007171C6">
        <w:rPr>
          <w:rFonts w:ascii="Arial" w:hAnsi="Arial" w:cs="Arial"/>
          <w:sz w:val="24"/>
          <w:szCs w:val="24"/>
          <w:lang w:val="sr-Latn-ME"/>
        </w:rPr>
        <w:t xml:space="preserve"> </w:t>
      </w:r>
      <w:r w:rsidR="008F0F9E" w:rsidRPr="007171C6">
        <w:rPr>
          <w:rFonts w:ascii="Arial" w:hAnsi="Arial" w:cs="Arial"/>
          <w:sz w:val="24"/>
          <w:szCs w:val="24"/>
        </w:rPr>
        <w:t>taj</w:t>
      </w:r>
      <w:r w:rsidR="008F0F9E" w:rsidRPr="007171C6">
        <w:rPr>
          <w:rFonts w:ascii="Arial" w:hAnsi="Arial" w:cs="Arial"/>
          <w:sz w:val="24"/>
          <w:szCs w:val="24"/>
          <w:lang w:val="sr-Latn-ME"/>
        </w:rPr>
        <w:t xml:space="preserve"> </w:t>
      </w:r>
      <w:r w:rsidR="008F0F9E" w:rsidRPr="007171C6">
        <w:rPr>
          <w:rFonts w:ascii="Arial" w:hAnsi="Arial" w:cs="Arial"/>
          <w:sz w:val="24"/>
          <w:szCs w:val="24"/>
        </w:rPr>
        <w:t>podatak</w:t>
      </w:r>
      <w:r w:rsidR="008F0F9E" w:rsidRPr="007171C6">
        <w:rPr>
          <w:rFonts w:ascii="Arial" w:hAnsi="Arial" w:cs="Arial"/>
          <w:sz w:val="24"/>
          <w:szCs w:val="24"/>
          <w:lang w:val="sr-Latn-ME"/>
        </w:rPr>
        <w:t xml:space="preserve">, </w:t>
      </w:r>
      <w:r w:rsidR="008F0F9E" w:rsidRPr="007171C6">
        <w:rPr>
          <w:rFonts w:ascii="Arial" w:hAnsi="Arial" w:cs="Arial"/>
          <w:sz w:val="24"/>
          <w:szCs w:val="24"/>
        </w:rPr>
        <w:t>uz</w:t>
      </w:r>
      <w:r w:rsidR="008F0F9E" w:rsidRPr="007171C6">
        <w:rPr>
          <w:rFonts w:ascii="Arial" w:hAnsi="Arial" w:cs="Arial"/>
          <w:sz w:val="24"/>
          <w:szCs w:val="24"/>
          <w:lang w:val="sr-Latn-ME"/>
        </w:rPr>
        <w:t xml:space="preserve"> </w:t>
      </w:r>
      <w:r w:rsidR="008F0F9E" w:rsidRPr="007171C6">
        <w:rPr>
          <w:rFonts w:ascii="Arial" w:hAnsi="Arial" w:cs="Arial"/>
          <w:sz w:val="24"/>
          <w:szCs w:val="24"/>
        </w:rPr>
        <w:t>identitet</w:t>
      </w:r>
      <w:r w:rsidR="008F0F9E" w:rsidRPr="007171C6">
        <w:rPr>
          <w:rFonts w:ascii="Arial" w:hAnsi="Arial" w:cs="Arial"/>
          <w:sz w:val="24"/>
          <w:szCs w:val="24"/>
          <w:lang w:val="sr-Latn-ME"/>
        </w:rPr>
        <w:t xml:space="preserve"> </w:t>
      </w:r>
      <w:r w:rsidR="008F0F9E" w:rsidRPr="007171C6">
        <w:rPr>
          <w:rFonts w:ascii="Arial" w:hAnsi="Arial" w:cs="Arial"/>
          <w:sz w:val="24"/>
          <w:szCs w:val="24"/>
        </w:rPr>
        <w:t>tog</w:t>
      </w:r>
      <w:r w:rsidR="008F0F9E" w:rsidRPr="007171C6">
        <w:rPr>
          <w:rFonts w:ascii="Arial" w:hAnsi="Arial" w:cs="Arial"/>
          <w:sz w:val="24"/>
          <w:szCs w:val="24"/>
          <w:lang w:val="sr-Latn-ME"/>
        </w:rPr>
        <w:t xml:space="preserve"> </w:t>
      </w:r>
      <w:r w:rsidR="008F0F9E" w:rsidRPr="007171C6">
        <w:rPr>
          <w:rFonts w:ascii="Arial" w:hAnsi="Arial" w:cs="Arial"/>
          <w:sz w:val="24"/>
          <w:szCs w:val="24"/>
        </w:rPr>
        <w:t>lica</w:t>
      </w:r>
      <w:r w:rsidR="008F0F9E" w:rsidRPr="007171C6">
        <w:rPr>
          <w:rFonts w:ascii="Arial" w:hAnsi="Arial" w:cs="Arial"/>
          <w:sz w:val="24"/>
          <w:szCs w:val="24"/>
          <w:lang w:val="sr-Latn-ME"/>
        </w:rPr>
        <w:t xml:space="preserve">, </w:t>
      </w:r>
      <w:r w:rsidR="008F0F9E" w:rsidRPr="007171C6">
        <w:rPr>
          <w:rFonts w:ascii="Arial" w:hAnsi="Arial" w:cs="Arial"/>
          <w:sz w:val="24"/>
          <w:szCs w:val="24"/>
        </w:rPr>
        <w:t>odmah</w:t>
      </w:r>
      <w:r w:rsidR="008F0F9E" w:rsidRPr="007171C6">
        <w:rPr>
          <w:rFonts w:ascii="Arial" w:hAnsi="Arial" w:cs="Arial"/>
          <w:sz w:val="24"/>
          <w:szCs w:val="24"/>
          <w:lang w:val="sr-Latn-ME"/>
        </w:rPr>
        <w:t xml:space="preserve"> </w:t>
      </w:r>
      <w:r w:rsidR="008F0F9E" w:rsidRPr="007171C6">
        <w:rPr>
          <w:rFonts w:ascii="Arial" w:hAnsi="Arial" w:cs="Arial"/>
          <w:sz w:val="24"/>
          <w:szCs w:val="24"/>
        </w:rPr>
        <w:t>po</w:t>
      </w:r>
      <w:r w:rsidR="008F0F9E" w:rsidRPr="007171C6">
        <w:rPr>
          <w:rFonts w:ascii="Arial" w:hAnsi="Arial" w:cs="Arial"/>
          <w:sz w:val="24"/>
          <w:szCs w:val="24"/>
          <w:lang w:val="sr-Latn-ME"/>
        </w:rPr>
        <w:t xml:space="preserve"> </w:t>
      </w:r>
      <w:r w:rsidR="008F0F9E" w:rsidRPr="007171C6">
        <w:rPr>
          <w:rFonts w:ascii="Arial" w:hAnsi="Arial" w:cs="Arial"/>
          <w:sz w:val="24"/>
          <w:szCs w:val="24"/>
        </w:rPr>
        <w:t>stupanju</w:t>
      </w:r>
      <w:r w:rsidR="008F0F9E" w:rsidRPr="007171C6">
        <w:rPr>
          <w:rFonts w:ascii="Arial" w:hAnsi="Arial" w:cs="Arial"/>
          <w:sz w:val="24"/>
          <w:szCs w:val="24"/>
          <w:lang w:val="sr-Latn-ME"/>
        </w:rPr>
        <w:t xml:space="preserve"> </w:t>
      </w:r>
      <w:r w:rsidR="008F0F9E" w:rsidRPr="007171C6">
        <w:rPr>
          <w:rFonts w:ascii="Arial" w:hAnsi="Arial" w:cs="Arial"/>
          <w:sz w:val="24"/>
          <w:szCs w:val="24"/>
        </w:rPr>
        <w:t>na</w:t>
      </w:r>
      <w:r w:rsidR="008F0F9E" w:rsidRPr="007171C6">
        <w:rPr>
          <w:rFonts w:ascii="Arial" w:hAnsi="Arial" w:cs="Arial"/>
          <w:sz w:val="24"/>
          <w:szCs w:val="24"/>
          <w:lang w:val="sr-Latn-ME"/>
        </w:rPr>
        <w:t xml:space="preserve"> </w:t>
      </w:r>
      <w:r w:rsidR="008F0F9E" w:rsidRPr="007171C6">
        <w:rPr>
          <w:rFonts w:ascii="Arial" w:hAnsi="Arial" w:cs="Arial"/>
          <w:sz w:val="24"/>
          <w:szCs w:val="24"/>
        </w:rPr>
        <w:t>snagu</w:t>
      </w:r>
      <w:r w:rsidR="008F0F9E" w:rsidRPr="007171C6">
        <w:rPr>
          <w:rFonts w:ascii="Arial" w:hAnsi="Arial" w:cs="Arial"/>
          <w:sz w:val="24"/>
          <w:szCs w:val="24"/>
          <w:lang w:val="sr-Latn-ME"/>
        </w:rPr>
        <w:t xml:space="preserve"> </w:t>
      </w:r>
      <w:r w:rsidR="008F0F9E" w:rsidRPr="007171C6">
        <w:rPr>
          <w:rFonts w:ascii="Arial" w:hAnsi="Arial" w:cs="Arial"/>
          <w:sz w:val="24"/>
          <w:szCs w:val="24"/>
        </w:rPr>
        <w:t>tog</w:t>
      </w:r>
      <w:r w:rsidR="008F0F9E" w:rsidRPr="007171C6">
        <w:rPr>
          <w:rFonts w:ascii="Arial" w:hAnsi="Arial" w:cs="Arial"/>
          <w:sz w:val="24"/>
          <w:szCs w:val="24"/>
          <w:lang w:val="sr-Latn-ME"/>
        </w:rPr>
        <w:t xml:space="preserve"> </w:t>
      </w:r>
      <w:r w:rsidR="008F0F9E" w:rsidRPr="007171C6">
        <w:rPr>
          <w:rFonts w:ascii="Arial" w:hAnsi="Arial" w:cs="Arial"/>
          <w:sz w:val="24"/>
          <w:szCs w:val="24"/>
        </w:rPr>
        <w:t>ugovora</w:t>
      </w:r>
      <w:r w:rsidR="008F0F9E" w:rsidRPr="007171C6">
        <w:rPr>
          <w:rFonts w:ascii="Arial" w:hAnsi="Arial" w:cs="Arial"/>
          <w:sz w:val="24"/>
          <w:szCs w:val="24"/>
          <w:lang w:val="sr-Latn-ME"/>
        </w:rPr>
        <w:t>.</w:t>
      </w:r>
    </w:p>
    <w:p w14:paraId="62020BD2" w14:textId="3605AB3E" w:rsidR="00DD6679" w:rsidRPr="007171C6" w:rsidRDefault="00A7410E" w:rsidP="0044164F">
      <w:pPr>
        <w:ind w:firstLine="720"/>
        <w:jc w:val="both"/>
        <w:rPr>
          <w:rFonts w:ascii="Arial" w:hAnsi="Arial" w:cs="Arial"/>
          <w:sz w:val="24"/>
          <w:szCs w:val="24"/>
          <w:lang w:val="sr-Latn-ME"/>
        </w:rPr>
      </w:pPr>
      <w:r w:rsidRPr="007171C6">
        <w:rPr>
          <w:rFonts w:ascii="Arial" w:hAnsi="Arial" w:cs="Arial"/>
          <w:sz w:val="24"/>
          <w:szCs w:val="24"/>
          <w:lang w:val="sr-Latn-ME"/>
        </w:rPr>
        <w:t>(7</w:t>
      </w:r>
      <w:r w:rsidR="008F0F9E" w:rsidRPr="007171C6">
        <w:rPr>
          <w:rFonts w:ascii="Arial" w:hAnsi="Arial" w:cs="Arial"/>
          <w:sz w:val="24"/>
          <w:szCs w:val="24"/>
          <w:lang w:val="sr-Latn-ME"/>
        </w:rPr>
        <w:t xml:space="preserve">) </w:t>
      </w:r>
      <w:r w:rsidR="008F0F9E" w:rsidRPr="007171C6">
        <w:rPr>
          <w:rFonts w:ascii="Arial" w:hAnsi="Arial" w:cs="Arial"/>
          <w:sz w:val="24"/>
          <w:szCs w:val="24"/>
        </w:rPr>
        <w:t>Postupak</w:t>
      </w:r>
      <w:r w:rsidR="008F0F9E" w:rsidRPr="007171C6">
        <w:rPr>
          <w:rFonts w:ascii="Arial" w:hAnsi="Arial" w:cs="Arial"/>
          <w:sz w:val="24"/>
          <w:szCs w:val="24"/>
          <w:lang w:val="sr-Latn-ME"/>
        </w:rPr>
        <w:t xml:space="preserve"> </w:t>
      </w:r>
      <w:r w:rsidR="008F0F9E" w:rsidRPr="007171C6">
        <w:rPr>
          <w:rFonts w:ascii="Arial" w:hAnsi="Arial" w:cs="Arial"/>
          <w:sz w:val="24"/>
          <w:szCs w:val="24"/>
        </w:rPr>
        <w:t>preno</w:t>
      </w:r>
      <w:r w:rsidR="008F0F9E" w:rsidRPr="007171C6">
        <w:rPr>
          <w:rFonts w:ascii="Arial" w:hAnsi="Arial" w:cs="Arial"/>
          <w:sz w:val="24"/>
          <w:szCs w:val="24"/>
          <w:lang w:val="sr-Latn-ME"/>
        </w:rPr>
        <w:t>š</w:t>
      </w:r>
      <w:r w:rsidR="008F0F9E" w:rsidRPr="007171C6">
        <w:rPr>
          <w:rFonts w:ascii="Arial" w:hAnsi="Arial" w:cs="Arial"/>
          <w:sz w:val="24"/>
          <w:szCs w:val="24"/>
        </w:rPr>
        <w:t>enja</w:t>
      </w:r>
      <w:r w:rsidR="008F0F9E" w:rsidRPr="007171C6">
        <w:rPr>
          <w:rFonts w:ascii="Arial" w:hAnsi="Arial" w:cs="Arial"/>
          <w:sz w:val="24"/>
          <w:szCs w:val="24"/>
          <w:lang w:val="sr-Latn-ME"/>
        </w:rPr>
        <w:t xml:space="preserve"> </w:t>
      </w:r>
      <w:r w:rsidR="008F0F9E" w:rsidRPr="007171C6">
        <w:rPr>
          <w:rFonts w:ascii="Arial" w:hAnsi="Arial" w:cs="Arial"/>
          <w:sz w:val="24"/>
          <w:szCs w:val="24"/>
        </w:rPr>
        <w:t>poslova</w:t>
      </w:r>
      <w:r w:rsidR="008F0F9E" w:rsidRPr="007171C6">
        <w:rPr>
          <w:rFonts w:ascii="Arial" w:hAnsi="Arial" w:cs="Arial"/>
          <w:sz w:val="24"/>
          <w:szCs w:val="24"/>
          <w:lang w:val="sr-Latn-ME"/>
        </w:rPr>
        <w:t xml:space="preserve"> </w:t>
      </w:r>
      <w:r w:rsidR="008F0F9E" w:rsidRPr="007171C6">
        <w:rPr>
          <w:rFonts w:ascii="Arial" w:hAnsi="Arial" w:cs="Arial"/>
          <w:sz w:val="24"/>
          <w:szCs w:val="24"/>
        </w:rPr>
        <w:t>na</w:t>
      </w:r>
      <w:r w:rsidR="008F0F9E" w:rsidRPr="007171C6">
        <w:rPr>
          <w:rFonts w:ascii="Arial" w:hAnsi="Arial" w:cs="Arial"/>
          <w:sz w:val="24"/>
          <w:szCs w:val="24"/>
          <w:lang w:val="sr-Latn-ME"/>
        </w:rPr>
        <w:t xml:space="preserve"> </w:t>
      </w:r>
      <w:r w:rsidR="008F0F9E" w:rsidRPr="007171C6">
        <w:rPr>
          <w:rFonts w:ascii="Arial" w:hAnsi="Arial" w:cs="Arial"/>
          <w:sz w:val="24"/>
          <w:szCs w:val="24"/>
        </w:rPr>
        <w:t>tre</w:t>
      </w:r>
      <w:r w:rsidR="008F0F9E" w:rsidRPr="007171C6">
        <w:rPr>
          <w:rFonts w:ascii="Arial" w:hAnsi="Arial" w:cs="Arial"/>
          <w:sz w:val="24"/>
          <w:szCs w:val="24"/>
          <w:lang w:val="sr-Latn-ME"/>
        </w:rPr>
        <w:t>ć</w:t>
      </w:r>
      <w:r w:rsidR="008F0F9E" w:rsidRPr="007171C6">
        <w:rPr>
          <w:rFonts w:ascii="Arial" w:hAnsi="Arial" w:cs="Arial"/>
          <w:sz w:val="24"/>
          <w:szCs w:val="24"/>
        </w:rPr>
        <w:t>e</w:t>
      </w:r>
      <w:r w:rsidR="008F0F9E" w:rsidRPr="007171C6">
        <w:rPr>
          <w:rFonts w:ascii="Arial" w:hAnsi="Arial" w:cs="Arial"/>
          <w:sz w:val="24"/>
          <w:szCs w:val="24"/>
          <w:lang w:val="sr-Latn-ME"/>
        </w:rPr>
        <w:t xml:space="preserve"> </w:t>
      </w:r>
      <w:r w:rsidR="008F0F9E" w:rsidRPr="007171C6">
        <w:rPr>
          <w:rFonts w:ascii="Arial" w:hAnsi="Arial" w:cs="Arial"/>
          <w:sz w:val="24"/>
          <w:szCs w:val="24"/>
        </w:rPr>
        <w:t>lice</w:t>
      </w:r>
      <w:r w:rsidR="008F0F9E" w:rsidRPr="007171C6">
        <w:rPr>
          <w:rFonts w:ascii="Arial" w:hAnsi="Arial" w:cs="Arial"/>
          <w:sz w:val="24"/>
          <w:szCs w:val="24"/>
          <w:lang w:val="sr-Latn-ME"/>
        </w:rPr>
        <w:t xml:space="preserve"> </w:t>
      </w:r>
      <w:r w:rsidR="008F0F9E" w:rsidRPr="007171C6">
        <w:rPr>
          <w:rFonts w:ascii="Arial" w:hAnsi="Arial" w:cs="Arial"/>
          <w:sz w:val="24"/>
          <w:szCs w:val="24"/>
        </w:rPr>
        <w:t>od</w:t>
      </w:r>
      <w:r w:rsidR="008F0F9E" w:rsidRPr="007171C6">
        <w:rPr>
          <w:rFonts w:ascii="Arial" w:hAnsi="Arial" w:cs="Arial"/>
          <w:sz w:val="24"/>
          <w:szCs w:val="24"/>
          <w:lang w:val="sr-Latn-ME"/>
        </w:rPr>
        <w:t xml:space="preserve"> </w:t>
      </w:r>
      <w:r w:rsidR="008F0F9E" w:rsidRPr="007171C6">
        <w:rPr>
          <w:rFonts w:ascii="Arial" w:hAnsi="Arial" w:cs="Arial"/>
          <w:sz w:val="24"/>
          <w:szCs w:val="24"/>
        </w:rPr>
        <w:t>strane</w:t>
      </w:r>
      <w:r w:rsidR="008F0F9E" w:rsidRPr="007171C6">
        <w:rPr>
          <w:rFonts w:ascii="Arial" w:hAnsi="Arial" w:cs="Arial"/>
          <w:sz w:val="24"/>
          <w:szCs w:val="24"/>
          <w:lang w:val="sr-Latn-ME"/>
        </w:rPr>
        <w:t xml:space="preserve"> </w:t>
      </w:r>
      <w:r w:rsidR="008F0F9E" w:rsidRPr="007171C6">
        <w:rPr>
          <w:rFonts w:ascii="Arial" w:hAnsi="Arial" w:cs="Arial"/>
          <w:sz w:val="24"/>
          <w:szCs w:val="24"/>
        </w:rPr>
        <w:t>dru</w:t>
      </w:r>
      <w:r w:rsidR="008F0F9E" w:rsidRPr="007171C6">
        <w:rPr>
          <w:rFonts w:ascii="Arial" w:hAnsi="Arial" w:cs="Arial"/>
          <w:sz w:val="24"/>
          <w:szCs w:val="24"/>
          <w:lang w:val="sr-Latn-ME"/>
        </w:rPr>
        <w:t>š</w:t>
      </w:r>
      <w:r w:rsidR="008F0F9E" w:rsidRPr="007171C6">
        <w:rPr>
          <w:rFonts w:ascii="Arial" w:hAnsi="Arial" w:cs="Arial"/>
          <w:sz w:val="24"/>
          <w:szCs w:val="24"/>
        </w:rPr>
        <w:t>tva</w:t>
      </w:r>
      <w:r w:rsidR="008F0F9E" w:rsidRPr="007171C6">
        <w:rPr>
          <w:rFonts w:ascii="Arial" w:hAnsi="Arial" w:cs="Arial"/>
          <w:sz w:val="24"/>
          <w:szCs w:val="24"/>
          <w:lang w:val="sr-Latn-ME"/>
        </w:rPr>
        <w:t xml:space="preserve"> </w:t>
      </w:r>
      <w:r w:rsidR="008F0F9E" w:rsidRPr="007171C6">
        <w:rPr>
          <w:rFonts w:ascii="Arial" w:hAnsi="Arial" w:cs="Arial"/>
          <w:sz w:val="24"/>
          <w:szCs w:val="24"/>
        </w:rPr>
        <w:t>za</w:t>
      </w:r>
      <w:r w:rsidR="008F0F9E" w:rsidRPr="007171C6">
        <w:rPr>
          <w:rFonts w:ascii="Arial" w:hAnsi="Arial" w:cs="Arial"/>
          <w:sz w:val="24"/>
          <w:szCs w:val="24"/>
          <w:lang w:val="sr-Latn-ME"/>
        </w:rPr>
        <w:t xml:space="preserve"> </w:t>
      </w:r>
      <w:r w:rsidR="008F0F9E" w:rsidRPr="007171C6">
        <w:rPr>
          <w:rFonts w:ascii="Arial" w:hAnsi="Arial" w:cs="Arial"/>
          <w:sz w:val="24"/>
          <w:szCs w:val="24"/>
        </w:rPr>
        <w:t>upravljanje</w:t>
      </w:r>
      <w:r w:rsidR="008F0F9E" w:rsidRPr="007171C6">
        <w:rPr>
          <w:rFonts w:ascii="Arial" w:hAnsi="Arial" w:cs="Arial"/>
          <w:sz w:val="24"/>
          <w:szCs w:val="24"/>
          <w:lang w:val="sr-Latn-ME"/>
        </w:rPr>
        <w:t xml:space="preserve"> </w:t>
      </w:r>
      <w:r w:rsidR="008F0F9E" w:rsidRPr="007171C6">
        <w:rPr>
          <w:rFonts w:ascii="Arial" w:hAnsi="Arial" w:cs="Arial"/>
          <w:sz w:val="24"/>
          <w:szCs w:val="24"/>
        </w:rPr>
        <w:t>kao</w:t>
      </w:r>
      <w:r w:rsidR="008F0F9E" w:rsidRPr="007171C6">
        <w:rPr>
          <w:rFonts w:ascii="Arial" w:hAnsi="Arial" w:cs="Arial"/>
          <w:sz w:val="24"/>
          <w:szCs w:val="24"/>
          <w:lang w:val="sr-Latn-ME"/>
        </w:rPr>
        <w:t xml:space="preserve"> </w:t>
      </w:r>
      <w:r w:rsidR="008F0F9E" w:rsidRPr="007171C6">
        <w:rPr>
          <w:rFonts w:ascii="Arial" w:hAnsi="Arial" w:cs="Arial"/>
          <w:sz w:val="24"/>
          <w:szCs w:val="24"/>
        </w:rPr>
        <w:t>i</w:t>
      </w:r>
      <w:r w:rsidR="008F0F9E" w:rsidRPr="007171C6">
        <w:rPr>
          <w:rFonts w:ascii="Arial" w:hAnsi="Arial" w:cs="Arial"/>
          <w:sz w:val="24"/>
          <w:szCs w:val="24"/>
          <w:lang w:val="sr-Latn-ME"/>
        </w:rPr>
        <w:t xml:space="preserve"> </w:t>
      </w:r>
      <w:r w:rsidR="008F0F9E" w:rsidRPr="007171C6">
        <w:rPr>
          <w:rFonts w:ascii="Arial" w:hAnsi="Arial" w:cs="Arial"/>
          <w:sz w:val="24"/>
          <w:szCs w:val="24"/>
        </w:rPr>
        <w:t>sadr</w:t>
      </w:r>
      <w:r w:rsidR="008F0F9E" w:rsidRPr="007171C6">
        <w:rPr>
          <w:rFonts w:ascii="Arial" w:hAnsi="Arial" w:cs="Arial"/>
          <w:sz w:val="24"/>
          <w:szCs w:val="24"/>
          <w:lang w:val="sr-Latn-ME"/>
        </w:rPr>
        <w:t>ž</w:t>
      </w:r>
      <w:r w:rsidR="008F0F9E" w:rsidRPr="007171C6">
        <w:rPr>
          <w:rFonts w:ascii="Arial" w:hAnsi="Arial" w:cs="Arial"/>
          <w:sz w:val="24"/>
          <w:szCs w:val="24"/>
        </w:rPr>
        <w:t>aj</w:t>
      </w:r>
      <w:r w:rsidR="008F0F9E" w:rsidRPr="007171C6">
        <w:rPr>
          <w:rFonts w:ascii="Arial" w:hAnsi="Arial" w:cs="Arial"/>
          <w:sz w:val="24"/>
          <w:szCs w:val="24"/>
          <w:lang w:val="sr-Latn-ME"/>
        </w:rPr>
        <w:t xml:space="preserve"> </w:t>
      </w:r>
      <w:r w:rsidR="008F0F9E" w:rsidRPr="007171C6">
        <w:rPr>
          <w:rFonts w:ascii="Arial" w:hAnsi="Arial" w:cs="Arial"/>
          <w:sz w:val="24"/>
          <w:szCs w:val="24"/>
        </w:rPr>
        <w:t>ugovora</w:t>
      </w:r>
      <w:r w:rsidR="008F0F9E" w:rsidRPr="007171C6">
        <w:rPr>
          <w:rFonts w:ascii="Arial" w:hAnsi="Arial" w:cs="Arial"/>
          <w:sz w:val="24"/>
          <w:szCs w:val="24"/>
          <w:lang w:val="sr-Latn-ME"/>
        </w:rPr>
        <w:t xml:space="preserve"> </w:t>
      </w:r>
      <w:r w:rsidR="008F0F9E" w:rsidRPr="007171C6">
        <w:rPr>
          <w:rFonts w:ascii="Arial" w:hAnsi="Arial" w:cs="Arial"/>
          <w:sz w:val="24"/>
          <w:szCs w:val="24"/>
        </w:rPr>
        <w:t>o</w:t>
      </w:r>
      <w:r w:rsidR="008F0F9E" w:rsidRPr="007171C6">
        <w:rPr>
          <w:rFonts w:ascii="Arial" w:hAnsi="Arial" w:cs="Arial"/>
          <w:sz w:val="24"/>
          <w:szCs w:val="24"/>
          <w:lang w:val="sr-Latn-ME"/>
        </w:rPr>
        <w:t xml:space="preserve"> </w:t>
      </w:r>
      <w:r w:rsidR="008F0F9E" w:rsidRPr="007171C6">
        <w:rPr>
          <w:rFonts w:ascii="Arial" w:hAnsi="Arial" w:cs="Arial"/>
          <w:sz w:val="24"/>
          <w:szCs w:val="24"/>
        </w:rPr>
        <w:t>preno</w:t>
      </w:r>
      <w:r w:rsidR="008F0F9E" w:rsidRPr="007171C6">
        <w:rPr>
          <w:rFonts w:ascii="Arial" w:hAnsi="Arial" w:cs="Arial"/>
          <w:sz w:val="24"/>
          <w:szCs w:val="24"/>
          <w:lang w:val="sr-Latn-ME"/>
        </w:rPr>
        <w:t>š</w:t>
      </w:r>
      <w:r w:rsidR="008F0F9E" w:rsidRPr="007171C6">
        <w:rPr>
          <w:rFonts w:ascii="Arial" w:hAnsi="Arial" w:cs="Arial"/>
          <w:sz w:val="24"/>
          <w:szCs w:val="24"/>
        </w:rPr>
        <w:t>enju</w:t>
      </w:r>
      <w:r w:rsidR="008F0F9E" w:rsidRPr="007171C6">
        <w:rPr>
          <w:rFonts w:ascii="Arial" w:hAnsi="Arial" w:cs="Arial"/>
          <w:sz w:val="24"/>
          <w:szCs w:val="24"/>
          <w:lang w:val="sr-Latn-ME"/>
        </w:rPr>
        <w:t xml:space="preserve"> </w:t>
      </w:r>
      <w:r w:rsidR="008F0F9E" w:rsidRPr="007171C6">
        <w:rPr>
          <w:rFonts w:ascii="Arial" w:hAnsi="Arial" w:cs="Arial"/>
          <w:sz w:val="24"/>
          <w:szCs w:val="24"/>
        </w:rPr>
        <w:t>poslova</w:t>
      </w:r>
      <w:r w:rsidR="008F0F9E" w:rsidRPr="007171C6">
        <w:rPr>
          <w:rFonts w:ascii="Arial" w:hAnsi="Arial" w:cs="Arial"/>
          <w:sz w:val="24"/>
          <w:szCs w:val="24"/>
          <w:lang w:val="sr-Latn-ME"/>
        </w:rPr>
        <w:t xml:space="preserve"> </w:t>
      </w:r>
      <w:r w:rsidR="008F0F9E" w:rsidRPr="007171C6">
        <w:rPr>
          <w:rFonts w:ascii="Arial" w:hAnsi="Arial" w:cs="Arial"/>
          <w:sz w:val="24"/>
          <w:szCs w:val="24"/>
        </w:rPr>
        <w:t>propisuje</w:t>
      </w:r>
      <w:r w:rsidR="008F0F9E" w:rsidRPr="007171C6">
        <w:rPr>
          <w:rFonts w:ascii="Arial" w:hAnsi="Arial" w:cs="Arial"/>
          <w:sz w:val="24"/>
          <w:szCs w:val="24"/>
          <w:lang w:val="sr-Latn-ME"/>
        </w:rPr>
        <w:t xml:space="preserve"> </w:t>
      </w:r>
      <w:r w:rsidR="008F0F9E" w:rsidRPr="007171C6">
        <w:rPr>
          <w:rFonts w:ascii="Arial" w:hAnsi="Arial" w:cs="Arial"/>
          <w:sz w:val="24"/>
          <w:szCs w:val="24"/>
        </w:rPr>
        <w:t>Komisija</w:t>
      </w:r>
      <w:r w:rsidR="008F0F9E" w:rsidRPr="007171C6">
        <w:rPr>
          <w:rFonts w:ascii="Arial" w:hAnsi="Arial" w:cs="Arial"/>
          <w:sz w:val="24"/>
          <w:szCs w:val="24"/>
          <w:lang w:val="sr-Latn-ME"/>
        </w:rPr>
        <w:t>.</w:t>
      </w:r>
      <w:r w:rsidRPr="007171C6">
        <w:rPr>
          <w:rFonts w:ascii="Arial" w:hAnsi="Arial" w:cs="Arial"/>
          <w:sz w:val="24"/>
          <w:szCs w:val="24"/>
          <w:lang w:val="sr-Latn-ME"/>
        </w:rPr>
        <w:t>”</w:t>
      </w:r>
    </w:p>
    <w:p w14:paraId="6C3D35C0" w14:textId="44CFAED9" w:rsidR="00ED25AE" w:rsidRPr="007171C6" w:rsidRDefault="0052250D" w:rsidP="00DD6679">
      <w:pPr>
        <w:jc w:val="center"/>
        <w:rPr>
          <w:rFonts w:ascii="Arial" w:hAnsi="Arial" w:cs="Arial"/>
          <w:b/>
          <w:sz w:val="24"/>
          <w:szCs w:val="24"/>
          <w:lang w:val="sr-Latn-ME"/>
        </w:rPr>
      </w:pPr>
      <w:r w:rsidRPr="007171C6">
        <w:rPr>
          <w:rFonts w:ascii="Arial" w:hAnsi="Arial" w:cs="Arial"/>
          <w:b/>
          <w:sz w:val="24"/>
          <w:szCs w:val="24"/>
          <w:lang w:val="sr-Latn-ME"/>
        </w:rPr>
        <w:t>Č</w:t>
      </w:r>
      <w:r w:rsidRPr="007171C6">
        <w:rPr>
          <w:rFonts w:ascii="Arial" w:hAnsi="Arial" w:cs="Arial"/>
          <w:b/>
          <w:sz w:val="24"/>
          <w:szCs w:val="24"/>
        </w:rPr>
        <w:t>lan</w:t>
      </w:r>
      <w:r w:rsidR="002C2071" w:rsidRPr="007171C6">
        <w:rPr>
          <w:rFonts w:ascii="Arial" w:hAnsi="Arial" w:cs="Arial"/>
          <w:b/>
          <w:sz w:val="24"/>
          <w:szCs w:val="24"/>
          <w:lang w:val="sr-Latn-ME"/>
        </w:rPr>
        <w:t xml:space="preserve"> 14</w:t>
      </w:r>
    </w:p>
    <w:p w14:paraId="792D4CAE" w14:textId="076C2947" w:rsidR="00ED25AE" w:rsidRPr="007171C6" w:rsidRDefault="00ED25AE" w:rsidP="00DD6679">
      <w:pPr>
        <w:ind w:firstLine="720"/>
        <w:jc w:val="both"/>
        <w:rPr>
          <w:rFonts w:ascii="Arial" w:hAnsi="Arial" w:cs="Arial"/>
          <w:sz w:val="24"/>
          <w:szCs w:val="24"/>
          <w:lang w:val="sr-Latn-ME"/>
        </w:rPr>
      </w:pPr>
      <w:r w:rsidRPr="007171C6">
        <w:rPr>
          <w:rFonts w:ascii="Arial" w:hAnsi="Arial" w:cs="Arial"/>
          <w:sz w:val="24"/>
          <w:szCs w:val="24"/>
          <w:lang w:val="sr-Latn-ME"/>
        </w:rPr>
        <w:t>Č</w:t>
      </w:r>
      <w:r w:rsidRPr="007171C6">
        <w:rPr>
          <w:rFonts w:ascii="Arial" w:hAnsi="Arial" w:cs="Arial"/>
          <w:sz w:val="24"/>
          <w:szCs w:val="24"/>
        </w:rPr>
        <w:t>lan</w:t>
      </w:r>
      <w:r w:rsidRPr="007171C6">
        <w:rPr>
          <w:rFonts w:ascii="Arial" w:hAnsi="Arial" w:cs="Arial"/>
          <w:sz w:val="24"/>
          <w:szCs w:val="24"/>
          <w:lang w:val="sr-Latn-ME"/>
        </w:rPr>
        <w:t xml:space="preserve"> 67 </w:t>
      </w:r>
      <w:r w:rsidRPr="007171C6">
        <w:rPr>
          <w:rFonts w:ascii="Arial" w:hAnsi="Arial" w:cs="Arial"/>
          <w:sz w:val="24"/>
          <w:szCs w:val="24"/>
        </w:rPr>
        <w:t>mijenja</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glasi</w:t>
      </w:r>
      <w:r w:rsidRPr="007171C6">
        <w:rPr>
          <w:rFonts w:ascii="Arial" w:hAnsi="Arial" w:cs="Arial"/>
          <w:sz w:val="24"/>
          <w:szCs w:val="24"/>
          <w:lang w:val="sr-Latn-ME"/>
        </w:rPr>
        <w:t>:</w:t>
      </w:r>
    </w:p>
    <w:p w14:paraId="1DEC18F3" w14:textId="016B1709" w:rsidR="00ED25AE" w:rsidRPr="007171C6" w:rsidRDefault="00DD6679" w:rsidP="00DD6679">
      <w:pPr>
        <w:pStyle w:val="T30X"/>
        <w:rPr>
          <w:rFonts w:ascii="Arial" w:hAnsi="Arial" w:cs="Arial"/>
          <w:sz w:val="24"/>
          <w:szCs w:val="24"/>
          <w:lang w:val="sr-Latn-ME"/>
        </w:rPr>
      </w:pPr>
      <w:r w:rsidRPr="007171C6">
        <w:rPr>
          <w:rFonts w:ascii="Arial" w:hAnsi="Arial" w:cs="Arial"/>
          <w:sz w:val="24"/>
          <w:szCs w:val="24"/>
          <w:lang w:val="sr-Latn-ME"/>
        </w:rPr>
        <w:lastRenderedPageBreak/>
        <w:t>“</w:t>
      </w:r>
      <w:r w:rsidR="00290E1A" w:rsidRPr="007171C6">
        <w:rPr>
          <w:rFonts w:ascii="Arial" w:hAnsi="Arial" w:cs="Arial"/>
          <w:sz w:val="24"/>
          <w:szCs w:val="24"/>
          <w:lang w:val="sr-Latn-ME"/>
        </w:rPr>
        <w:t xml:space="preserve">(1) </w:t>
      </w:r>
      <w:r w:rsidR="00ED25AE" w:rsidRPr="007171C6">
        <w:rPr>
          <w:rFonts w:ascii="Arial" w:hAnsi="Arial" w:cs="Arial"/>
          <w:sz w:val="24"/>
          <w:szCs w:val="24"/>
        </w:rPr>
        <w:t>Preno</w:t>
      </w:r>
      <w:r w:rsidR="00ED25AE" w:rsidRPr="007171C6">
        <w:rPr>
          <w:rFonts w:ascii="Arial" w:hAnsi="Arial" w:cs="Arial"/>
          <w:sz w:val="24"/>
          <w:szCs w:val="24"/>
          <w:lang w:val="sr-Latn-ME"/>
        </w:rPr>
        <w:t>š</w:t>
      </w:r>
      <w:r w:rsidR="00ED25AE" w:rsidRPr="007171C6">
        <w:rPr>
          <w:rFonts w:ascii="Arial" w:hAnsi="Arial" w:cs="Arial"/>
          <w:sz w:val="24"/>
          <w:szCs w:val="24"/>
        </w:rPr>
        <w:t>enje</w:t>
      </w:r>
      <w:r w:rsidR="00ED25AE" w:rsidRPr="007171C6">
        <w:rPr>
          <w:rFonts w:ascii="Arial" w:hAnsi="Arial" w:cs="Arial"/>
          <w:sz w:val="24"/>
          <w:szCs w:val="24"/>
          <w:lang w:val="sr-Latn-ME"/>
        </w:rPr>
        <w:t xml:space="preserve"> </w:t>
      </w:r>
      <w:r w:rsidR="00ED25AE" w:rsidRPr="007171C6">
        <w:rPr>
          <w:rFonts w:ascii="Arial" w:hAnsi="Arial" w:cs="Arial"/>
          <w:sz w:val="24"/>
          <w:szCs w:val="24"/>
        </w:rPr>
        <w:t>poslova</w:t>
      </w:r>
      <w:r w:rsidR="00ED25AE" w:rsidRPr="007171C6">
        <w:rPr>
          <w:rFonts w:ascii="Arial" w:hAnsi="Arial" w:cs="Arial"/>
          <w:sz w:val="24"/>
          <w:szCs w:val="24"/>
          <w:lang w:val="sr-Latn-ME"/>
        </w:rPr>
        <w:t xml:space="preserve"> </w:t>
      </w:r>
      <w:r w:rsidR="00ED25AE" w:rsidRPr="007171C6">
        <w:rPr>
          <w:rFonts w:ascii="Arial" w:hAnsi="Arial" w:cs="Arial"/>
          <w:sz w:val="24"/>
          <w:szCs w:val="24"/>
        </w:rPr>
        <w:t>na</w:t>
      </w:r>
      <w:r w:rsidR="00ED25AE" w:rsidRPr="007171C6">
        <w:rPr>
          <w:rFonts w:ascii="Arial" w:hAnsi="Arial" w:cs="Arial"/>
          <w:sz w:val="24"/>
          <w:szCs w:val="24"/>
          <w:lang w:val="sr-Latn-ME"/>
        </w:rPr>
        <w:t xml:space="preserve"> </w:t>
      </w:r>
      <w:r w:rsidR="00ED25AE" w:rsidRPr="007171C6">
        <w:rPr>
          <w:rFonts w:ascii="Arial" w:hAnsi="Arial" w:cs="Arial"/>
          <w:sz w:val="24"/>
          <w:szCs w:val="24"/>
        </w:rPr>
        <w:t>tre</w:t>
      </w:r>
      <w:r w:rsidR="00ED25AE" w:rsidRPr="007171C6">
        <w:rPr>
          <w:rFonts w:ascii="Arial" w:hAnsi="Arial" w:cs="Arial"/>
          <w:sz w:val="24"/>
          <w:szCs w:val="24"/>
          <w:lang w:val="sr-Latn-ME"/>
        </w:rPr>
        <w:t>ć</w:t>
      </w:r>
      <w:r w:rsidR="00ED25AE" w:rsidRPr="007171C6">
        <w:rPr>
          <w:rFonts w:ascii="Arial" w:hAnsi="Arial" w:cs="Arial"/>
          <w:sz w:val="24"/>
          <w:szCs w:val="24"/>
        </w:rPr>
        <w:t>e</w:t>
      </w:r>
      <w:r w:rsidR="00ED25AE" w:rsidRPr="007171C6">
        <w:rPr>
          <w:rFonts w:ascii="Arial" w:hAnsi="Arial" w:cs="Arial"/>
          <w:sz w:val="24"/>
          <w:szCs w:val="24"/>
          <w:lang w:val="sr-Latn-ME"/>
        </w:rPr>
        <w:t xml:space="preserve"> </w:t>
      </w:r>
      <w:r w:rsidR="00ED25AE" w:rsidRPr="007171C6">
        <w:rPr>
          <w:rFonts w:ascii="Arial" w:hAnsi="Arial" w:cs="Arial"/>
          <w:sz w:val="24"/>
          <w:szCs w:val="24"/>
        </w:rPr>
        <w:t>lice</w:t>
      </w:r>
      <w:r w:rsidR="00ED25AE" w:rsidRPr="007171C6">
        <w:rPr>
          <w:rFonts w:ascii="Arial" w:hAnsi="Arial" w:cs="Arial"/>
          <w:sz w:val="24"/>
          <w:szCs w:val="24"/>
          <w:lang w:val="sr-Latn-ME"/>
        </w:rPr>
        <w:t xml:space="preserve"> </w:t>
      </w:r>
      <w:r w:rsidR="00ED25AE" w:rsidRPr="007171C6">
        <w:rPr>
          <w:rFonts w:ascii="Arial" w:hAnsi="Arial" w:cs="Arial"/>
          <w:sz w:val="24"/>
          <w:szCs w:val="24"/>
        </w:rPr>
        <w:t>mogu</w:t>
      </w:r>
      <w:r w:rsidR="00ED25AE" w:rsidRPr="007171C6">
        <w:rPr>
          <w:rFonts w:ascii="Arial" w:hAnsi="Arial" w:cs="Arial"/>
          <w:sz w:val="24"/>
          <w:szCs w:val="24"/>
          <w:lang w:val="sr-Latn-ME"/>
        </w:rPr>
        <w:t>ć</w:t>
      </w:r>
      <w:r w:rsidR="00ED25AE" w:rsidRPr="007171C6">
        <w:rPr>
          <w:rFonts w:ascii="Arial" w:hAnsi="Arial" w:cs="Arial"/>
          <w:sz w:val="24"/>
          <w:szCs w:val="24"/>
        </w:rPr>
        <w:t>e</w:t>
      </w:r>
      <w:r w:rsidR="00ED25AE" w:rsidRPr="007171C6">
        <w:rPr>
          <w:rFonts w:ascii="Arial" w:hAnsi="Arial" w:cs="Arial"/>
          <w:sz w:val="24"/>
          <w:szCs w:val="24"/>
          <w:lang w:val="sr-Latn-ME"/>
        </w:rPr>
        <w:t xml:space="preserve"> </w:t>
      </w:r>
      <w:r w:rsidR="00ED25AE" w:rsidRPr="007171C6">
        <w:rPr>
          <w:rFonts w:ascii="Arial" w:hAnsi="Arial" w:cs="Arial"/>
          <w:sz w:val="24"/>
          <w:szCs w:val="24"/>
        </w:rPr>
        <w:t>je</w:t>
      </w:r>
      <w:r w:rsidR="00ED25AE" w:rsidRPr="007171C6">
        <w:rPr>
          <w:rFonts w:ascii="Arial" w:hAnsi="Arial" w:cs="Arial"/>
          <w:sz w:val="24"/>
          <w:szCs w:val="24"/>
          <w:lang w:val="sr-Latn-ME"/>
        </w:rPr>
        <w:t xml:space="preserve"> </w:t>
      </w:r>
      <w:r w:rsidR="00ED25AE" w:rsidRPr="007171C6">
        <w:rPr>
          <w:rFonts w:ascii="Arial" w:hAnsi="Arial" w:cs="Arial"/>
          <w:sz w:val="24"/>
          <w:szCs w:val="24"/>
        </w:rPr>
        <w:t>samo</w:t>
      </w:r>
      <w:r w:rsidR="00ED25AE" w:rsidRPr="007171C6">
        <w:rPr>
          <w:rFonts w:ascii="Arial" w:hAnsi="Arial" w:cs="Arial"/>
          <w:sz w:val="24"/>
          <w:szCs w:val="24"/>
          <w:lang w:val="sr-Latn-ME"/>
        </w:rPr>
        <w:t xml:space="preserve"> </w:t>
      </w:r>
      <w:r w:rsidR="00ED25AE" w:rsidRPr="007171C6">
        <w:rPr>
          <w:rFonts w:ascii="Arial" w:hAnsi="Arial" w:cs="Arial"/>
          <w:sz w:val="24"/>
          <w:szCs w:val="24"/>
        </w:rPr>
        <w:t>uz</w:t>
      </w:r>
      <w:r w:rsidR="00ED25AE" w:rsidRPr="007171C6">
        <w:rPr>
          <w:rFonts w:ascii="Arial" w:hAnsi="Arial" w:cs="Arial"/>
          <w:sz w:val="24"/>
          <w:szCs w:val="24"/>
          <w:lang w:val="sr-Latn-ME"/>
        </w:rPr>
        <w:t xml:space="preserve"> </w:t>
      </w:r>
      <w:r w:rsidR="00ED25AE" w:rsidRPr="007171C6">
        <w:rPr>
          <w:rFonts w:ascii="Arial" w:hAnsi="Arial" w:cs="Arial"/>
          <w:sz w:val="24"/>
          <w:szCs w:val="24"/>
        </w:rPr>
        <w:t>ispunjenje</w:t>
      </w:r>
      <w:r w:rsidR="00ED25AE" w:rsidRPr="007171C6">
        <w:rPr>
          <w:rFonts w:ascii="Arial" w:hAnsi="Arial" w:cs="Arial"/>
          <w:sz w:val="24"/>
          <w:szCs w:val="24"/>
          <w:lang w:val="sr-Latn-ME"/>
        </w:rPr>
        <w:t xml:space="preserve"> </w:t>
      </w:r>
      <w:r w:rsidR="00ED25AE" w:rsidRPr="007171C6">
        <w:rPr>
          <w:rFonts w:ascii="Arial" w:hAnsi="Arial" w:cs="Arial"/>
          <w:sz w:val="24"/>
          <w:szCs w:val="24"/>
        </w:rPr>
        <w:t>sljede</w:t>
      </w:r>
      <w:r w:rsidR="00ED25AE" w:rsidRPr="007171C6">
        <w:rPr>
          <w:rFonts w:ascii="Arial" w:hAnsi="Arial" w:cs="Arial"/>
          <w:sz w:val="24"/>
          <w:szCs w:val="24"/>
          <w:lang w:val="sr-Latn-ME"/>
        </w:rPr>
        <w:t>ć</w:t>
      </w:r>
      <w:r w:rsidR="00ED25AE" w:rsidRPr="007171C6">
        <w:rPr>
          <w:rFonts w:ascii="Arial" w:hAnsi="Arial" w:cs="Arial"/>
          <w:sz w:val="24"/>
          <w:szCs w:val="24"/>
        </w:rPr>
        <w:t>ih</w:t>
      </w:r>
      <w:r w:rsidR="00ED25AE" w:rsidRPr="007171C6">
        <w:rPr>
          <w:rFonts w:ascii="Arial" w:hAnsi="Arial" w:cs="Arial"/>
          <w:sz w:val="24"/>
          <w:szCs w:val="24"/>
          <w:lang w:val="sr-Latn-ME"/>
        </w:rPr>
        <w:t xml:space="preserve"> </w:t>
      </w:r>
      <w:r w:rsidR="00ED25AE" w:rsidRPr="007171C6">
        <w:rPr>
          <w:rFonts w:ascii="Arial" w:hAnsi="Arial" w:cs="Arial"/>
          <w:sz w:val="24"/>
          <w:szCs w:val="24"/>
        </w:rPr>
        <w:t>uslova</w:t>
      </w:r>
      <w:r w:rsidR="00ED25AE" w:rsidRPr="007171C6">
        <w:rPr>
          <w:rFonts w:ascii="Arial" w:hAnsi="Arial" w:cs="Arial"/>
          <w:sz w:val="24"/>
          <w:szCs w:val="24"/>
          <w:lang w:val="sr-Latn-ME"/>
        </w:rPr>
        <w:t>:</w:t>
      </w:r>
    </w:p>
    <w:p w14:paraId="0585D502" w14:textId="5B784BB4" w:rsidR="00ED25AE" w:rsidRPr="007171C6" w:rsidRDefault="00ED25AE" w:rsidP="00ED25AE">
      <w:pPr>
        <w:pStyle w:val="T30X"/>
        <w:rPr>
          <w:rFonts w:ascii="Arial" w:hAnsi="Arial" w:cs="Arial"/>
          <w:sz w:val="24"/>
          <w:szCs w:val="24"/>
          <w:lang w:val="sr-Latn-ME"/>
        </w:rPr>
      </w:pPr>
      <w:r w:rsidRPr="007171C6">
        <w:rPr>
          <w:rFonts w:ascii="Arial" w:hAnsi="Arial" w:cs="Arial"/>
          <w:sz w:val="24"/>
          <w:szCs w:val="24"/>
          <w:lang w:val="sr-Latn-ME"/>
        </w:rPr>
        <w:t xml:space="preserve">1) </w:t>
      </w:r>
      <w:r w:rsidRPr="007171C6">
        <w:rPr>
          <w:rFonts w:ascii="Arial" w:hAnsi="Arial" w:cs="Arial"/>
          <w:sz w:val="24"/>
          <w:szCs w:val="24"/>
        </w:rPr>
        <w:t>preno</w:t>
      </w:r>
      <w:r w:rsidRPr="007171C6">
        <w:rPr>
          <w:rFonts w:ascii="Arial" w:hAnsi="Arial" w:cs="Arial"/>
          <w:sz w:val="24"/>
          <w:szCs w:val="24"/>
          <w:lang w:val="sr-Latn-ME"/>
        </w:rPr>
        <w:t>š</w:t>
      </w:r>
      <w:r w:rsidRPr="007171C6">
        <w:rPr>
          <w:rFonts w:ascii="Arial" w:hAnsi="Arial" w:cs="Arial"/>
          <w:sz w:val="24"/>
          <w:szCs w:val="24"/>
        </w:rPr>
        <w:t>enje</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sprovodi</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w:t>
      </w:r>
      <w:r w:rsidRPr="007171C6">
        <w:rPr>
          <w:rFonts w:ascii="Arial" w:hAnsi="Arial" w:cs="Arial"/>
          <w:sz w:val="24"/>
          <w:szCs w:val="24"/>
        </w:rPr>
        <w:t>objektivnih</w:t>
      </w:r>
      <w:r w:rsidRPr="007171C6">
        <w:rPr>
          <w:rFonts w:ascii="Arial" w:hAnsi="Arial" w:cs="Arial"/>
          <w:sz w:val="24"/>
          <w:szCs w:val="24"/>
          <w:lang w:val="sr-Latn-ME"/>
        </w:rPr>
        <w:t xml:space="preserve"> </w:t>
      </w:r>
      <w:r w:rsidRPr="007171C6">
        <w:rPr>
          <w:rFonts w:ascii="Arial" w:hAnsi="Arial" w:cs="Arial"/>
          <w:sz w:val="24"/>
          <w:szCs w:val="24"/>
        </w:rPr>
        <w:t>razloga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isklju</w:t>
      </w:r>
      <w:r w:rsidRPr="007171C6">
        <w:rPr>
          <w:rFonts w:ascii="Arial" w:hAnsi="Arial" w:cs="Arial"/>
          <w:sz w:val="24"/>
          <w:szCs w:val="24"/>
          <w:lang w:val="sr-Latn-ME"/>
        </w:rPr>
        <w:t>č</w:t>
      </w:r>
      <w:r w:rsidRPr="007171C6">
        <w:rPr>
          <w:rFonts w:ascii="Arial" w:hAnsi="Arial" w:cs="Arial"/>
          <w:sz w:val="24"/>
          <w:szCs w:val="24"/>
        </w:rPr>
        <w:t>ivo</w:t>
      </w:r>
      <w:r w:rsidRPr="007171C6">
        <w:rPr>
          <w:rFonts w:ascii="Arial" w:hAnsi="Arial" w:cs="Arial"/>
          <w:sz w:val="24"/>
          <w:szCs w:val="24"/>
          <w:lang w:val="sr-Latn-ME"/>
        </w:rPr>
        <w:t xml:space="preserve"> </w:t>
      </w:r>
      <w:r w:rsidRPr="007171C6">
        <w:rPr>
          <w:rFonts w:ascii="Arial" w:hAnsi="Arial" w:cs="Arial"/>
          <w:sz w:val="24"/>
          <w:szCs w:val="24"/>
        </w:rPr>
        <w:t>radi</w:t>
      </w:r>
      <w:r w:rsidRPr="007171C6">
        <w:rPr>
          <w:rFonts w:ascii="Arial" w:hAnsi="Arial" w:cs="Arial"/>
          <w:sz w:val="24"/>
          <w:szCs w:val="24"/>
          <w:lang w:val="sr-Latn-ME"/>
        </w:rPr>
        <w:t xml:space="preserve"> </w:t>
      </w:r>
      <w:r w:rsidRPr="007171C6">
        <w:rPr>
          <w:rFonts w:ascii="Arial" w:hAnsi="Arial" w:cs="Arial"/>
          <w:sz w:val="24"/>
          <w:szCs w:val="24"/>
        </w:rPr>
        <w:t>pove</w:t>
      </w:r>
      <w:r w:rsidRPr="007171C6">
        <w:rPr>
          <w:rFonts w:ascii="Arial" w:hAnsi="Arial" w:cs="Arial"/>
          <w:sz w:val="24"/>
          <w:szCs w:val="24"/>
          <w:lang w:val="sr-Latn-ME"/>
        </w:rPr>
        <w:t>ć</w:t>
      </w:r>
      <w:r w:rsidRPr="007171C6">
        <w:rPr>
          <w:rFonts w:ascii="Arial" w:hAnsi="Arial" w:cs="Arial"/>
          <w:sz w:val="24"/>
          <w:szCs w:val="24"/>
        </w:rPr>
        <w:t>anja</w:t>
      </w:r>
      <w:r w:rsidRPr="007171C6">
        <w:rPr>
          <w:rFonts w:ascii="Arial" w:hAnsi="Arial" w:cs="Arial"/>
          <w:sz w:val="24"/>
          <w:szCs w:val="24"/>
          <w:lang w:val="sr-Latn-ME"/>
        </w:rPr>
        <w:t xml:space="preserve"> </w:t>
      </w:r>
      <w:r w:rsidRPr="007171C6">
        <w:rPr>
          <w:rFonts w:ascii="Arial" w:hAnsi="Arial" w:cs="Arial"/>
          <w:sz w:val="24"/>
          <w:szCs w:val="24"/>
        </w:rPr>
        <w:t>efikasnosti</w:t>
      </w:r>
      <w:r w:rsidRPr="007171C6">
        <w:rPr>
          <w:rFonts w:ascii="Arial" w:hAnsi="Arial" w:cs="Arial"/>
          <w:sz w:val="24"/>
          <w:szCs w:val="24"/>
          <w:lang w:val="sr-Latn-ME"/>
        </w:rPr>
        <w:t xml:space="preserve"> </w:t>
      </w:r>
      <w:r w:rsidRPr="007171C6">
        <w:rPr>
          <w:rFonts w:ascii="Arial" w:hAnsi="Arial" w:cs="Arial"/>
          <w:sz w:val="24"/>
          <w:szCs w:val="24"/>
        </w:rPr>
        <w:t>obavljanja</w:t>
      </w:r>
      <w:r w:rsidRPr="007171C6">
        <w:rPr>
          <w:rFonts w:ascii="Arial" w:hAnsi="Arial" w:cs="Arial"/>
          <w:sz w:val="24"/>
          <w:szCs w:val="24"/>
          <w:lang w:val="sr-Latn-ME"/>
        </w:rPr>
        <w:t xml:space="preserve"> </w:t>
      </w:r>
      <w:r w:rsidRPr="007171C6">
        <w:rPr>
          <w:rFonts w:ascii="Arial" w:hAnsi="Arial" w:cs="Arial"/>
          <w:sz w:val="24"/>
          <w:szCs w:val="24"/>
        </w:rPr>
        <w:t>tih</w:t>
      </w:r>
      <w:r w:rsidRPr="007171C6">
        <w:rPr>
          <w:rFonts w:ascii="Arial" w:hAnsi="Arial" w:cs="Arial"/>
          <w:sz w:val="24"/>
          <w:szCs w:val="24"/>
          <w:lang w:val="sr-Latn-ME"/>
        </w:rPr>
        <w:t xml:space="preserve"> </w:t>
      </w:r>
      <w:r w:rsidRPr="007171C6">
        <w:rPr>
          <w:rFonts w:ascii="Arial" w:hAnsi="Arial" w:cs="Arial"/>
          <w:sz w:val="24"/>
          <w:szCs w:val="24"/>
        </w:rPr>
        <w:t>poslova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w:t>
      </w:r>
      <w:r w:rsidRPr="007171C6">
        <w:rPr>
          <w:rFonts w:ascii="Arial" w:hAnsi="Arial" w:cs="Arial"/>
          <w:sz w:val="24"/>
          <w:szCs w:val="24"/>
        </w:rPr>
        <w:t>ili</w:t>
      </w:r>
      <w:r w:rsidRPr="007171C6">
        <w:rPr>
          <w:rFonts w:ascii="Arial" w:hAnsi="Arial" w:cs="Arial"/>
          <w:sz w:val="24"/>
          <w:szCs w:val="24"/>
          <w:lang w:val="sr-Latn-ME"/>
        </w:rPr>
        <w:t>;</w:t>
      </w:r>
    </w:p>
    <w:p w14:paraId="7A496013" w14:textId="1F9DD732" w:rsidR="00ED25AE" w:rsidRPr="007171C6" w:rsidRDefault="00ED25AE" w:rsidP="00ED25AE">
      <w:pPr>
        <w:pStyle w:val="T30X"/>
        <w:rPr>
          <w:rFonts w:ascii="Arial" w:hAnsi="Arial" w:cs="Arial"/>
          <w:sz w:val="24"/>
          <w:szCs w:val="24"/>
          <w:lang w:val="sr-Latn-ME"/>
        </w:rPr>
      </w:pPr>
      <w:r w:rsidRPr="007171C6">
        <w:rPr>
          <w:rFonts w:ascii="Arial" w:hAnsi="Arial" w:cs="Arial"/>
          <w:sz w:val="24"/>
          <w:szCs w:val="24"/>
          <w:lang w:val="sr-Latn-ME"/>
        </w:rPr>
        <w:t xml:space="preserve">2) </w:t>
      </w:r>
      <w:r w:rsidRPr="007171C6">
        <w:rPr>
          <w:rFonts w:ascii="Arial" w:hAnsi="Arial" w:cs="Arial"/>
          <w:sz w:val="24"/>
          <w:szCs w:val="24"/>
        </w:rPr>
        <w:t>uzimaju</w:t>
      </w:r>
      <w:r w:rsidRPr="007171C6">
        <w:rPr>
          <w:rFonts w:ascii="Arial" w:hAnsi="Arial" w:cs="Arial"/>
          <w:sz w:val="24"/>
          <w:szCs w:val="24"/>
          <w:lang w:val="sr-Latn-ME"/>
        </w:rPr>
        <w:t>ć</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obzir</w:t>
      </w:r>
      <w:r w:rsidRPr="007171C6">
        <w:rPr>
          <w:rFonts w:ascii="Arial" w:hAnsi="Arial" w:cs="Arial"/>
          <w:sz w:val="24"/>
          <w:szCs w:val="24"/>
          <w:lang w:val="sr-Latn-ME"/>
        </w:rPr>
        <w:t xml:space="preserve"> </w:t>
      </w:r>
      <w:r w:rsidRPr="007171C6">
        <w:rPr>
          <w:rFonts w:ascii="Arial" w:hAnsi="Arial" w:cs="Arial"/>
          <w:sz w:val="24"/>
          <w:szCs w:val="24"/>
        </w:rPr>
        <w:t>prirodu</w:t>
      </w:r>
      <w:r w:rsidRPr="007171C6">
        <w:rPr>
          <w:rFonts w:ascii="Arial" w:hAnsi="Arial" w:cs="Arial"/>
          <w:sz w:val="24"/>
          <w:szCs w:val="24"/>
          <w:lang w:val="sr-Latn-ME"/>
        </w:rPr>
        <w:t xml:space="preserve"> </w:t>
      </w:r>
      <w:r w:rsidRPr="007171C6">
        <w:rPr>
          <w:rFonts w:ascii="Arial" w:hAnsi="Arial" w:cs="Arial"/>
          <w:sz w:val="24"/>
          <w:szCs w:val="24"/>
        </w:rPr>
        <w:t>poslova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usluga</w:t>
      </w:r>
      <w:r w:rsidRPr="007171C6">
        <w:rPr>
          <w:rFonts w:ascii="Arial" w:hAnsi="Arial" w:cs="Arial"/>
          <w:sz w:val="24"/>
          <w:szCs w:val="24"/>
          <w:lang w:val="sr-Latn-ME"/>
        </w:rPr>
        <w:t xml:space="preserve"> </w:t>
      </w:r>
      <w:r w:rsidRPr="007171C6">
        <w:rPr>
          <w:rFonts w:ascii="Arial" w:hAnsi="Arial" w:cs="Arial"/>
          <w:sz w:val="24"/>
          <w:szCs w:val="24"/>
        </w:rPr>
        <w:t>koje</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prenose</w:t>
      </w:r>
      <w:r w:rsidRPr="007171C6">
        <w:rPr>
          <w:rFonts w:ascii="Arial" w:hAnsi="Arial" w:cs="Arial"/>
          <w:sz w:val="24"/>
          <w:szCs w:val="24"/>
          <w:lang w:val="sr-Latn-ME"/>
        </w:rPr>
        <w:t xml:space="preserve">, </w:t>
      </w:r>
      <w:r w:rsidRPr="007171C6">
        <w:rPr>
          <w:rFonts w:ascii="Arial" w:hAnsi="Arial" w:cs="Arial"/>
          <w:sz w:val="24"/>
          <w:szCs w:val="24"/>
        </w:rPr>
        <w:t>tre</w:t>
      </w:r>
      <w:r w:rsidRPr="007171C6">
        <w:rPr>
          <w:rFonts w:ascii="Arial" w:hAnsi="Arial" w:cs="Arial"/>
          <w:sz w:val="24"/>
          <w:szCs w:val="24"/>
          <w:lang w:val="sr-Latn-ME"/>
        </w:rPr>
        <w:t>ć</w:t>
      </w:r>
      <w:r w:rsidRPr="007171C6">
        <w:rPr>
          <w:rFonts w:ascii="Arial" w:hAnsi="Arial" w:cs="Arial"/>
          <w:sz w:val="24"/>
          <w:szCs w:val="24"/>
        </w:rPr>
        <w:t>e</w:t>
      </w:r>
      <w:r w:rsidRPr="007171C6">
        <w:rPr>
          <w:rFonts w:ascii="Arial" w:hAnsi="Arial" w:cs="Arial"/>
          <w:sz w:val="24"/>
          <w:szCs w:val="24"/>
          <w:lang w:val="sr-Latn-ME"/>
        </w:rPr>
        <w:t xml:space="preserve"> </w:t>
      </w:r>
      <w:r w:rsidR="00C75D15" w:rsidRPr="007171C6">
        <w:rPr>
          <w:rFonts w:ascii="Arial" w:hAnsi="Arial" w:cs="Arial"/>
          <w:sz w:val="24"/>
          <w:szCs w:val="24"/>
        </w:rPr>
        <w:t>lice</w:t>
      </w:r>
      <w:r w:rsidRPr="007171C6">
        <w:rPr>
          <w:rFonts w:ascii="Arial" w:hAnsi="Arial" w:cs="Arial"/>
          <w:sz w:val="24"/>
          <w:szCs w:val="24"/>
          <w:lang w:val="sr-Latn-ME"/>
        </w:rPr>
        <w:t xml:space="preserve"> </w:t>
      </w:r>
      <w:r w:rsidRPr="007171C6">
        <w:rPr>
          <w:rFonts w:ascii="Arial" w:hAnsi="Arial" w:cs="Arial"/>
          <w:sz w:val="24"/>
          <w:szCs w:val="24"/>
        </w:rPr>
        <w:t>kojem</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delegira</w:t>
      </w:r>
      <w:r w:rsidRPr="007171C6">
        <w:rPr>
          <w:rFonts w:ascii="Arial" w:hAnsi="Arial" w:cs="Arial"/>
          <w:sz w:val="24"/>
          <w:szCs w:val="24"/>
          <w:lang w:val="sr-Latn-ME"/>
        </w:rPr>
        <w:t xml:space="preserve"> </w:t>
      </w:r>
      <w:r w:rsidRPr="007171C6">
        <w:rPr>
          <w:rFonts w:ascii="Arial" w:hAnsi="Arial" w:cs="Arial"/>
          <w:sz w:val="24"/>
          <w:szCs w:val="24"/>
        </w:rPr>
        <w:t>obavljanje</w:t>
      </w:r>
      <w:r w:rsidRPr="007171C6">
        <w:rPr>
          <w:rFonts w:ascii="Arial" w:hAnsi="Arial" w:cs="Arial"/>
          <w:sz w:val="24"/>
          <w:szCs w:val="24"/>
          <w:lang w:val="sr-Latn-ME"/>
        </w:rPr>
        <w:t xml:space="preserve"> </w:t>
      </w:r>
      <w:r w:rsidRPr="007171C6">
        <w:rPr>
          <w:rFonts w:ascii="Arial" w:hAnsi="Arial" w:cs="Arial"/>
          <w:sz w:val="24"/>
          <w:szCs w:val="24"/>
        </w:rPr>
        <w:t>po</w:t>
      </w:r>
      <w:r w:rsidR="005B7626" w:rsidRPr="007171C6">
        <w:rPr>
          <w:rFonts w:ascii="Arial" w:hAnsi="Arial" w:cs="Arial"/>
          <w:sz w:val="24"/>
          <w:szCs w:val="24"/>
        </w:rPr>
        <w:t>s</w:t>
      </w:r>
      <w:r w:rsidRPr="007171C6">
        <w:rPr>
          <w:rFonts w:ascii="Arial" w:hAnsi="Arial" w:cs="Arial"/>
          <w:sz w:val="24"/>
          <w:szCs w:val="24"/>
        </w:rPr>
        <w:t>lova</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pru</w:t>
      </w:r>
      <w:r w:rsidRPr="007171C6">
        <w:rPr>
          <w:rFonts w:ascii="Arial" w:hAnsi="Arial" w:cs="Arial"/>
          <w:sz w:val="24"/>
          <w:szCs w:val="24"/>
          <w:lang w:val="sr-Latn-ME"/>
        </w:rPr>
        <w:t>ž</w:t>
      </w:r>
      <w:r w:rsidRPr="007171C6">
        <w:rPr>
          <w:rFonts w:ascii="Arial" w:hAnsi="Arial" w:cs="Arial"/>
          <w:sz w:val="24"/>
          <w:szCs w:val="24"/>
        </w:rPr>
        <w:t>anja</w:t>
      </w:r>
      <w:r w:rsidRPr="007171C6">
        <w:rPr>
          <w:rFonts w:ascii="Arial" w:hAnsi="Arial" w:cs="Arial"/>
          <w:sz w:val="24"/>
          <w:szCs w:val="24"/>
          <w:lang w:val="sr-Latn-ME"/>
        </w:rPr>
        <w:t xml:space="preserve"> </w:t>
      </w:r>
      <w:r w:rsidRPr="007171C6">
        <w:rPr>
          <w:rFonts w:ascii="Arial" w:hAnsi="Arial" w:cs="Arial"/>
          <w:sz w:val="24"/>
          <w:szCs w:val="24"/>
        </w:rPr>
        <w:t>usluga</w:t>
      </w:r>
      <w:r w:rsidRPr="007171C6">
        <w:rPr>
          <w:rFonts w:ascii="Arial" w:hAnsi="Arial" w:cs="Arial"/>
          <w:sz w:val="24"/>
          <w:szCs w:val="24"/>
          <w:lang w:val="sr-Latn-ME"/>
        </w:rPr>
        <w:t xml:space="preserve"> </w:t>
      </w:r>
      <w:r w:rsidRPr="007171C6">
        <w:rPr>
          <w:rFonts w:ascii="Arial" w:hAnsi="Arial" w:cs="Arial"/>
          <w:sz w:val="24"/>
          <w:szCs w:val="24"/>
        </w:rPr>
        <w:t>mora</w:t>
      </w:r>
      <w:r w:rsidRPr="007171C6">
        <w:rPr>
          <w:rFonts w:ascii="Arial" w:hAnsi="Arial" w:cs="Arial"/>
          <w:sz w:val="24"/>
          <w:szCs w:val="24"/>
          <w:lang w:val="sr-Latn-ME"/>
        </w:rPr>
        <w:t xml:space="preserve"> </w:t>
      </w:r>
      <w:r w:rsidRPr="007171C6">
        <w:rPr>
          <w:rFonts w:ascii="Arial" w:hAnsi="Arial" w:cs="Arial"/>
          <w:sz w:val="24"/>
          <w:szCs w:val="24"/>
        </w:rPr>
        <w:t>biti</w:t>
      </w:r>
      <w:r w:rsidRPr="007171C6">
        <w:rPr>
          <w:rFonts w:ascii="Arial" w:hAnsi="Arial" w:cs="Arial"/>
          <w:sz w:val="24"/>
          <w:szCs w:val="24"/>
          <w:lang w:val="sr-Latn-ME"/>
        </w:rPr>
        <w:t xml:space="preserve"> </w:t>
      </w:r>
      <w:r w:rsidRPr="007171C6">
        <w:rPr>
          <w:rFonts w:ascii="Arial" w:hAnsi="Arial" w:cs="Arial"/>
          <w:sz w:val="24"/>
          <w:szCs w:val="24"/>
        </w:rPr>
        <w:t>osposobljeno</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mogu</w:t>
      </w:r>
      <w:r w:rsidRPr="007171C6">
        <w:rPr>
          <w:rFonts w:ascii="Arial" w:hAnsi="Arial" w:cs="Arial"/>
          <w:sz w:val="24"/>
          <w:szCs w:val="24"/>
          <w:lang w:val="sr-Latn-ME"/>
        </w:rPr>
        <w:t>ć</w:t>
      </w:r>
      <w:r w:rsidRPr="007171C6">
        <w:rPr>
          <w:rFonts w:ascii="Arial" w:hAnsi="Arial" w:cs="Arial"/>
          <w:sz w:val="24"/>
          <w:szCs w:val="24"/>
        </w:rPr>
        <w:t>nosti</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obavlja</w:t>
      </w:r>
      <w:r w:rsidRPr="007171C6">
        <w:rPr>
          <w:rFonts w:ascii="Arial" w:hAnsi="Arial" w:cs="Arial"/>
          <w:sz w:val="24"/>
          <w:szCs w:val="24"/>
          <w:lang w:val="sr-Latn-ME"/>
        </w:rPr>
        <w:t xml:space="preserve"> </w:t>
      </w:r>
      <w:r w:rsidRPr="007171C6">
        <w:rPr>
          <w:rFonts w:ascii="Arial" w:hAnsi="Arial" w:cs="Arial"/>
          <w:sz w:val="24"/>
          <w:szCs w:val="24"/>
        </w:rPr>
        <w:t>poslove</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pru</w:t>
      </w:r>
      <w:r w:rsidRPr="007171C6">
        <w:rPr>
          <w:rFonts w:ascii="Arial" w:hAnsi="Arial" w:cs="Arial"/>
          <w:sz w:val="24"/>
          <w:szCs w:val="24"/>
          <w:lang w:val="sr-Latn-ME"/>
        </w:rPr>
        <w:t>ž</w:t>
      </w:r>
      <w:r w:rsidRPr="007171C6">
        <w:rPr>
          <w:rFonts w:ascii="Arial" w:hAnsi="Arial" w:cs="Arial"/>
          <w:sz w:val="24"/>
          <w:szCs w:val="24"/>
        </w:rPr>
        <w:t>a</w:t>
      </w:r>
      <w:r w:rsidRPr="007171C6">
        <w:rPr>
          <w:rFonts w:ascii="Arial" w:hAnsi="Arial" w:cs="Arial"/>
          <w:sz w:val="24"/>
          <w:szCs w:val="24"/>
          <w:lang w:val="sr-Latn-ME"/>
        </w:rPr>
        <w:t xml:space="preserve"> </w:t>
      </w:r>
      <w:r w:rsidRPr="007171C6">
        <w:rPr>
          <w:rFonts w:ascii="Arial" w:hAnsi="Arial" w:cs="Arial"/>
          <w:sz w:val="24"/>
          <w:szCs w:val="24"/>
        </w:rPr>
        <w:t>usluge</w:t>
      </w:r>
      <w:r w:rsidRPr="007171C6">
        <w:rPr>
          <w:rFonts w:ascii="Arial" w:hAnsi="Arial" w:cs="Arial"/>
          <w:sz w:val="24"/>
          <w:szCs w:val="24"/>
          <w:lang w:val="sr-Latn-ME"/>
        </w:rPr>
        <w:t xml:space="preserve"> </w:t>
      </w:r>
      <w:r w:rsidRPr="007171C6">
        <w:rPr>
          <w:rFonts w:ascii="Arial" w:hAnsi="Arial" w:cs="Arial"/>
          <w:sz w:val="24"/>
          <w:szCs w:val="24"/>
        </w:rPr>
        <w:t>koje</w:t>
      </w:r>
      <w:r w:rsidRPr="007171C6">
        <w:rPr>
          <w:rFonts w:ascii="Arial" w:hAnsi="Arial" w:cs="Arial"/>
          <w:sz w:val="24"/>
          <w:szCs w:val="24"/>
          <w:lang w:val="sr-Latn-ME"/>
        </w:rPr>
        <w:t xml:space="preserve"> </w:t>
      </w:r>
      <w:r w:rsidRPr="007171C6">
        <w:rPr>
          <w:rFonts w:ascii="Arial" w:hAnsi="Arial" w:cs="Arial"/>
          <w:sz w:val="24"/>
          <w:szCs w:val="24"/>
        </w:rPr>
        <w:t>mu</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prenose</w:t>
      </w:r>
      <w:r w:rsidRPr="007171C6">
        <w:rPr>
          <w:rFonts w:ascii="Arial" w:hAnsi="Arial" w:cs="Arial"/>
          <w:sz w:val="24"/>
          <w:szCs w:val="24"/>
          <w:lang w:val="sr-Latn-ME"/>
        </w:rPr>
        <w:t>;</w:t>
      </w:r>
    </w:p>
    <w:p w14:paraId="6BF7BB80" w14:textId="4B67D23A" w:rsidR="00ED25AE" w:rsidRPr="007171C6" w:rsidRDefault="00ED25AE" w:rsidP="00ED25AE">
      <w:pPr>
        <w:pStyle w:val="T30X"/>
        <w:rPr>
          <w:rFonts w:ascii="Arial" w:hAnsi="Arial" w:cs="Arial"/>
          <w:sz w:val="24"/>
          <w:szCs w:val="24"/>
          <w:lang w:val="sr-Latn-ME"/>
        </w:rPr>
      </w:pPr>
      <w:r w:rsidRPr="007171C6">
        <w:rPr>
          <w:rFonts w:ascii="Arial" w:hAnsi="Arial" w:cs="Arial"/>
          <w:sz w:val="24"/>
          <w:szCs w:val="24"/>
          <w:lang w:val="sr-Latn-ME"/>
        </w:rPr>
        <w:t xml:space="preserve">3) </w:t>
      </w:r>
      <w:r w:rsidRPr="007171C6">
        <w:rPr>
          <w:rFonts w:ascii="Arial" w:hAnsi="Arial" w:cs="Arial"/>
          <w:sz w:val="24"/>
          <w:szCs w:val="24"/>
        </w:rPr>
        <w:t>ovla</w:t>
      </w:r>
      <w:r w:rsidRPr="007171C6">
        <w:rPr>
          <w:rFonts w:ascii="Arial" w:hAnsi="Arial" w:cs="Arial"/>
          <w:sz w:val="24"/>
          <w:szCs w:val="24"/>
          <w:lang w:val="sr-Latn-ME"/>
        </w:rPr>
        <w:t>šć</w:t>
      </w:r>
      <w:r w:rsidRPr="007171C6">
        <w:rPr>
          <w:rFonts w:ascii="Arial" w:hAnsi="Arial" w:cs="Arial"/>
          <w:sz w:val="24"/>
          <w:szCs w:val="24"/>
        </w:rPr>
        <w:t>ena</w:t>
      </w:r>
      <w:r w:rsidRPr="007171C6">
        <w:rPr>
          <w:rFonts w:ascii="Arial" w:hAnsi="Arial" w:cs="Arial"/>
          <w:sz w:val="24"/>
          <w:szCs w:val="24"/>
          <w:lang w:val="sr-Latn-ME"/>
        </w:rPr>
        <w:t xml:space="preserve"> </w:t>
      </w:r>
      <w:r w:rsidRPr="007171C6">
        <w:rPr>
          <w:rFonts w:ascii="Arial" w:hAnsi="Arial" w:cs="Arial"/>
          <w:sz w:val="24"/>
          <w:szCs w:val="24"/>
        </w:rPr>
        <w:t>lica</w:t>
      </w:r>
      <w:r w:rsidRPr="007171C6">
        <w:rPr>
          <w:rFonts w:ascii="Arial" w:hAnsi="Arial" w:cs="Arial"/>
          <w:sz w:val="24"/>
          <w:szCs w:val="24"/>
          <w:lang w:val="sr-Latn-ME"/>
        </w:rPr>
        <w:t xml:space="preserve"> </w:t>
      </w:r>
      <w:r w:rsidRPr="007171C6">
        <w:rPr>
          <w:rFonts w:ascii="Arial" w:hAnsi="Arial" w:cs="Arial"/>
          <w:sz w:val="24"/>
          <w:szCs w:val="24"/>
        </w:rPr>
        <w:t>tre</w:t>
      </w:r>
      <w:r w:rsidRPr="007171C6">
        <w:rPr>
          <w:rFonts w:ascii="Arial" w:hAnsi="Arial" w:cs="Arial"/>
          <w:sz w:val="24"/>
          <w:szCs w:val="24"/>
          <w:lang w:val="sr-Latn-ME"/>
        </w:rPr>
        <w:t>ć</w:t>
      </w:r>
      <w:r w:rsidRPr="007171C6">
        <w:rPr>
          <w:rFonts w:ascii="Arial" w:hAnsi="Arial" w:cs="Arial"/>
          <w:sz w:val="24"/>
          <w:szCs w:val="24"/>
        </w:rPr>
        <w:t>eg</w:t>
      </w:r>
      <w:r w:rsidRPr="007171C6">
        <w:rPr>
          <w:rFonts w:ascii="Arial" w:hAnsi="Arial" w:cs="Arial"/>
          <w:sz w:val="24"/>
          <w:szCs w:val="24"/>
          <w:lang w:val="sr-Latn-ME"/>
        </w:rPr>
        <w:t xml:space="preserve"> </w:t>
      </w:r>
      <w:r w:rsidRPr="007171C6">
        <w:rPr>
          <w:rFonts w:ascii="Arial" w:hAnsi="Arial" w:cs="Arial"/>
          <w:sz w:val="24"/>
          <w:szCs w:val="24"/>
        </w:rPr>
        <w:t>lica</w:t>
      </w:r>
      <w:r w:rsidRPr="007171C6">
        <w:rPr>
          <w:rFonts w:ascii="Arial" w:hAnsi="Arial" w:cs="Arial"/>
          <w:sz w:val="24"/>
          <w:szCs w:val="24"/>
          <w:lang w:val="sr-Latn-ME"/>
        </w:rPr>
        <w:t xml:space="preserve"> </w:t>
      </w:r>
      <w:r w:rsidRPr="007171C6">
        <w:rPr>
          <w:rFonts w:ascii="Arial" w:hAnsi="Arial" w:cs="Arial"/>
          <w:sz w:val="24"/>
          <w:szCs w:val="24"/>
        </w:rPr>
        <w:t>moraju</w:t>
      </w:r>
      <w:r w:rsidRPr="007171C6">
        <w:rPr>
          <w:rFonts w:ascii="Arial" w:hAnsi="Arial" w:cs="Arial"/>
          <w:sz w:val="24"/>
          <w:szCs w:val="24"/>
          <w:lang w:val="sr-Latn-ME"/>
        </w:rPr>
        <w:t xml:space="preserve"> </w:t>
      </w:r>
      <w:r w:rsidRPr="007171C6">
        <w:rPr>
          <w:rFonts w:ascii="Arial" w:hAnsi="Arial" w:cs="Arial"/>
          <w:sz w:val="24"/>
          <w:szCs w:val="24"/>
        </w:rPr>
        <w:t>imati</w:t>
      </w:r>
      <w:r w:rsidRPr="007171C6">
        <w:rPr>
          <w:rFonts w:ascii="Arial" w:hAnsi="Arial" w:cs="Arial"/>
          <w:sz w:val="24"/>
          <w:szCs w:val="24"/>
          <w:lang w:val="sr-Latn-ME"/>
        </w:rPr>
        <w:t xml:space="preserve"> </w:t>
      </w:r>
      <w:r w:rsidRPr="007171C6">
        <w:rPr>
          <w:rFonts w:ascii="Arial" w:hAnsi="Arial" w:cs="Arial"/>
          <w:sz w:val="24"/>
          <w:szCs w:val="24"/>
        </w:rPr>
        <w:t>dobar</w:t>
      </w:r>
      <w:r w:rsidRPr="007171C6">
        <w:rPr>
          <w:rFonts w:ascii="Arial" w:hAnsi="Arial" w:cs="Arial"/>
          <w:sz w:val="24"/>
          <w:szCs w:val="24"/>
          <w:lang w:val="sr-Latn-ME"/>
        </w:rPr>
        <w:t xml:space="preserve"> </w:t>
      </w:r>
      <w:r w:rsidRPr="007171C6">
        <w:rPr>
          <w:rFonts w:ascii="Arial" w:hAnsi="Arial" w:cs="Arial"/>
          <w:sz w:val="24"/>
          <w:szCs w:val="24"/>
        </w:rPr>
        <w:t>ugled</w:t>
      </w:r>
      <w:r w:rsidRPr="007171C6">
        <w:rPr>
          <w:rFonts w:ascii="Arial" w:hAnsi="Arial" w:cs="Arial"/>
          <w:sz w:val="24"/>
          <w:szCs w:val="24"/>
          <w:lang w:val="sr-Latn-ME"/>
        </w:rPr>
        <w:t xml:space="preserve"> </w:t>
      </w:r>
      <w:r w:rsidRPr="007171C6">
        <w:rPr>
          <w:rFonts w:ascii="Arial" w:hAnsi="Arial" w:cs="Arial"/>
          <w:sz w:val="24"/>
          <w:szCs w:val="24"/>
        </w:rPr>
        <w:t>kao</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stru</w:t>
      </w:r>
      <w:r w:rsidRPr="007171C6">
        <w:rPr>
          <w:rFonts w:ascii="Arial" w:hAnsi="Arial" w:cs="Arial"/>
          <w:sz w:val="24"/>
          <w:szCs w:val="24"/>
          <w:lang w:val="sr-Latn-ME"/>
        </w:rPr>
        <w:t>č</w:t>
      </w:r>
      <w:r w:rsidRPr="007171C6">
        <w:rPr>
          <w:rFonts w:ascii="Arial" w:hAnsi="Arial" w:cs="Arial"/>
          <w:sz w:val="24"/>
          <w:szCs w:val="24"/>
        </w:rPr>
        <w:t>ne</w:t>
      </w:r>
      <w:r w:rsidRPr="007171C6">
        <w:rPr>
          <w:rFonts w:ascii="Arial" w:hAnsi="Arial" w:cs="Arial"/>
          <w:sz w:val="24"/>
          <w:szCs w:val="24"/>
          <w:lang w:val="sr-Latn-ME"/>
        </w:rPr>
        <w:t xml:space="preserve"> </w:t>
      </w:r>
      <w:r w:rsidRPr="007171C6">
        <w:rPr>
          <w:rFonts w:ascii="Arial" w:hAnsi="Arial" w:cs="Arial"/>
          <w:sz w:val="24"/>
          <w:szCs w:val="24"/>
        </w:rPr>
        <w:t>kvalifikacije</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iskustvo</w:t>
      </w:r>
      <w:r w:rsidRPr="007171C6">
        <w:rPr>
          <w:rFonts w:ascii="Arial" w:hAnsi="Arial" w:cs="Arial"/>
          <w:sz w:val="24"/>
          <w:szCs w:val="24"/>
          <w:lang w:val="sr-Latn-ME"/>
        </w:rPr>
        <w:t xml:space="preserve"> </w:t>
      </w:r>
      <w:r w:rsidRPr="007171C6">
        <w:rPr>
          <w:rFonts w:ascii="Arial" w:hAnsi="Arial" w:cs="Arial"/>
          <w:sz w:val="24"/>
          <w:szCs w:val="24"/>
        </w:rPr>
        <w:t>potrebno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obavljanje</w:t>
      </w:r>
      <w:r w:rsidRPr="007171C6">
        <w:rPr>
          <w:rFonts w:ascii="Arial" w:hAnsi="Arial" w:cs="Arial"/>
          <w:sz w:val="24"/>
          <w:szCs w:val="24"/>
          <w:lang w:val="sr-Latn-ME"/>
        </w:rPr>
        <w:t xml:space="preserve"> </w:t>
      </w:r>
      <w:r w:rsidRPr="007171C6">
        <w:rPr>
          <w:rFonts w:ascii="Arial" w:hAnsi="Arial" w:cs="Arial"/>
          <w:sz w:val="24"/>
          <w:szCs w:val="24"/>
        </w:rPr>
        <w:t>prenijetih</w:t>
      </w:r>
      <w:r w:rsidRPr="007171C6">
        <w:rPr>
          <w:rFonts w:ascii="Arial" w:hAnsi="Arial" w:cs="Arial"/>
          <w:sz w:val="24"/>
          <w:szCs w:val="24"/>
          <w:lang w:val="sr-Latn-ME"/>
        </w:rPr>
        <w:t xml:space="preserve"> </w:t>
      </w:r>
      <w:r w:rsidRPr="007171C6">
        <w:rPr>
          <w:rFonts w:ascii="Arial" w:hAnsi="Arial" w:cs="Arial"/>
          <w:sz w:val="24"/>
          <w:szCs w:val="24"/>
        </w:rPr>
        <w:t>poslova</w:t>
      </w:r>
      <w:r w:rsidRPr="007171C6">
        <w:rPr>
          <w:rFonts w:ascii="Arial" w:hAnsi="Arial" w:cs="Arial"/>
          <w:sz w:val="24"/>
          <w:szCs w:val="24"/>
          <w:lang w:val="sr-Latn-ME"/>
        </w:rPr>
        <w:t>;</w:t>
      </w:r>
    </w:p>
    <w:p w14:paraId="19E10E6B" w14:textId="68F8D3B5" w:rsidR="00ED25AE" w:rsidRPr="007171C6" w:rsidRDefault="00ED25AE" w:rsidP="00ED25AE">
      <w:pPr>
        <w:pStyle w:val="T30X"/>
        <w:rPr>
          <w:rFonts w:ascii="Arial" w:hAnsi="Arial" w:cs="Arial"/>
          <w:sz w:val="24"/>
          <w:szCs w:val="24"/>
          <w:lang w:val="sr-Latn-ME"/>
        </w:rPr>
      </w:pPr>
      <w:r w:rsidRPr="007171C6">
        <w:rPr>
          <w:rFonts w:ascii="Arial" w:hAnsi="Arial" w:cs="Arial"/>
          <w:sz w:val="24"/>
          <w:szCs w:val="24"/>
          <w:lang w:val="sr-Latn-ME"/>
        </w:rPr>
        <w:t xml:space="preserve">4)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mora</w:t>
      </w:r>
      <w:r w:rsidRPr="007171C6">
        <w:rPr>
          <w:rFonts w:ascii="Arial" w:hAnsi="Arial" w:cs="Arial"/>
          <w:sz w:val="24"/>
          <w:szCs w:val="24"/>
          <w:lang w:val="sr-Latn-ME"/>
        </w:rPr>
        <w:t xml:space="preserve"> </w:t>
      </w:r>
      <w:r w:rsidRPr="007171C6">
        <w:rPr>
          <w:rFonts w:ascii="Arial" w:hAnsi="Arial" w:cs="Arial"/>
          <w:sz w:val="24"/>
          <w:szCs w:val="24"/>
        </w:rPr>
        <w:t>dokazati</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Pr="007171C6">
        <w:rPr>
          <w:rFonts w:ascii="Arial" w:hAnsi="Arial" w:cs="Arial"/>
          <w:sz w:val="24"/>
          <w:szCs w:val="24"/>
        </w:rPr>
        <w:t>tre</w:t>
      </w:r>
      <w:r w:rsidRPr="007171C6">
        <w:rPr>
          <w:rFonts w:ascii="Arial" w:hAnsi="Arial" w:cs="Arial"/>
          <w:sz w:val="24"/>
          <w:szCs w:val="24"/>
          <w:lang w:val="sr-Latn-ME"/>
        </w:rPr>
        <w:t>ć</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lice</w:t>
      </w:r>
      <w:r w:rsidRPr="007171C6">
        <w:rPr>
          <w:rFonts w:ascii="Arial" w:hAnsi="Arial" w:cs="Arial"/>
          <w:sz w:val="24"/>
          <w:szCs w:val="24"/>
          <w:lang w:val="sr-Latn-ME"/>
        </w:rPr>
        <w:t xml:space="preserve"> </w:t>
      </w:r>
      <w:r w:rsidRPr="007171C6">
        <w:rPr>
          <w:rFonts w:ascii="Arial" w:hAnsi="Arial" w:cs="Arial"/>
          <w:sz w:val="24"/>
          <w:szCs w:val="24"/>
        </w:rPr>
        <w:t>kvalifikovano</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sposobno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obavljanje</w:t>
      </w:r>
      <w:r w:rsidRPr="007171C6">
        <w:rPr>
          <w:rFonts w:ascii="Arial" w:hAnsi="Arial" w:cs="Arial"/>
          <w:sz w:val="24"/>
          <w:szCs w:val="24"/>
          <w:lang w:val="sr-Latn-ME"/>
        </w:rPr>
        <w:t xml:space="preserve"> </w:t>
      </w:r>
      <w:r w:rsidRPr="007171C6">
        <w:rPr>
          <w:rFonts w:ascii="Arial" w:hAnsi="Arial" w:cs="Arial"/>
          <w:sz w:val="24"/>
          <w:szCs w:val="24"/>
        </w:rPr>
        <w:t>prenijetih</w:t>
      </w:r>
      <w:r w:rsidRPr="007171C6">
        <w:rPr>
          <w:rFonts w:ascii="Arial" w:hAnsi="Arial" w:cs="Arial"/>
          <w:sz w:val="24"/>
          <w:szCs w:val="24"/>
          <w:lang w:val="sr-Latn-ME"/>
        </w:rPr>
        <w:t xml:space="preserve"> </w:t>
      </w:r>
      <w:r w:rsidRPr="007171C6">
        <w:rPr>
          <w:rFonts w:ascii="Arial" w:hAnsi="Arial" w:cs="Arial"/>
          <w:sz w:val="24"/>
          <w:szCs w:val="24"/>
        </w:rPr>
        <w:t>poslova</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Pr="007171C6">
        <w:rPr>
          <w:rFonts w:ascii="Arial" w:hAnsi="Arial" w:cs="Arial"/>
          <w:sz w:val="24"/>
          <w:szCs w:val="24"/>
        </w:rPr>
        <w:t>izabrano</w:t>
      </w:r>
      <w:r w:rsidRPr="007171C6">
        <w:rPr>
          <w:rFonts w:ascii="Arial" w:hAnsi="Arial" w:cs="Arial"/>
          <w:sz w:val="24"/>
          <w:szCs w:val="24"/>
          <w:lang w:val="sr-Latn-ME"/>
        </w:rPr>
        <w:t xml:space="preserve"> </w:t>
      </w:r>
      <w:r w:rsidRPr="007171C6">
        <w:rPr>
          <w:rFonts w:ascii="Arial" w:hAnsi="Arial" w:cs="Arial"/>
          <w:sz w:val="24"/>
          <w:szCs w:val="24"/>
        </w:rPr>
        <w:t>primjenom</w:t>
      </w:r>
      <w:r w:rsidRPr="007171C6">
        <w:rPr>
          <w:rFonts w:ascii="Arial" w:hAnsi="Arial" w:cs="Arial"/>
          <w:sz w:val="24"/>
          <w:szCs w:val="24"/>
          <w:lang w:val="sr-Latn-ME"/>
        </w:rPr>
        <w:t xml:space="preserve"> </w:t>
      </w:r>
      <w:r w:rsidRPr="007171C6">
        <w:rPr>
          <w:rFonts w:ascii="Arial" w:hAnsi="Arial" w:cs="Arial"/>
          <w:sz w:val="24"/>
          <w:szCs w:val="24"/>
        </w:rPr>
        <w:t>du</w:t>
      </w:r>
      <w:r w:rsidRPr="007171C6">
        <w:rPr>
          <w:rFonts w:ascii="Arial" w:hAnsi="Arial" w:cs="Arial"/>
          <w:sz w:val="24"/>
          <w:szCs w:val="24"/>
          <w:lang w:val="sr-Latn-ME"/>
        </w:rPr>
        <w:t>ž</w:t>
      </w:r>
      <w:r w:rsidRPr="007171C6">
        <w:rPr>
          <w:rFonts w:ascii="Arial" w:hAnsi="Arial" w:cs="Arial"/>
          <w:sz w:val="24"/>
          <w:szCs w:val="24"/>
        </w:rPr>
        <w:t>ne</w:t>
      </w:r>
      <w:r w:rsidRPr="007171C6">
        <w:rPr>
          <w:rFonts w:ascii="Arial" w:hAnsi="Arial" w:cs="Arial"/>
          <w:sz w:val="24"/>
          <w:szCs w:val="24"/>
          <w:lang w:val="sr-Latn-ME"/>
        </w:rPr>
        <w:t xml:space="preserve"> </w:t>
      </w:r>
      <w:r w:rsidRPr="007171C6">
        <w:rPr>
          <w:rFonts w:ascii="Arial" w:hAnsi="Arial" w:cs="Arial"/>
          <w:sz w:val="24"/>
          <w:szCs w:val="24"/>
        </w:rPr>
        <w:t>pa</w:t>
      </w:r>
      <w:r w:rsidRPr="007171C6">
        <w:rPr>
          <w:rFonts w:ascii="Arial" w:hAnsi="Arial" w:cs="Arial"/>
          <w:sz w:val="24"/>
          <w:szCs w:val="24"/>
          <w:lang w:val="sr-Latn-ME"/>
        </w:rPr>
        <w:t>ž</w:t>
      </w:r>
      <w:r w:rsidRPr="007171C6">
        <w:rPr>
          <w:rFonts w:ascii="Arial" w:hAnsi="Arial" w:cs="Arial"/>
          <w:sz w:val="24"/>
          <w:szCs w:val="24"/>
        </w:rPr>
        <w:t>nje</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mo</w:t>
      </w:r>
      <w:r w:rsidRPr="007171C6">
        <w:rPr>
          <w:rFonts w:ascii="Arial" w:hAnsi="Arial" w:cs="Arial"/>
          <w:sz w:val="24"/>
          <w:szCs w:val="24"/>
          <w:lang w:val="sr-Latn-ME"/>
        </w:rPr>
        <w:t>ž</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svako</w:t>
      </w:r>
      <w:r w:rsidRPr="007171C6">
        <w:rPr>
          <w:rFonts w:ascii="Arial" w:hAnsi="Arial" w:cs="Arial"/>
          <w:sz w:val="24"/>
          <w:szCs w:val="24"/>
          <w:lang w:val="sr-Latn-ME"/>
        </w:rPr>
        <w:t xml:space="preserve"> </w:t>
      </w:r>
      <w:r w:rsidRPr="007171C6">
        <w:rPr>
          <w:rFonts w:ascii="Arial" w:hAnsi="Arial" w:cs="Arial"/>
          <w:sz w:val="24"/>
          <w:szCs w:val="24"/>
        </w:rPr>
        <w:t>doba</w:t>
      </w:r>
      <w:r w:rsidRPr="007171C6">
        <w:rPr>
          <w:rFonts w:ascii="Arial" w:hAnsi="Arial" w:cs="Arial"/>
          <w:sz w:val="24"/>
          <w:szCs w:val="24"/>
          <w:lang w:val="sr-Latn-ME"/>
        </w:rPr>
        <w:t xml:space="preserve"> </w:t>
      </w:r>
      <w:r w:rsidRPr="007171C6">
        <w:rPr>
          <w:rFonts w:ascii="Arial" w:hAnsi="Arial" w:cs="Arial"/>
          <w:sz w:val="24"/>
          <w:szCs w:val="24"/>
        </w:rPr>
        <w:t>efikasno</w:t>
      </w:r>
      <w:r w:rsidRPr="007171C6">
        <w:rPr>
          <w:rFonts w:ascii="Arial" w:hAnsi="Arial" w:cs="Arial"/>
          <w:sz w:val="24"/>
          <w:szCs w:val="24"/>
          <w:lang w:val="sr-Latn-ME"/>
        </w:rPr>
        <w:t xml:space="preserve"> </w:t>
      </w:r>
      <w:r w:rsidRPr="007171C6">
        <w:rPr>
          <w:rFonts w:ascii="Arial" w:hAnsi="Arial" w:cs="Arial"/>
          <w:sz w:val="24"/>
          <w:szCs w:val="24"/>
        </w:rPr>
        <w:t>nadzirati</w:t>
      </w:r>
      <w:r w:rsidRPr="007171C6">
        <w:rPr>
          <w:rFonts w:ascii="Arial" w:hAnsi="Arial" w:cs="Arial"/>
          <w:sz w:val="24"/>
          <w:szCs w:val="24"/>
          <w:lang w:val="sr-Latn-ME"/>
        </w:rPr>
        <w:t xml:space="preserve"> </w:t>
      </w:r>
      <w:r w:rsidRPr="007171C6">
        <w:rPr>
          <w:rFonts w:ascii="Arial" w:hAnsi="Arial" w:cs="Arial"/>
          <w:sz w:val="24"/>
          <w:szCs w:val="24"/>
        </w:rPr>
        <w:t>obavljanje</w:t>
      </w:r>
      <w:r w:rsidRPr="007171C6">
        <w:rPr>
          <w:rFonts w:ascii="Arial" w:hAnsi="Arial" w:cs="Arial"/>
          <w:sz w:val="24"/>
          <w:szCs w:val="24"/>
          <w:lang w:val="sr-Latn-ME"/>
        </w:rPr>
        <w:t xml:space="preserve"> </w:t>
      </w:r>
      <w:r w:rsidRPr="007171C6">
        <w:rPr>
          <w:rFonts w:ascii="Arial" w:hAnsi="Arial" w:cs="Arial"/>
          <w:sz w:val="24"/>
          <w:szCs w:val="24"/>
        </w:rPr>
        <w:t>prenijetih</w:t>
      </w:r>
      <w:r w:rsidRPr="007171C6">
        <w:rPr>
          <w:rFonts w:ascii="Arial" w:hAnsi="Arial" w:cs="Arial"/>
          <w:sz w:val="24"/>
          <w:szCs w:val="24"/>
          <w:lang w:val="sr-Latn-ME"/>
        </w:rPr>
        <w:t xml:space="preserve"> </w:t>
      </w:r>
      <w:r w:rsidRPr="007171C6">
        <w:rPr>
          <w:rFonts w:ascii="Arial" w:hAnsi="Arial" w:cs="Arial"/>
          <w:sz w:val="24"/>
          <w:szCs w:val="24"/>
        </w:rPr>
        <w:t>poslova</w:t>
      </w:r>
      <w:r w:rsidRPr="007171C6">
        <w:rPr>
          <w:rFonts w:ascii="Arial" w:hAnsi="Arial" w:cs="Arial"/>
          <w:sz w:val="24"/>
          <w:szCs w:val="24"/>
          <w:lang w:val="sr-Latn-ME"/>
        </w:rPr>
        <w:t>;</w:t>
      </w:r>
    </w:p>
    <w:p w14:paraId="69F2EE85" w14:textId="2FE95AD5" w:rsidR="00ED25AE" w:rsidRPr="007171C6" w:rsidRDefault="00ED25AE" w:rsidP="00ED25AE">
      <w:pPr>
        <w:pStyle w:val="T30X"/>
        <w:rPr>
          <w:rFonts w:ascii="Arial" w:hAnsi="Arial" w:cs="Arial"/>
          <w:sz w:val="24"/>
          <w:szCs w:val="24"/>
          <w:lang w:val="sr-Latn-ME"/>
        </w:rPr>
      </w:pPr>
      <w:r w:rsidRPr="007171C6">
        <w:rPr>
          <w:rFonts w:ascii="Arial" w:hAnsi="Arial" w:cs="Arial"/>
          <w:sz w:val="24"/>
          <w:szCs w:val="24"/>
          <w:lang w:val="sr-Latn-ME"/>
        </w:rPr>
        <w:t xml:space="preserve">5)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ć</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kontinuirano</w:t>
      </w:r>
      <w:r w:rsidRPr="007171C6">
        <w:rPr>
          <w:rFonts w:ascii="Arial" w:hAnsi="Arial" w:cs="Arial"/>
          <w:sz w:val="24"/>
          <w:szCs w:val="24"/>
          <w:lang w:val="sr-Latn-ME"/>
        </w:rPr>
        <w:t xml:space="preserve"> </w:t>
      </w:r>
      <w:r w:rsidRPr="007171C6">
        <w:rPr>
          <w:rFonts w:ascii="Arial" w:hAnsi="Arial" w:cs="Arial"/>
          <w:sz w:val="24"/>
          <w:szCs w:val="24"/>
        </w:rPr>
        <w:t>nadzirati</w:t>
      </w:r>
      <w:r w:rsidRPr="007171C6">
        <w:rPr>
          <w:rFonts w:ascii="Arial" w:hAnsi="Arial" w:cs="Arial"/>
          <w:sz w:val="24"/>
          <w:szCs w:val="24"/>
          <w:lang w:val="sr-Latn-ME"/>
        </w:rPr>
        <w:t xml:space="preserve"> </w:t>
      </w:r>
      <w:r w:rsidRPr="007171C6">
        <w:rPr>
          <w:rFonts w:ascii="Arial" w:hAnsi="Arial" w:cs="Arial"/>
          <w:sz w:val="24"/>
          <w:szCs w:val="24"/>
        </w:rPr>
        <w:t>tre</w:t>
      </w:r>
      <w:r w:rsidRPr="007171C6">
        <w:rPr>
          <w:rFonts w:ascii="Arial" w:hAnsi="Arial" w:cs="Arial"/>
          <w:sz w:val="24"/>
          <w:szCs w:val="24"/>
          <w:lang w:val="sr-Latn-ME"/>
        </w:rPr>
        <w:t>ć</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lice</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obavljanju</w:t>
      </w:r>
      <w:r w:rsidRPr="007171C6">
        <w:rPr>
          <w:rFonts w:ascii="Arial" w:hAnsi="Arial" w:cs="Arial"/>
          <w:sz w:val="24"/>
          <w:szCs w:val="24"/>
          <w:lang w:val="sr-Latn-ME"/>
        </w:rPr>
        <w:t xml:space="preserve"> </w:t>
      </w:r>
      <w:r w:rsidRPr="007171C6">
        <w:rPr>
          <w:rFonts w:ascii="Arial" w:hAnsi="Arial" w:cs="Arial"/>
          <w:sz w:val="24"/>
          <w:szCs w:val="24"/>
        </w:rPr>
        <w:t>prenijetih</w:t>
      </w:r>
      <w:r w:rsidRPr="007171C6">
        <w:rPr>
          <w:rFonts w:ascii="Arial" w:hAnsi="Arial" w:cs="Arial"/>
          <w:sz w:val="24"/>
          <w:szCs w:val="24"/>
          <w:lang w:val="sr-Latn-ME"/>
        </w:rPr>
        <w:t xml:space="preserve"> </w:t>
      </w:r>
      <w:r w:rsidRPr="007171C6">
        <w:rPr>
          <w:rFonts w:ascii="Arial" w:hAnsi="Arial" w:cs="Arial"/>
          <w:sz w:val="24"/>
          <w:szCs w:val="24"/>
        </w:rPr>
        <w:t>poslova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usluga</w:t>
      </w:r>
      <w:r w:rsidRPr="007171C6">
        <w:rPr>
          <w:rFonts w:ascii="Arial" w:hAnsi="Arial" w:cs="Arial"/>
          <w:sz w:val="24"/>
          <w:szCs w:val="24"/>
          <w:lang w:val="sr-Latn-ME"/>
        </w:rPr>
        <w:t>;</w:t>
      </w:r>
    </w:p>
    <w:p w14:paraId="27B54161" w14:textId="2CF07F32" w:rsidR="00ED25AE" w:rsidRPr="007171C6" w:rsidRDefault="00ED25AE" w:rsidP="00ED25AE">
      <w:pPr>
        <w:pStyle w:val="T30X"/>
        <w:rPr>
          <w:rFonts w:ascii="Arial" w:hAnsi="Arial" w:cs="Arial"/>
          <w:sz w:val="24"/>
          <w:szCs w:val="24"/>
          <w:lang w:val="sr-Latn-ME"/>
        </w:rPr>
      </w:pPr>
      <w:r w:rsidRPr="007171C6">
        <w:rPr>
          <w:rFonts w:ascii="Arial" w:hAnsi="Arial" w:cs="Arial"/>
          <w:sz w:val="24"/>
          <w:szCs w:val="24"/>
          <w:lang w:val="sr-Latn-ME"/>
        </w:rPr>
        <w:t xml:space="preserve">6)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ne</w:t>
      </w:r>
      <w:r w:rsidRPr="007171C6">
        <w:rPr>
          <w:rFonts w:ascii="Arial" w:hAnsi="Arial" w:cs="Arial"/>
          <w:sz w:val="24"/>
          <w:szCs w:val="24"/>
          <w:lang w:val="sr-Latn-ME"/>
        </w:rPr>
        <w:t xml:space="preserve"> </w:t>
      </w:r>
      <w:r w:rsidRPr="007171C6">
        <w:rPr>
          <w:rFonts w:ascii="Arial" w:hAnsi="Arial" w:cs="Arial"/>
          <w:sz w:val="24"/>
          <w:szCs w:val="24"/>
        </w:rPr>
        <w:t>smije</w:t>
      </w:r>
      <w:r w:rsidRPr="007171C6">
        <w:rPr>
          <w:rFonts w:ascii="Arial" w:hAnsi="Arial" w:cs="Arial"/>
          <w:sz w:val="24"/>
          <w:szCs w:val="24"/>
          <w:lang w:val="sr-Latn-ME"/>
        </w:rPr>
        <w:t xml:space="preserve"> </w:t>
      </w:r>
      <w:r w:rsidRPr="007171C6">
        <w:rPr>
          <w:rFonts w:ascii="Arial" w:hAnsi="Arial" w:cs="Arial"/>
          <w:sz w:val="24"/>
          <w:szCs w:val="24"/>
        </w:rPr>
        <w:t>prenijeti</w:t>
      </w:r>
      <w:r w:rsidRPr="007171C6">
        <w:rPr>
          <w:rFonts w:ascii="Arial" w:hAnsi="Arial" w:cs="Arial"/>
          <w:sz w:val="24"/>
          <w:szCs w:val="24"/>
          <w:lang w:val="sr-Latn-ME"/>
        </w:rPr>
        <w:t xml:space="preserve"> </w:t>
      </w:r>
      <w:r w:rsidRPr="007171C6">
        <w:rPr>
          <w:rFonts w:ascii="Arial" w:hAnsi="Arial" w:cs="Arial"/>
          <w:sz w:val="24"/>
          <w:szCs w:val="24"/>
        </w:rPr>
        <w:t>poslove</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usluge</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tre</w:t>
      </w:r>
      <w:r w:rsidRPr="007171C6">
        <w:rPr>
          <w:rFonts w:ascii="Arial" w:hAnsi="Arial" w:cs="Arial"/>
          <w:sz w:val="24"/>
          <w:szCs w:val="24"/>
          <w:lang w:val="sr-Latn-ME"/>
        </w:rPr>
        <w:t>ć</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lice</w:t>
      </w:r>
      <w:r w:rsidRPr="007171C6">
        <w:rPr>
          <w:rFonts w:ascii="Arial" w:hAnsi="Arial" w:cs="Arial"/>
          <w:sz w:val="24"/>
          <w:szCs w:val="24"/>
          <w:lang w:val="sr-Latn-ME"/>
        </w:rPr>
        <w:t xml:space="preserve"> </w:t>
      </w:r>
      <w:r w:rsidRPr="007171C6">
        <w:rPr>
          <w:rFonts w:ascii="Arial" w:hAnsi="Arial" w:cs="Arial"/>
          <w:sz w:val="24"/>
          <w:szCs w:val="24"/>
        </w:rPr>
        <w:t>do</w:t>
      </w:r>
      <w:r w:rsidRPr="007171C6">
        <w:rPr>
          <w:rFonts w:ascii="Arial" w:hAnsi="Arial" w:cs="Arial"/>
          <w:sz w:val="24"/>
          <w:szCs w:val="24"/>
          <w:lang w:val="sr-Latn-ME"/>
        </w:rPr>
        <w:t xml:space="preserve"> </w:t>
      </w:r>
      <w:r w:rsidRPr="007171C6">
        <w:rPr>
          <w:rFonts w:ascii="Arial" w:hAnsi="Arial" w:cs="Arial"/>
          <w:sz w:val="24"/>
          <w:szCs w:val="24"/>
        </w:rPr>
        <w:t>te</w:t>
      </w:r>
      <w:r w:rsidRPr="007171C6">
        <w:rPr>
          <w:rFonts w:ascii="Arial" w:hAnsi="Arial" w:cs="Arial"/>
          <w:sz w:val="24"/>
          <w:szCs w:val="24"/>
          <w:lang w:val="sr-Latn-ME"/>
        </w:rPr>
        <w:t xml:space="preserve"> </w:t>
      </w:r>
      <w:r w:rsidRPr="007171C6">
        <w:rPr>
          <w:rFonts w:ascii="Arial" w:hAnsi="Arial" w:cs="Arial"/>
          <w:sz w:val="24"/>
          <w:szCs w:val="24"/>
        </w:rPr>
        <w:t>mjere</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vi</w:t>
      </w:r>
      <w:r w:rsidRPr="007171C6">
        <w:rPr>
          <w:rFonts w:ascii="Arial" w:hAnsi="Arial" w:cs="Arial"/>
          <w:sz w:val="24"/>
          <w:szCs w:val="24"/>
          <w:lang w:val="sr-Latn-ME"/>
        </w:rPr>
        <w:t>š</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ne</w:t>
      </w:r>
      <w:r w:rsidRPr="007171C6">
        <w:rPr>
          <w:rFonts w:ascii="Arial" w:hAnsi="Arial" w:cs="Arial"/>
          <w:sz w:val="24"/>
          <w:szCs w:val="24"/>
          <w:lang w:val="sr-Latn-ME"/>
        </w:rPr>
        <w:t xml:space="preserve"> </w:t>
      </w:r>
      <w:r w:rsidRPr="007171C6">
        <w:rPr>
          <w:rFonts w:ascii="Arial" w:hAnsi="Arial" w:cs="Arial"/>
          <w:sz w:val="24"/>
          <w:szCs w:val="24"/>
        </w:rPr>
        <w:t>mo</w:t>
      </w:r>
      <w:r w:rsidRPr="007171C6">
        <w:rPr>
          <w:rFonts w:ascii="Arial" w:hAnsi="Arial" w:cs="Arial"/>
          <w:sz w:val="24"/>
          <w:szCs w:val="24"/>
          <w:lang w:val="sr-Latn-ME"/>
        </w:rPr>
        <w:t>ž</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smatrati</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tvom</w:t>
      </w:r>
      <w:r w:rsidRPr="007171C6">
        <w:rPr>
          <w:rFonts w:ascii="Arial" w:hAnsi="Arial" w:cs="Arial"/>
          <w:sz w:val="24"/>
          <w:szCs w:val="24"/>
          <w:lang w:val="sr-Latn-ME"/>
        </w:rPr>
        <w:t xml:space="preserve"> </w:t>
      </w:r>
      <w:r w:rsidRPr="007171C6">
        <w:rPr>
          <w:rFonts w:ascii="Arial" w:hAnsi="Arial" w:cs="Arial"/>
          <w:sz w:val="24"/>
          <w:szCs w:val="24"/>
        </w:rPr>
        <w:t>koje</w:t>
      </w:r>
      <w:r w:rsidRPr="007171C6">
        <w:rPr>
          <w:rFonts w:ascii="Arial" w:hAnsi="Arial" w:cs="Arial"/>
          <w:sz w:val="24"/>
          <w:szCs w:val="24"/>
          <w:lang w:val="sr-Latn-ME"/>
        </w:rPr>
        <w:t xml:space="preserve"> </w:t>
      </w:r>
      <w:r w:rsidRPr="007171C6">
        <w:rPr>
          <w:rFonts w:ascii="Arial" w:hAnsi="Arial" w:cs="Arial"/>
          <w:sz w:val="24"/>
          <w:szCs w:val="24"/>
        </w:rPr>
        <w:t>upravlja</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fondovima</w:t>
      </w:r>
      <w:r w:rsidRPr="007171C6">
        <w:rPr>
          <w:rFonts w:ascii="Arial" w:hAnsi="Arial" w:cs="Arial"/>
          <w:sz w:val="24"/>
          <w:szCs w:val="24"/>
          <w:lang w:val="sr-Latn-ME"/>
        </w:rPr>
        <w:t xml:space="preserve"> </w:t>
      </w:r>
      <w:r w:rsidRPr="007171C6">
        <w:rPr>
          <w:rFonts w:ascii="Arial" w:hAnsi="Arial" w:cs="Arial"/>
          <w:sz w:val="24"/>
          <w:szCs w:val="24"/>
        </w:rPr>
        <w:t>odnosno</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tvom</w:t>
      </w:r>
      <w:r w:rsidRPr="007171C6">
        <w:rPr>
          <w:rFonts w:ascii="Arial" w:hAnsi="Arial" w:cs="Arial"/>
          <w:sz w:val="24"/>
          <w:szCs w:val="24"/>
          <w:lang w:val="sr-Latn-ME"/>
        </w:rPr>
        <w:t xml:space="preserve"> </w:t>
      </w:r>
      <w:r w:rsidRPr="007171C6">
        <w:rPr>
          <w:rFonts w:ascii="Arial" w:hAnsi="Arial" w:cs="Arial"/>
          <w:sz w:val="24"/>
          <w:szCs w:val="24"/>
        </w:rPr>
        <w:t>koje</w:t>
      </w:r>
      <w:r w:rsidRPr="007171C6">
        <w:rPr>
          <w:rFonts w:ascii="Arial" w:hAnsi="Arial" w:cs="Arial"/>
          <w:sz w:val="24"/>
          <w:szCs w:val="24"/>
          <w:lang w:val="sr-Latn-ME"/>
        </w:rPr>
        <w:t xml:space="preserve"> </w:t>
      </w:r>
      <w:r w:rsidRPr="007171C6">
        <w:rPr>
          <w:rFonts w:ascii="Arial" w:hAnsi="Arial" w:cs="Arial"/>
          <w:sz w:val="24"/>
          <w:szCs w:val="24"/>
        </w:rPr>
        <w:t>pru</w:t>
      </w:r>
      <w:r w:rsidRPr="007171C6">
        <w:rPr>
          <w:rFonts w:ascii="Arial" w:hAnsi="Arial" w:cs="Arial"/>
          <w:sz w:val="24"/>
          <w:szCs w:val="24"/>
          <w:lang w:val="sr-Latn-ME"/>
        </w:rPr>
        <w:t>ž</w:t>
      </w:r>
      <w:r w:rsidRPr="007171C6">
        <w:rPr>
          <w:rFonts w:ascii="Arial" w:hAnsi="Arial" w:cs="Arial"/>
          <w:sz w:val="24"/>
          <w:szCs w:val="24"/>
        </w:rPr>
        <w:t>a</w:t>
      </w:r>
      <w:r w:rsidRPr="007171C6">
        <w:rPr>
          <w:rFonts w:ascii="Arial" w:hAnsi="Arial" w:cs="Arial"/>
          <w:sz w:val="24"/>
          <w:szCs w:val="24"/>
          <w:lang w:val="sr-Latn-ME"/>
        </w:rPr>
        <w:t xml:space="preserve"> </w:t>
      </w:r>
      <w:r w:rsidRPr="007171C6">
        <w:rPr>
          <w:rFonts w:ascii="Arial" w:hAnsi="Arial" w:cs="Arial"/>
          <w:sz w:val="24"/>
          <w:szCs w:val="24"/>
        </w:rPr>
        <w:t>usluge</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č</w:t>
      </w:r>
      <w:r w:rsidRPr="007171C6">
        <w:rPr>
          <w:rFonts w:ascii="Arial" w:hAnsi="Arial" w:cs="Arial"/>
          <w:sz w:val="24"/>
          <w:szCs w:val="24"/>
        </w:rPr>
        <w:t>lana</w:t>
      </w:r>
      <w:r w:rsidRPr="007171C6">
        <w:rPr>
          <w:rFonts w:ascii="Arial" w:hAnsi="Arial" w:cs="Arial"/>
          <w:sz w:val="24"/>
          <w:szCs w:val="24"/>
          <w:lang w:val="sr-Latn-ME"/>
        </w:rPr>
        <w:t xml:space="preserve"> 19 </w:t>
      </w:r>
      <w:r w:rsidRPr="007171C6">
        <w:rPr>
          <w:rFonts w:ascii="Arial" w:hAnsi="Arial" w:cs="Arial"/>
          <w:sz w:val="24"/>
          <w:szCs w:val="24"/>
        </w:rPr>
        <w:t>stav</w:t>
      </w:r>
      <w:r w:rsidRPr="007171C6">
        <w:rPr>
          <w:rFonts w:ascii="Arial" w:hAnsi="Arial" w:cs="Arial"/>
          <w:sz w:val="24"/>
          <w:szCs w:val="24"/>
          <w:lang w:val="sr-Latn-ME"/>
        </w:rPr>
        <w:t xml:space="preserve"> 1 </w:t>
      </w:r>
      <w:r w:rsidRPr="007171C6">
        <w:rPr>
          <w:rFonts w:ascii="Arial" w:hAnsi="Arial" w:cs="Arial"/>
          <w:sz w:val="24"/>
          <w:szCs w:val="24"/>
        </w:rPr>
        <w:t>ta</w:t>
      </w:r>
      <w:r w:rsidRPr="007171C6">
        <w:rPr>
          <w:rFonts w:ascii="Arial" w:hAnsi="Arial" w:cs="Arial"/>
          <w:sz w:val="24"/>
          <w:szCs w:val="24"/>
          <w:lang w:val="sr-Latn-ME"/>
        </w:rPr>
        <w:t>č</w:t>
      </w:r>
      <w:r w:rsidRPr="007171C6">
        <w:rPr>
          <w:rFonts w:ascii="Arial" w:hAnsi="Arial" w:cs="Arial"/>
          <w:sz w:val="24"/>
          <w:szCs w:val="24"/>
        </w:rPr>
        <w:t>ka</w:t>
      </w:r>
      <w:r w:rsidRPr="007171C6">
        <w:rPr>
          <w:rFonts w:ascii="Arial" w:hAnsi="Arial" w:cs="Arial"/>
          <w:sz w:val="24"/>
          <w:szCs w:val="24"/>
          <w:lang w:val="sr-Latn-ME"/>
        </w:rPr>
        <w:t xml:space="preserve"> 2 ("</w:t>
      </w:r>
      <w:r w:rsidRPr="007171C6">
        <w:rPr>
          <w:rFonts w:ascii="Arial" w:hAnsi="Arial" w:cs="Arial"/>
          <w:sz w:val="24"/>
          <w:szCs w:val="24"/>
        </w:rPr>
        <w:t>po</w:t>
      </w:r>
      <w:r w:rsidRPr="007171C6">
        <w:rPr>
          <w:rFonts w:ascii="Arial" w:hAnsi="Arial" w:cs="Arial"/>
          <w:sz w:val="24"/>
          <w:szCs w:val="24"/>
          <w:lang w:val="sr-Latn-ME"/>
        </w:rPr>
        <w:t>š</w:t>
      </w:r>
      <w:r w:rsidRPr="007171C6">
        <w:rPr>
          <w:rFonts w:ascii="Arial" w:hAnsi="Arial" w:cs="Arial"/>
          <w:sz w:val="24"/>
          <w:szCs w:val="24"/>
        </w:rPr>
        <w:t>tanski</w:t>
      </w:r>
      <w:r w:rsidRPr="007171C6">
        <w:rPr>
          <w:rFonts w:ascii="Arial" w:hAnsi="Arial" w:cs="Arial"/>
          <w:sz w:val="24"/>
          <w:szCs w:val="24"/>
          <w:lang w:val="sr-Latn-ME"/>
        </w:rPr>
        <w:t xml:space="preserve"> </w:t>
      </w:r>
      <w:r w:rsidRPr="007171C6">
        <w:rPr>
          <w:rFonts w:ascii="Arial" w:hAnsi="Arial" w:cs="Arial"/>
          <w:sz w:val="24"/>
          <w:szCs w:val="24"/>
        </w:rPr>
        <w:t>sandu</w:t>
      </w:r>
      <w:r w:rsidRPr="007171C6">
        <w:rPr>
          <w:rFonts w:ascii="Arial" w:hAnsi="Arial" w:cs="Arial"/>
          <w:sz w:val="24"/>
          <w:szCs w:val="24"/>
          <w:lang w:val="sr-Latn-ME"/>
        </w:rPr>
        <w:t>č</w:t>
      </w:r>
      <w:r w:rsidRPr="007171C6">
        <w:rPr>
          <w:rFonts w:ascii="Arial" w:hAnsi="Arial" w:cs="Arial"/>
          <w:sz w:val="24"/>
          <w:szCs w:val="24"/>
        </w:rPr>
        <w:t>i</w:t>
      </w:r>
      <w:r w:rsidRPr="007171C6">
        <w:rPr>
          <w:rFonts w:ascii="Arial" w:hAnsi="Arial" w:cs="Arial"/>
          <w:sz w:val="24"/>
          <w:szCs w:val="24"/>
          <w:lang w:val="sr-Latn-ME"/>
        </w:rPr>
        <w:t>ć");</w:t>
      </w:r>
    </w:p>
    <w:p w14:paraId="6F99F0A4" w14:textId="38AEF90B" w:rsidR="00ED25AE" w:rsidRPr="007171C6" w:rsidRDefault="00ED25AE" w:rsidP="00ED25AE">
      <w:pPr>
        <w:pStyle w:val="T30X"/>
        <w:rPr>
          <w:rFonts w:ascii="Arial" w:hAnsi="Arial" w:cs="Arial"/>
          <w:sz w:val="24"/>
          <w:szCs w:val="24"/>
          <w:lang w:val="sr-Latn-ME"/>
        </w:rPr>
      </w:pPr>
      <w:r w:rsidRPr="007171C6">
        <w:rPr>
          <w:rFonts w:ascii="Arial" w:hAnsi="Arial" w:cs="Arial"/>
          <w:sz w:val="24"/>
          <w:szCs w:val="24"/>
          <w:lang w:val="sr-Latn-ME"/>
        </w:rPr>
        <w:t xml:space="preserve">7) </w:t>
      </w:r>
      <w:r w:rsidRPr="007171C6">
        <w:rPr>
          <w:rFonts w:ascii="Arial" w:hAnsi="Arial" w:cs="Arial"/>
          <w:sz w:val="24"/>
          <w:szCs w:val="24"/>
        </w:rPr>
        <w:t>poslovi</w:t>
      </w:r>
      <w:r w:rsidRPr="007171C6">
        <w:rPr>
          <w:rFonts w:ascii="Arial" w:hAnsi="Arial" w:cs="Arial"/>
          <w:sz w:val="24"/>
          <w:szCs w:val="24"/>
          <w:lang w:val="sr-Latn-ME"/>
        </w:rPr>
        <w:t xml:space="preserve"> </w:t>
      </w:r>
      <w:r w:rsidR="00375134" w:rsidRPr="007171C6">
        <w:rPr>
          <w:rFonts w:ascii="Arial" w:hAnsi="Arial" w:cs="Arial"/>
          <w:sz w:val="24"/>
          <w:szCs w:val="24"/>
        </w:rPr>
        <w:t>i</w:t>
      </w:r>
      <w:r w:rsidR="00375134" w:rsidRPr="007171C6">
        <w:rPr>
          <w:rFonts w:ascii="Arial" w:hAnsi="Arial" w:cs="Arial"/>
          <w:sz w:val="24"/>
          <w:szCs w:val="24"/>
          <w:lang w:val="sr-Latn-ME"/>
        </w:rPr>
        <w:t xml:space="preserve"> </w:t>
      </w:r>
      <w:r w:rsidR="00375134" w:rsidRPr="007171C6">
        <w:rPr>
          <w:rFonts w:ascii="Arial" w:hAnsi="Arial" w:cs="Arial"/>
          <w:sz w:val="24"/>
          <w:szCs w:val="24"/>
        </w:rPr>
        <w:t>usluge</w:t>
      </w:r>
      <w:r w:rsidR="00375134"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ne</w:t>
      </w:r>
      <w:r w:rsidRPr="007171C6">
        <w:rPr>
          <w:rFonts w:ascii="Arial" w:hAnsi="Arial" w:cs="Arial"/>
          <w:sz w:val="24"/>
          <w:szCs w:val="24"/>
          <w:lang w:val="sr-Latn-ME"/>
        </w:rPr>
        <w:t xml:space="preserve"> </w:t>
      </w:r>
      <w:r w:rsidRPr="007171C6">
        <w:rPr>
          <w:rFonts w:ascii="Arial" w:hAnsi="Arial" w:cs="Arial"/>
          <w:sz w:val="24"/>
          <w:szCs w:val="24"/>
        </w:rPr>
        <w:t>smiju</w:t>
      </w:r>
      <w:r w:rsidRPr="007171C6">
        <w:rPr>
          <w:rFonts w:ascii="Arial" w:hAnsi="Arial" w:cs="Arial"/>
          <w:sz w:val="24"/>
          <w:szCs w:val="24"/>
          <w:lang w:val="sr-Latn-ME"/>
        </w:rPr>
        <w:t xml:space="preserve"> </w:t>
      </w:r>
      <w:r w:rsidRPr="007171C6">
        <w:rPr>
          <w:rFonts w:ascii="Arial" w:hAnsi="Arial" w:cs="Arial"/>
          <w:sz w:val="24"/>
          <w:szCs w:val="24"/>
        </w:rPr>
        <w:t>prenijeti</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lice</w:t>
      </w:r>
      <w:r w:rsidRPr="007171C6">
        <w:rPr>
          <w:rFonts w:ascii="Arial" w:hAnsi="Arial" w:cs="Arial"/>
          <w:sz w:val="24"/>
          <w:szCs w:val="24"/>
          <w:lang w:val="sr-Latn-ME"/>
        </w:rPr>
        <w:t xml:space="preserve"> č</w:t>
      </w:r>
      <w:r w:rsidRPr="007171C6">
        <w:rPr>
          <w:rFonts w:ascii="Arial" w:hAnsi="Arial" w:cs="Arial"/>
          <w:sz w:val="24"/>
          <w:szCs w:val="24"/>
        </w:rPr>
        <w:t>iji</w:t>
      </w:r>
      <w:r w:rsidRPr="007171C6">
        <w:rPr>
          <w:rFonts w:ascii="Arial" w:hAnsi="Arial" w:cs="Arial"/>
          <w:sz w:val="24"/>
          <w:szCs w:val="24"/>
          <w:lang w:val="sr-Latn-ME"/>
        </w:rPr>
        <w:t xml:space="preserve"> </w:t>
      </w:r>
      <w:r w:rsidRPr="007171C6">
        <w:rPr>
          <w:rFonts w:ascii="Arial" w:hAnsi="Arial" w:cs="Arial"/>
          <w:sz w:val="24"/>
          <w:szCs w:val="24"/>
        </w:rPr>
        <w:t>interesi</w:t>
      </w:r>
      <w:r w:rsidRPr="007171C6">
        <w:rPr>
          <w:rFonts w:ascii="Arial" w:hAnsi="Arial" w:cs="Arial"/>
          <w:sz w:val="24"/>
          <w:szCs w:val="24"/>
          <w:lang w:val="sr-Latn-ME"/>
        </w:rPr>
        <w:t xml:space="preserve"> </w:t>
      </w:r>
      <w:r w:rsidRPr="007171C6">
        <w:rPr>
          <w:rFonts w:ascii="Arial" w:hAnsi="Arial" w:cs="Arial"/>
          <w:sz w:val="24"/>
          <w:szCs w:val="24"/>
        </w:rPr>
        <w:t>mogu</w:t>
      </w:r>
      <w:r w:rsidRPr="007171C6">
        <w:rPr>
          <w:rFonts w:ascii="Arial" w:hAnsi="Arial" w:cs="Arial"/>
          <w:sz w:val="24"/>
          <w:szCs w:val="24"/>
          <w:lang w:val="sr-Latn-ME"/>
        </w:rPr>
        <w:t xml:space="preserve"> </w:t>
      </w:r>
      <w:r w:rsidRPr="007171C6">
        <w:rPr>
          <w:rFonts w:ascii="Arial" w:hAnsi="Arial" w:cs="Arial"/>
          <w:sz w:val="24"/>
          <w:szCs w:val="24"/>
        </w:rPr>
        <w:t>biti</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sukobu</w:t>
      </w:r>
      <w:r w:rsidRPr="007171C6">
        <w:rPr>
          <w:rFonts w:ascii="Arial" w:hAnsi="Arial" w:cs="Arial"/>
          <w:sz w:val="24"/>
          <w:szCs w:val="24"/>
          <w:lang w:val="sr-Latn-ME"/>
        </w:rPr>
        <w:t xml:space="preserve"> </w:t>
      </w:r>
      <w:r w:rsidRPr="007171C6">
        <w:rPr>
          <w:rFonts w:ascii="Arial" w:hAnsi="Arial" w:cs="Arial"/>
          <w:sz w:val="24"/>
          <w:szCs w:val="24"/>
        </w:rPr>
        <w:t>sa</w:t>
      </w:r>
      <w:r w:rsidRPr="007171C6">
        <w:rPr>
          <w:rFonts w:ascii="Arial" w:hAnsi="Arial" w:cs="Arial"/>
          <w:sz w:val="24"/>
          <w:szCs w:val="24"/>
          <w:lang w:val="sr-Latn-ME"/>
        </w:rPr>
        <w:t xml:space="preserve"> </w:t>
      </w:r>
      <w:r w:rsidRPr="007171C6">
        <w:rPr>
          <w:rFonts w:ascii="Arial" w:hAnsi="Arial" w:cs="Arial"/>
          <w:sz w:val="24"/>
          <w:szCs w:val="24"/>
        </w:rPr>
        <w:t>interesima</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tva</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njegovih</w:t>
      </w:r>
      <w:r w:rsidRPr="007171C6">
        <w:rPr>
          <w:rFonts w:ascii="Arial" w:hAnsi="Arial" w:cs="Arial"/>
          <w:sz w:val="24"/>
          <w:szCs w:val="24"/>
          <w:lang w:val="sr-Latn-ME"/>
        </w:rPr>
        <w:t xml:space="preserve"> </w:t>
      </w:r>
      <w:r w:rsidRPr="007171C6">
        <w:rPr>
          <w:rFonts w:ascii="Arial" w:hAnsi="Arial" w:cs="Arial"/>
          <w:sz w:val="24"/>
          <w:szCs w:val="24"/>
        </w:rPr>
        <w:t>investitora</w:t>
      </w:r>
      <w:r w:rsidR="00375134" w:rsidRPr="007171C6">
        <w:rPr>
          <w:rFonts w:ascii="Arial" w:hAnsi="Arial" w:cs="Arial"/>
          <w:sz w:val="24"/>
          <w:szCs w:val="24"/>
          <w:lang w:val="sr-Latn-ME"/>
        </w:rPr>
        <w:t xml:space="preserve"> </w:t>
      </w:r>
      <w:r w:rsidR="00375134" w:rsidRPr="007171C6">
        <w:rPr>
          <w:rFonts w:ascii="Arial" w:hAnsi="Arial" w:cs="Arial"/>
          <w:sz w:val="24"/>
          <w:szCs w:val="24"/>
        </w:rPr>
        <w:t>odnosno</w:t>
      </w:r>
      <w:r w:rsidR="00375134" w:rsidRPr="007171C6">
        <w:rPr>
          <w:rFonts w:ascii="Arial" w:hAnsi="Arial" w:cs="Arial"/>
          <w:sz w:val="24"/>
          <w:szCs w:val="24"/>
          <w:lang w:val="sr-Latn-ME"/>
        </w:rPr>
        <w:t xml:space="preserve"> </w:t>
      </w:r>
      <w:r w:rsidR="00375134" w:rsidRPr="007171C6">
        <w:rPr>
          <w:rFonts w:ascii="Arial" w:hAnsi="Arial" w:cs="Arial"/>
          <w:sz w:val="24"/>
          <w:szCs w:val="24"/>
        </w:rPr>
        <w:t>klijenata</w:t>
      </w:r>
      <w:r w:rsidR="00375134" w:rsidRPr="007171C6">
        <w:rPr>
          <w:rFonts w:ascii="Arial" w:hAnsi="Arial" w:cs="Arial"/>
          <w:sz w:val="24"/>
          <w:szCs w:val="24"/>
          <w:lang w:val="sr-Latn-ME"/>
        </w:rPr>
        <w:t xml:space="preserve"> </w:t>
      </w:r>
      <w:r w:rsidR="00375134" w:rsidRPr="007171C6">
        <w:rPr>
          <w:rFonts w:ascii="Arial" w:hAnsi="Arial" w:cs="Arial"/>
          <w:sz w:val="24"/>
          <w:szCs w:val="24"/>
        </w:rPr>
        <w:t>dru</w:t>
      </w:r>
      <w:r w:rsidR="00375134" w:rsidRPr="007171C6">
        <w:rPr>
          <w:rFonts w:ascii="Arial" w:hAnsi="Arial" w:cs="Arial"/>
          <w:sz w:val="24"/>
          <w:szCs w:val="24"/>
          <w:lang w:val="sr-Latn-ME"/>
        </w:rPr>
        <w:t>š</w:t>
      </w:r>
      <w:r w:rsidR="00375134" w:rsidRPr="007171C6">
        <w:rPr>
          <w:rFonts w:ascii="Arial" w:hAnsi="Arial" w:cs="Arial"/>
          <w:sz w:val="24"/>
          <w:szCs w:val="24"/>
        </w:rPr>
        <w:t>tva</w:t>
      </w:r>
      <w:r w:rsidR="00375134" w:rsidRPr="007171C6">
        <w:rPr>
          <w:rFonts w:ascii="Arial" w:hAnsi="Arial" w:cs="Arial"/>
          <w:sz w:val="24"/>
          <w:szCs w:val="24"/>
          <w:lang w:val="sr-Latn-ME"/>
        </w:rPr>
        <w:t xml:space="preserve"> </w:t>
      </w:r>
      <w:r w:rsidR="00375134" w:rsidRPr="007171C6">
        <w:rPr>
          <w:rFonts w:ascii="Arial" w:hAnsi="Arial" w:cs="Arial"/>
          <w:sz w:val="24"/>
          <w:szCs w:val="24"/>
        </w:rPr>
        <w:t>za</w:t>
      </w:r>
      <w:r w:rsidR="00375134" w:rsidRPr="007171C6">
        <w:rPr>
          <w:rFonts w:ascii="Arial" w:hAnsi="Arial" w:cs="Arial"/>
          <w:sz w:val="24"/>
          <w:szCs w:val="24"/>
          <w:lang w:val="sr-Latn-ME"/>
        </w:rPr>
        <w:t xml:space="preserve"> </w:t>
      </w:r>
      <w:r w:rsidR="00375134" w:rsidRPr="007171C6">
        <w:rPr>
          <w:rFonts w:ascii="Arial" w:hAnsi="Arial" w:cs="Arial"/>
          <w:sz w:val="24"/>
          <w:szCs w:val="24"/>
        </w:rPr>
        <w:t>upravljanje</w:t>
      </w:r>
      <w:r w:rsidRPr="007171C6">
        <w:rPr>
          <w:rFonts w:ascii="Arial" w:hAnsi="Arial" w:cs="Arial"/>
          <w:sz w:val="24"/>
          <w:szCs w:val="24"/>
          <w:lang w:val="sr-Latn-ME"/>
        </w:rPr>
        <w:t>;</w:t>
      </w:r>
    </w:p>
    <w:p w14:paraId="7FB1AB93" w14:textId="26DDEEED" w:rsidR="00ED25AE" w:rsidRPr="007171C6" w:rsidRDefault="00ED25AE" w:rsidP="00ED25AE">
      <w:pPr>
        <w:pStyle w:val="T30X"/>
        <w:rPr>
          <w:rFonts w:ascii="Arial" w:hAnsi="Arial" w:cs="Arial"/>
          <w:sz w:val="24"/>
          <w:szCs w:val="24"/>
          <w:lang w:val="sr-Latn-ME"/>
        </w:rPr>
      </w:pPr>
      <w:r w:rsidRPr="007171C6">
        <w:rPr>
          <w:rFonts w:ascii="Arial" w:hAnsi="Arial" w:cs="Arial"/>
          <w:sz w:val="24"/>
          <w:szCs w:val="24"/>
          <w:lang w:val="sr-Latn-ME"/>
        </w:rPr>
        <w:t xml:space="preserve">8) </w:t>
      </w:r>
      <w:r w:rsidR="00263792" w:rsidRPr="007171C6">
        <w:rPr>
          <w:rFonts w:ascii="Arial" w:hAnsi="Arial" w:cs="Arial"/>
          <w:sz w:val="24"/>
          <w:szCs w:val="24"/>
        </w:rPr>
        <w:t>preno</w:t>
      </w:r>
      <w:r w:rsidR="00263792" w:rsidRPr="007171C6">
        <w:rPr>
          <w:rFonts w:ascii="Arial" w:hAnsi="Arial" w:cs="Arial"/>
          <w:sz w:val="24"/>
          <w:szCs w:val="24"/>
          <w:lang w:val="sr-Latn-ME"/>
        </w:rPr>
        <w:t>š</w:t>
      </w:r>
      <w:r w:rsidR="00263792" w:rsidRPr="007171C6">
        <w:rPr>
          <w:rFonts w:ascii="Arial" w:hAnsi="Arial" w:cs="Arial"/>
          <w:sz w:val="24"/>
          <w:szCs w:val="24"/>
        </w:rPr>
        <w:t>enjem</w:t>
      </w:r>
      <w:r w:rsidR="00663DE2" w:rsidRPr="007171C6">
        <w:rPr>
          <w:rFonts w:ascii="Arial" w:hAnsi="Arial" w:cs="Arial"/>
          <w:b/>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ne</w:t>
      </w:r>
      <w:r w:rsidRPr="007171C6">
        <w:rPr>
          <w:rFonts w:ascii="Arial" w:hAnsi="Arial" w:cs="Arial"/>
          <w:sz w:val="24"/>
          <w:szCs w:val="24"/>
          <w:lang w:val="sr-Latn-ME"/>
        </w:rPr>
        <w:t xml:space="preserve"> </w:t>
      </w:r>
      <w:r w:rsidRPr="007171C6">
        <w:rPr>
          <w:rFonts w:ascii="Arial" w:hAnsi="Arial" w:cs="Arial"/>
          <w:sz w:val="24"/>
          <w:szCs w:val="24"/>
        </w:rPr>
        <w:t>umanjuje</w:t>
      </w:r>
      <w:r w:rsidRPr="007171C6">
        <w:rPr>
          <w:rFonts w:ascii="Arial" w:hAnsi="Arial" w:cs="Arial"/>
          <w:sz w:val="24"/>
          <w:szCs w:val="24"/>
          <w:lang w:val="sr-Latn-ME"/>
        </w:rPr>
        <w:t xml:space="preserve"> </w:t>
      </w:r>
      <w:r w:rsidRPr="007171C6">
        <w:rPr>
          <w:rFonts w:ascii="Arial" w:hAnsi="Arial" w:cs="Arial"/>
          <w:sz w:val="24"/>
          <w:szCs w:val="24"/>
        </w:rPr>
        <w:t>efikasnost</w:t>
      </w:r>
      <w:r w:rsidRPr="007171C6">
        <w:rPr>
          <w:rFonts w:ascii="Arial" w:hAnsi="Arial" w:cs="Arial"/>
          <w:sz w:val="24"/>
          <w:szCs w:val="24"/>
          <w:lang w:val="sr-Latn-ME"/>
        </w:rPr>
        <w:t xml:space="preserve"> </w:t>
      </w:r>
      <w:r w:rsidRPr="007171C6">
        <w:rPr>
          <w:rFonts w:ascii="Arial" w:hAnsi="Arial" w:cs="Arial"/>
          <w:sz w:val="24"/>
          <w:szCs w:val="24"/>
        </w:rPr>
        <w:t>nadzora</w:t>
      </w:r>
      <w:r w:rsidRPr="007171C6">
        <w:rPr>
          <w:rFonts w:ascii="Arial" w:hAnsi="Arial" w:cs="Arial"/>
          <w:sz w:val="24"/>
          <w:szCs w:val="24"/>
          <w:lang w:val="sr-Latn-ME"/>
        </w:rPr>
        <w:t xml:space="preserve"> </w:t>
      </w:r>
      <w:r w:rsidRPr="007171C6">
        <w:rPr>
          <w:rFonts w:ascii="Arial" w:hAnsi="Arial" w:cs="Arial"/>
          <w:sz w:val="24"/>
          <w:szCs w:val="24"/>
        </w:rPr>
        <w:t>nad</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tvom</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fondovima</w:t>
      </w:r>
      <w:r w:rsidRPr="007171C6">
        <w:rPr>
          <w:rFonts w:ascii="Arial" w:hAnsi="Arial" w:cs="Arial"/>
          <w:sz w:val="24"/>
          <w:szCs w:val="24"/>
          <w:lang w:val="sr-Latn-ME"/>
        </w:rPr>
        <w:t>;</w:t>
      </w:r>
    </w:p>
    <w:p w14:paraId="5E102B19" w14:textId="0F95EFA7" w:rsidR="00ED25AE" w:rsidRPr="007171C6" w:rsidRDefault="00ED25AE" w:rsidP="00ED25AE">
      <w:pPr>
        <w:pStyle w:val="T30X"/>
        <w:rPr>
          <w:rFonts w:ascii="Arial" w:hAnsi="Arial" w:cs="Arial"/>
          <w:sz w:val="24"/>
          <w:szCs w:val="24"/>
          <w:lang w:val="sr-Latn-ME"/>
        </w:rPr>
      </w:pPr>
      <w:r w:rsidRPr="007171C6">
        <w:rPr>
          <w:rFonts w:ascii="Arial" w:hAnsi="Arial" w:cs="Arial"/>
          <w:sz w:val="24"/>
          <w:szCs w:val="24"/>
          <w:lang w:val="sr-Latn-ME"/>
        </w:rPr>
        <w:t xml:space="preserve">9) </w:t>
      </w:r>
      <w:r w:rsidRPr="007171C6">
        <w:rPr>
          <w:rFonts w:ascii="Arial" w:hAnsi="Arial" w:cs="Arial"/>
          <w:sz w:val="24"/>
          <w:szCs w:val="24"/>
        </w:rPr>
        <w:t>preno</w:t>
      </w:r>
      <w:r w:rsidRPr="007171C6">
        <w:rPr>
          <w:rFonts w:ascii="Arial" w:hAnsi="Arial" w:cs="Arial"/>
          <w:sz w:val="24"/>
          <w:szCs w:val="24"/>
          <w:lang w:val="sr-Latn-ME"/>
        </w:rPr>
        <w:t>š</w:t>
      </w:r>
      <w:r w:rsidRPr="007171C6">
        <w:rPr>
          <w:rFonts w:ascii="Arial" w:hAnsi="Arial" w:cs="Arial"/>
          <w:sz w:val="24"/>
          <w:szCs w:val="24"/>
        </w:rPr>
        <w:t>enjem</w:t>
      </w:r>
      <w:r w:rsidRPr="007171C6">
        <w:rPr>
          <w:rFonts w:ascii="Arial" w:hAnsi="Arial" w:cs="Arial"/>
          <w:sz w:val="24"/>
          <w:szCs w:val="24"/>
          <w:lang w:val="sr-Latn-ME"/>
        </w:rPr>
        <w:t xml:space="preserve"> </w:t>
      </w:r>
      <w:r w:rsidRPr="007171C6">
        <w:rPr>
          <w:rFonts w:ascii="Arial" w:hAnsi="Arial" w:cs="Arial"/>
          <w:sz w:val="24"/>
          <w:szCs w:val="24"/>
        </w:rPr>
        <w:t>poslova</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ne</w:t>
      </w:r>
      <w:r w:rsidRPr="007171C6">
        <w:rPr>
          <w:rFonts w:ascii="Arial" w:hAnsi="Arial" w:cs="Arial"/>
          <w:sz w:val="24"/>
          <w:szCs w:val="24"/>
          <w:lang w:val="sr-Latn-ME"/>
        </w:rPr>
        <w:t xml:space="preserve"> </w:t>
      </w:r>
      <w:r w:rsidRPr="007171C6">
        <w:rPr>
          <w:rFonts w:ascii="Arial" w:hAnsi="Arial" w:cs="Arial"/>
          <w:sz w:val="24"/>
          <w:szCs w:val="24"/>
        </w:rPr>
        <w:t>smiju</w:t>
      </w:r>
      <w:r w:rsidRPr="007171C6">
        <w:rPr>
          <w:rFonts w:ascii="Arial" w:hAnsi="Arial" w:cs="Arial"/>
          <w:sz w:val="24"/>
          <w:szCs w:val="24"/>
          <w:lang w:val="sr-Latn-ME"/>
        </w:rPr>
        <w:t xml:space="preserve"> </w:t>
      </w:r>
      <w:r w:rsidRPr="007171C6">
        <w:rPr>
          <w:rFonts w:ascii="Arial" w:hAnsi="Arial" w:cs="Arial"/>
          <w:sz w:val="24"/>
          <w:szCs w:val="24"/>
        </w:rPr>
        <w:t>ugroziti</w:t>
      </w:r>
      <w:r w:rsidRPr="007171C6">
        <w:rPr>
          <w:rFonts w:ascii="Arial" w:hAnsi="Arial" w:cs="Arial"/>
          <w:sz w:val="24"/>
          <w:szCs w:val="24"/>
          <w:lang w:val="sr-Latn-ME"/>
        </w:rPr>
        <w:t xml:space="preserve"> </w:t>
      </w:r>
      <w:r w:rsidRPr="007171C6">
        <w:rPr>
          <w:rFonts w:ascii="Arial" w:hAnsi="Arial" w:cs="Arial"/>
          <w:sz w:val="24"/>
          <w:szCs w:val="24"/>
        </w:rPr>
        <w:t>interesi</w:t>
      </w:r>
      <w:r w:rsidRPr="007171C6">
        <w:rPr>
          <w:rFonts w:ascii="Arial" w:hAnsi="Arial" w:cs="Arial"/>
          <w:sz w:val="24"/>
          <w:szCs w:val="24"/>
          <w:lang w:val="sr-Latn-ME"/>
        </w:rPr>
        <w:t xml:space="preserve"> </w:t>
      </w:r>
      <w:r w:rsidRPr="007171C6">
        <w:rPr>
          <w:rFonts w:ascii="Arial" w:hAnsi="Arial" w:cs="Arial"/>
          <w:sz w:val="24"/>
          <w:szCs w:val="24"/>
        </w:rPr>
        <w:t>investitora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00375134" w:rsidRPr="007171C6">
        <w:rPr>
          <w:rFonts w:ascii="Arial" w:hAnsi="Arial" w:cs="Arial"/>
          <w:sz w:val="24"/>
          <w:szCs w:val="24"/>
          <w:lang w:val="sr-Latn-ME"/>
        </w:rPr>
        <w:t xml:space="preserve"> </w:t>
      </w:r>
      <w:r w:rsidR="00375134" w:rsidRPr="007171C6">
        <w:rPr>
          <w:rFonts w:ascii="Arial" w:hAnsi="Arial" w:cs="Arial"/>
          <w:sz w:val="24"/>
          <w:szCs w:val="24"/>
        </w:rPr>
        <w:t>odnosno</w:t>
      </w:r>
      <w:r w:rsidR="00375134" w:rsidRPr="007171C6">
        <w:rPr>
          <w:rFonts w:ascii="Arial" w:hAnsi="Arial" w:cs="Arial"/>
          <w:sz w:val="24"/>
          <w:szCs w:val="24"/>
          <w:lang w:val="sr-Latn-ME"/>
        </w:rPr>
        <w:t xml:space="preserve"> </w:t>
      </w:r>
      <w:r w:rsidR="00375134" w:rsidRPr="007171C6">
        <w:rPr>
          <w:rFonts w:ascii="Arial" w:hAnsi="Arial" w:cs="Arial"/>
          <w:sz w:val="24"/>
          <w:szCs w:val="24"/>
        </w:rPr>
        <w:t>klijenata</w:t>
      </w:r>
      <w:r w:rsidR="00375134" w:rsidRPr="007171C6">
        <w:rPr>
          <w:rFonts w:ascii="Arial" w:hAnsi="Arial" w:cs="Arial"/>
          <w:sz w:val="24"/>
          <w:szCs w:val="24"/>
          <w:lang w:val="sr-Latn-ME"/>
        </w:rPr>
        <w:t xml:space="preserve"> </w:t>
      </w:r>
      <w:r w:rsidR="00375134" w:rsidRPr="007171C6">
        <w:rPr>
          <w:rFonts w:ascii="Arial" w:hAnsi="Arial" w:cs="Arial"/>
          <w:sz w:val="24"/>
          <w:szCs w:val="24"/>
        </w:rPr>
        <w:t>dru</w:t>
      </w:r>
      <w:r w:rsidR="00375134" w:rsidRPr="007171C6">
        <w:rPr>
          <w:rFonts w:ascii="Arial" w:hAnsi="Arial" w:cs="Arial"/>
          <w:sz w:val="24"/>
          <w:szCs w:val="24"/>
          <w:lang w:val="sr-Latn-ME"/>
        </w:rPr>
        <w:t>š</w:t>
      </w:r>
      <w:r w:rsidR="00375134" w:rsidRPr="007171C6">
        <w:rPr>
          <w:rFonts w:ascii="Arial" w:hAnsi="Arial" w:cs="Arial"/>
          <w:sz w:val="24"/>
          <w:szCs w:val="24"/>
        </w:rPr>
        <w:t>tva</w:t>
      </w:r>
      <w:r w:rsidR="00375134" w:rsidRPr="007171C6">
        <w:rPr>
          <w:rFonts w:ascii="Arial" w:hAnsi="Arial" w:cs="Arial"/>
          <w:sz w:val="24"/>
          <w:szCs w:val="24"/>
          <w:lang w:val="sr-Latn-ME"/>
        </w:rPr>
        <w:t xml:space="preserve"> </w:t>
      </w:r>
      <w:r w:rsidR="00375134" w:rsidRPr="007171C6">
        <w:rPr>
          <w:rFonts w:ascii="Arial" w:hAnsi="Arial" w:cs="Arial"/>
          <w:sz w:val="24"/>
          <w:szCs w:val="24"/>
        </w:rPr>
        <w:t>za</w:t>
      </w:r>
      <w:r w:rsidR="00375134" w:rsidRPr="007171C6">
        <w:rPr>
          <w:rFonts w:ascii="Arial" w:hAnsi="Arial" w:cs="Arial"/>
          <w:sz w:val="24"/>
          <w:szCs w:val="24"/>
          <w:lang w:val="sr-Latn-ME"/>
        </w:rPr>
        <w:t xml:space="preserve"> </w:t>
      </w:r>
      <w:r w:rsidR="00375134" w:rsidRPr="007171C6">
        <w:rPr>
          <w:rFonts w:ascii="Arial" w:hAnsi="Arial" w:cs="Arial"/>
          <w:sz w:val="24"/>
          <w:szCs w:val="24"/>
        </w:rPr>
        <w:t>upravljanje</w:t>
      </w:r>
      <w:r w:rsidRPr="007171C6">
        <w:rPr>
          <w:rFonts w:ascii="Arial" w:hAnsi="Arial" w:cs="Arial"/>
          <w:sz w:val="24"/>
          <w:szCs w:val="24"/>
          <w:lang w:val="sr-Latn-ME"/>
        </w:rPr>
        <w:t>;</w:t>
      </w:r>
    </w:p>
    <w:p w14:paraId="2D52524C" w14:textId="06179F6E" w:rsidR="00ED25AE" w:rsidRPr="007171C6" w:rsidRDefault="00ED25AE" w:rsidP="00ED25AE">
      <w:pPr>
        <w:pStyle w:val="T30X"/>
        <w:rPr>
          <w:rFonts w:ascii="Arial" w:hAnsi="Arial" w:cs="Arial"/>
          <w:sz w:val="24"/>
          <w:szCs w:val="24"/>
          <w:lang w:val="sr-Latn-ME"/>
        </w:rPr>
      </w:pPr>
      <w:r w:rsidRPr="007171C6">
        <w:rPr>
          <w:rFonts w:ascii="Arial" w:hAnsi="Arial" w:cs="Arial"/>
          <w:sz w:val="24"/>
          <w:szCs w:val="24"/>
          <w:lang w:val="sr-Latn-ME"/>
        </w:rPr>
        <w:t xml:space="preserve">10)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dalje</w:t>
      </w:r>
      <w:r w:rsidRPr="007171C6">
        <w:rPr>
          <w:rFonts w:ascii="Arial" w:hAnsi="Arial" w:cs="Arial"/>
          <w:sz w:val="24"/>
          <w:szCs w:val="24"/>
          <w:lang w:val="sr-Latn-ME"/>
        </w:rPr>
        <w:t xml:space="preserve"> </w:t>
      </w:r>
      <w:r w:rsidRPr="007171C6">
        <w:rPr>
          <w:rFonts w:ascii="Arial" w:hAnsi="Arial" w:cs="Arial"/>
          <w:sz w:val="24"/>
          <w:szCs w:val="24"/>
        </w:rPr>
        <w:t>ostaje</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potpunosti</w:t>
      </w:r>
      <w:r w:rsidRPr="007171C6">
        <w:rPr>
          <w:rFonts w:ascii="Arial" w:hAnsi="Arial" w:cs="Arial"/>
          <w:sz w:val="24"/>
          <w:szCs w:val="24"/>
          <w:lang w:val="sr-Latn-ME"/>
        </w:rPr>
        <w:t xml:space="preserve"> </w:t>
      </w:r>
      <w:r w:rsidRPr="007171C6">
        <w:rPr>
          <w:rFonts w:ascii="Arial" w:hAnsi="Arial" w:cs="Arial"/>
          <w:sz w:val="24"/>
          <w:szCs w:val="24"/>
        </w:rPr>
        <w:t>odgovorno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obavljanje</w:t>
      </w:r>
      <w:r w:rsidRPr="007171C6">
        <w:rPr>
          <w:rFonts w:ascii="Arial" w:hAnsi="Arial" w:cs="Arial"/>
          <w:sz w:val="24"/>
          <w:szCs w:val="24"/>
          <w:lang w:val="sr-Latn-ME"/>
        </w:rPr>
        <w:t xml:space="preserve"> </w:t>
      </w:r>
      <w:r w:rsidRPr="007171C6">
        <w:rPr>
          <w:rFonts w:ascii="Arial" w:hAnsi="Arial" w:cs="Arial"/>
          <w:sz w:val="24"/>
          <w:szCs w:val="24"/>
        </w:rPr>
        <w:t>prenijetih</w:t>
      </w:r>
      <w:r w:rsidRPr="007171C6">
        <w:rPr>
          <w:rFonts w:ascii="Arial" w:hAnsi="Arial" w:cs="Arial"/>
          <w:sz w:val="24"/>
          <w:szCs w:val="24"/>
          <w:lang w:val="sr-Latn-ME"/>
        </w:rPr>
        <w:t xml:space="preserve"> </w:t>
      </w:r>
      <w:r w:rsidRPr="007171C6">
        <w:rPr>
          <w:rFonts w:ascii="Arial" w:hAnsi="Arial" w:cs="Arial"/>
          <w:sz w:val="24"/>
          <w:szCs w:val="24"/>
        </w:rPr>
        <w:t>poslova</w:t>
      </w:r>
      <w:r w:rsidR="00375134" w:rsidRPr="007171C6">
        <w:rPr>
          <w:rFonts w:ascii="Arial" w:hAnsi="Arial" w:cs="Arial"/>
          <w:sz w:val="24"/>
          <w:szCs w:val="24"/>
          <w:lang w:val="sr-Latn-ME"/>
        </w:rPr>
        <w:t xml:space="preserve"> </w:t>
      </w:r>
      <w:r w:rsidR="00375134" w:rsidRPr="007171C6">
        <w:rPr>
          <w:rFonts w:ascii="Arial" w:hAnsi="Arial" w:cs="Arial"/>
          <w:sz w:val="24"/>
          <w:szCs w:val="24"/>
        </w:rPr>
        <w:t>ili</w:t>
      </w:r>
      <w:r w:rsidR="00375134" w:rsidRPr="007171C6">
        <w:rPr>
          <w:rFonts w:ascii="Arial" w:hAnsi="Arial" w:cs="Arial"/>
          <w:sz w:val="24"/>
          <w:szCs w:val="24"/>
          <w:lang w:val="sr-Latn-ME"/>
        </w:rPr>
        <w:t xml:space="preserve"> </w:t>
      </w:r>
      <w:r w:rsidR="00375134" w:rsidRPr="007171C6">
        <w:rPr>
          <w:rFonts w:ascii="Arial" w:hAnsi="Arial" w:cs="Arial"/>
          <w:sz w:val="24"/>
          <w:szCs w:val="24"/>
        </w:rPr>
        <w:t>usluga</w:t>
      </w:r>
      <w:r w:rsidRPr="007171C6">
        <w:rPr>
          <w:rFonts w:ascii="Arial" w:hAnsi="Arial" w:cs="Arial"/>
          <w:sz w:val="24"/>
          <w:szCs w:val="24"/>
          <w:lang w:val="sr-Latn-ME"/>
        </w:rPr>
        <w:t>;</w:t>
      </w:r>
    </w:p>
    <w:p w14:paraId="4A2BFCE2" w14:textId="06CE068D" w:rsidR="00ED25AE" w:rsidRPr="007171C6" w:rsidRDefault="00ED25AE" w:rsidP="00ED25AE">
      <w:pPr>
        <w:pStyle w:val="T30X"/>
        <w:rPr>
          <w:rFonts w:ascii="Arial" w:hAnsi="Arial" w:cs="Arial"/>
          <w:sz w:val="24"/>
          <w:szCs w:val="24"/>
          <w:lang w:val="fr-FR"/>
        </w:rPr>
      </w:pPr>
      <w:r w:rsidRPr="007171C6">
        <w:rPr>
          <w:rFonts w:ascii="Arial" w:hAnsi="Arial" w:cs="Arial"/>
          <w:sz w:val="24"/>
          <w:szCs w:val="24"/>
          <w:lang w:val="fr-FR"/>
        </w:rPr>
        <w:t>11) u prospektu UCITS fonda naveden je popis poslova</w:t>
      </w:r>
      <w:r w:rsidR="00375134" w:rsidRPr="007171C6">
        <w:rPr>
          <w:rFonts w:ascii="Arial" w:hAnsi="Arial" w:cs="Arial"/>
          <w:sz w:val="24"/>
          <w:szCs w:val="24"/>
          <w:lang w:val="fr-FR"/>
        </w:rPr>
        <w:t xml:space="preserve"> i usluga</w:t>
      </w:r>
      <w:r w:rsidRPr="007171C6">
        <w:rPr>
          <w:rFonts w:ascii="Arial" w:hAnsi="Arial" w:cs="Arial"/>
          <w:sz w:val="24"/>
          <w:szCs w:val="24"/>
          <w:lang w:val="fr-FR"/>
        </w:rPr>
        <w:t xml:space="preserve"> koji su prenijeti na treće lice i lica na koja su oni prenešeni; i</w:t>
      </w:r>
    </w:p>
    <w:p w14:paraId="3977870E" w14:textId="697DF77A" w:rsidR="005B7626" w:rsidRPr="007171C6" w:rsidRDefault="00ED25AE" w:rsidP="0044164F">
      <w:pPr>
        <w:pStyle w:val="T30X"/>
        <w:rPr>
          <w:rFonts w:ascii="Arial" w:hAnsi="Arial" w:cs="Arial"/>
          <w:sz w:val="24"/>
          <w:szCs w:val="24"/>
          <w:lang w:val="fr-FR"/>
        </w:rPr>
      </w:pPr>
      <w:r w:rsidRPr="007171C6">
        <w:rPr>
          <w:rFonts w:ascii="Arial" w:hAnsi="Arial" w:cs="Arial"/>
          <w:sz w:val="24"/>
          <w:szCs w:val="24"/>
          <w:lang w:val="fr-FR"/>
        </w:rPr>
        <w:t>12) društvu za upravljanje mora biti omogućeno da u bilo kojem trenutku može trećem licu</w:t>
      </w:r>
      <w:r w:rsidR="00375134" w:rsidRPr="007171C6">
        <w:rPr>
          <w:rFonts w:ascii="Arial" w:hAnsi="Arial" w:cs="Arial"/>
          <w:sz w:val="24"/>
          <w:szCs w:val="24"/>
          <w:lang w:val="fr-FR"/>
        </w:rPr>
        <w:t xml:space="preserve"> na koje je delegiralo obavljanje poslova ili pružanje usluga</w:t>
      </w:r>
      <w:r w:rsidRPr="007171C6">
        <w:rPr>
          <w:rFonts w:ascii="Arial" w:hAnsi="Arial" w:cs="Arial"/>
          <w:sz w:val="24"/>
          <w:szCs w:val="24"/>
          <w:lang w:val="fr-FR"/>
        </w:rPr>
        <w:t xml:space="preserve"> dati dalja uputstva ili raskinuti ugovor o prenošenju sa trenutnim dejstvom kada je to u interesu investitora</w:t>
      </w:r>
      <w:r w:rsidR="00375134" w:rsidRPr="007171C6">
        <w:rPr>
          <w:rFonts w:ascii="Arial" w:hAnsi="Arial" w:cs="Arial"/>
          <w:sz w:val="24"/>
          <w:szCs w:val="24"/>
          <w:lang w:val="fr-FR"/>
        </w:rPr>
        <w:t xml:space="preserve"> odnosno klijenata društva za upravljanje</w:t>
      </w:r>
      <w:r w:rsidR="0044164F" w:rsidRPr="007171C6">
        <w:rPr>
          <w:rFonts w:ascii="Arial" w:hAnsi="Arial" w:cs="Arial"/>
          <w:sz w:val="24"/>
          <w:szCs w:val="24"/>
          <w:lang w:val="fr-FR"/>
        </w:rPr>
        <w:t>.</w:t>
      </w:r>
    </w:p>
    <w:p w14:paraId="208BECF9" w14:textId="77777777" w:rsidR="0044164F" w:rsidRPr="007171C6" w:rsidRDefault="0044164F" w:rsidP="0044164F">
      <w:pPr>
        <w:pStyle w:val="T30X"/>
        <w:rPr>
          <w:rFonts w:ascii="Arial" w:hAnsi="Arial" w:cs="Arial"/>
          <w:sz w:val="24"/>
          <w:szCs w:val="24"/>
          <w:lang w:val="fr-FR"/>
        </w:rPr>
      </w:pPr>
    </w:p>
    <w:p w14:paraId="69B1B439" w14:textId="29268DCF" w:rsidR="00290E1A" w:rsidRPr="007171C6" w:rsidRDefault="00290E1A" w:rsidP="00DD6679">
      <w:pPr>
        <w:pStyle w:val="T30X"/>
        <w:rPr>
          <w:rFonts w:ascii="Arial" w:hAnsi="Arial" w:cs="Arial"/>
          <w:sz w:val="24"/>
          <w:szCs w:val="24"/>
          <w:lang w:val="fr-FR"/>
        </w:rPr>
      </w:pPr>
      <w:r w:rsidRPr="007171C6">
        <w:rPr>
          <w:rFonts w:ascii="Arial" w:hAnsi="Arial" w:cs="Arial"/>
          <w:sz w:val="24"/>
          <w:szCs w:val="24"/>
          <w:lang w:val="fr-FR"/>
        </w:rPr>
        <w:t xml:space="preserve">(2) Izuzetno od </w:t>
      </w:r>
      <w:r w:rsidR="000438AF" w:rsidRPr="007171C6">
        <w:rPr>
          <w:rFonts w:ascii="Arial" w:hAnsi="Arial" w:cs="Arial"/>
          <w:sz w:val="24"/>
          <w:szCs w:val="24"/>
          <w:lang w:val="fr-FR"/>
        </w:rPr>
        <w:t>stava</w:t>
      </w:r>
      <w:r w:rsidRPr="007171C6">
        <w:rPr>
          <w:rFonts w:ascii="Arial" w:hAnsi="Arial" w:cs="Arial"/>
          <w:sz w:val="24"/>
          <w:szCs w:val="24"/>
          <w:lang w:val="fr-FR"/>
        </w:rPr>
        <w:t xml:space="preserve"> 1 ovog člana, ukoliko distribuciju udjela UCITS fonda i</w:t>
      </w:r>
      <w:r w:rsidR="005B1F07" w:rsidRPr="007171C6">
        <w:rPr>
          <w:rFonts w:ascii="Arial" w:hAnsi="Arial" w:cs="Arial"/>
          <w:sz w:val="24"/>
          <w:szCs w:val="24"/>
          <w:lang w:val="fr-FR"/>
        </w:rPr>
        <w:t xml:space="preserve">z člana 19 stav 3 tačka 5 </w:t>
      </w:r>
      <w:r w:rsidR="00D55B19" w:rsidRPr="007171C6">
        <w:rPr>
          <w:rFonts w:ascii="Arial" w:hAnsi="Arial" w:cs="Arial"/>
          <w:sz w:val="24"/>
          <w:szCs w:val="24"/>
          <w:lang w:val="fr-FR"/>
        </w:rPr>
        <w:t>ovog zakona</w:t>
      </w:r>
      <w:r w:rsidR="000438AF" w:rsidRPr="007171C6">
        <w:rPr>
          <w:rFonts w:ascii="Arial" w:eastAsiaTheme="minorHAnsi" w:hAnsi="Arial" w:cs="Arial"/>
          <w:sz w:val="24"/>
          <w:szCs w:val="24"/>
          <w:lang w:val="fr-FR"/>
        </w:rPr>
        <w:t xml:space="preserve"> obavlja jedan ili više distributera koji djeluju u svoje ime i koji distribuiraju udjele UCITS fonda na osnovu zakona kojim se uređuje tržište kapitala, odnosno lica koja distribuiraju udjele na osnovu zakona kojim se uređuje poslovanje alternativnih investicionih fondova, kao i lica koja distribuiraju udjele putem investicionih proizvoda osiguranja na osnovu zakona kojim se uređuje poslovanje društava za osiguranje, takav se posao ne smatra prenošenjem poslova koje podliježe zahtjevima iz stava 1 ovog člana bez obzira na postojanje bilo kojeg ugovora o distribuciji između društva za upravljanje i distributera.</w:t>
      </w:r>
    </w:p>
    <w:p w14:paraId="37C73B70" w14:textId="35337272" w:rsidR="00037BE1" w:rsidRPr="007171C6" w:rsidRDefault="00037BE1" w:rsidP="00037BE1">
      <w:pPr>
        <w:pStyle w:val="NoSpacing"/>
        <w:rPr>
          <w:rFonts w:ascii="Arial" w:hAnsi="Arial" w:cs="Arial"/>
          <w:sz w:val="24"/>
          <w:szCs w:val="24"/>
          <w:lang w:val="fr-FR"/>
        </w:rPr>
      </w:pPr>
    </w:p>
    <w:p w14:paraId="76B1BEA7" w14:textId="752E2C89" w:rsidR="00037BE1" w:rsidRPr="007171C6" w:rsidRDefault="00290E1A" w:rsidP="00DD6679">
      <w:pPr>
        <w:ind w:firstLine="283"/>
        <w:jc w:val="both"/>
        <w:rPr>
          <w:rFonts w:ascii="Arial" w:hAnsi="Arial" w:cs="Arial"/>
          <w:sz w:val="24"/>
          <w:szCs w:val="24"/>
          <w:lang w:val="sr-Latn-ME"/>
        </w:rPr>
      </w:pPr>
      <w:r w:rsidRPr="007171C6">
        <w:rPr>
          <w:rFonts w:ascii="Arial" w:hAnsi="Arial" w:cs="Arial"/>
          <w:sz w:val="24"/>
          <w:szCs w:val="24"/>
          <w:lang w:val="sr-Latn-ME"/>
        </w:rPr>
        <w:lastRenderedPageBreak/>
        <w:t xml:space="preserve">(3) </w:t>
      </w:r>
      <w:r w:rsidRPr="007171C6">
        <w:rPr>
          <w:rFonts w:ascii="Arial" w:hAnsi="Arial" w:cs="Arial"/>
          <w:sz w:val="24"/>
          <w:szCs w:val="24"/>
          <w:lang w:val="fr-FR"/>
        </w:rPr>
        <w:t>Dru</w:t>
      </w:r>
      <w:r w:rsidRPr="007171C6">
        <w:rPr>
          <w:rFonts w:ascii="Arial" w:hAnsi="Arial" w:cs="Arial"/>
          <w:sz w:val="24"/>
          <w:szCs w:val="24"/>
          <w:lang w:val="sr-Latn-ME"/>
        </w:rPr>
        <w:t>š</w:t>
      </w:r>
      <w:r w:rsidRPr="007171C6">
        <w:rPr>
          <w:rFonts w:ascii="Arial" w:hAnsi="Arial" w:cs="Arial"/>
          <w:sz w:val="24"/>
          <w:szCs w:val="24"/>
          <w:lang w:val="fr-FR"/>
        </w:rPr>
        <w:t>tvo</w:t>
      </w:r>
      <w:r w:rsidRPr="007171C6">
        <w:rPr>
          <w:rFonts w:ascii="Arial" w:hAnsi="Arial" w:cs="Arial"/>
          <w:sz w:val="24"/>
          <w:szCs w:val="24"/>
          <w:lang w:val="sr-Latn-ME"/>
        </w:rPr>
        <w:t xml:space="preserve"> </w:t>
      </w:r>
      <w:r w:rsidRPr="007171C6">
        <w:rPr>
          <w:rFonts w:ascii="Arial" w:hAnsi="Arial" w:cs="Arial"/>
          <w:sz w:val="24"/>
          <w:szCs w:val="24"/>
          <w:lang w:val="fr-FR"/>
        </w:rPr>
        <w:t>za</w:t>
      </w:r>
      <w:r w:rsidRPr="007171C6">
        <w:rPr>
          <w:rFonts w:ascii="Arial" w:hAnsi="Arial" w:cs="Arial"/>
          <w:sz w:val="24"/>
          <w:szCs w:val="24"/>
          <w:lang w:val="sr-Latn-ME"/>
        </w:rPr>
        <w:t xml:space="preserve"> </w:t>
      </w:r>
      <w:r w:rsidRPr="007171C6">
        <w:rPr>
          <w:rFonts w:ascii="Arial" w:hAnsi="Arial" w:cs="Arial"/>
          <w:sz w:val="24"/>
          <w:szCs w:val="24"/>
          <w:lang w:val="fr-FR"/>
        </w:rPr>
        <w:t>upravljanje</w:t>
      </w:r>
      <w:r w:rsidRPr="007171C6">
        <w:rPr>
          <w:rFonts w:ascii="Arial" w:hAnsi="Arial" w:cs="Arial"/>
          <w:sz w:val="24"/>
          <w:szCs w:val="24"/>
          <w:lang w:val="sr-Latn-ME"/>
        </w:rPr>
        <w:t xml:space="preserve"> </w:t>
      </w:r>
      <w:r w:rsidRPr="007171C6">
        <w:rPr>
          <w:rFonts w:ascii="Arial" w:hAnsi="Arial" w:cs="Arial"/>
          <w:sz w:val="24"/>
          <w:szCs w:val="24"/>
          <w:lang w:val="fr-FR"/>
        </w:rPr>
        <w:t>du</w:t>
      </w:r>
      <w:r w:rsidRPr="007171C6">
        <w:rPr>
          <w:rFonts w:ascii="Arial" w:hAnsi="Arial" w:cs="Arial"/>
          <w:sz w:val="24"/>
          <w:szCs w:val="24"/>
          <w:lang w:val="sr-Latn-ME"/>
        </w:rPr>
        <w:t>ž</w:t>
      </w:r>
      <w:r w:rsidRPr="007171C6">
        <w:rPr>
          <w:rFonts w:ascii="Arial" w:hAnsi="Arial" w:cs="Arial"/>
          <w:sz w:val="24"/>
          <w:szCs w:val="24"/>
          <w:lang w:val="fr-FR"/>
        </w:rPr>
        <w:t>no</w:t>
      </w:r>
      <w:r w:rsidRPr="007171C6">
        <w:rPr>
          <w:rFonts w:ascii="Arial" w:hAnsi="Arial" w:cs="Arial"/>
          <w:sz w:val="24"/>
          <w:szCs w:val="24"/>
          <w:lang w:val="sr-Latn-ME"/>
        </w:rPr>
        <w:t xml:space="preserve"> </w:t>
      </w:r>
      <w:r w:rsidRPr="007171C6">
        <w:rPr>
          <w:rFonts w:ascii="Arial" w:hAnsi="Arial" w:cs="Arial"/>
          <w:sz w:val="24"/>
          <w:szCs w:val="24"/>
          <w:lang w:val="fr-FR"/>
        </w:rPr>
        <w:t>je</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da</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osigura</w:t>
      </w:r>
      <w:r w:rsidRPr="007171C6">
        <w:rPr>
          <w:rFonts w:ascii="Arial" w:hAnsi="Arial" w:cs="Arial"/>
          <w:sz w:val="24"/>
          <w:szCs w:val="24"/>
          <w:lang w:val="sr-Latn-ME"/>
        </w:rPr>
        <w:t xml:space="preserve"> </w:t>
      </w:r>
      <w:r w:rsidRPr="007171C6">
        <w:rPr>
          <w:rFonts w:ascii="Arial" w:hAnsi="Arial" w:cs="Arial"/>
          <w:sz w:val="24"/>
          <w:szCs w:val="24"/>
          <w:lang w:val="fr-FR"/>
        </w:rPr>
        <w:t>da</w:t>
      </w:r>
      <w:r w:rsidRPr="007171C6">
        <w:rPr>
          <w:rFonts w:ascii="Arial" w:hAnsi="Arial" w:cs="Arial"/>
          <w:sz w:val="24"/>
          <w:szCs w:val="24"/>
          <w:lang w:val="sr-Latn-ME"/>
        </w:rPr>
        <w:t xml:space="preserve"> </w:t>
      </w:r>
      <w:r w:rsidRPr="007171C6">
        <w:rPr>
          <w:rFonts w:ascii="Arial" w:hAnsi="Arial" w:cs="Arial"/>
          <w:sz w:val="24"/>
          <w:szCs w:val="24"/>
          <w:lang w:val="fr-FR"/>
        </w:rPr>
        <w:t>se</w:t>
      </w:r>
      <w:r w:rsidRPr="007171C6">
        <w:rPr>
          <w:rFonts w:ascii="Arial" w:hAnsi="Arial" w:cs="Arial"/>
          <w:sz w:val="24"/>
          <w:szCs w:val="24"/>
          <w:lang w:val="sr-Latn-ME"/>
        </w:rPr>
        <w:t xml:space="preserve"> </w:t>
      </w:r>
      <w:r w:rsidR="005B1F07" w:rsidRPr="007171C6">
        <w:rPr>
          <w:rFonts w:ascii="Arial" w:hAnsi="Arial" w:cs="Arial"/>
          <w:sz w:val="24"/>
          <w:szCs w:val="24"/>
          <w:lang w:val="fr-FR"/>
        </w:rPr>
        <w:t>prenijeti</w:t>
      </w:r>
      <w:r w:rsidRPr="007171C6">
        <w:rPr>
          <w:rFonts w:ascii="Arial" w:hAnsi="Arial" w:cs="Arial"/>
          <w:sz w:val="24"/>
          <w:szCs w:val="24"/>
          <w:lang w:val="sr-Latn-ME"/>
        </w:rPr>
        <w:t xml:space="preserve"> </w:t>
      </w:r>
      <w:r w:rsidRPr="007171C6">
        <w:rPr>
          <w:rFonts w:ascii="Arial" w:hAnsi="Arial" w:cs="Arial"/>
          <w:sz w:val="24"/>
          <w:szCs w:val="24"/>
          <w:lang w:val="fr-FR"/>
        </w:rPr>
        <w:t>poslovi</w:t>
      </w:r>
      <w:r w:rsidRPr="007171C6">
        <w:rPr>
          <w:rFonts w:ascii="Arial" w:hAnsi="Arial" w:cs="Arial"/>
          <w:sz w:val="24"/>
          <w:szCs w:val="24"/>
          <w:lang w:val="sr-Latn-ME"/>
        </w:rPr>
        <w:t xml:space="preserve"> </w:t>
      </w:r>
      <w:r w:rsidRPr="007171C6">
        <w:rPr>
          <w:rFonts w:ascii="Arial" w:hAnsi="Arial" w:cs="Arial"/>
          <w:sz w:val="24"/>
          <w:szCs w:val="24"/>
          <w:lang w:val="fr-FR"/>
        </w:rPr>
        <w:t>i</w:t>
      </w:r>
      <w:r w:rsidRPr="007171C6">
        <w:rPr>
          <w:rFonts w:ascii="Arial" w:hAnsi="Arial" w:cs="Arial"/>
          <w:sz w:val="24"/>
          <w:szCs w:val="24"/>
          <w:lang w:val="sr-Latn-ME"/>
        </w:rPr>
        <w:t xml:space="preserve"> </w:t>
      </w:r>
      <w:r w:rsidRPr="007171C6">
        <w:rPr>
          <w:rFonts w:ascii="Arial" w:hAnsi="Arial" w:cs="Arial"/>
          <w:sz w:val="24"/>
          <w:szCs w:val="24"/>
          <w:lang w:val="fr-FR"/>
        </w:rPr>
        <w:t>usluge</w:t>
      </w:r>
      <w:r w:rsidRPr="007171C6">
        <w:rPr>
          <w:rFonts w:ascii="Arial" w:hAnsi="Arial" w:cs="Arial"/>
          <w:sz w:val="24"/>
          <w:szCs w:val="24"/>
          <w:lang w:val="sr-Latn-ME"/>
        </w:rPr>
        <w:t xml:space="preserve"> </w:t>
      </w:r>
      <w:r w:rsidRPr="007171C6">
        <w:rPr>
          <w:rFonts w:ascii="Arial" w:hAnsi="Arial" w:cs="Arial"/>
          <w:sz w:val="24"/>
          <w:szCs w:val="24"/>
          <w:lang w:val="fr-FR"/>
        </w:rPr>
        <w:t>obavljaju</w:t>
      </w:r>
      <w:r w:rsidRPr="007171C6">
        <w:rPr>
          <w:rFonts w:ascii="Arial" w:hAnsi="Arial" w:cs="Arial"/>
          <w:sz w:val="24"/>
          <w:szCs w:val="24"/>
          <w:lang w:val="sr-Latn-ME"/>
        </w:rPr>
        <w:t xml:space="preserve"> </w:t>
      </w:r>
      <w:r w:rsidRPr="007171C6">
        <w:rPr>
          <w:rFonts w:ascii="Arial" w:hAnsi="Arial" w:cs="Arial"/>
          <w:sz w:val="24"/>
          <w:szCs w:val="24"/>
          <w:lang w:val="fr-FR"/>
        </w:rPr>
        <w:t>odnosno</w:t>
      </w:r>
      <w:r w:rsidRPr="007171C6">
        <w:rPr>
          <w:rFonts w:ascii="Arial" w:hAnsi="Arial" w:cs="Arial"/>
          <w:sz w:val="24"/>
          <w:szCs w:val="24"/>
          <w:lang w:val="sr-Latn-ME"/>
        </w:rPr>
        <w:t xml:space="preserve"> </w:t>
      </w:r>
      <w:r w:rsidRPr="007171C6">
        <w:rPr>
          <w:rFonts w:ascii="Arial" w:hAnsi="Arial" w:cs="Arial"/>
          <w:sz w:val="24"/>
          <w:szCs w:val="24"/>
          <w:lang w:val="fr-FR"/>
        </w:rPr>
        <w:t>pru</w:t>
      </w:r>
      <w:r w:rsidRPr="007171C6">
        <w:rPr>
          <w:rFonts w:ascii="Arial" w:hAnsi="Arial" w:cs="Arial"/>
          <w:sz w:val="24"/>
          <w:szCs w:val="24"/>
          <w:lang w:val="sr-Latn-ME"/>
        </w:rPr>
        <w:t>ž</w:t>
      </w:r>
      <w:r w:rsidRPr="007171C6">
        <w:rPr>
          <w:rFonts w:ascii="Arial" w:hAnsi="Arial" w:cs="Arial"/>
          <w:sz w:val="24"/>
          <w:szCs w:val="24"/>
          <w:lang w:val="fr-FR"/>
        </w:rPr>
        <w:t>aju</w:t>
      </w:r>
      <w:r w:rsidRPr="007171C6">
        <w:rPr>
          <w:rFonts w:ascii="Arial" w:hAnsi="Arial" w:cs="Arial"/>
          <w:sz w:val="24"/>
          <w:szCs w:val="24"/>
          <w:lang w:val="sr-Latn-ME"/>
        </w:rPr>
        <w:t xml:space="preserve"> </w:t>
      </w:r>
      <w:r w:rsidRPr="007171C6">
        <w:rPr>
          <w:rFonts w:ascii="Arial" w:hAnsi="Arial" w:cs="Arial"/>
          <w:sz w:val="24"/>
          <w:szCs w:val="24"/>
          <w:lang w:val="fr-FR"/>
        </w:rPr>
        <w:t>u</w:t>
      </w:r>
      <w:r w:rsidRPr="007171C6">
        <w:rPr>
          <w:rFonts w:ascii="Arial" w:hAnsi="Arial" w:cs="Arial"/>
          <w:sz w:val="24"/>
          <w:szCs w:val="24"/>
          <w:lang w:val="sr-Latn-ME"/>
        </w:rPr>
        <w:t xml:space="preserve"> </w:t>
      </w:r>
      <w:r w:rsidRPr="007171C6">
        <w:rPr>
          <w:rFonts w:ascii="Arial" w:hAnsi="Arial" w:cs="Arial"/>
          <w:sz w:val="24"/>
          <w:szCs w:val="24"/>
          <w:lang w:val="fr-FR"/>
        </w:rPr>
        <w:t>skladu</w:t>
      </w:r>
      <w:r w:rsidRPr="007171C6">
        <w:rPr>
          <w:rFonts w:ascii="Arial" w:hAnsi="Arial" w:cs="Arial"/>
          <w:sz w:val="24"/>
          <w:szCs w:val="24"/>
          <w:lang w:val="sr-Latn-ME"/>
        </w:rPr>
        <w:t xml:space="preserve"> </w:t>
      </w:r>
      <w:r w:rsidRPr="007171C6">
        <w:rPr>
          <w:rFonts w:ascii="Arial" w:hAnsi="Arial" w:cs="Arial"/>
          <w:sz w:val="24"/>
          <w:szCs w:val="24"/>
          <w:lang w:val="fr-FR"/>
        </w:rPr>
        <w:t>s</w:t>
      </w:r>
      <w:r w:rsidR="005B1F07" w:rsidRPr="007171C6">
        <w:rPr>
          <w:rFonts w:ascii="Arial" w:hAnsi="Arial" w:cs="Arial"/>
          <w:sz w:val="24"/>
          <w:szCs w:val="24"/>
          <w:lang w:val="fr-FR"/>
        </w:rPr>
        <w:t>a</w:t>
      </w:r>
      <w:r w:rsidRPr="007171C6">
        <w:rPr>
          <w:rFonts w:ascii="Arial" w:hAnsi="Arial" w:cs="Arial"/>
          <w:sz w:val="24"/>
          <w:szCs w:val="24"/>
          <w:lang w:val="sr-Latn-ME"/>
        </w:rPr>
        <w:t xml:space="preserve"> </w:t>
      </w:r>
      <w:r w:rsidRPr="007171C6">
        <w:rPr>
          <w:rFonts w:ascii="Arial" w:hAnsi="Arial" w:cs="Arial"/>
          <w:sz w:val="24"/>
          <w:szCs w:val="24"/>
          <w:lang w:val="fr-FR"/>
        </w:rPr>
        <w:t>odredbama</w:t>
      </w:r>
      <w:r w:rsidRPr="007171C6">
        <w:rPr>
          <w:rFonts w:ascii="Arial" w:hAnsi="Arial" w:cs="Arial"/>
          <w:sz w:val="24"/>
          <w:szCs w:val="24"/>
          <w:lang w:val="sr-Latn-ME"/>
        </w:rPr>
        <w:t xml:space="preserve"> </w:t>
      </w:r>
      <w:r w:rsidRPr="007171C6">
        <w:rPr>
          <w:rFonts w:ascii="Arial" w:hAnsi="Arial" w:cs="Arial"/>
          <w:sz w:val="24"/>
          <w:szCs w:val="24"/>
          <w:lang w:val="fr-FR"/>
        </w:rPr>
        <w:t>ov</w:t>
      </w:r>
      <w:r w:rsidR="005B1F07" w:rsidRPr="007171C6">
        <w:rPr>
          <w:rFonts w:ascii="Arial" w:hAnsi="Arial" w:cs="Arial"/>
          <w:sz w:val="24"/>
          <w:szCs w:val="24"/>
          <w:lang w:val="fr-FR"/>
        </w:rPr>
        <w:t>oga</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zakona</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i</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pravila</w:t>
      </w:r>
      <w:r w:rsidRPr="007171C6">
        <w:rPr>
          <w:rFonts w:ascii="Arial" w:hAnsi="Arial" w:cs="Arial"/>
          <w:sz w:val="24"/>
          <w:szCs w:val="24"/>
          <w:lang w:val="sr-Latn-ME"/>
        </w:rPr>
        <w:t xml:space="preserve"> </w:t>
      </w:r>
      <w:r w:rsidR="005B1F07" w:rsidRPr="007171C6">
        <w:rPr>
          <w:rFonts w:ascii="Arial" w:hAnsi="Arial" w:cs="Arial"/>
          <w:sz w:val="24"/>
          <w:szCs w:val="24"/>
          <w:lang w:val="fr-FR"/>
        </w:rPr>
        <w:t>donijetih</w:t>
      </w:r>
      <w:r w:rsidRPr="007171C6">
        <w:rPr>
          <w:rFonts w:ascii="Arial" w:hAnsi="Arial" w:cs="Arial"/>
          <w:sz w:val="24"/>
          <w:szCs w:val="24"/>
          <w:lang w:val="sr-Latn-ME"/>
        </w:rPr>
        <w:t xml:space="preserve"> </w:t>
      </w:r>
      <w:r w:rsidRPr="007171C6">
        <w:rPr>
          <w:rFonts w:ascii="Arial" w:hAnsi="Arial" w:cs="Arial"/>
          <w:sz w:val="24"/>
          <w:szCs w:val="24"/>
          <w:lang w:val="fr-FR"/>
        </w:rPr>
        <w:t>na</w:t>
      </w:r>
      <w:r w:rsidRPr="007171C6">
        <w:rPr>
          <w:rFonts w:ascii="Arial" w:hAnsi="Arial" w:cs="Arial"/>
          <w:sz w:val="24"/>
          <w:szCs w:val="24"/>
          <w:lang w:val="sr-Latn-ME"/>
        </w:rPr>
        <w:t xml:space="preserve"> </w:t>
      </w:r>
      <w:r w:rsidR="005B1F07" w:rsidRPr="007171C6">
        <w:rPr>
          <w:rFonts w:ascii="Arial" w:hAnsi="Arial" w:cs="Arial"/>
          <w:sz w:val="24"/>
          <w:szCs w:val="24"/>
          <w:lang w:val="fr-FR"/>
        </w:rPr>
        <w:t>osnovu</w:t>
      </w:r>
      <w:r w:rsidRPr="007171C6">
        <w:rPr>
          <w:rFonts w:ascii="Arial" w:hAnsi="Arial" w:cs="Arial"/>
          <w:sz w:val="24"/>
          <w:szCs w:val="24"/>
          <w:lang w:val="sr-Latn-ME"/>
        </w:rPr>
        <w:t xml:space="preserve"> </w:t>
      </w:r>
      <w:r w:rsidR="00D55B19" w:rsidRPr="007171C6">
        <w:rPr>
          <w:rFonts w:ascii="Arial" w:hAnsi="Arial" w:cs="Arial"/>
          <w:sz w:val="24"/>
          <w:szCs w:val="24"/>
          <w:lang w:val="fr-FR"/>
        </w:rPr>
        <w:t>ovog</w:t>
      </w:r>
      <w:r w:rsidR="00D55B19" w:rsidRPr="007171C6">
        <w:rPr>
          <w:rFonts w:ascii="Arial" w:hAnsi="Arial" w:cs="Arial"/>
          <w:sz w:val="24"/>
          <w:szCs w:val="24"/>
          <w:lang w:val="sr-Latn-ME"/>
        </w:rPr>
        <w:t xml:space="preserve"> </w:t>
      </w:r>
      <w:r w:rsidR="00D55B19" w:rsidRPr="007171C6">
        <w:rPr>
          <w:rFonts w:ascii="Arial" w:hAnsi="Arial" w:cs="Arial"/>
          <w:sz w:val="24"/>
          <w:szCs w:val="24"/>
          <w:lang w:val="fr-FR"/>
        </w:rPr>
        <w:t>zakona</w:t>
      </w:r>
      <w:r w:rsidRPr="007171C6">
        <w:rPr>
          <w:rFonts w:ascii="Arial" w:hAnsi="Arial" w:cs="Arial"/>
          <w:sz w:val="24"/>
          <w:szCs w:val="24"/>
          <w:lang w:val="sr-Latn-ME"/>
        </w:rPr>
        <w:t xml:space="preserve">, </w:t>
      </w:r>
      <w:r w:rsidRPr="007171C6">
        <w:rPr>
          <w:rFonts w:ascii="Arial" w:hAnsi="Arial" w:cs="Arial"/>
          <w:sz w:val="24"/>
          <w:szCs w:val="24"/>
          <w:lang w:val="fr-FR"/>
        </w:rPr>
        <w:t>bez</w:t>
      </w:r>
      <w:r w:rsidRPr="007171C6">
        <w:rPr>
          <w:rFonts w:ascii="Arial" w:hAnsi="Arial" w:cs="Arial"/>
          <w:sz w:val="24"/>
          <w:szCs w:val="24"/>
          <w:lang w:val="sr-Latn-ME"/>
        </w:rPr>
        <w:t xml:space="preserve"> </w:t>
      </w:r>
      <w:r w:rsidRPr="007171C6">
        <w:rPr>
          <w:rFonts w:ascii="Arial" w:hAnsi="Arial" w:cs="Arial"/>
          <w:sz w:val="24"/>
          <w:szCs w:val="24"/>
          <w:lang w:val="fr-FR"/>
        </w:rPr>
        <w:t>obzira</w:t>
      </w:r>
      <w:r w:rsidRPr="007171C6">
        <w:rPr>
          <w:rFonts w:ascii="Arial" w:hAnsi="Arial" w:cs="Arial"/>
          <w:sz w:val="24"/>
          <w:szCs w:val="24"/>
          <w:lang w:val="sr-Latn-ME"/>
        </w:rPr>
        <w:t xml:space="preserve"> </w:t>
      </w:r>
      <w:r w:rsidRPr="007171C6">
        <w:rPr>
          <w:rFonts w:ascii="Arial" w:hAnsi="Arial" w:cs="Arial"/>
          <w:sz w:val="24"/>
          <w:szCs w:val="24"/>
          <w:lang w:val="fr-FR"/>
        </w:rPr>
        <w:t>na</w:t>
      </w:r>
      <w:r w:rsidRPr="007171C6">
        <w:rPr>
          <w:rFonts w:ascii="Arial" w:hAnsi="Arial" w:cs="Arial"/>
          <w:sz w:val="24"/>
          <w:szCs w:val="24"/>
          <w:lang w:val="sr-Latn-ME"/>
        </w:rPr>
        <w:t xml:space="preserve"> </w:t>
      </w:r>
      <w:r w:rsidRPr="007171C6">
        <w:rPr>
          <w:rFonts w:ascii="Arial" w:hAnsi="Arial" w:cs="Arial"/>
          <w:sz w:val="24"/>
          <w:szCs w:val="24"/>
          <w:lang w:val="fr-FR"/>
        </w:rPr>
        <w:t>regulatorni</w:t>
      </w:r>
      <w:r w:rsidRPr="007171C6">
        <w:rPr>
          <w:rFonts w:ascii="Arial" w:hAnsi="Arial" w:cs="Arial"/>
          <w:sz w:val="24"/>
          <w:szCs w:val="24"/>
          <w:lang w:val="sr-Latn-ME"/>
        </w:rPr>
        <w:t xml:space="preserve"> </w:t>
      </w:r>
      <w:r w:rsidRPr="007171C6">
        <w:rPr>
          <w:rFonts w:ascii="Arial" w:hAnsi="Arial" w:cs="Arial"/>
          <w:sz w:val="24"/>
          <w:szCs w:val="24"/>
          <w:lang w:val="fr-FR"/>
        </w:rPr>
        <w:t>status</w:t>
      </w:r>
      <w:r w:rsidRPr="007171C6">
        <w:rPr>
          <w:rFonts w:ascii="Arial" w:hAnsi="Arial" w:cs="Arial"/>
          <w:sz w:val="24"/>
          <w:szCs w:val="24"/>
          <w:lang w:val="sr-Latn-ME"/>
        </w:rPr>
        <w:t xml:space="preserve"> </w:t>
      </w:r>
      <w:r w:rsidRPr="007171C6">
        <w:rPr>
          <w:rFonts w:ascii="Arial" w:hAnsi="Arial" w:cs="Arial"/>
          <w:sz w:val="24"/>
          <w:szCs w:val="24"/>
          <w:lang w:val="fr-FR"/>
        </w:rPr>
        <w:t>ili</w:t>
      </w:r>
      <w:r w:rsidRPr="007171C6">
        <w:rPr>
          <w:rFonts w:ascii="Arial" w:hAnsi="Arial" w:cs="Arial"/>
          <w:sz w:val="24"/>
          <w:szCs w:val="24"/>
          <w:lang w:val="sr-Latn-ME"/>
        </w:rPr>
        <w:t xml:space="preserve"> </w:t>
      </w:r>
      <w:r w:rsidRPr="007171C6">
        <w:rPr>
          <w:rFonts w:ascii="Arial" w:hAnsi="Arial" w:cs="Arial"/>
          <w:sz w:val="24"/>
          <w:szCs w:val="24"/>
          <w:lang w:val="fr-FR"/>
        </w:rPr>
        <w:t>lokaciju</w:t>
      </w:r>
      <w:r w:rsidRPr="007171C6">
        <w:rPr>
          <w:rFonts w:ascii="Arial" w:hAnsi="Arial" w:cs="Arial"/>
          <w:sz w:val="24"/>
          <w:szCs w:val="24"/>
          <w:lang w:val="sr-Latn-ME"/>
        </w:rPr>
        <w:t xml:space="preserve"> </w:t>
      </w:r>
      <w:r w:rsidRPr="007171C6">
        <w:rPr>
          <w:rFonts w:ascii="Arial" w:hAnsi="Arial" w:cs="Arial"/>
          <w:sz w:val="24"/>
          <w:szCs w:val="24"/>
          <w:lang w:val="fr-FR"/>
        </w:rPr>
        <w:t>tre</w:t>
      </w:r>
      <w:r w:rsidRPr="007171C6">
        <w:rPr>
          <w:rFonts w:ascii="Arial" w:hAnsi="Arial" w:cs="Arial"/>
          <w:sz w:val="24"/>
          <w:szCs w:val="24"/>
          <w:lang w:val="sr-Latn-ME"/>
        </w:rPr>
        <w:t>ć</w:t>
      </w:r>
      <w:r w:rsidRPr="007171C6">
        <w:rPr>
          <w:rFonts w:ascii="Arial" w:hAnsi="Arial" w:cs="Arial"/>
          <w:sz w:val="24"/>
          <w:szCs w:val="24"/>
          <w:lang w:val="fr-FR"/>
        </w:rPr>
        <w:t>e</w:t>
      </w:r>
      <w:r w:rsidR="005B1F07" w:rsidRPr="007171C6">
        <w:rPr>
          <w:rFonts w:ascii="Arial" w:hAnsi="Arial" w:cs="Arial"/>
          <w:sz w:val="24"/>
          <w:szCs w:val="24"/>
          <w:lang w:val="fr-FR"/>
        </w:rPr>
        <w:t>g</w:t>
      </w:r>
      <w:r w:rsidRPr="007171C6">
        <w:rPr>
          <w:rFonts w:ascii="Arial" w:hAnsi="Arial" w:cs="Arial"/>
          <w:sz w:val="24"/>
          <w:szCs w:val="24"/>
          <w:lang w:val="sr-Latn-ME"/>
        </w:rPr>
        <w:t xml:space="preserve"> </w:t>
      </w:r>
      <w:r w:rsidR="005B1F07" w:rsidRPr="007171C6">
        <w:rPr>
          <w:rFonts w:ascii="Arial" w:hAnsi="Arial" w:cs="Arial"/>
          <w:sz w:val="24"/>
          <w:szCs w:val="24"/>
          <w:lang w:val="fr-FR"/>
        </w:rPr>
        <w:t>lica</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kojem</w:t>
      </w:r>
      <w:r w:rsidRPr="007171C6">
        <w:rPr>
          <w:rFonts w:ascii="Arial" w:hAnsi="Arial" w:cs="Arial"/>
          <w:sz w:val="24"/>
          <w:szCs w:val="24"/>
          <w:lang w:val="sr-Latn-ME"/>
        </w:rPr>
        <w:t xml:space="preserve"> </w:t>
      </w:r>
      <w:r w:rsidRPr="007171C6">
        <w:rPr>
          <w:rFonts w:ascii="Arial" w:hAnsi="Arial" w:cs="Arial"/>
          <w:sz w:val="24"/>
          <w:szCs w:val="24"/>
          <w:lang w:val="fr-FR"/>
        </w:rPr>
        <w:t>su</w:t>
      </w:r>
      <w:r w:rsidRPr="007171C6">
        <w:rPr>
          <w:rFonts w:ascii="Arial" w:hAnsi="Arial" w:cs="Arial"/>
          <w:sz w:val="24"/>
          <w:szCs w:val="24"/>
          <w:lang w:val="sr-Latn-ME"/>
        </w:rPr>
        <w:t xml:space="preserve"> </w:t>
      </w:r>
      <w:r w:rsidRPr="007171C6">
        <w:rPr>
          <w:rFonts w:ascii="Arial" w:hAnsi="Arial" w:cs="Arial"/>
          <w:sz w:val="24"/>
          <w:szCs w:val="24"/>
          <w:lang w:val="fr-FR"/>
        </w:rPr>
        <w:t>poslovi</w:t>
      </w:r>
      <w:r w:rsidRPr="007171C6">
        <w:rPr>
          <w:rFonts w:ascii="Arial" w:hAnsi="Arial" w:cs="Arial"/>
          <w:sz w:val="24"/>
          <w:szCs w:val="24"/>
          <w:lang w:val="sr-Latn-ME"/>
        </w:rPr>
        <w:t xml:space="preserve"> </w:t>
      </w:r>
      <w:r w:rsidRPr="007171C6">
        <w:rPr>
          <w:rFonts w:ascii="Arial" w:hAnsi="Arial" w:cs="Arial"/>
          <w:sz w:val="24"/>
          <w:szCs w:val="24"/>
          <w:lang w:val="fr-FR"/>
        </w:rPr>
        <w:t>i</w:t>
      </w:r>
      <w:r w:rsidRPr="007171C6">
        <w:rPr>
          <w:rFonts w:ascii="Arial" w:hAnsi="Arial" w:cs="Arial"/>
          <w:sz w:val="24"/>
          <w:szCs w:val="24"/>
          <w:lang w:val="sr-Latn-ME"/>
        </w:rPr>
        <w:t xml:space="preserve"> </w:t>
      </w:r>
      <w:r w:rsidRPr="007171C6">
        <w:rPr>
          <w:rFonts w:ascii="Arial" w:hAnsi="Arial" w:cs="Arial"/>
          <w:sz w:val="24"/>
          <w:szCs w:val="24"/>
          <w:lang w:val="fr-FR"/>
        </w:rPr>
        <w:t>usluge</w:t>
      </w:r>
      <w:r w:rsidRPr="007171C6">
        <w:rPr>
          <w:rFonts w:ascii="Arial" w:hAnsi="Arial" w:cs="Arial"/>
          <w:sz w:val="24"/>
          <w:szCs w:val="24"/>
          <w:lang w:val="sr-Latn-ME"/>
        </w:rPr>
        <w:t xml:space="preserve"> </w:t>
      </w:r>
      <w:r w:rsidR="005B1F07" w:rsidRPr="007171C6">
        <w:rPr>
          <w:rFonts w:ascii="Arial" w:hAnsi="Arial" w:cs="Arial"/>
          <w:sz w:val="24"/>
          <w:szCs w:val="24"/>
          <w:lang w:val="fr-FR"/>
        </w:rPr>
        <w:t>prenijeti</w:t>
      </w:r>
      <w:r w:rsidRPr="007171C6">
        <w:rPr>
          <w:rFonts w:ascii="Arial" w:hAnsi="Arial" w:cs="Arial"/>
          <w:sz w:val="24"/>
          <w:szCs w:val="24"/>
          <w:lang w:val="sr-Latn-ME"/>
        </w:rPr>
        <w:t xml:space="preserve"> </w:t>
      </w:r>
      <w:r w:rsidR="005B1F07" w:rsidRPr="007171C6">
        <w:rPr>
          <w:rFonts w:ascii="Arial" w:hAnsi="Arial" w:cs="Arial"/>
          <w:sz w:val="24"/>
          <w:szCs w:val="24"/>
          <w:lang w:val="fr-FR"/>
        </w:rPr>
        <w:t>odnosno</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status</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ili</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lokaciju</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tre</w:t>
      </w:r>
      <w:r w:rsidR="005B1F07" w:rsidRPr="007171C6">
        <w:rPr>
          <w:rFonts w:ascii="Arial" w:hAnsi="Arial" w:cs="Arial"/>
          <w:sz w:val="24"/>
          <w:szCs w:val="24"/>
          <w:lang w:val="sr-Latn-ME"/>
        </w:rPr>
        <w:t>ć</w:t>
      </w:r>
      <w:r w:rsidR="005B1F07" w:rsidRPr="007171C6">
        <w:rPr>
          <w:rFonts w:ascii="Arial" w:hAnsi="Arial" w:cs="Arial"/>
          <w:sz w:val="24"/>
          <w:szCs w:val="24"/>
          <w:lang w:val="fr-FR"/>
        </w:rPr>
        <w:t>eg</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lica</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kojem</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su</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poslovi</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i</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usluge</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prenijeti</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od</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strane</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tre</w:t>
      </w:r>
      <w:r w:rsidR="005B1F07" w:rsidRPr="007171C6">
        <w:rPr>
          <w:rFonts w:ascii="Arial" w:hAnsi="Arial" w:cs="Arial"/>
          <w:sz w:val="24"/>
          <w:szCs w:val="24"/>
          <w:lang w:val="sr-Latn-ME"/>
        </w:rPr>
        <w:t>ć</w:t>
      </w:r>
      <w:r w:rsidR="005B1F07" w:rsidRPr="007171C6">
        <w:rPr>
          <w:rFonts w:ascii="Arial" w:hAnsi="Arial" w:cs="Arial"/>
          <w:sz w:val="24"/>
          <w:szCs w:val="24"/>
          <w:lang w:val="fr-FR"/>
        </w:rPr>
        <w:t>eg</w:t>
      </w:r>
      <w:r w:rsidR="005B1F07" w:rsidRPr="007171C6">
        <w:rPr>
          <w:rFonts w:ascii="Arial" w:hAnsi="Arial" w:cs="Arial"/>
          <w:sz w:val="24"/>
          <w:szCs w:val="24"/>
          <w:lang w:val="sr-Latn-ME"/>
        </w:rPr>
        <w:t xml:space="preserve"> </w:t>
      </w:r>
      <w:r w:rsidR="005B1F07" w:rsidRPr="007171C6">
        <w:rPr>
          <w:rFonts w:ascii="Arial" w:hAnsi="Arial" w:cs="Arial"/>
          <w:sz w:val="24"/>
          <w:szCs w:val="24"/>
          <w:lang w:val="fr-FR"/>
        </w:rPr>
        <w:t>lica</w:t>
      </w:r>
      <w:r w:rsidR="00D55B19" w:rsidRPr="007171C6">
        <w:rPr>
          <w:rFonts w:ascii="Arial" w:hAnsi="Arial" w:cs="Arial"/>
          <w:sz w:val="24"/>
          <w:szCs w:val="24"/>
          <w:lang w:val="sr-Latn-ME"/>
        </w:rPr>
        <w:t>.“.</w:t>
      </w:r>
    </w:p>
    <w:p w14:paraId="05E2F3E1" w14:textId="65B35E48" w:rsidR="00087370" w:rsidRPr="007171C6" w:rsidRDefault="002C2071" w:rsidP="00D55B19">
      <w:pPr>
        <w:jc w:val="center"/>
        <w:rPr>
          <w:rFonts w:ascii="Arial" w:hAnsi="Arial" w:cs="Arial"/>
          <w:b/>
          <w:sz w:val="24"/>
          <w:szCs w:val="24"/>
          <w:lang w:val="sr-Latn-ME"/>
        </w:rPr>
      </w:pPr>
      <w:r w:rsidRPr="007171C6">
        <w:rPr>
          <w:rFonts w:ascii="Arial" w:hAnsi="Arial" w:cs="Arial"/>
          <w:b/>
          <w:sz w:val="24"/>
          <w:szCs w:val="24"/>
          <w:lang w:val="sr-Latn-ME"/>
        </w:rPr>
        <w:t>Član 15</w:t>
      </w:r>
    </w:p>
    <w:p w14:paraId="727AC125" w14:textId="6F16917A" w:rsidR="00752AB4" w:rsidRPr="006449E2" w:rsidRDefault="00752AB4" w:rsidP="00752AB4">
      <w:pPr>
        <w:pStyle w:val="NoSpacing"/>
        <w:jc w:val="both"/>
        <w:rPr>
          <w:rFonts w:ascii="Arial" w:hAnsi="Arial" w:cs="Arial"/>
          <w:sz w:val="24"/>
          <w:szCs w:val="24"/>
          <w:lang w:val="sr-Latn-ME"/>
        </w:rPr>
      </w:pPr>
      <w:r w:rsidRPr="006449E2">
        <w:rPr>
          <w:rFonts w:ascii="Arial" w:hAnsi="Arial" w:cs="Arial"/>
          <w:sz w:val="24"/>
          <w:szCs w:val="24"/>
          <w:lang w:val="sr-Latn-ME"/>
        </w:rPr>
        <w:t>U</w:t>
      </w:r>
      <w:r w:rsidR="0098119E" w:rsidRPr="006449E2">
        <w:rPr>
          <w:rFonts w:ascii="Arial" w:hAnsi="Arial" w:cs="Arial"/>
          <w:sz w:val="24"/>
          <w:szCs w:val="24"/>
          <w:lang w:val="sr-Latn-ME"/>
        </w:rPr>
        <w:t xml:space="preserve"> članu 72 poslije stava 1 dodaju</w:t>
      </w:r>
      <w:r w:rsidRPr="006449E2">
        <w:rPr>
          <w:rFonts w:ascii="Arial" w:hAnsi="Arial" w:cs="Arial"/>
          <w:sz w:val="24"/>
          <w:szCs w:val="24"/>
          <w:lang w:val="sr-Latn-ME"/>
        </w:rPr>
        <w:t xml:space="preserve"> se </w:t>
      </w:r>
      <w:r w:rsidR="0098119E" w:rsidRPr="006449E2">
        <w:rPr>
          <w:rFonts w:ascii="Arial" w:hAnsi="Arial" w:cs="Arial"/>
          <w:sz w:val="24"/>
          <w:szCs w:val="24"/>
          <w:lang w:val="sr-Latn-ME"/>
        </w:rPr>
        <w:t>tri nova</w:t>
      </w:r>
      <w:r w:rsidRPr="006449E2">
        <w:rPr>
          <w:rFonts w:ascii="Arial" w:hAnsi="Arial" w:cs="Arial"/>
          <w:sz w:val="24"/>
          <w:szCs w:val="24"/>
          <w:lang w:val="sr-Latn-ME"/>
        </w:rPr>
        <w:t xml:space="preserve"> stav</w:t>
      </w:r>
      <w:r w:rsidR="0098119E" w:rsidRPr="006449E2">
        <w:rPr>
          <w:rFonts w:ascii="Arial" w:hAnsi="Arial" w:cs="Arial"/>
          <w:sz w:val="24"/>
          <w:szCs w:val="24"/>
          <w:lang w:val="sr-Latn-ME"/>
        </w:rPr>
        <w:t>a koja glase</w:t>
      </w:r>
      <w:r w:rsidRPr="006449E2">
        <w:rPr>
          <w:rFonts w:ascii="Arial" w:hAnsi="Arial" w:cs="Arial"/>
          <w:sz w:val="24"/>
          <w:szCs w:val="24"/>
          <w:lang w:val="sr-Latn-ME"/>
        </w:rPr>
        <w:t>:</w:t>
      </w:r>
    </w:p>
    <w:p w14:paraId="1E189DF3" w14:textId="77777777" w:rsidR="00752AB4" w:rsidRPr="006449E2" w:rsidRDefault="00752AB4" w:rsidP="00752AB4">
      <w:pPr>
        <w:pStyle w:val="NoSpacing"/>
        <w:jc w:val="both"/>
        <w:rPr>
          <w:rFonts w:ascii="Arial" w:hAnsi="Arial" w:cs="Arial"/>
          <w:sz w:val="24"/>
          <w:szCs w:val="24"/>
          <w:lang w:val="sr-Latn-ME"/>
        </w:rPr>
      </w:pPr>
    </w:p>
    <w:p w14:paraId="31704433" w14:textId="0B0E9201" w:rsidR="00752AB4" w:rsidRPr="006449E2" w:rsidRDefault="00752AB4" w:rsidP="00752AB4">
      <w:pPr>
        <w:pStyle w:val="NoSpacing"/>
        <w:jc w:val="both"/>
        <w:rPr>
          <w:rFonts w:ascii="Arial" w:hAnsi="Arial" w:cs="Arial"/>
          <w:sz w:val="24"/>
          <w:szCs w:val="24"/>
          <w:lang w:val="sr-Latn-ME"/>
        </w:rPr>
      </w:pPr>
      <w:r w:rsidRPr="006449E2">
        <w:rPr>
          <w:rFonts w:ascii="Arial" w:hAnsi="Arial" w:cs="Arial"/>
          <w:sz w:val="24"/>
          <w:szCs w:val="24"/>
          <w:lang w:val="sr-Latn-ME"/>
        </w:rPr>
        <w:t>„(2) Društvo za upravljanje dužno je da, u svoje politike nagrađivanja, uključi informacije o tome kako su te politike usklađene sa uključivanjem rizika održivosti i da obj</w:t>
      </w:r>
      <w:r w:rsidR="003C0E91" w:rsidRPr="006449E2">
        <w:rPr>
          <w:rFonts w:ascii="Arial" w:hAnsi="Arial" w:cs="Arial"/>
          <w:sz w:val="24"/>
          <w:szCs w:val="24"/>
          <w:lang w:val="sr-Latn-ME"/>
        </w:rPr>
        <w:t>avljuje</w:t>
      </w:r>
      <w:r w:rsidRPr="006449E2">
        <w:rPr>
          <w:rFonts w:ascii="Arial" w:hAnsi="Arial" w:cs="Arial"/>
          <w:sz w:val="24"/>
          <w:szCs w:val="24"/>
          <w:lang w:val="sr-Latn-ME"/>
        </w:rPr>
        <w:t xml:space="preserve"> te informacije na svojoj internet stranici</w:t>
      </w:r>
      <w:r w:rsidR="003C0E91" w:rsidRPr="006449E2">
        <w:rPr>
          <w:rFonts w:ascii="Arial" w:hAnsi="Arial" w:cs="Arial"/>
          <w:sz w:val="24"/>
          <w:szCs w:val="24"/>
          <w:lang w:val="sr-Latn-ME"/>
        </w:rPr>
        <w:t>, kao i da ih redovno ažurira</w:t>
      </w:r>
      <w:r w:rsidRPr="006449E2">
        <w:rPr>
          <w:rFonts w:ascii="Arial" w:hAnsi="Arial" w:cs="Arial"/>
          <w:sz w:val="24"/>
          <w:szCs w:val="24"/>
          <w:lang w:val="sr-Latn-ME"/>
        </w:rPr>
        <w:t>.“</w:t>
      </w:r>
      <w:r w:rsidR="00902D3B" w:rsidRPr="006449E2">
        <w:rPr>
          <w:rFonts w:ascii="Arial" w:hAnsi="Arial" w:cs="Arial"/>
          <w:sz w:val="24"/>
          <w:szCs w:val="24"/>
          <w:lang w:val="sr-Latn-ME"/>
        </w:rPr>
        <w:t>.</w:t>
      </w:r>
    </w:p>
    <w:p w14:paraId="6EB41DA9" w14:textId="77777777" w:rsidR="005965EA" w:rsidRPr="006449E2" w:rsidRDefault="005965EA" w:rsidP="005965EA">
      <w:pPr>
        <w:pStyle w:val="NoSpacing"/>
        <w:jc w:val="both"/>
        <w:rPr>
          <w:rFonts w:ascii="Arial" w:hAnsi="Arial" w:cs="Arial"/>
          <w:sz w:val="24"/>
          <w:szCs w:val="24"/>
          <w:lang w:val="sr-Latn-ME"/>
        </w:rPr>
      </w:pPr>
    </w:p>
    <w:p w14:paraId="2E3648F8" w14:textId="2A6FEE67" w:rsidR="005965EA" w:rsidRPr="006449E2" w:rsidRDefault="005965EA" w:rsidP="005965EA">
      <w:pPr>
        <w:pStyle w:val="NoSpacing"/>
        <w:jc w:val="both"/>
        <w:rPr>
          <w:rFonts w:ascii="Arial" w:hAnsi="Arial" w:cs="Arial"/>
          <w:sz w:val="24"/>
          <w:szCs w:val="24"/>
          <w:lang w:val="sr-Latn-ME"/>
        </w:rPr>
      </w:pPr>
      <w:r w:rsidRPr="006449E2">
        <w:rPr>
          <w:rFonts w:ascii="Arial" w:hAnsi="Arial" w:cs="Arial"/>
          <w:sz w:val="24"/>
          <w:szCs w:val="24"/>
          <w:lang w:val="sr-Latn-ME"/>
        </w:rPr>
        <w:t>(3)</w:t>
      </w:r>
      <w:r w:rsidR="00486637">
        <w:rPr>
          <w:rFonts w:ascii="Arial" w:hAnsi="Arial" w:cs="Arial"/>
          <w:sz w:val="24"/>
          <w:szCs w:val="24"/>
          <w:lang w:val="sr-Latn-ME"/>
        </w:rPr>
        <w:t xml:space="preserve"> </w:t>
      </w:r>
      <w:r w:rsidRPr="006449E2">
        <w:rPr>
          <w:rFonts w:ascii="Arial" w:hAnsi="Arial" w:cs="Arial"/>
          <w:sz w:val="24"/>
          <w:szCs w:val="24"/>
          <w:lang w:val="sr-Latn-ME"/>
        </w:rPr>
        <w:t>U godišnjim finansijskim izvještajima društva za upravljanje potrebno je objaviti:</w:t>
      </w:r>
    </w:p>
    <w:p w14:paraId="5595F28C" w14:textId="6A33E5D4" w:rsidR="005965EA" w:rsidRPr="006449E2" w:rsidRDefault="005965EA" w:rsidP="005965EA">
      <w:pPr>
        <w:pStyle w:val="NoSpacing"/>
        <w:numPr>
          <w:ilvl w:val="0"/>
          <w:numId w:val="36"/>
        </w:numPr>
        <w:jc w:val="both"/>
        <w:rPr>
          <w:rFonts w:ascii="Arial" w:hAnsi="Arial" w:cs="Arial"/>
          <w:sz w:val="24"/>
          <w:szCs w:val="24"/>
          <w:lang w:val="sr-Latn-ME"/>
        </w:rPr>
      </w:pPr>
      <w:r w:rsidRPr="006449E2">
        <w:rPr>
          <w:rFonts w:ascii="Arial" w:hAnsi="Arial" w:cs="Arial"/>
          <w:sz w:val="24"/>
          <w:szCs w:val="24"/>
          <w:lang w:val="sr-Latn-ME"/>
        </w:rPr>
        <w:t>ukupan iznos bonusa, raščlanjen na fiksne i varijabilne iznose, koji su od strane društva za upravljanje isplaćeni zaposlenima i zaposlenima trećih lica iz člana 71 stav 3 ovog zakona, kao i broj korisnika takvih bonusa;</w:t>
      </w:r>
    </w:p>
    <w:p w14:paraId="2177CBC8" w14:textId="13A85838" w:rsidR="005965EA" w:rsidRPr="006449E2" w:rsidRDefault="005965EA" w:rsidP="005965EA">
      <w:pPr>
        <w:pStyle w:val="NoSpacing"/>
        <w:numPr>
          <w:ilvl w:val="0"/>
          <w:numId w:val="36"/>
        </w:numPr>
        <w:jc w:val="both"/>
        <w:rPr>
          <w:rFonts w:ascii="Arial" w:hAnsi="Arial" w:cs="Arial"/>
          <w:sz w:val="24"/>
          <w:szCs w:val="24"/>
          <w:lang w:val="sr-Latn-ME"/>
        </w:rPr>
      </w:pPr>
      <w:r w:rsidRPr="006449E2">
        <w:rPr>
          <w:rFonts w:ascii="Arial" w:hAnsi="Arial" w:cs="Arial"/>
          <w:sz w:val="24"/>
          <w:szCs w:val="24"/>
          <w:lang w:val="sr-Latn-ME"/>
        </w:rPr>
        <w:t>ukupan iznos bonusa iz tačke 1 ovog stava, raščlanjen prema kategorijama zaposlenih iz člana 71 stav 3 ovog zakona.</w:t>
      </w:r>
    </w:p>
    <w:p w14:paraId="027EA8C1" w14:textId="77777777" w:rsidR="005965EA" w:rsidRPr="006449E2" w:rsidRDefault="005965EA" w:rsidP="005965EA">
      <w:pPr>
        <w:pStyle w:val="NoSpacing"/>
        <w:ind w:left="720"/>
        <w:jc w:val="both"/>
        <w:rPr>
          <w:rFonts w:ascii="Arial" w:hAnsi="Arial" w:cs="Arial"/>
          <w:sz w:val="24"/>
          <w:szCs w:val="24"/>
          <w:lang w:val="sr-Latn-ME"/>
        </w:rPr>
      </w:pPr>
    </w:p>
    <w:p w14:paraId="3E3E1858" w14:textId="4280FFD2" w:rsidR="005965EA" w:rsidRPr="006449E2" w:rsidRDefault="005965EA" w:rsidP="005965EA">
      <w:pPr>
        <w:pStyle w:val="NoSpacing"/>
        <w:jc w:val="both"/>
        <w:rPr>
          <w:rFonts w:ascii="Arial" w:hAnsi="Arial" w:cs="Arial"/>
          <w:sz w:val="24"/>
          <w:szCs w:val="24"/>
          <w:lang w:val="sr-Latn-ME"/>
        </w:rPr>
      </w:pPr>
      <w:r w:rsidRPr="006449E2">
        <w:rPr>
          <w:rFonts w:ascii="Arial" w:hAnsi="Arial" w:cs="Arial"/>
          <w:sz w:val="24"/>
          <w:szCs w:val="24"/>
          <w:lang w:val="sr-Latn-ME"/>
        </w:rPr>
        <w:t>(4) Pri javnoj objavi informacija iz stava 3 ovog člana, društvo za upravljanje ih istovremeno dostavlja Komisiji, u svojstvu tijela za prikupljanje, radi njihove dostupnosti putem Jedinstvene evropske pristupne tačke (ESAP), u formatu i sa metapodacima propisanim ovim zakonom i pravilima Komisije.“</w:t>
      </w:r>
    </w:p>
    <w:p w14:paraId="3912210B" w14:textId="77777777" w:rsidR="00752AB4" w:rsidRPr="006449E2" w:rsidRDefault="00752AB4" w:rsidP="00752AB4">
      <w:pPr>
        <w:pStyle w:val="NoSpacing"/>
        <w:jc w:val="both"/>
        <w:rPr>
          <w:rFonts w:ascii="Arial" w:hAnsi="Arial" w:cs="Arial"/>
          <w:sz w:val="24"/>
          <w:szCs w:val="24"/>
          <w:lang w:val="sr-Latn-ME"/>
        </w:rPr>
      </w:pPr>
    </w:p>
    <w:p w14:paraId="23B62791" w14:textId="41087A00" w:rsidR="00752AB4" w:rsidRPr="007171C6" w:rsidRDefault="00752AB4" w:rsidP="0044164F">
      <w:pPr>
        <w:pStyle w:val="NoSpacing"/>
        <w:jc w:val="both"/>
        <w:rPr>
          <w:rFonts w:ascii="Arial" w:hAnsi="Arial" w:cs="Arial"/>
          <w:sz w:val="24"/>
          <w:szCs w:val="24"/>
          <w:lang w:val="sr-Latn-ME"/>
        </w:rPr>
      </w:pPr>
      <w:r w:rsidRPr="006449E2">
        <w:rPr>
          <w:rFonts w:ascii="Arial" w:hAnsi="Arial" w:cs="Arial"/>
          <w:sz w:val="24"/>
          <w:szCs w:val="24"/>
          <w:lang w:val="sr-Latn-ME"/>
        </w:rPr>
        <w:t>Do</w:t>
      </w:r>
      <w:r w:rsidR="005965EA" w:rsidRPr="006449E2">
        <w:rPr>
          <w:rFonts w:ascii="Arial" w:hAnsi="Arial" w:cs="Arial"/>
          <w:sz w:val="24"/>
          <w:szCs w:val="24"/>
          <w:lang w:val="sr-Latn-ME"/>
        </w:rPr>
        <w:t>sadašnji stav 2 postaje stav 5</w:t>
      </w:r>
      <w:r w:rsidR="0044164F" w:rsidRPr="006449E2">
        <w:rPr>
          <w:rFonts w:ascii="Arial" w:hAnsi="Arial" w:cs="Arial"/>
          <w:sz w:val="24"/>
          <w:szCs w:val="24"/>
          <w:lang w:val="sr-Latn-ME"/>
        </w:rPr>
        <w:t>.</w:t>
      </w:r>
    </w:p>
    <w:p w14:paraId="2A61B030" w14:textId="77777777" w:rsidR="0044164F" w:rsidRPr="007171C6" w:rsidRDefault="0044164F" w:rsidP="0044164F">
      <w:pPr>
        <w:pStyle w:val="NoSpacing"/>
        <w:jc w:val="both"/>
        <w:rPr>
          <w:rFonts w:ascii="Arial" w:hAnsi="Arial" w:cs="Arial"/>
          <w:sz w:val="24"/>
          <w:szCs w:val="24"/>
          <w:lang w:val="sr-Latn-ME"/>
        </w:rPr>
      </w:pPr>
    </w:p>
    <w:p w14:paraId="6A50A711" w14:textId="5E38C1AB" w:rsidR="00752AB4" w:rsidRPr="007171C6" w:rsidRDefault="00752AB4" w:rsidP="00D55B19">
      <w:pPr>
        <w:jc w:val="center"/>
        <w:rPr>
          <w:rFonts w:ascii="Arial" w:hAnsi="Arial" w:cs="Arial"/>
          <w:b/>
          <w:sz w:val="24"/>
          <w:szCs w:val="24"/>
          <w:lang w:val="sr-Latn-ME"/>
        </w:rPr>
      </w:pPr>
      <w:r w:rsidRPr="007171C6">
        <w:rPr>
          <w:rFonts w:ascii="Arial" w:hAnsi="Arial" w:cs="Arial"/>
          <w:b/>
          <w:sz w:val="24"/>
          <w:szCs w:val="24"/>
          <w:lang w:val="sr-Latn-ME"/>
        </w:rPr>
        <w:t>Član</w:t>
      </w:r>
      <w:r w:rsidR="002C2071" w:rsidRPr="007171C6">
        <w:rPr>
          <w:rFonts w:ascii="Arial" w:hAnsi="Arial" w:cs="Arial"/>
          <w:b/>
          <w:sz w:val="24"/>
          <w:szCs w:val="24"/>
          <w:lang w:val="sr-Latn-ME"/>
        </w:rPr>
        <w:t xml:space="preserve"> 16</w:t>
      </w:r>
    </w:p>
    <w:p w14:paraId="6EB2B103" w14:textId="45682565" w:rsidR="00087370" w:rsidRPr="007171C6" w:rsidRDefault="00087370" w:rsidP="00DD6679">
      <w:pPr>
        <w:ind w:firstLine="720"/>
        <w:jc w:val="both"/>
        <w:rPr>
          <w:rFonts w:ascii="Arial" w:hAnsi="Arial" w:cs="Arial"/>
          <w:sz w:val="24"/>
          <w:szCs w:val="24"/>
          <w:lang w:val="sr-Latn-ME"/>
        </w:rPr>
      </w:pPr>
      <w:r w:rsidRPr="007171C6">
        <w:rPr>
          <w:rFonts w:ascii="Arial" w:hAnsi="Arial" w:cs="Arial"/>
          <w:sz w:val="24"/>
          <w:szCs w:val="24"/>
          <w:lang w:val="sr-Latn-ME"/>
        </w:rPr>
        <w:t>U članu 78 prije stava 1 dodaje se novi stav koji glasi:</w:t>
      </w:r>
    </w:p>
    <w:p w14:paraId="62CB4C7A" w14:textId="07E64140" w:rsidR="00087370" w:rsidRPr="007171C6" w:rsidRDefault="00087370" w:rsidP="00DD6679">
      <w:pPr>
        <w:ind w:firstLine="720"/>
        <w:jc w:val="both"/>
        <w:rPr>
          <w:rFonts w:ascii="Arial" w:hAnsi="Arial" w:cs="Arial"/>
          <w:sz w:val="24"/>
          <w:szCs w:val="24"/>
          <w:lang w:val="sr-Latn-ME"/>
        </w:rPr>
      </w:pPr>
      <w:r w:rsidRPr="007171C6">
        <w:rPr>
          <w:rFonts w:ascii="Arial" w:hAnsi="Arial" w:cs="Arial"/>
          <w:sz w:val="24"/>
          <w:szCs w:val="24"/>
          <w:lang w:val="sr-Latn-ME"/>
        </w:rPr>
        <w:t>„(1) Komisija o zahtjevu za davanje saglasnosti za preuzimanje upravljanja UCITS fondom odlučuje u roku od 30 dana od dana prijema urednog zahtjeva.“.</w:t>
      </w:r>
    </w:p>
    <w:p w14:paraId="4FF1BCD6" w14:textId="73458DC1" w:rsidR="00087370" w:rsidRPr="007171C6" w:rsidRDefault="00087370" w:rsidP="00DD6679">
      <w:pPr>
        <w:ind w:firstLine="720"/>
        <w:jc w:val="both"/>
        <w:rPr>
          <w:rFonts w:ascii="Arial" w:hAnsi="Arial" w:cs="Arial"/>
          <w:sz w:val="24"/>
          <w:szCs w:val="24"/>
          <w:lang w:val="sr-Latn-ME"/>
        </w:rPr>
      </w:pPr>
      <w:r w:rsidRPr="007171C6">
        <w:rPr>
          <w:rFonts w:ascii="Arial" w:hAnsi="Arial" w:cs="Arial"/>
          <w:sz w:val="24"/>
          <w:szCs w:val="24"/>
          <w:lang w:val="sr-Latn-ME"/>
        </w:rPr>
        <w:t>Dosadašnji stav 1 postaje stav 2.</w:t>
      </w:r>
    </w:p>
    <w:p w14:paraId="1F5E165C" w14:textId="100597D5" w:rsidR="0038091A" w:rsidRPr="007171C6" w:rsidRDefault="002C2071" w:rsidP="0038091A">
      <w:pPr>
        <w:jc w:val="center"/>
        <w:rPr>
          <w:rFonts w:ascii="Arial" w:hAnsi="Arial" w:cs="Arial"/>
          <w:b/>
          <w:sz w:val="24"/>
          <w:szCs w:val="24"/>
          <w:lang w:val="sr-Latn-ME"/>
        </w:rPr>
      </w:pPr>
      <w:r w:rsidRPr="007171C6">
        <w:rPr>
          <w:rFonts w:ascii="Arial" w:hAnsi="Arial" w:cs="Arial"/>
          <w:b/>
          <w:sz w:val="24"/>
          <w:szCs w:val="24"/>
          <w:lang w:val="sr-Latn-ME"/>
        </w:rPr>
        <w:t>Član 17</w:t>
      </w:r>
    </w:p>
    <w:p w14:paraId="778C9592" w14:textId="77777777" w:rsidR="0038091A" w:rsidRPr="007171C6" w:rsidRDefault="0038091A" w:rsidP="00DD6679">
      <w:pPr>
        <w:ind w:firstLine="720"/>
        <w:jc w:val="both"/>
        <w:rPr>
          <w:rFonts w:ascii="Arial" w:hAnsi="Arial" w:cs="Arial"/>
          <w:sz w:val="24"/>
          <w:szCs w:val="24"/>
          <w:lang w:val="sr-Latn-ME"/>
        </w:rPr>
      </w:pPr>
      <w:r w:rsidRPr="007171C6">
        <w:rPr>
          <w:rFonts w:ascii="Arial" w:hAnsi="Arial" w:cs="Arial"/>
          <w:sz w:val="24"/>
          <w:szCs w:val="24"/>
          <w:lang w:val="sr-Latn-ME"/>
        </w:rPr>
        <w:t>U članu 91 stav 1 tačka 1 riječi „sudski registar“ zamjenjuju se riječima „odgovarajući registar“.</w:t>
      </w:r>
    </w:p>
    <w:p w14:paraId="5BCB342B" w14:textId="79D7BFA8" w:rsidR="00DD6679" w:rsidRPr="007171C6" w:rsidRDefault="002C2071" w:rsidP="00DD6679">
      <w:pPr>
        <w:jc w:val="center"/>
        <w:rPr>
          <w:rFonts w:ascii="Arial" w:hAnsi="Arial" w:cs="Arial"/>
          <w:b/>
          <w:sz w:val="24"/>
          <w:szCs w:val="24"/>
          <w:lang w:val="sr-Latn-ME"/>
        </w:rPr>
      </w:pPr>
      <w:r w:rsidRPr="007171C6">
        <w:rPr>
          <w:rFonts w:ascii="Arial" w:hAnsi="Arial" w:cs="Arial"/>
          <w:b/>
          <w:sz w:val="24"/>
          <w:szCs w:val="24"/>
          <w:lang w:val="sr-Latn-ME"/>
        </w:rPr>
        <w:t>Član 18</w:t>
      </w:r>
    </w:p>
    <w:p w14:paraId="73621AAF" w14:textId="1D9D4BAB" w:rsidR="00E36AB1" w:rsidRPr="007171C6" w:rsidRDefault="00E36AB1" w:rsidP="00DD6679">
      <w:pPr>
        <w:ind w:firstLine="720"/>
        <w:rPr>
          <w:rFonts w:ascii="Arial" w:hAnsi="Arial" w:cs="Arial"/>
          <w:b/>
          <w:sz w:val="24"/>
          <w:szCs w:val="24"/>
          <w:lang w:val="sr-Latn-ME"/>
        </w:rPr>
      </w:pPr>
      <w:r w:rsidRPr="007171C6">
        <w:rPr>
          <w:rFonts w:ascii="Arial" w:hAnsi="Arial" w:cs="Arial"/>
          <w:sz w:val="24"/>
          <w:szCs w:val="24"/>
          <w:lang w:val="sr-Latn-ME"/>
        </w:rPr>
        <w:t>U članu 122 uvodna rečenica stava 2 mijenja se i glasi:</w:t>
      </w:r>
    </w:p>
    <w:p w14:paraId="15A69A05" w14:textId="77777777" w:rsidR="00E36AB1" w:rsidRPr="007171C6" w:rsidRDefault="00E36AB1" w:rsidP="00DD6679">
      <w:pPr>
        <w:ind w:firstLine="720"/>
        <w:jc w:val="both"/>
        <w:rPr>
          <w:rFonts w:ascii="Arial" w:hAnsi="Arial" w:cs="Arial"/>
          <w:sz w:val="24"/>
          <w:szCs w:val="24"/>
          <w:lang w:val="sr-Latn-ME"/>
        </w:rPr>
      </w:pPr>
      <w:r w:rsidRPr="007171C6">
        <w:rPr>
          <w:rFonts w:ascii="Arial" w:hAnsi="Arial" w:cs="Arial"/>
          <w:sz w:val="24"/>
          <w:szCs w:val="24"/>
          <w:lang w:val="sr-Latn-ME"/>
        </w:rPr>
        <w:t>„(2) Uz obavještenje iz stava 1 ovog člana dostavljaju se sljedeći podaci i dokumentacija:“</w:t>
      </w:r>
    </w:p>
    <w:p w14:paraId="336F81C4" w14:textId="77777777" w:rsidR="00694549" w:rsidRPr="007171C6" w:rsidRDefault="003C4AC3" w:rsidP="00DD6679">
      <w:pPr>
        <w:ind w:firstLine="720"/>
        <w:jc w:val="both"/>
        <w:rPr>
          <w:rFonts w:ascii="Arial" w:hAnsi="Arial" w:cs="Arial"/>
          <w:sz w:val="24"/>
          <w:szCs w:val="24"/>
          <w:lang w:val="sr-Latn-ME"/>
        </w:rPr>
      </w:pPr>
      <w:r w:rsidRPr="007171C6">
        <w:rPr>
          <w:rFonts w:ascii="Arial" w:hAnsi="Arial" w:cs="Arial"/>
          <w:sz w:val="24"/>
          <w:szCs w:val="24"/>
          <w:lang w:val="sr-Latn-ME"/>
        </w:rPr>
        <w:t>Poslije stava 10</w:t>
      </w:r>
      <w:r w:rsidR="00644B6D" w:rsidRPr="007171C6">
        <w:rPr>
          <w:rFonts w:ascii="Arial" w:hAnsi="Arial" w:cs="Arial"/>
          <w:sz w:val="24"/>
          <w:szCs w:val="24"/>
          <w:lang w:val="sr-Latn-ME"/>
        </w:rPr>
        <w:t xml:space="preserve"> dodaju se dva nova stava koja glase:</w:t>
      </w:r>
    </w:p>
    <w:p w14:paraId="57D20EC6" w14:textId="5A46AEBA" w:rsidR="00644B6D" w:rsidRPr="007171C6" w:rsidRDefault="003C4AC3" w:rsidP="00DD6679">
      <w:pPr>
        <w:ind w:firstLine="720"/>
        <w:jc w:val="both"/>
        <w:rPr>
          <w:rFonts w:ascii="Arial" w:hAnsi="Arial" w:cs="Arial"/>
          <w:sz w:val="24"/>
          <w:szCs w:val="24"/>
          <w:lang w:val="sr-Latn-ME"/>
        </w:rPr>
      </w:pPr>
      <w:r w:rsidRPr="007171C6">
        <w:rPr>
          <w:rFonts w:ascii="Arial" w:hAnsi="Arial" w:cs="Arial"/>
          <w:sz w:val="24"/>
          <w:szCs w:val="24"/>
          <w:lang w:val="sr-Latn-ME"/>
        </w:rPr>
        <w:lastRenderedPageBreak/>
        <w:t>„(11</w:t>
      </w:r>
      <w:r w:rsidR="00644B6D" w:rsidRPr="007171C6">
        <w:rPr>
          <w:rFonts w:ascii="Arial" w:hAnsi="Arial" w:cs="Arial"/>
          <w:sz w:val="24"/>
          <w:szCs w:val="24"/>
          <w:lang w:val="sr-Latn-ME"/>
        </w:rPr>
        <w:t xml:space="preserve">) </w:t>
      </w:r>
      <w:r w:rsidR="00E36AB1" w:rsidRPr="007171C6">
        <w:rPr>
          <w:rFonts w:ascii="Arial" w:hAnsi="Arial" w:cs="Arial"/>
          <w:sz w:val="24"/>
          <w:szCs w:val="24"/>
          <w:lang w:val="sr-Latn-ME"/>
        </w:rPr>
        <w:t>Ukoliko bi</w:t>
      </w:r>
      <w:r w:rsidR="00644B6D" w:rsidRPr="007171C6">
        <w:rPr>
          <w:rFonts w:ascii="Arial" w:hAnsi="Arial" w:cs="Arial"/>
          <w:sz w:val="24"/>
          <w:szCs w:val="24"/>
          <w:lang w:val="sr-Latn-ME"/>
        </w:rPr>
        <w:t xml:space="preserve"> namjeravana promjena dovela do toga da društvo za upravljanje ne bi više bilo usklađeno s</w:t>
      </w:r>
      <w:r w:rsidR="00E36AB1" w:rsidRPr="007171C6">
        <w:rPr>
          <w:rFonts w:ascii="Arial" w:hAnsi="Arial" w:cs="Arial"/>
          <w:sz w:val="24"/>
          <w:szCs w:val="24"/>
          <w:lang w:val="sr-Latn-ME"/>
        </w:rPr>
        <w:t>a</w:t>
      </w:r>
      <w:r w:rsidR="00D55B19" w:rsidRPr="007171C6">
        <w:rPr>
          <w:rFonts w:ascii="Arial" w:hAnsi="Arial" w:cs="Arial"/>
          <w:sz w:val="24"/>
          <w:szCs w:val="24"/>
          <w:lang w:val="sr-Latn-ME"/>
        </w:rPr>
        <w:t xml:space="preserve"> odredbama ovog zakona</w:t>
      </w:r>
      <w:r w:rsidR="00644B6D" w:rsidRPr="007171C6">
        <w:rPr>
          <w:rFonts w:ascii="Arial" w:hAnsi="Arial" w:cs="Arial"/>
          <w:sz w:val="24"/>
          <w:szCs w:val="24"/>
          <w:lang w:val="sr-Latn-ME"/>
        </w:rPr>
        <w:t xml:space="preserve">, </w:t>
      </w:r>
      <w:r w:rsidR="00E36AB1" w:rsidRPr="007171C6">
        <w:rPr>
          <w:rFonts w:ascii="Arial" w:hAnsi="Arial" w:cs="Arial"/>
          <w:sz w:val="24"/>
          <w:szCs w:val="24"/>
          <w:lang w:val="sr-Latn-ME"/>
        </w:rPr>
        <w:t>Komisija</w:t>
      </w:r>
      <w:r w:rsidR="00644B6D" w:rsidRPr="007171C6">
        <w:rPr>
          <w:rFonts w:ascii="Arial" w:hAnsi="Arial" w:cs="Arial"/>
          <w:sz w:val="24"/>
          <w:szCs w:val="24"/>
          <w:lang w:val="sr-Latn-ME"/>
        </w:rPr>
        <w:t xml:space="preserve"> će u roku od 15 radnih dana od </w:t>
      </w:r>
      <w:r w:rsidR="00E36AB1" w:rsidRPr="007171C6">
        <w:rPr>
          <w:rFonts w:ascii="Arial" w:hAnsi="Arial" w:cs="Arial"/>
          <w:sz w:val="24"/>
          <w:szCs w:val="24"/>
          <w:lang w:val="sr-Latn-ME"/>
        </w:rPr>
        <w:t>prijema</w:t>
      </w:r>
      <w:r w:rsidR="00644B6D" w:rsidRPr="007171C6">
        <w:rPr>
          <w:rFonts w:ascii="Arial" w:hAnsi="Arial" w:cs="Arial"/>
          <w:sz w:val="24"/>
          <w:szCs w:val="24"/>
          <w:lang w:val="sr-Latn-ME"/>
        </w:rPr>
        <w:t xml:space="preserve"> </w:t>
      </w:r>
      <w:r w:rsidR="00E36AB1" w:rsidRPr="007171C6">
        <w:rPr>
          <w:rFonts w:ascii="Arial" w:hAnsi="Arial" w:cs="Arial"/>
          <w:sz w:val="24"/>
          <w:szCs w:val="24"/>
          <w:lang w:val="sr-Latn-ME"/>
        </w:rPr>
        <w:t>dokumentacije iz stav</w:t>
      </w:r>
      <w:r w:rsidRPr="007171C6">
        <w:rPr>
          <w:rFonts w:ascii="Arial" w:hAnsi="Arial" w:cs="Arial"/>
          <w:sz w:val="24"/>
          <w:szCs w:val="24"/>
          <w:lang w:val="sr-Latn-ME"/>
        </w:rPr>
        <w:t>a</w:t>
      </w:r>
      <w:r w:rsidR="00E36AB1" w:rsidRPr="007171C6">
        <w:rPr>
          <w:rFonts w:ascii="Arial" w:hAnsi="Arial" w:cs="Arial"/>
          <w:sz w:val="24"/>
          <w:szCs w:val="24"/>
          <w:lang w:val="sr-Latn-ME"/>
        </w:rPr>
        <w:t xml:space="preserve"> 2 ovog</w:t>
      </w:r>
      <w:r w:rsidR="00644B6D" w:rsidRPr="007171C6">
        <w:rPr>
          <w:rFonts w:ascii="Arial" w:hAnsi="Arial" w:cs="Arial"/>
          <w:sz w:val="24"/>
          <w:szCs w:val="24"/>
          <w:lang w:val="sr-Latn-ME"/>
        </w:rPr>
        <w:t xml:space="preserve"> </w:t>
      </w:r>
      <w:r w:rsidRPr="007171C6">
        <w:rPr>
          <w:rFonts w:ascii="Arial" w:hAnsi="Arial" w:cs="Arial"/>
          <w:sz w:val="24"/>
          <w:szCs w:val="24"/>
          <w:lang w:val="sr-Latn-ME"/>
        </w:rPr>
        <w:t>člana</w:t>
      </w:r>
      <w:r w:rsidR="00644B6D" w:rsidRPr="007171C6">
        <w:rPr>
          <w:rFonts w:ascii="Arial" w:hAnsi="Arial" w:cs="Arial"/>
          <w:sz w:val="24"/>
          <w:szCs w:val="24"/>
          <w:lang w:val="sr-Latn-ME"/>
        </w:rPr>
        <w:t xml:space="preserve"> zabraniti </w:t>
      </w:r>
      <w:r w:rsidR="00E36AB1" w:rsidRPr="007171C6">
        <w:rPr>
          <w:rFonts w:ascii="Arial" w:hAnsi="Arial" w:cs="Arial"/>
          <w:sz w:val="24"/>
          <w:szCs w:val="24"/>
          <w:lang w:val="sr-Latn-ME"/>
        </w:rPr>
        <w:t>s</w:t>
      </w:r>
      <w:r w:rsidR="00644B6D" w:rsidRPr="007171C6">
        <w:rPr>
          <w:rFonts w:ascii="Arial" w:hAnsi="Arial" w:cs="Arial"/>
          <w:sz w:val="24"/>
          <w:szCs w:val="24"/>
          <w:lang w:val="sr-Latn-ME"/>
        </w:rPr>
        <w:t>provođenje namjeravane promjene</w:t>
      </w:r>
      <w:r w:rsidR="00E36AB1" w:rsidRPr="007171C6">
        <w:rPr>
          <w:rFonts w:ascii="Arial" w:hAnsi="Arial" w:cs="Arial"/>
          <w:sz w:val="24"/>
          <w:szCs w:val="24"/>
          <w:lang w:val="sr-Latn-ME"/>
        </w:rPr>
        <w:t xml:space="preserve"> i o tome obavijestiti nadležni organ </w:t>
      </w:r>
      <w:r w:rsidR="00644B6D" w:rsidRPr="007171C6">
        <w:rPr>
          <w:rFonts w:ascii="Arial" w:hAnsi="Arial" w:cs="Arial"/>
          <w:sz w:val="24"/>
          <w:szCs w:val="24"/>
          <w:lang w:val="sr-Latn-ME"/>
        </w:rPr>
        <w:t>države članice domaćina društva za upravljanje.</w:t>
      </w:r>
    </w:p>
    <w:p w14:paraId="308DA237" w14:textId="4903E483" w:rsidR="00644B6D" w:rsidRPr="007171C6" w:rsidRDefault="003C4AC3" w:rsidP="00DD6679">
      <w:pPr>
        <w:ind w:firstLine="720"/>
        <w:jc w:val="both"/>
        <w:rPr>
          <w:rFonts w:ascii="Arial" w:hAnsi="Arial" w:cs="Arial"/>
          <w:sz w:val="24"/>
          <w:szCs w:val="24"/>
          <w:lang w:val="sr-Latn-ME"/>
        </w:rPr>
      </w:pPr>
      <w:r w:rsidRPr="007171C6">
        <w:rPr>
          <w:rFonts w:ascii="Arial" w:hAnsi="Arial" w:cs="Arial"/>
          <w:sz w:val="24"/>
          <w:szCs w:val="24"/>
          <w:lang w:val="sr-Latn-ME"/>
        </w:rPr>
        <w:t>(12) Ako je suprotno st. 10 i 11 ovog član</w:t>
      </w:r>
      <w:r w:rsidR="00644B6D" w:rsidRPr="007171C6">
        <w:rPr>
          <w:rFonts w:ascii="Arial" w:hAnsi="Arial" w:cs="Arial"/>
          <w:sz w:val="24"/>
          <w:szCs w:val="24"/>
          <w:lang w:val="sr-Latn-ME"/>
        </w:rPr>
        <w:t xml:space="preserve">a namjeravana promjena </w:t>
      </w:r>
      <w:r w:rsidRPr="007171C6">
        <w:rPr>
          <w:rFonts w:ascii="Arial" w:hAnsi="Arial" w:cs="Arial"/>
          <w:sz w:val="24"/>
          <w:szCs w:val="24"/>
          <w:lang w:val="sr-Latn-ME"/>
        </w:rPr>
        <w:t>s</w:t>
      </w:r>
      <w:r w:rsidR="00644B6D" w:rsidRPr="007171C6">
        <w:rPr>
          <w:rFonts w:ascii="Arial" w:hAnsi="Arial" w:cs="Arial"/>
          <w:sz w:val="24"/>
          <w:szCs w:val="24"/>
          <w:lang w:val="sr-Latn-ME"/>
        </w:rPr>
        <w:t>provedena odnosno ako se dogodila neplanirana promjena zbog koje društvo za upravljanje više nije usklađeno s</w:t>
      </w:r>
      <w:r w:rsidRPr="007171C6">
        <w:rPr>
          <w:rFonts w:ascii="Arial" w:hAnsi="Arial" w:cs="Arial"/>
          <w:sz w:val="24"/>
          <w:szCs w:val="24"/>
          <w:lang w:val="sr-Latn-ME"/>
        </w:rPr>
        <w:t xml:space="preserve">a odredbama </w:t>
      </w:r>
      <w:r w:rsidR="00D55B19" w:rsidRPr="007171C6">
        <w:rPr>
          <w:rFonts w:ascii="Arial" w:hAnsi="Arial" w:cs="Arial"/>
          <w:sz w:val="24"/>
          <w:szCs w:val="24"/>
          <w:lang w:val="sr-Latn-ME"/>
        </w:rPr>
        <w:t>ovog zakona</w:t>
      </w:r>
      <w:r w:rsidR="00644B6D" w:rsidRPr="007171C6">
        <w:rPr>
          <w:rFonts w:ascii="Arial" w:hAnsi="Arial" w:cs="Arial"/>
          <w:sz w:val="24"/>
          <w:szCs w:val="24"/>
          <w:lang w:val="sr-Latn-ME"/>
        </w:rPr>
        <w:t xml:space="preserve">, </w:t>
      </w:r>
      <w:r w:rsidRPr="007171C6">
        <w:rPr>
          <w:rFonts w:ascii="Arial" w:hAnsi="Arial" w:cs="Arial"/>
          <w:sz w:val="24"/>
          <w:szCs w:val="24"/>
          <w:lang w:val="sr-Latn-ME"/>
        </w:rPr>
        <w:t>Komisija će pre</w:t>
      </w:r>
      <w:r w:rsidR="00644B6D" w:rsidRPr="007171C6">
        <w:rPr>
          <w:rFonts w:ascii="Arial" w:hAnsi="Arial" w:cs="Arial"/>
          <w:sz w:val="24"/>
          <w:szCs w:val="24"/>
          <w:lang w:val="sr-Latn-ME"/>
        </w:rPr>
        <w:t>duzeti odgovarajuće mjere u skladu s</w:t>
      </w:r>
      <w:r w:rsidRPr="007171C6">
        <w:rPr>
          <w:rFonts w:ascii="Arial" w:hAnsi="Arial" w:cs="Arial"/>
          <w:sz w:val="24"/>
          <w:szCs w:val="24"/>
          <w:lang w:val="sr-Latn-ME"/>
        </w:rPr>
        <w:t>a</w:t>
      </w:r>
      <w:r w:rsidR="00644B6D" w:rsidRPr="007171C6">
        <w:rPr>
          <w:rFonts w:ascii="Arial" w:hAnsi="Arial" w:cs="Arial"/>
          <w:sz w:val="24"/>
          <w:szCs w:val="24"/>
          <w:lang w:val="sr-Latn-ME"/>
        </w:rPr>
        <w:t xml:space="preserve"> dijelom </w:t>
      </w:r>
      <w:r w:rsidRPr="007171C6">
        <w:rPr>
          <w:rFonts w:ascii="Arial" w:hAnsi="Arial" w:cs="Arial"/>
          <w:sz w:val="24"/>
          <w:szCs w:val="24"/>
          <w:lang w:val="sr-Latn-ME"/>
        </w:rPr>
        <w:t xml:space="preserve">XIX </w:t>
      </w:r>
      <w:r w:rsidR="00D55B19" w:rsidRPr="007171C6">
        <w:rPr>
          <w:rFonts w:ascii="Arial" w:hAnsi="Arial" w:cs="Arial"/>
          <w:sz w:val="24"/>
          <w:szCs w:val="24"/>
          <w:lang w:val="sr-Latn-ME"/>
        </w:rPr>
        <w:t>ovog zakona</w:t>
      </w:r>
      <w:r w:rsidRPr="007171C6">
        <w:rPr>
          <w:rFonts w:ascii="Arial" w:hAnsi="Arial" w:cs="Arial"/>
          <w:sz w:val="24"/>
          <w:szCs w:val="24"/>
          <w:lang w:val="sr-Latn-ME"/>
        </w:rPr>
        <w:t xml:space="preserve"> i o tome bez odlaganja obavijestiti nadležni organ </w:t>
      </w:r>
      <w:r w:rsidR="00644B6D" w:rsidRPr="007171C6">
        <w:rPr>
          <w:rFonts w:ascii="Arial" w:hAnsi="Arial" w:cs="Arial"/>
          <w:sz w:val="24"/>
          <w:szCs w:val="24"/>
          <w:lang w:val="sr-Latn-ME"/>
        </w:rPr>
        <w:t>države članice domaćina društva za upravljanje.“</w:t>
      </w:r>
      <w:r w:rsidR="00902D3B" w:rsidRPr="007171C6">
        <w:rPr>
          <w:rFonts w:ascii="Arial" w:hAnsi="Arial" w:cs="Arial"/>
          <w:sz w:val="24"/>
          <w:szCs w:val="24"/>
          <w:lang w:val="sr-Latn-ME"/>
        </w:rPr>
        <w:t>.</w:t>
      </w:r>
    </w:p>
    <w:p w14:paraId="366CA4E1" w14:textId="00B0DF08" w:rsidR="00DD6679" w:rsidRPr="007171C6" w:rsidRDefault="003C4AC3" w:rsidP="0044164F">
      <w:pPr>
        <w:ind w:firstLine="720"/>
        <w:jc w:val="both"/>
        <w:rPr>
          <w:rFonts w:ascii="Arial" w:hAnsi="Arial" w:cs="Arial"/>
          <w:sz w:val="24"/>
          <w:szCs w:val="24"/>
          <w:lang w:val="sr-Latn-ME"/>
        </w:rPr>
      </w:pPr>
      <w:r w:rsidRPr="007171C6">
        <w:rPr>
          <w:rFonts w:ascii="Arial" w:hAnsi="Arial" w:cs="Arial"/>
          <w:sz w:val="24"/>
          <w:szCs w:val="24"/>
          <w:lang w:val="sr-Latn-ME"/>
        </w:rPr>
        <w:t>Dosadašnji st. 11 i 12 postaju st. 13 i 14</w:t>
      </w:r>
      <w:r w:rsidR="00F36A70" w:rsidRPr="007171C6">
        <w:rPr>
          <w:rFonts w:ascii="Arial" w:hAnsi="Arial" w:cs="Arial"/>
          <w:sz w:val="24"/>
          <w:szCs w:val="24"/>
          <w:lang w:val="sr-Latn-ME"/>
        </w:rPr>
        <w:t>.</w:t>
      </w:r>
    </w:p>
    <w:p w14:paraId="514B0346" w14:textId="139D3B7B" w:rsidR="00704BEF" w:rsidRPr="007171C6" w:rsidRDefault="002C2071" w:rsidP="00644B6D">
      <w:pPr>
        <w:jc w:val="center"/>
        <w:rPr>
          <w:rFonts w:ascii="Arial" w:hAnsi="Arial" w:cs="Arial"/>
          <w:b/>
          <w:sz w:val="24"/>
          <w:szCs w:val="24"/>
          <w:lang w:val="sr-Latn-ME"/>
        </w:rPr>
      </w:pPr>
      <w:r w:rsidRPr="007171C6">
        <w:rPr>
          <w:rFonts w:ascii="Arial" w:hAnsi="Arial" w:cs="Arial"/>
          <w:b/>
          <w:sz w:val="24"/>
          <w:szCs w:val="24"/>
          <w:lang w:val="sr-Latn-ME"/>
        </w:rPr>
        <w:t>Član 19</w:t>
      </w:r>
    </w:p>
    <w:p w14:paraId="669BBD40" w14:textId="5AFFD91E" w:rsidR="00704BEF" w:rsidRPr="007171C6" w:rsidRDefault="00704BEF" w:rsidP="00DD6679">
      <w:pPr>
        <w:ind w:firstLine="720"/>
        <w:jc w:val="both"/>
        <w:rPr>
          <w:rFonts w:ascii="Arial" w:hAnsi="Arial" w:cs="Arial"/>
          <w:sz w:val="24"/>
          <w:szCs w:val="24"/>
          <w:lang w:val="sr-Latn-ME"/>
        </w:rPr>
      </w:pPr>
      <w:r w:rsidRPr="007171C6">
        <w:rPr>
          <w:rFonts w:ascii="Arial" w:hAnsi="Arial" w:cs="Arial"/>
          <w:sz w:val="24"/>
          <w:szCs w:val="24"/>
          <w:lang w:val="sr-Latn-ME"/>
        </w:rPr>
        <w:t>U članu 124 stav 8 riječi „</w:t>
      </w:r>
      <w:r w:rsidRPr="007171C6">
        <w:rPr>
          <w:rFonts w:ascii="Arial" w:hAnsi="Arial" w:cs="Arial"/>
          <w:sz w:val="24"/>
          <w:szCs w:val="24"/>
        </w:rPr>
        <w:t>izdavanja</w:t>
      </w:r>
      <w:r w:rsidRPr="007171C6">
        <w:rPr>
          <w:rFonts w:ascii="Arial" w:hAnsi="Arial" w:cs="Arial"/>
          <w:sz w:val="24"/>
          <w:szCs w:val="24"/>
          <w:lang w:val="sr-Latn-ME"/>
        </w:rPr>
        <w:t xml:space="preserve"> </w:t>
      </w:r>
      <w:r w:rsidRPr="007171C6">
        <w:rPr>
          <w:rFonts w:ascii="Arial" w:hAnsi="Arial" w:cs="Arial"/>
          <w:sz w:val="24"/>
          <w:szCs w:val="24"/>
        </w:rPr>
        <w:t>saglasnosti</w:t>
      </w:r>
      <w:r w:rsidRPr="007171C6">
        <w:rPr>
          <w:rFonts w:ascii="Arial" w:hAnsi="Arial" w:cs="Arial"/>
          <w:sz w:val="24"/>
          <w:szCs w:val="24"/>
          <w:lang w:val="sr-Latn-ME"/>
        </w:rPr>
        <w:t xml:space="preserve">” </w:t>
      </w:r>
      <w:r w:rsidRPr="007171C6">
        <w:rPr>
          <w:rFonts w:ascii="Arial" w:hAnsi="Arial" w:cs="Arial"/>
          <w:sz w:val="24"/>
          <w:szCs w:val="24"/>
        </w:rPr>
        <w:t>mijenjaju</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sa</w:t>
      </w:r>
      <w:r w:rsidRPr="007171C6">
        <w:rPr>
          <w:rFonts w:ascii="Arial" w:hAnsi="Arial" w:cs="Arial"/>
          <w:sz w:val="24"/>
          <w:szCs w:val="24"/>
          <w:lang w:val="sr-Latn-ME"/>
        </w:rPr>
        <w:t xml:space="preserve"> </w:t>
      </w:r>
      <w:r w:rsidRPr="007171C6">
        <w:rPr>
          <w:rFonts w:ascii="Arial" w:hAnsi="Arial" w:cs="Arial"/>
          <w:sz w:val="24"/>
          <w:szCs w:val="24"/>
        </w:rPr>
        <w:t>rije</w:t>
      </w:r>
      <w:r w:rsidRPr="007171C6">
        <w:rPr>
          <w:rFonts w:ascii="Arial" w:hAnsi="Arial" w:cs="Arial"/>
          <w:sz w:val="24"/>
          <w:szCs w:val="24"/>
          <w:lang w:val="sr-Latn-ME"/>
        </w:rPr>
        <w:t>č</w:t>
      </w:r>
      <w:r w:rsidRPr="007171C6">
        <w:rPr>
          <w:rFonts w:ascii="Arial" w:hAnsi="Arial" w:cs="Arial"/>
          <w:sz w:val="24"/>
          <w:szCs w:val="24"/>
        </w:rPr>
        <w:t>ima</w:t>
      </w:r>
      <w:r w:rsidRPr="007171C6">
        <w:rPr>
          <w:rFonts w:ascii="Arial" w:hAnsi="Arial" w:cs="Arial"/>
          <w:sz w:val="24"/>
          <w:szCs w:val="24"/>
          <w:lang w:val="sr-Latn-ME"/>
        </w:rPr>
        <w:t xml:space="preserve"> „prijema obavještenja“</w:t>
      </w:r>
      <w:r w:rsidR="008262BC" w:rsidRPr="007171C6">
        <w:rPr>
          <w:rFonts w:ascii="Arial" w:hAnsi="Arial" w:cs="Arial"/>
          <w:sz w:val="24"/>
          <w:szCs w:val="24"/>
          <w:lang w:val="sr-Latn-ME"/>
        </w:rPr>
        <w:t>.</w:t>
      </w:r>
    </w:p>
    <w:p w14:paraId="1DA6DE26" w14:textId="1695AADE" w:rsidR="00644B6D" w:rsidRPr="007171C6" w:rsidRDefault="002C2071" w:rsidP="00644B6D">
      <w:pPr>
        <w:jc w:val="center"/>
        <w:rPr>
          <w:rFonts w:ascii="Arial" w:hAnsi="Arial" w:cs="Arial"/>
          <w:b/>
          <w:sz w:val="24"/>
          <w:szCs w:val="24"/>
          <w:lang w:val="sr-Latn-ME"/>
        </w:rPr>
      </w:pPr>
      <w:r w:rsidRPr="007171C6">
        <w:rPr>
          <w:rFonts w:ascii="Arial" w:hAnsi="Arial" w:cs="Arial"/>
          <w:b/>
          <w:sz w:val="24"/>
          <w:szCs w:val="24"/>
          <w:lang w:val="sr-Latn-ME"/>
        </w:rPr>
        <w:t>Član 20</w:t>
      </w:r>
    </w:p>
    <w:p w14:paraId="705B88B7" w14:textId="5BA80EE5" w:rsidR="00D51F39" w:rsidRPr="007171C6" w:rsidRDefault="00D51F39" w:rsidP="00DD6679">
      <w:pPr>
        <w:ind w:firstLine="720"/>
        <w:jc w:val="both"/>
        <w:rPr>
          <w:rFonts w:ascii="Arial" w:hAnsi="Arial" w:cs="Arial"/>
          <w:sz w:val="24"/>
          <w:szCs w:val="24"/>
          <w:lang w:val="sr-Latn-ME"/>
        </w:rPr>
      </w:pPr>
      <w:r w:rsidRPr="007171C6">
        <w:rPr>
          <w:rFonts w:ascii="Arial" w:hAnsi="Arial" w:cs="Arial"/>
          <w:sz w:val="24"/>
          <w:szCs w:val="24"/>
          <w:lang w:val="sr-Latn-ME"/>
        </w:rPr>
        <w:t>U članu 135 poslije stava 8 dodaje se novi stav koji glasi:</w:t>
      </w:r>
    </w:p>
    <w:p w14:paraId="2655F61B" w14:textId="35625F9D" w:rsidR="00F36A70" w:rsidRPr="007171C6" w:rsidRDefault="00D51F39" w:rsidP="00DD6679">
      <w:pPr>
        <w:ind w:firstLine="720"/>
        <w:jc w:val="both"/>
        <w:rPr>
          <w:rFonts w:ascii="Arial" w:hAnsi="Arial" w:cs="Arial"/>
          <w:sz w:val="24"/>
          <w:szCs w:val="24"/>
          <w:lang w:val="sr-Latn-ME"/>
        </w:rPr>
      </w:pPr>
      <w:r w:rsidRPr="007171C6">
        <w:rPr>
          <w:rFonts w:ascii="Arial" w:hAnsi="Arial" w:cs="Arial"/>
          <w:sz w:val="24"/>
          <w:szCs w:val="24"/>
          <w:lang w:val="sr-Latn-ME"/>
        </w:rPr>
        <w:t>„</w:t>
      </w:r>
      <w:r w:rsidR="00D55B19" w:rsidRPr="007171C6">
        <w:rPr>
          <w:rFonts w:ascii="Arial" w:hAnsi="Arial" w:cs="Arial"/>
          <w:sz w:val="24"/>
          <w:szCs w:val="24"/>
          <w:lang w:val="sr-Latn-ME"/>
        </w:rPr>
        <w:t xml:space="preserve">(9) </w:t>
      </w:r>
      <w:r w:rsidRPr="007171C6">
        <w:rPr>
          <w:rFonts w:ascii="Arial" w:hAnsi="Arial" w:cs="Arial"/>
          <w:sz w:val="24"/>
          <w:szCs w:val="24"/>
          <w:lang w:val="sr-Latn-ME"/>
        </w:rPr>
        <w:t>O zahtjevu iz stava 1 ovog člana Komisija odlučuje u roku od 60 dana od dana prijema urednog zahtjeva.“</w:t>
      </w:r>
      <w:r w:rsidR="00902D3B" w:rsidRPr="007171C6">
        <w:rPr>
          <w:rFonts w:ascii="Arial" w:hAnsi="Arial" w:cs="Arial"/>
          <w:sz w:val="24"/>
          <w:szCs w:val="24"/>
          <w:lang w:val="sr-Latn-ME"/>
        </w:rPr>
        <w:t>.</w:t>
      </w:r>
    </w:p>
    <w:p w14:paraId="251542B2" w14:textId="604DF021" w:rsidR="00F36A70" w:rsidRPr="007171C6" w:rsidRDefault="002C2071" w:rsidP="00FA1859">
      <w:pPr>
        <w:jc w:val="center"/>
        <w:rPr>
          <w:rFonts w:ascii="Arial" w:hAnsi="Arial" w:cs="Arial"/>
          <w:b/>
          <w:sz w:val="24"/>
          <w:szCs w:val="24"/>
          <w:lang w:val="sr-Latn-ME"/>
        </w:rPr>
      </w:pPr>
      <w:r w:rsidRPr="007171C6">
        <w:rPr>
          <w:rFonts w:ascii="Arial" w:hAnsi="Arial" w:cs="Arial"/>
          <w:b/>
          <w:sz w:val="24"/>
          <w:szCs w:val="24"/>
          <w:lang w:val="sr-Latn-ME"/>
        </w:rPr>
        <w:t>Član 21</w:t>
      </w:r>
    </w:p>
    <w:p w14:paraId="25A51FE3" w14:textId="5DAB1210" w:rsidR="00644B6D" w:rsidRPr="007171C6" w:rsidRDefault="00644B6D" w:rsidP="00DD6679">
      <w:pPr>
        <w:ind w:firstLine="720"/>
        <w:rPr>
          <w:rFonts w:ascii="Arial" w:hAnsi="Arial" w:cs="Arial"/>
          <w:sz w:val="24"/>
          <w:szCs w:val="24"/>
          <w:lang w:val="sr-Latn-ME"/>
        </w:rPr>
      </w:pPr>
      <w:r w:rsidRPr="007171C6">
        <w:rPr>
          <w:rFonts w:ascii="Arial" w:hAnsi="Arial" w:cs="Arial"/>
          <w:sz w:val="24"/>
          <w:szCs w:val="24"/>
          <w:lang w:val="sr-Latn-ME"/>
        </w:rPr>
        <w:t>Član 140 stav 3 briše se.</w:t>
      </w:r>
    </w:p>
    <w:p w14:paraId="4AC51743" w14:textId="77777777" w:rsidR="00994244" w:rsidRPr="007171C6" w:rsidRDefault="00994244" w:rsidP="00DD6679">
      <w:pPr>
        <w:ind w:firstLine="720"/>
        <w:jc w:val="both"/>
        <w:rPr>
          <w:rFonts w:ascii="Arial" w:hAnsi="Arial" w:cs="Arial"/>
          <w:sz w:val="24"/>
          <w:szCs w:val="24"/>
          <w:lang w:val="sr-Latn-ME"/>
        </w:rPr>
      </w:pPr>
      <w:r w:rsidRPr="007171C6">
        <w:rPr>
          <w:rFonts w:ascii="Arial" w:hAnsi="Arial" w:cs="Arial"/>
          <w:sz w:val="24"/>
          <w:szCs w:val="24"/>
          <w:lang w:val="sr-Latn-ME"/>
        </w:rPr>
        <w:t>Dosadašnji stav 4 postaje stav 3.</w:t>
      </w:r>
    </w:p>
    <w:p w14:paraId="061A5057" w14:textId="4CB95F17" w:rsidR="00644B6D" w:rsidRPr="007171C6" w:rsidRDefault="002C2071" w:rsidP="00DD6679">
      <w:pPr>
        <w:jc w:val="center"/>
        <w:rPr>
          <w:rFonts w:ascii="Arial" w:hAnsi="Arial" w:cs="Arial"/>
          <w:b/>
          <w:sz w:val="24"/>
          <w:szCs w:val="24"/>
          <w:lang w:val="sr-Latn-ME"/>
        </w:rPr>
      </w:pPr>
      <w:r w:rsidRPr="007171C6">
        <w:rPr>
          <w:rFonts w:ascii="Arial" w:hAnsi="Arial" w:cs="Arial"/>
          <w:b/>
          <w:sz w:val="24"/>
          <w:szCs w:val="24"/>
          <w:lang w:val="sr-Latn-ME"/>
        </w:rPr>
        <w:t>Član 22</w:t>
      </w:r>
    </w:p>
    <w:p w14:paraId="3A88DBC5" w14:textId="77777777" w:rsidR="000C20C0" w:rsidRPr="007171C6" w:rsidRDefault="000C20C0" w:rsidP="00DD6679">
      <w:pPr>
        <w:ind w:firstLine="720"/>
        <w:jc w:val="both"/>
        <w:rPr>
          <w:rFonts w:ascii="Arial" w:hAnsi="Arial" w:cs="Arial"/>
          <w:sz w:val="24"/>
          <w:szCs w:val="24"/>
          <w:lang w:val="sr-Latn-ME"/>
        </w:rPr>
      </w:pPr>
      <w:r w:rsidRPr="007171C6">
        <w:rPr>
          <w:rFonts w:ascii="Arial" w:hAnsi="Arial" w:cs="Arial"/>
          <w:sz w:val="24"/>
          <w:szCs w:val="24"/>
          <w:lang w:val="sr-Latn-ME"/>
        </w:rPr>
        <w:t>Član 141 mijenja se i glasi:</w:t>
      </w:r>
    </w:p>
    <w:p w14:paraId="2F63D6F4" w14:textId="461609AC" w:rsidR="00644B6D" w:rsidRPr="007171C6" w:rsidRDefault="000C20C0"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w:t>
      </w:r>
      <w:r w:rsidR="00644B6D" w:rsidRPr="007171C6">
        <w:rPr>
          <w:rFonts w:ascii="Arial" w:hAnsi="Arial" w:cs="Arial"/>
          <w:sz w:val="24"/>
          <w:szCs w:val="24"/>
          <w:lang w:val="sr-Latn-ME"/>
        </w:rPr>
        <w:t>(1)</w:t>
      </w:r>
      <w:r w:rsidR="00994244" w:rsidRPr="007171C6">
        <w:rPr>
          <w:rFonts w:ascii="Arial" w:hAnsi="Arial" w:cs="Arial"/>
          <w:sz w:val="24"/>
          <w:szCs w:val="24"/>
          <w:lang w:val="sr-Latn-ME"/>
        </w:rPr>
        <w:t xml:space="preserve"> Društvo za upravljanje iz član</w:t>
      </w:r>
      <w:r w:rsidR="00644B6D" w:rsidRPr="007171C6">
        <w:rPr>
          <w:rFonts w:ascii="Arial" w:hAnsi="Arial" w:cs="Arial"/>
          <w:sz w:val="24"/>
          <w:szCs w:val="24"/>
          <w:lang w:val="sr-Latn-ME"/>
        </w:rPr>
        <w:t xml:space="preserve">a </w:t>
      </w:r>
      <w:r w:rsidR="00994244" w:rsidRPr="007171C6">
        <w:rPr>
          <w:rFonts w:ascii="Arial" w:hAnsi="Arial" w:cs="Arial"/>
          <w:sz w:val="24"/>
          <w:szCs w:val="24"/>
          <w:lang w:val="sr-Latn-ME"/>
        </w:rPr>
        <w:t xml:space="preserve">140 stav 1 </w:t>
      </w:r>
      <w:r w:rsidR="00D55B19" w:rsidRPr="007171C6">
        <w:rPr>
          <w:rFonts w:ascii="Arial" w:hAnsi="Arial" w:cs="Arial"/>
          <w:sz w:val="24"/>
          <w:szCs w:val="24"/>
          <w:lang w:val="sr-Latn-ME"/>
        </w:rPr>
        <w:t>ovog zakona</w:t>
      </w:r>
      <w:r w:rsidR="00644B6D" w:rsidRPr="007171C6">
        <w:rPr>
          <w:rFonts w:ascii="Arial" w:hAnsi="Arial" w:cs="Arial"/>
          <w:sz w:val="24"/>
          <w:szCs w:val="24"/>
          <w:lang w:val="sr-Latn-ME"/>
        </w:rPr>
        <w:t xml:space="preserve"> mora za trgovanje udjelima</w:t>
      </w:r>
      <w:r w:rsidR="00C328C9" w:rsidRPr="007171C6">
        <w:rPr>
          <w:rFonts w:ascii="Arial" w:hAnsi="Arial" w:cs="Arial"/>
          <w:sz w:val="24"/>
          <w:szCs w:val="24"/>
          <w:lang w:val="sr-Latn-ME"/>
        </w:rPr>
        <w:t xml:space="preserve"> UCITS fonda </w:t>
      </w:r>
      <w:r w:rsidR="00644B6D" w:rsidRPr="007171C6">
        <w:rPr>
          <w:rFonts w:ascii="Arial" w:hAnsi="Arial" w:cs="Arial"/>
          <w:sz w:val="24"/>
          <w:szCs w:val="24"/>
          <w:lang w:val="sr-Latn-ME"/>
        </w:rPr>
        <w:t xml:space="preserve">osnovanog u drugoj državi članici </w:t>
      </w:r>
      <w:r w:rsidR="00994244" w:rsidRPr="007171C6">
        <w:rPr>
          <w:rFonts w:ascii="Arial" w:hAnsi="Arial" w:cs="Arial"/>
          <w:sz w:val="24"/>
          <w:szCs w:val="24"/>
          <w:lang w:val="sr-Latn-ME"/>
        </w:rPr>
        <w:t xml:space="preserve">da </w:t>
      </w:r>
      <w:r w:rsidR="00D55B19" w:rsidRPr="007171C6">
        <w:rPr>
          <w:rFonts w:ascii="Arial" w:hAnsi="Arial" w:cs="Arial"/>
          <w:sz w:val="24"/>
          <w:szCs w:val="24"/>
          <w:lang w:val="sr-Latn-ME"/>
        </w:rPr>
        <w:t xml:space="preserve">u Crnoj Gori </w:t>
      </w:r>
      <w:r w:rsidR="00994244" w:rsidRPr="007171C6">
        <w:rPr>
          <w:rFonts w:ascii="Arial" w:hAnsi="Arial" w:cs="Arial"/>
          <w:sz w:val="24"/>
          <w:szCs w:val="24"/>
          <w:lang w:val="sr-Latn-ME"/>
        </w:rPr>
        <w:t>osigura</w:t>
      </w:r>
      <w:r w:rsidR="00644B6D" w:rsidRPr="007171C6">
        <w:rPr>
          <w:rFonts w:ascii="Arial" w:hAnsi="Arial" w:cs="Arial"/>
          <w:sz w:val="24"/>
          <w:szCs w:val="24"/>
          <w:lang w:val="sr-Latn-ME"/>
        </w:rPr>
        <w:t xml:space="preserve"> </w:t>
      </w:r>
      <w:r w:rsidR="00994244" w:rsidRPr="007171C6">
        <w:rPr>
          <w:rFonts w:ascii="Arial" w:hAnsi="Arial" w:cs="Arial"/>
          <w:sz w:val="24"/>
          <w:szCs w:val="24"/>
          <w:lang w:val="sr-Latn-ME"/>
        </w:rPr>
        <w:t>sisteme</w:t>
      </w:r>
      <w:r w:rsidR="00644B6D" w:rsidRPr="007171C6">
        <w:rPr>
          <w:rFonts w:ascii="Arial" w:hAnsi="Arial" w:cs="Arial"/>
          <w:sz w:val="24"/>
          <w:szCs w:val="24"/>
          <w:lang w:val="sr-Latn-ME"/>
        </w:rPr>
        <w:t xml:space="preserve"> za</w:t>
      </w:r>
      <w:r w:rsidR="00C328C9" w:rsidRPr="007171C6">
        <w:rPr>
          <w:rFonts w:ascii="Arial" w:hAnsi="Arial" w:cs="Arial"/>
          <w:sz w:val="24"/>
          <w:szCs w:val="24"/>
          <w:lang w:val="sr-Latn-ME"/>
        </w:rPr>
        <w:t xml:space="preserve"> </w:t>
      </w:r>
      <w:r w:rsidR="00644B6D" w:rsidRPr="007171C6">
        <w:rPr>
          <w:rFonts w:ascii="Arial" w:hAnsi="Arial" w:cs="Arial"/>
          <w:sz w:val="24"/>
          <w:szCs w:val="24"/>
          <w:lang w:val="sr-Latn-ME"/>
        </w:rPr>
        <w:t>obavljanje sljedećih zadataka:</w:t>
      </w:r>
    </w:p>
    <w:p w14:paraId="243A25EF" w14:textId="77777777" w:rsidR="00994244" w:rsidRPr="007171C6" w:rsidRDefault="00644B6D" w:rsidP="00C328C9">
      <w:pPr>
        <w:pStyle w:val="NoSpacing"/>
        <w:numPr>
          <w:ilvl w:val="0"/>
          <w:numId w:val="1"/>
        </w:numPr>
        <w:jc w:val="both"/>
        <w:rPr>
          <w:rFonts w:ascii="Arial" w:hAnsi="Arial" w:cs="Arial"/>
          <w:sz w:val="24"/>
          <w:szCs w:val="24"/>
          <w:lang w:val="sr-Latn-ME"/>
        </w:rPr>
      </w:pPr>
      <w:r w:rsidRPr="007171C6">
        <w:rPr>
          <w:rFonts w:ascii="Arial" w:hAnsi="Arial" w:cs="Arial"/>
          <w:sz w:val="24"/>
          <w:szCs w:val="24"/>
          <w:lang w:val="sr-Latn-ME"/>
        </w:rPr>
        <w:t>izvršavanje zahtjeva za izdavanje i otkup udjela i osiguranja drugih plaćanja povezanih s</w:t>
      </w:r>
      <w:r w:rsidR="00994244" w:rsidRPr="007171C6">
        <w:rPr>
          <w:rFonts w:ascii="Arial" w:hAnsi="Arial" w:cs="Arial"/>
          <w:sz w:val="24"/>
          <w:szCs w:val="24"/>
          <w:lang w:val="sr-Latn-ME"/>
        </w:rPr>
        <w:t>a</w:t>
      </w:r>
      <w:r w:rsidR="00C328C9" w:rsidRPr="007171C6">
        <w:rPr>
          <w:rFonts w:ascii="Arial" w:hAnsi="Arial" w:cs="Arial"/>
          <w:sz w:val="24"/>
          <w:szCs w:val="24"/>
          <w:lang w:val="sr-Latn-ME"/>
        </w:rPr>
        <w:t xml:space="preserve"> udjelima UCITS </w:t>
      </w:r>
      <w:r w:rsidRPr="007171C6">
        <w:rPr>
          <w:rFonts w:ascii="Arial" w:hAnsi="Arial" w:cs="Arial"/>
          <w:sz w:val="24"/>
          <w:szCs w:val="24"/>
          <w:lang w:val="sr-Latn-ME"/>
        </w:rPr>
        <w:t xml:space="preserve">fonda </w:t>
      </w:r>
      <w:r w:rsidR="00994244" w:rsidRPr="007171C6">
        <w:rPr>
          <w:rFonts w:ascii="Arial" w:hAnsi="Arial" w:cs="Arial"/>
          <w:sz w:val="24"/>
          <w:szCs w:val="24"/>
          <w:lang w:val="sr-Latn-ME"/>
        </w:rPr>
        <w:t>vlasnika</w:t>
      </w:r>
      <w:r w:rsidRPr="007171C6">
        <w:rPr>
          <w:rFonts w:ascii="Arial" w:hAnsi="Arial" w:cs="Arial"/>
          <w:sz w:val="24"/>
          <w:szCs w:val="24"/>
          <w:lang w:val="sr-Latn-ME"/>
        </w:rPr>
        <w:t xml:space="preserve"> udjela UCITS fonda, na način kako je </w:t>
      </w:r>
      <w:r w:rsidR="00994244" w:rsidRPr="007171C6">
        <w:rPr>
          <w:rFonts w:ascii="Arial" w:hAnsi="Arial" w:cs="Arial"/>
          <w:sz w:val="24"/>
          <w:szCs w:val="24"/>
          <w:lang w:val="sr-Latn-ME"/>
        </w:rPr>
        <w:t>to regulisano</w:t>
      </w:r>
      <w:r w:rsidRPr="007171C6">
        <w:rPr>
          <w:rFonts w:ascii="Arial" w:hAnsi="Arial" w:cs="Arial"/>
          <w:sz w:val="24"/>
          <w:szCs w:val="24"/>
          <w:lang w:val="sr-Latn-ME"/>
        </w:rPr>
        <w:t xml:space="preserve"> prospektom</w:t>
      </w:r>
      <w:r w:rsidR="00C328C9" w:rsidRPr="007171C6">
        <w:rPr>
          <w:rFonts w:ascii="Arial" w:hAnsi="Arial" w:cs="Arial"/>
          <w:sz w:val="24"/>
          <w:szCs w:val="24"/>
          <w:lang w:val="sr-Latn-ME"/>
        </w:rPr>
        <w:t xml:space="preserve"> </w:t>
      </w:r>
      <w:r w:rsidRPr="007171C6">
        <w:rPr>
          <w:rFonts w:ascii="Arial" w:hAnsi="Arial" w:cs="Arial"/>
          <w:sz w:val="24"/>
          <w:szCs w:val="24"/>
          <w:lang w:val="sr-Latn-ME"/>
        </w:rPr>
        <w:t>UCITS fonda</w:t>
      </w:r>
      <w:r w:rsidR="00994244" w:rsidRPr="007171C6">
        <w:rPr>
          <w:rFonts w:ascii="Arial" w:hAnsi="Arial" w:cs="Arial"/>
          <w:sz w:val="24"/>
          <w:szCs w:val="24"/>
          <w:lang w:val="sr-Latn-ME"/>
        </w:rPr>
        <w:t>;</w:t>
      </w:r>
    </w:p>
    <w:p w14:paraId="65CE0CC0" w14:textId="77777777" w:rsidR="00994244" w:rsidRPr="007171C6" w:rsidRDefault="00644B6D" w:rsidP="00C328C9">
      <w:pPr>
        <w:pStyle w:val="NoSpacing"/>
        <w:numPr>
          <w:ilvl w:val="0"/>
          <w:numId w:val="1"/>
        </w:numPr>
        <w:jc w:val="both"/>
        <w:rPr>
          <w:rFonts w:ascii="Arial" w:hAnsi="Arial" w:cs="Arial"/>
          <w:sz w:val="24"/>
          <w:szCs w:val="24"/>
          <w:lang w:val="sr-Latn-ME"/>
        </w:rPr>
      </w:pPr>
      <w:r w:rsidRPr="007171C6">
        <w:rPr>
          <w:rFonts w:ascii="Arial" w:hAnsi="Arial" w:cs="Arial"/>
          <w:sz w:val="24"/>
          <w:szCs w:val="24"/>
          <w:lang w:val="sr-Latn-ME"/>
        </w:rPr>
        <w:t xml:space="preserve">pružanje informacija </w:t>
      </w:r>
      <w:r w:rsidR="00994244" w:rsidRPr="007171C6">
        <w:rPr>
          <w:rFonts w:ascii="Arial" w:hAnsi="Arial" w:cs="Arial"/>
          <w:sz w:val="24"/>
          <w:szCs w:val="24"/>
          <w:lang w:val="sr-Latn-ME"/>
        </w:rPr>
        <w:t>investitorima</w:t>
      </w:r>
      <w:r w:rsidRPr="007171C6">
        <w:rPr>
          <w:rFonts w:ascii="Arial" w:hAnsi="Arial" w:cs="Arial"/>
          <w:sz w:val="24"/>
          <w:szCs w:val="24"/>
          <w:lang w:val="sr-Latn-ME"/>
        </w:rPr>
        <w:t xml:space="preserve"> o mogućim načinima p</w:t>
      </w:r>
      <w:r w:rsidR="00994244" w:rsidRPr="007171C6">
        <w:rPr>
          <w:rFonts w:ascii="Arial" w:hAnsi="Arial" w:cs="Arial"/>
          <w:sz w:val="24"/>
          <w:szCs w:val="24"/>
          <w:lang w:val="sr-Latn-ME"/>
        </w:rPr>
        <w:t>odnošenja zahtjeva za izdavanje</w:t>
      </w:r>
      <w:r w:rsidR="00C328C9" w:rsidRPr="007171C6">
        <w:rPr>
          <w:rFonts w:ascii="Arial" w:hAnsi="Arial" w:cs="Arial"/>
          <w:sz w:val="24"/>
          <w:szCs w:val="24"/>
          <w:lang w:val="sr-Latn-ME"/>
        </w:rPr>
        <w:t xml:space="preserve"> </w:t>
      </w:r>
      <w:r w:rsidR="00994244" w:rsidRPr="007171C6">
        <w:rPr>
          <w:rFonts w:ascii="Arial" w:hAnsi="Arial" w:cs="Arial"/>
          <w:sz w:val="24"/>
          <w:szCs w:val="24"/>
          <w:lang w:val="sr-Latn-ME"/>
        </w:rPr>
        <w:t>ili otkup</w:t>
      </w:r>
      <w:r w:rsidRPr="007171C6">
        <w:rPr>
          <w:rFonts w:ascii="Arial" w:hAnsi="Arial" w:cs="Arial"/>
          <w:sz w:val="24"/>
          <w:szCs w:val="24"/>
          <w:lang w:val="sr-Latn-ME"/>
        </w:rPr>
        <w:t xml:space="preserve"> udjela, kao i načinima isplate na </w:t>
      </w:r>
      <w:r w:rsidR="00994244" w:rsidRPr="007171C6">
        <w:rPr>
          <w:rFonts w:ascii="Arial" w:hAnsi="Arial" w:cs="Arial"/>
          <w:sz w:val="24"/>
          <w:szCs w:val="24"/>
          <w:lang w:val="sr-Latn-ME"/>
        </w:rPr>
        <w:t>osnovu zahtjeva za otkup</w:t>
      </w:r>
      <w:r w:rsidRPr="007171C6">
        <w:rPr>
          <w:rFonts w:ascii="Arial" w:hAnsi="Arial" w:cs="Arial"/>
          <w:sz w:val="24"/>
          <w:szCs w:val="24"/>
          <w:lang w:val="sr-Latn-ME"/>
        </w:rPr>
        <w:t xml:space="preserve"> udjela</w:t>
      </w:r>
      <w:r w:rsidR="00994244" w:rsidRPr="007171C6">
        <w:rPr>
          <w:rFonts w:ascii="Arial" w:hAnsi="Arial" w:cs="Arial"/>
          <w:sz w:val="24"/>
          <w:szCs w:val="24"/>
          <w:lang w:val="sr-Latn-ME"/>
        </w:rPr>
        <w:t>;</w:t>
      </w:r>
    </w:p>
    <w:p w14:paraId="2CCC142B" w14:textId="38FE39DD" w:rsidR="00994244" w:rsidRPr="007171C6" w:rsidRDefault="00644B6D" w:rsidP="00C328C9">
      <w:pPr>
        <w:pStyle w:val="NoSpacing"/>
        <w:numPr>
          <w:ilvl w:val="0"/>
          <w:numId w:val="1"/>
        </w:numPr>
        <w:jc w:val="both"/>
        <w:rPr>
          <w:rFonts w:ascii="Arial" w:hAnsi="Arial" w:cs="Arial"/>
          <w:sz w:val="24"/>
          <w:szCs w:val="24"/>
          <w:lang w:val="sr-Latn-ME"/>
        </w:rPr>
      </w:pPr>
      <w:r w:rsidRPr="007171C6">
        <w:rPr>
          <w:rFonts w:ascii="Arial" w:hAnsi="Arial" w:cs="Arial"/>
          <w:sz w:val="24"/>
          <w:szCs w:val="24"/>
          <w:lang w:val="sr-Latn-ME"/>
        </w:rPr>
        <w:t>olakšavanje obrade informacija i pristu</w:t>
      </w:r>
      <w:r w:rsidR="00994244" w:rsidRPr="007171C6">
        <w:rPr>
          <w:rFonts w:ascii="Arial" w:hAnsi="Arial" w:cs="Arial"/>
          <w:sz w:val="24"/>
          <w:szCs w:val="24"/>
          <w:lang w:val="sr-Latn-ME"/>
        </w:rPr>
        <w:t>pa postupcima i mjerama vezanim</w:t>
      </w:r>
      <w:r w:rsidRPr="007171C6">
        <w:rPr>
          <w:rFonts w:ascii="Arial" w:hAnsi="Arial" w:cs="Arial"/>
          <w:sz w:val="24"/>
          <w:szCs w:val="24"/>
          <w:lang w:val="sr-Latn-ME"/>
        </w:rPr>
        <w:t xml:space="preserve"> </w:t>
      </w:r>
      <w:r w:rsidR="00994244" w:rsidRPr="007171C6">
        <w:rPr>
          <w:rFonts w:ascii="Arial" w:hAnsi="Arial" w:cs="Arial"/>
          <w:sz w:val="24"/>
          <w:szCs w:val="24"/>
          <w:lang w:val="sr-Latn-ME"/>
        </w:rPr>
        <w:t>za</w:t>
      </w:r>
      <w:r w:rsidRPr="007171C6">
        <w:rPr>
          <w:rFonts w:ascii="Arial" w:hAnsi="Arial" w:cs="Arial"/>
          <w:sz w:val="24"/>
          <w:szCs w:val="24"/>
          <w:lang w:val="sr-Latn-ME"/>
        </w:rPr>
        <w:t xml:space="preserve"> rješavanje</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pritužbi </w:t>
      </w:r>
      <w:r w:rsidR="00994244" w:rsidRPr="007171C6">
        <w:rPr>
          <w:rFonts w:ascii="Arial" w:hAnsi="Arial" w:cs="Arial"/>
          <w:sz w:val="24"/>
          <w:szCs w:val="24"/>
          <w:lang w:val="sr-Latn-ME"/>
        </w:rPr>
        <w:t>investitora</w:t>
      </w:r>
      <w:r w:rsidRPr="007171C6">
        <w:rPr>
          <w:rFonts w:ascii="Arial" w:hAnsi="Arial" w:cs="Arial"/>
          <w:sz w:val="24"/>
          <w:szCs w:val="24"/>
          <w:lang w:val="sr-Latn-ME"/>
        </w:rPr>
        <w:t xml:space="preserve"> i ostvarivanja prava </w:t>
      </w:r>
      <w:r w:rsidR="00994244" w:rsidRPr="007171C6">
        <w:rPr>
          <w:rFonts w:ascii="Arial" w:hAnsi="Arial" w:cs="Arial"/>
          <w:sz w:val="24"/>
          <w:szCs w:val="24"/>
          <w:lang w:val="sr-Latn-ME"/>
        </w:rPr>
        <w:t>investitora koja proizlaze iz njihovog</w:t>
      </w:r>
      <w:r w:rsidRPr="007171C6">
        <w:rPr>
          <w:rFonts w:ascii="Arial" w:hAnsi="Arial" w:cs="Arial"/>
          <w:sz w:val="24"/>
          <w:szCs w:val="24"/>
          <w:lang w:val="sr-Latn-ME"/>
        </w:rPr>
        <w:t xml:space="preserve"> ulaganja u UCITS</w:t>
      </w:r>
      <w:r w:rsidR="00C328C9" w:rsidRPr="007171C6">
        <w:rPr>
          <w:rFonts w:ascii="Arial" w:hAnsi="Arial" w:cs="Arial"/>
          <w:sz w:val="24"/>
          <w:szCs w:val="24"/>
          <w:lang w:val="sr-Latn-ME"/>
        </w:rPr>
        <w:t xml:space="preserve"> fond, u skladu s</w:t>
      </w:r>
      <w:r w:rsidR="00994244" w:rsidRPr="007171C6">
        <w:rPr>
          <w:rFonts w:ascii="Arial" w:hAnsi="Arial" w:cs="Arial"/>
          <w:sz w:val="24"/>
          <w:szCs w:val="24"/>
          <w:lang w:val="sr-Latn-ME"/>
        </w:rPr>
        <w:t>a</w:t>
      </w:r>
      <w:r w:rsidR="00C328C9" w:rsidRPr="007171C6">
        <w:rPr>
          <w:rFonts w:ascii="Arial" w:hAnsi="Arial" w:cs="Arial"/>
          <w:sz w:val="24"/>
          <w:szCs w:val="24"/>
          <w:lang w:val="sr-Latn-ME"/>
        </w:rPr>
        <w:t xml:space="preserve"> </w:t>
      </w:r>
      <w:r w:rsidR="00994244" w:rsidRPr="007171C6">
        <w:rPr>
          <w:rFonts w:ascii="Arial" w:hAnsi="Arial" w:cs="Arial"/>
          <w:sz w:val="24"/>
          <w:szCs w:val="24"/>
          <w:lang w:val="sr-Latn-ME"/>
        </w:rPr>
        <w:t xml:space="preserve">čl. 74 i 75 </w:t>
      </w:r>
      <w:r w:rsidR="00D55B19" w:rsidRPr="007171C6">
        <w:rPr>
          <w:rFonts w:ascii="Arial" w:hAnsi="Arial" w:cs="Arial"/>
          <w:sz w:val="24"/>
          <w:szCs w:val="24"/>
          <w:lang w:val="sr-Latn-ME"/>
        </w:rPr>
        <w:t>ovog zakona</w:t>
      </w:r>
      <w:r w:rsidR="00994244" w:rsidRPr="007171C6">
        <w:rPr>
          <w:rFonts w:ascii="Arial" w:hAnsi="Arial" w:cs="Arial"/>
          <w:sz w:val="24"/>
          <w:szCs w:val="24"/>
          <w:lang w:val="sr-Latn-ME"/>
        </w:rPr>
        <w:t>; i</w:t>
      </w:r>
    </w:p>
    <w:p w14:paraId="2C2E771C" w14:textId="6AD4A7C9" w:rsidR="00644B6D" w:rsidRPr="007171C6" w:rsidRDefault="00644B6D" w:rsidP="00C328C9">
      <w:pPr>
        <w:pStyle w:val="NoSpacing"/>
        <w:numPr>
          <w:ilvl w:val="0"/>
          <w:numId w:val="1"/>
        </w:numPr>
        <w:jc w:val="both"/>
        <w:rPr>
          <w:rFonts w:ascii="Arial" w:hAnsi="Arial" w:cs="Arial"/>
          <w:sz w:val="24"/>
          <w:szCs w:val="24"/>
          <w:lang w:val="sr-Latn-ME"/>
        </w:rPr>
      </w:pPr>
      <w:r w:rsidRPr="007171C6">
        <w:rPr>
          <w:rFonts w:ascii="Arial" w:hAnsi="Arial" w:cs="Arial"/>
          <w:sz w:val="24"/>
          <w:szCs w:val="24"/>
          <w:lang w:val="sr-Latn-ME"/>
        </w:rPr>
        <w:lastRenderedPageBreak/>
        <w:t xml:space="preserve">stavljanje informacija i dokumenata iz </w:t>
      </w:r>
      <w:r w:rsidR="00994244" w:rsidRPr="007171C6">
        <w:rPr>
          <w:rFonts w:ascii="Arial" w:hAnsi="Arial" w:cs="Arial"/>
          <w:sz w:val="24"/>
          <w:szCs w:val="24"/>
          <w:lang w:val="sr-Latn-ME"/>
        </w:rPr>
        <w:t>član</w:t>
      </w:r>
      <w:r w:rsidRPr="007171C6">
        <w:rPr>
          <w:rFonts w:ascii="Arial" w:hAnsi="Arial" w:cs="Arial"/>
          <w:sz w:val="24"/>
          <w:szCs w:val="24"/>
          <w:lang w:val="sr-Latn-ME"/>
        </w:rPr>
        <w:t xml:space="preserve">a </w:t>
      </w:r>
      <w:r w:rsidR="00D74A8D" w:rsidRPr="007171C6">
        <w:rPr>
          <w:rFonts w:ascii="Arial" w:hAnsi="Arial" w:cs="Arial"/>
          <w:sz w:val="24"/>
          <w:szCs w:val="24"/>
          <w:lang w:val="sr-Latn-ME"/>
        </w:rPr>
        <w:t>142 stav 2 t</w:t>
      </w:r>
      <w:r w:rsidR="00D55B19" w:rsidRPr="007171C6">
        <w:rPr>
          <w:rFonts w:ascii="Arial" w:hAnsi="Arial" w:cs="Arial"/>
          <w:sz w:val="24"/>
          <w:szCs w:val="24"/>
          <w:lang w:val="sr-Latn-ME"/>
        </w:rPr>
        <w:t>a</w:t>
      </w:r>
      <w:r w:rsidR="00D74A8D" w:rsidRPr="007171C6">
        <w:rPr>
          <w:rFonts w:ascii="Arial" w:hAnsi="Arial" w:cs="Arial"/>
          <w:sz w:val="24"/>
          <w:szCs w:val="24"/>
          <w:lang w:val="sr-Latn-ME"/>
        </w:rPr>
        <w:t>č</w:t>
      </w:r>
      <w:r w:rsidR="00D55B19" w:rsidRPr="007171C6">
        <w:rPr>
          <w:rFonts w:ascii="Arial" w:hAnsi="Arial" w:cs="Arial"/>
          <w:sz w:val="24"/>
          <w:szCs w:val="24"/>
          <w:lang w:val="sr-Latn-ME"/>
        </w:rPr>
        <w:t>.</w:t>
      </w:r>
      <w:r w:rsidR="00D74A8D" w:rsidRPr="007171C6">
        <w:rPr>
          <w:rFonts w:ascii="Arial" w:hAnsi="Arial" w:cs="Arial"/>
          <w:sz w:val="24"/>
          <w:szCs w:val="24"/>
          <w:lang w:val="sr-Latn-ME"/>
        </w:rPr>
        <w:t xml:space="preserve"> 1 do 4 </w:t>
      </w:r>
      <w:r w:rsidR="00D55B19" w:rsidRPr="007171C6">
        <w:rPr>
          <w:rFonts w:ascii="Arial" w:hAnsi="Arial" w:cs="Arial"/>
          <w:sz w:val="24"/>
          <w:szCs w:val="24"/>
          <w:lang w:val="sr-Latn-ME"/>
        </w:rPr>
        <w:t>ovog zakona</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na raspolaganje </w:t>
      </w:r>
      <w:r w:rsidR="00D74A8D" w:rsidRPr="007171C6">
        <w:rPr>
          <w:rFonts w:ascii="Arial" w:hAnsi="Arial" w:cs="Arial"/>
          <w:sz w:val="24"/>
          <w:szCs w:val="24"/>
          <w:lang w:val="sr-Latn-ME"/>
        </w:rPr>
        <w:t>investitorima</w:t>
      </w:r>
      <w:r w:rsidRPr="007171C6">
        <w:rPr>
          <w:rFonts w:ascii="Arial" w:hAnsi="Arial" w:cs="Arial"/>
          <w:sz w:val="24"/>
          <w:szCs w:val="24"/>
          <w:lang w:val="sr-Latn-ME"/>
        </w:rPr>
        <w:t xml:space="preserve"> u </w:t>
      </w:r>
      <w:r w:rsidR="00D74A8D" w:rsidRPr="007171C6">
        <w:rPr>
          <w:rFonts w:ascii="Arial" w:hAnsi="Arial" w:cs="Arial"/>
          <w:sz w:val="24"/>
          <w:szCs w:val="24"/>
          <w:lang w:val="sr-Latn-ME"/>
        </w:rPr>
        <w:t>cilju njihove preglednosti</w:t>
      </w:r>
      <w:r w:rsidRPr="007171C6">
        <w:rPr>
          <w:rFonts w:ascii="Arial" w:hAnsi="Arial" w:cs="Arial"/>
          <w:sz w:val="24"/>
          <w:szCs w:val="24"/>
          <w:lang w:val="sr-Latn-ME"/>
        </w:rPr>
        <w:t xml:space="preserve"> i izrade </w:t>
      </w:r>
      <w:r w:rsidR="00D74A8D" w:rsidRPr="007171C6">
        <w:rPr>
          <w:rFonts w:ascii="Arial" w:hAnsi="Arial" w:cs="Arial"/>
          <w:sz w:val="24"/>
          <w:szCs w:val="24"/>
          <w:lang w:val="sr-Latn-ME"/>
        </w:rPr>
        <w:t>kopija</w:t>
      </w:r>
      <w:r w:rsidRPr="007171C6">
        <w:rPr>
          <w:rFonts w:ascii="Arial" w:hAnsi="Arial" w:cs="Arial"/>
          <w:sz w:val="24"/>
          <w:szCs w:val="24"/>
          <w:lang w:val="sr-Latn-ME"/>
        </w:rPr>
        <w:t>, na način kako je</w:t>
      </w:r>
      <w:r w:rsidR="00C328C9" w:rsidRPr="007171C6">
        <w:rPr>
          <w:rFonts w:ascii="Arial" w:hAnsi="Arial" w:cs="Arial"/>
          <w:sz w:val="24"/>
          <w:szCs w:val="24"/>
          <w:lang w:val="sr-Latn-ME"/>
        </w:rPr>
        <w:t xml:space="preserve"> </w:t>
      </w:r>
      <w:r w:rsidR="00D74A8D" w:rsidRPr="007171C6">
        <w:rPr>
          <w:rFonts w:ascii="Arial" w:hAnsi="Arial" w:cs="Arial"/>
          <w:sz w:val="24"/>
          <w:szCs w:val="24"/>
          <w:lang w:val="sr-Latn-ME"/>
        </w:rPr>
        <w:t>propisano član</w:t>
      </w:r>
      <w:r w:rsidRPr="007171C6">
        <w:rPr>
          <w:rFonts w:ascii="Arial" w:hAnsi="Arial" w:cs="Arial"/>
          <w:sz w:val="24"/>
          <w:szCs w:val="24"/>
          <w:lang w:val="sr-Latn-ME"/>
        </w:rPr>
        <w:t xml:space="preserve">om </w:t>
      </w:r>
      <w:r w:rsidR="00D74A8D" w:rsidRPr="007171C6">
        <w:rPr>
          <w:rFonts w:ascii="Arial" w:hAnsi="Arial" w:cs="Arial"/>
          <w:sz w:val="24"/>
          <w:szCs w:val="24"/>
          <w:lang w:val="sr-Latn-ME"/>
        </w:rPr>
        <w:t xml:space="preserve">142 st. 3 i 4 </w:t>
      </w:r>
      <w:r w:rsidR="00D55B19" w:rsidRPr="007171C6">
        <w:rPr>
          <w:rFonts w:ascii="Arial" w:hAnsi="Arial" w:cs="Arial"/>
          <w:sz w:val="24"/>
          <w:szCs w:val="24"/>
          <w:lang w:val="sr-Latn-ME"/>
        </w:rPr>
        <w:t>ovog zakona</w:t>
      </w:r>
      <w:r w:rsidRPr="007171C6">
        <w:rPr>
          <w:rFonts w:ascii="Arial" w:hAnsi="Arial" w:cs="Arial"/>
          <w:sz w:val="24"/>
          <w:szCs w:val="24"/>
          <w:lang w:val="sr-Latn-ME"/>
        </w:rPr>
        <w:t>.</w:t>
      </w:r>
    </w:p>
    <w:p w14:paraId="0D9C3D93" w14:textId="77777777" w:rsidR="00C328C9" w:rsidRPr="007171C6" w:rsidRDefault="00C328C9" w:rsidP="00C328C9">
      <w:pPr>
        <w:pStyle w:val="NoSpacing"/>
        <w:jc w:val="both"/>
        <w:rPr>
          <w:rFonts w:ascii="Arial" w:hAnsi="Arial" w:cs="Arial"/>
          <w:sz w:val="24"/>
          <w:szCs w:val="24"/>
          <w:lang w:val="sr-Latn-ME"/>
        </w:rPr>
      </w:pPr>
    </w:p>
    <w:p w14:paraId="3DF2E00F" w14:textId="575CD851" w:rsidR="00644B6D" w:rsidRPr="007171C6" w:rsidRDefault="00644B6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(2)</w:t>
      </w:r>
      <w:r w:rsidR="004825DF" w:rsidRPr="007171C6">
        <w:rPr>
          <w:rFonts w:ascii="Arial" w:hAnsi="Arial" w:cs="Arial"/>
          <w:sz w:val="24"/>
          <w:szCs w:val="24"/>
          <w:lang w:val="sr-Latn-ME"/>
        </w:rPr>
        <w:t xml:space="preserve"> Društvo za upravljanje iz člana 140 stav 1 </w:t>
      </w:r>
      <w:r w:rsidR="00D55B19" w:rsidRPr="007171C6">
        <w:rPr>
          <w:rFonts w:ascii="Arial" w:hAnsi="Arial" w:cs="Arial"/>
          <w:sz w:val="24"/>
          <w:szCs w:val="24"/>
          <w:lang w:val="sr-Latn-ME"/>
        </w:rPr>
        <w:t>ovog zakona</w:t>
      </w:r>
      <w:r w:rsidR="004825DF" w:rsidRPr="007171C6">
        <w:rPr>
          <w:rFonts w:ascii="Arial" w:hAnsi="Arial" w:cs="Arial"/>
          <w:sz w:val="24"/>
          <w:szCs w:val="24"/>
          <w:lang w:val="sr-Latn-ME"/>
        </w:rPr>
        <w:t xml:space="preserve"> dužno je da  informacije iz stava 1 ovog člana dostavi</w:t>
      </w:r>
      <w:r w:rsidRPr="007171C6">
        <w:rPr>
          <w:rFonts w:ascii="Arial" w:hAnsi="Arial" w:cs="Arial"/>
          <w:sz w:val="24"/>
          <w:szCs w:val="24"/>
          <w:lang w:val="sr-Latn-ME"/>
        </w:rPr>
        <w:t xml:space="preserve"> </w:t>
      </w:r>
      <w:r w:rsidR="004825DF" w:rsidRPr="007171C6">
        <w:rPr>
          <w:rFonts w:ascii="Arial" w:hAnsi="Arial" w:cs="Arial"/>
          <w:sz w:val="24"/>
          <w:szCs w:val="24"/>
          <w:lang w:val="sr-Latn-ME"/>
        </w:rPr>
        <w:t>investitorima</w:t>
      </w:r>
      <w:r w:rsidR="00D55B19" w:rsidRPr="007171C6">
        <w:rPr>
          <w:rFonts w:ascii="Arial" w:hAnsi="Arial" w:cs="Arial"/>
          <w:sz w:val="24"/>
          <w:szCs w:val="24"/>
          <w:lang w:val="sr-Latn-ME"/>
        </w:rPr>
        <w:t>, na njihov zahtjev</w:t>
      </w:r>
      <w:r w:rsidRPr="007171C6">
        <w:rPr>
          <w:rFonts w:ascii="Arial" w:hAnsi="Arial" w:cs="Arial"/>
          <w:sz w:val="24"/>
          <w:szCs w:val="24"/>
          <w:lang w:val="sr-Latn-ME"/>
        </w:rPr>
        <w:t xml:space="preserve"> na trajnom mediju.</w:t>
      </w:r>
    </w:p>
    <w:p w14:paraId="298A6702" w14:textId="77777777" w:rsidR="00C328C9" w:rsidRPr="007171C6" w:rsidRDefault="00C328C9" w:rsidP="00C328C9">
      <w:pPr>
        <w:pStyle w:val="NoSpacing"/>
        <w:jc w:val="both"/>
        <w:rPr>
          <w:rFonts w:ascii="Arial" w:hAnsi="Arial" w:cs="Arial"/>
          <w:sz w:val="24"/>
          <w:szCs w:val="24"/>
          <w:lang w:val="sr-Latn-ME"/>
        </w:rPr>
      </w:pPr>
    </w:p>
    <w:p w14:paraId="3D9E7D1C" w14:textId="77DC57EB" w:rsidR="00644B6D" w:rsidRPr="007171C6" w:rsidRDefault="00644B6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(3) Društvo za upravljanje iz </w:t>
      </w:r>
      <w:r w:rsidR="004825DF" w:rsidRPr="007171C6">
        <w:rPr>
          <w:rFonts w:ascii="Arial" w:hAnsi="Arial" w:cs="Arial"/>
          <w:sz w:val="24"/>
          <w:szCs w:val="24"/>
          <w:lang w:val="sr-Latn-ME"/>
        </w:rPr>
        <w:t xml:space="preserve">člana 140 stav 1 </w:t>
      </w:r>
      <w:r w:rsidR="00D55B19" w:rsidRPr="007171C6">
        <w:rPr>
          <w:rFonts w:ascii="Arial" w:hAnsi="Arial" w:cs="Arial"/>
          <w:sz w:val="24"/>
          <w:szCs w:val="24"/>
          <w:lang w:val="sr-Latn-ME"/>
        </w:rPr>
        <w:t>ovog zakona</w:t>
      </w:r>
      <w:r w:rsidRPr="007171C6">
        <w:rPr>
          <w:rFonts w:ascii="Arial" w:hAnsi="Arial" w:cs="Arial"/>
          <w:sz w:val="24"/>
          <w:szCs w:val="24"/>
          <w:lang w:val="sr-Latn-ME"/>
        </w:rPr>
        <w:t xml:space="preserve"> dužno je </w:t>
      </w:r>
      <w:r w:rsidR="004825DF" w:rsidRPr="007171C6">
        <w:rPr>
          <w:rFonts w:ascii="Arial" w:hAnsi="Arial" w:cs="Arial"/>
          <w:sz w:val="24"/>
          <w:szCs w:val="24"/>
          <w:lang w:val="sr-Latn-ME"/>
        </w:rPr>
        <w:t>da djeluje</w:t>
      </w:r>
      <w:r w:rsidRPr="007171C6">
        <w:rPr>
          <w:rFonts w:ascii="Arial" w:hAnsi="Arial" w:cs="Arial"/>
          <w:sz w:val="24"/>
          <w:szCs w:val="24"/>
          <w:lang w:val="sr-Latn-ME"/>
        </w:rPr>
        <w:t xml:space="preserve"> kao</w:t>
      </w:r>
      <w:r w:rsidR="00C328C9" w:rsidRPr="007171C6">
        <w:rPr>
          <w:rFonts w:ascii="Arial" w:hAnsi="Arial" w:cs="Arial"/>
          <w:sz w:val="24"/>
          <w:szCs w:val="24"/>
          <w:lang w:val="sr-Latn-ME"/>
        </w:rPr>
        <w:t xml:space="preserve"> </w:t>
      </w:r>
      <w:r w:rsidR="004825DF" w:rsidRPr="007171C6">
        <w:rPr>
          <w:rFonts w:ascii="Arial" w:hAnsi="Arial" w:cs="Arial"/>
          <w:sz w:val="24"/>
          <w:szCs w:val="24"/>
          <w:lang w:val="sr-Latn-ME"/>
        </w:rPr>
        <w:t>kontakt-ta</w:t>
      </w:r>
      <w:r w:rsidRPr="007171C6">
        <w:rPr>
          <w:rFonts w:ascii="Arial" w:hAnsi="Arial" w:cs="Arial"/>
          <w:sz w:val="24"/>
          <w:szCs w:val="24"/>
          <w:lang w:val="sr-Latn-ME"/>
        </w:rPr>
        <w:t>čka za komunikaciju s</w:t>
      </w:r>
      <w:r w:rsidR="004825DF" w:rsidRPr="007171C6">
        <w:rPr>
          <w:rFonts w:ascii="Arial" w:hAnsi="Arial" w:cs="Arial"/>
          <w:sz w:val="24"/>
          <w:szCs w:val="24"/>
          <w:lang w:val="sr-Latn-ME"/>
        </w:rPr>
        <w:t>a</w:t>
      </w:r>
      <w:r w:rsidRPr="007171C6">
        <w:rPr>
          <w:rFonts w:ascii="Arial" w:hAnsi="Arial" w:cs="Arial"/>
          <w:sz w:val="24"/>
          <w:szCs w:val="24"/>
          <w:lang w:val="sr-Latn-ME"/>
        </w:rPr>
        <w:t xml:space="preserve"> </w:t>
      </w:r>
      <w:r w:rsidR="004825DF" w:rsidRPr="007171C6">
        <w:rPr>
          <w:rFonts w:ascii="Arial" w:hAnsi="Arial" w:cs="Arial"/>
          <w:sz w:val="24"/>
          <w:szCs w:val="24"/>
          <w:lang w:val="sr-Latn-ME"/>
        </w:rPr>
        <w:t>Komisijom</w:t>
      </w:r>
      <w:r w:rsidRPr="007171C6">
        <w:rPr>
          <w:rFonts w:ascii="Arial" w:hAnsi="Arial" w:cs="Arial"/>
          <w:sz w:val="24"/>
          <w:szCs w:val="24"/>
          <w:lang w:val="sr-Latn-ME"/>
        </w:rPr>
        <w:t>.</w:t>
      </w:r>
    </w:p>
    <w:p w14:paraId="04327CA8" w14:textId="77777777" w:rsidR="00C328C9" w:rsidRPr="007171C6" w:rsidRDefault="00C328C9" w:rsidP="00C328C9">
      <w:pPr>
        <w:pStyle w:val="NoSpacing"/>
        <w:jc w:val="both"/>
        <w:rPr>
          <w:rFonts w:ascii="Arial" w:hAnsi="Arial" w:cs="Arial"/>
          <w:sz w:val="24"/>
          <w:szCs w:val="24"/>
          <w:lang w:val="sr-Latn-ME"/>
        </w:rPr>
      </w:pPr>
    </w:p>
    <w:p w14:paraId="1FE4F893" w14:textId="5470EA22" w:rsidR="00644B6D" w:rsidRPr="007171C6" w:rsidRDefault="00644B6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(4) Društvo za upravljanje </w:t>
      </w:r>
      <w:r w:rsidR="00D55B19" w:rsidRPr="007171C6">
        <w:rPr>
          <w:rFonts w:ascii="Arial" w:hAnsi="Arial" w:cs="Arial"/>
          <w:sz w:val="24"/>
          <w:szCs w:val="24"/>
          <w:lang w:val="sr-Latn-ME"/>
        </w:rPr>
        <w:t>iz člana 140 stav 1 ovog zakona</w:t>
      </w:r>
      <w:r w:rsidR="004825DF" w:rsidRPr="007171C6">
        <w:rPr>
          <w:rFonts w:ascii="Arial" w:hAnsi="Arial" w:cs="Arial"/>
          <w:sz w:val="24"/>
          <w:szCs w:val="24"/>
          <w:lang w:val="sr-Latn-ME"/>
        </w:rPr>
        <w:t xml:space="preserve"> </w:t>
      </w:r>
      <w:r w:rsidRPr="007171C6">
        <w:rPr>
          <w:rFonts w:ascii="Arial" w:hAnsi="Arial" w:cs="Arial"/>
          <w:sz w:val="24"/>
          <w:szCs w:val="24"/>
          <w:lang w:val="sr-Latn-ME"/>
        </w:rPr>
        <w:t xml:space="preserve">nije dužno </w:t>
      </w:r>
      <w:r w:rsidR="004825DF" w:rsidRPr="007171C6">
        <w:rPr>
          <w:rFonts w:ascii="Arial" w:hAnsi="Arial" w:cs="Arial"/>
          <w:sz w:val="24"/>
          <w:szCs w:val="24"/>
          <w:lang w:val="sr-Latn-ME"/>
        </w:rPr>
        <w:t>da ima</w:t>
      </w:r>
      <w:r w:rsidRPr="007171C6">
        <w:rPr>
          <w:rFonts w:ascii="Arial" w:hAnsi="Arial" w:cs="Arial"/>
          <w:sz w:val="24"/>
          <w:szCs w:val="24"/>
          <w:lang w:val="sr-Latn-ME"/>
        </w:rPr>
        <w:t xml:space="preserve"> fizičkog</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predstavnika ili </w:t>
      </w:r>
      <w:r w:rsidR="004825DF" w:rsidRPr="007171C6">
        <w:rPr>
          <w:rFonts w:ascii="Arial" w:hAnsi="Arial" w:cs="Arial"/>
          <w:sz w:val="24"/>
          <w:szCs w:val="24"/>
          <w:lang w:val="sr-Latn-ME"/>
        </w:rPr>
        <w:t>da imenuje treće</w:t>
      </w:r>
      <w:r w:rsidRPr="007171C6">
        <w:rPr>
          <w:rFonts w:ascii="Arial" w:hAnsi="Arial" w:cs="Arial"/>
          <w:sz w:val="24"/>
          <w:szCs w:val="24"/>
          <w:lang w:val="sr-Latn-ME"/>
        </w:rPr>
        <w:t xml:space="preserve"> </w:t>
      </w:r>
      <w:r w:rsidR="004825DF" w:rsidRPr="007171C6">
        <w:rPr>
          <w:rFonts w:ascii="Arial" w:hAnsi="Arial" w:cs="Arial"/>
          <w:sz w:val="24"/>
          <w:szCs w:val="24"/>
          <w:lang w:val="sr-Latn-ME"/>
        </w:rPr>
        <w:t>lice</w:t>
      </w:r>
      <w:r w:rsidRPr="007171C6">
        <w:rPr>
          <w:rFonts w:ascii="Arial" w:hAnsi="Arial" w:cs="Arial"/>
          <w:sz w:val="24"/>
          <w:szCs w:val="24"/>
          <w:lang w:val="sr-Latn-ME"/>
        </w:rPr>
        <w:t xml:space="preserve"> u </w:t>
      </w:r>
      <w:r w:rsidR="004825DF" w:rsidRPr="007171C6">
        <w:rPr>
          <w:rFonts w:ascii="Arial" w:hAnsi="Arial" w:cs="Arial"/>
          <w:sz w:val="24"/>
          <w:szCs w:val="24"/>
          <w:lang w:val="sr-Latn-ME"/>
        </w:rPr>
        <w:t>Crnoj Gori</w:t>
      </w:r>
      <w:r w:rsidRPr="007171C6">
        <w:rPr>
          <w:rFonts w:ascii="Arial" w:hAnsi="Arial" w:cs="Arial"/>
          <w:sz w:val="24"/>
          <w:szCs w:val="24"/>
          <w:lang w:val="sr-Latn-ME"/>
        </w:rPr>
        <w:t xml:space="preserve"> za obavljanje zadataka iz </w:t>
      </w:r>
      <w:r w:rsidR="004825DF" w:rsidRPr="007171C6">
        <w:rPr>
          <w:rFonts w:ascii="Arial" w:hAnsi="Arial" w:cs="Arial"/>
          <w:sz w:val="24"/>
          <w:szCs w:val="24"/>
          <w:lang w:val="sr-Latn-ME"/>
        </w:rPr>
        <w:t>st. 1, 2 i 3 ovog član</w:t>
      </w:r>
      <w:r w:rsidRPr="007171C6">
        <w:rPr>
          <w:rFonts w:ascii="Arial" w:hAnsi="Arial" w:cs="Arial"/>
          <w:sz w:val="24"/>
          <w:szCs w:val="24"/>
          <w:lang w:val="sr-Latn-ME"/>
        </w:rPr>
        <w:t>a.</w:t>
      </w:r>
    </w:p>
    <w:p w14:paraId="2E20D414" w14:textId="77777777" w:rsidR="00C328C9" w:rsidRPr="007171C6" w:rsidRDefault="00C328C9" w:rsidP="00C328C9">
      <w:pPr>
        <w:pStyle w:val="NoSpacing"/>
        <w:jc w:val="both"/>
        <w:rPr>
          <w:rFonts w:ascii="Arial" w:hAnsi="Arial" w:cs="Arial"/>
          <w:sz w:val="24"/>
          <w:szCs w:val="24"/>
          <w:lang w:val="sr-Latn-ME"/>
        </w:rPr>
      </w:pPr>
    </w:p>
    <w:p w14:paraId="3C74D157" w14:textId="1B638EA0" w:rsidR="00644B6D" w:rsidRPr="007171C6" w:rsidRDefault="00644B6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(5) </w:t>
      </w:r>
      <w:r w:rsidR="004825DF" w:rsidRPr="007171C6">
        <w:rPr>
          <w:rFonts w:ascii="Arial" w:hAnsi="Arial" w:cs="Arial"/>
          <w:sz w:val="24"/>
          <w:szCs w:val="24"/>
          <w:lang w:val="sr-Latn-ME"/>
        </w:rPr>
        <w:t>Sistemi</w:t>
      </w:r>
      <w:r w:rsidRPr="007171C6">
        <w:rPr>
          <w:rFonts w:ascii="Arial" w:hAnsi="Arial" w:cs="Arial"/>
          <w:sz w:val="24"/>
          <w:szCs w:val="24"/>
          <w:lang w:val="sr-Latn-ME"/>
        </w:rPr>
        <w:t xml:space="preserve"> za obavljanje zadataka iz </w:t>
      </w:r>
      <w:r w:rsidR="004825DF" w:rsidRPr="007171C6">
        <w:rPr>
          <w:rFonts w:ascii="Arial" w:hAnsi="Arial" w:cs="Arial"/>
          <w:sz w:val="24"/>
          <w:szCs w:val="24"/>
          <w:lang w:val="sr-Latn-ME"/>
        </w:rPr>
        <w:t>st. 1, 2 i 3 ovog člana</w:t>
      </w:r>
      <w:r w:rsidRPr="007171C6">
        <w:rPr>
          <w:rFonts w:ascii="Arial" w:hAnsi="Arial" w:cs="Arial"/>
          <w:sz w:val="24"/>
          <w:szCs w:val="24"/>
          <w:lang w:val="sr-Latn-ME"/>
        </w:rPr>
        <w:t>, a koji mogu biti i</w:t>
      </w:r>
      <w:r w:rsidR="00C328C9" w:rsidRPr="007171C6">
        <w:rPr>
          <w:rFonts w:ascii="Arial" w:hAnsi="Arial" w:cs="Arial"/>
          <w:sz w:val="24"/>
          <w:szCs w:val="24"/>
          <w:lang w:val="sr-Latn-ME"/>
        </w:rPr>
        <w:t xml:space="preserve"> </w:t>
      </w:r>
      <w:r w:rsidR="004825DF" w:rsidRPr="007171C6">
        <w:rPr>
          <w:rFonts w:ascii="Arial" w:hAnsi="Arial" w:cs="Arial"/>
          <w:sz w:val="24"/>
          <w:szCs w:val="24"/>
          <w:lang w:val="sr-Latn-ME"/>
        </w:rPr>
        <w:t>elektronski</w:t>
      </w:r>
      <w:r w:rsidRPr="007171C6">
        <w:rPr>
          <w:rFonts w:ascii="Arial" w:hAnsi="Arial" w:cs="Arial"/>
          <w:sz w:val="24"/>
          <w:szCs w:val="24"/>
          <w:lang w:val="sr-Latn-ME"/>
        </w:rPr>
        <w:t xml:space="preserve">, u </w:t>
      </w:r>
      <w:r w:rsidR="004825DF" w:rsidRPr="007171C6">
        <w:rPr>
          <w:rFonts w:ascii="Arial" w:hAnsi="Arial" w:cs="Arial"/>
          <w:sz w:val="24"/>
          <w:szCs w:val="24"/>
          <w:lang w:val="sr-Latn-ME"/>
        </w:rPr>
        <w:t>Crnoj Gori</w:t>
      </w:r>
      <w:r w:rsidRPr="007171C6">
        <w:rPr>
          <w:rFonts w:ascii="Arial" w:hAnsi="Arial" w:cs="Arial"/>
          <w:sz w:val="24"/>
          <w:szCs w:val="24"/>
          <w:lang w:val="sr-Latn-ME"/>
        </w:rPr>
        <w:t xml:space="preserve"> moraju </w:t>
      </w:r>
      <w:r w:rsidR="004825DF" w:rsidRPr="007171C6">
        <w:rPr>
          <w:rFonts w:ascii="Arial" w:hAnsi="Arial" w:cs="Arial"/>
          <w:sz w:val="24"/>
          <w:szCs w:val="24"/>
          <w:lang w:val="sr-Latn-ME"/>
        </w:rPr>
        <w:t>da budu</w:t>
      </w:r>
      <w:r w:rsidRPr="007171C6">
        <w:rPr>
          <w:rFonts w:ascii="Arial" w:hAnsi="Arial" w:cs="Arial"/>
          <w:sz w:val="24"/>
          <w:szCs w:val="24"/>
          <w:lang w:val="sr-Latn-ME"/>
        </w:rPr>
        <w:t xml:space="preserve"> </w:t>
      </w:r>
      <w:r w:rsidR="004F3E3D" w:rsidRPr="007171C6">
        <w:rPr>
          <w:rFonts w:ascii="Arial" w:hAnsi="Arial" w:cs="Arial"/>
          <w:sz w:val="24"/>
          <w:szCs w:val="24"/>
          <w:lang w:val="sr-Latn-ME"/>
        </w:rPr>
        <w:t>dostupni</w:t>
      </w:r>
      <w:r w:rsidRPr="007171C6">
        <w:rPr>
          <w:rFonts w:ascii="Arial" w:hAnsi="Arial" w:cs="Arial"/>
          <w:sz w:val="24"/>
          <w:szCs w:val="24"/>
          <w:lang w:val="sr-Latn-ME"/>
        </w:rPr>
        <w:t>:</w:t>
      </w:r>
    </w:p>
    <w:p w14:paraId="45B4D66D" w14:textId="77777777" w:rsidR="00FD7FB8" w:rsidRPr="007171C6" w:rsidRDefault="00644B6D" w:rsidP="00C328C9">
      <w:pPr>
        <w:pStyle w:val="NoSpacing"/>
        <w:numPr>
          <w:ilvl w:val="0"/>
          <w:numId w:val="3"/>
        </w:numPr>
        <w:jc w:val="both"/>
        <w:rPr>
          <w:rFonts w:ascii="Arial" w:hAnsi="Arial" w:cs="Arial"/>
          <w:sz w:val="24"/>
          <w:szCs w:val="24"/>
          <w:lang w:val="sr-Latn-ME"/>
        </w:rPr>
      </w:pPr>
      <w:r w:rsidRPr="007171C6">
        <w:rPr>
          <w:rFonts w:ascii="Arial" w:hAnsi="Arial" w:cs="Arial"/>
          <w:sz w:val="24"/>
          <w:szCs w:val="24"/>
          <w:lang w:val="sr-Latn-ME"/>
        </w:rPr>
        <w:t xml:space="preserve">na </w:t>
      </w:r>
      <w:r w:rsidR="004825DF" w:rsidRPr="007171C6">
        <w:rPr>
          <w:rFonts w:ascii="Arial" w:hAnsi="Arial" w:cs="Arial"/>
          <w:sz w:val="24"/>
          <w:szCs w:val="24"/>
          <w:lang w:val="sr-Latn-ME"/>
        </w:rPr>
        <w:t>crnogorskom</w:t>
      </w:r>
      <w:r w:rsidRPr="007171C6">
        <w:rPr>
          <w:rFonts w:ascii="Arial" w:hAnsi="Arial" w:cs="Arial"/>
          <w:sz w:val="24"/>
          <w:szCs w:val="24"/>
          <w:lang w:val="sr-Latn-ME"/>
        </w:rPr>
        <w:t xml:space="preserve"> ili engleskom jeziku</w:t>
      </w:r>
    </w:p>
    <w:p w14:paraId="71C9253C" w14:textId="4592E738" w:rsidR="00644B6D" w:rsidRPr="007171C6" w:rsidRDefault="004825DF" w:rsidP="00C328C9">
      <w:pPr>
        <w:pStyle w:val="NoSpacing"/>
        <w:numPr>
          <w:ilvl w:val="0"/>
          <w:numId w:val="3"/>
        </w:numPr>
        <w:jc w:val="both"/>
        <w:rPr>
          <w:rFonts w:ascii="Arial" w:hAnsi="Arial" w:cs="Arial"/>
          <w:sz w:val="24"/>
          <w:szCs w:val="24"/>
          <w:lang w:val="sr-Latn-ME"/>
        </w:rPr>
      </w:pPr>
      <w:r w:rsidRPr="007171C6">
        <w:rPr>
          <w:rFonts w:ascii="Arial" w:hAnsi="Arial" w:cs="Arial"/>
          <w:sz w:val="24"/>
          <w:szCs w:val="24"/>
          <w:lang w:val="sr-Latn-ME"/>
        </w:rPr>
        <w:t>samostalno i/ili putem trećeg lica koje</w:t>
      </w:r>
      <w:r w:rsidR="00644B6D" w:rsidRPr="007171C6">
        <w:rPr>
          <w:rFonts w:ascii="Arial" w:hAnsi="Arial" w:cs="Arial"/>
          <w:sz w:val="24"/>
          <w:szCs w:val="24"/>
          <w:lang w:val="sr-Latn-ME"/>
        </w:rPr>
        <w:t xml:space="preserve"> u državi član</w:t>
      </w:r>
      <w:r w:rsidRPr="007171C6">
        <w:rPr>
          <w:rFonts w:ascii="Arial" w:hAnsi="Arial" w:cs="Arial"/>
          <w:sz w:val="24"/>
          <w:szCs w:val="24"/>
          <w:lang w:val="sr-Latn-ME"/>
        </w:rPr>
        <w:t>i</w:t>
      </w:r>
      <w:r w:rsidR="00644B6D" w:rsidRPr="007171C6">
        <w:rPr>
          <w:rFonts w:ascii="Arial" w:hAnsi="Arial" w:cs="Arial"/>
          <w:sz w:val="24"/>
          <w:szCs w:val="24"/>
          <w:lang w:val="sr-Latn-ME"/>
        </w:rPr>
        <w:t>ci podliježe posebnim propisima koji</w:t>
      </w:r>
      <w:r w:rsidR="00C328C9" w:rsidRPr="007171C6">
        <w:rPr>
          <w:rFonts w:ascii="Arial" w:hAnsi="Arial" w:cs="Arial"/>
          <w:sz w:val="24"/>
          <w:szCs w:val="24"/>
          <w:lang w:val="sr-Latn-ME"/>
        </w:rPr>
        <w:t xml:space="preserve"> </w:t>
      </w:r>
      <w:r w:rsidR="00644B6D" w:rsidRPr="007171C6">
        <w:rPr>
          <w:rFonts w:ascii="Arial" w:hAnsi="Arial" w:cs="Arial"/>
          <w:sz w:val="24"/>
          <w:szCs w:val="24"/>
          <w:lang w:val="sr-Latn-ME"/>
        </w:rPr>
        <w:t>uređuju obavljanje navedenih zadataka ili nadzoru nad obavljanjem navedenih zadataka.</w:t>
      </w:r>
    </w:p>
    <w:p w14:paraId="4CA6754B" w14:textId="77777777" w:rsidR="00C328C9" w:rsidRPr="007171C6" w:rsidRDefault="00C328C9" w:rsidP="00C328C9">
      <w:pPr>
        <w:pStyle w:val="NoSpacing"/>
        <w:jc w:val="both"/>
        <w:rPr>
          <w:rFonts w:ascii="Arial" w:hAnsi="Arial" w:cs="Arial"/>
          <w:sz w:val="24"/>
          <w:szCs w:val="24"/>
          <w:lang w:val="sr-Latn-ME"/>
        </w:rPr>
      </w:pPr>
    </w:p>
    <w:p w14:paraId="0D8071F4" w14:textId="32DB6ECE" w:rsidR="00D51F39" w:rsidRPr="007171C6" w:rsidRDefault="00644B6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(6) Kada druš</w:t>
      </w:r>
      <w:r w:rsidR="004825DF" w:rsidRPr="007171C6">
        <w:rPr>
          <w:rFonts w:ascii="Arial" w:hAnsi="Arial" w:cs="Arial"/>
          <w:sz w:val="24"/>
          <w:szCs w:val="24"/>
          <w:lang w:val="sr-Latn-ME"/>
        </w:rPr>
        <w:t>tvo za upravljanje imenuje treće lice</w:t>
      </w:r>
      <w:r w:rsidRPr="007171C6">
        <w:rPr>
          <w:rFonts w:ascii="Arial" w:hAnsi="Arial" w:cs="Arial"/>
          <w:sz w:val="24"/>
          <w:szCs w:val="24"/>
          <w:lang w:val="sr-Latn-ME"/>
        </w:rPr>
        <w:t xml:space="preserve"> za obavljanje zadataka </w:t>
      </w:r>
      <w:r w:rsidR="004825DF" w:rsidRPr="007171C6">
        <w:rPr>
          <w:rFonts w:ascii="Arial" w:hAnsi="Arial" w:cs="Arial"/>
          <w:sz w:val="24"/>
          <w:szCs w:val="24"/>
          <w:lang w:val="sr-Latn-ME"/>
        </w:rPr>
        <w:t>iz st. 1, 2 i 3 ovog člana</w:t>
      </w:r>
      <w:r w:rsidRPr="007171C6">
        <w:rPr>
          <w:rFonts w:ascii="Arial" w:hAnsi="Arial" w:cs="Arial"/>
          <w:sz w:val="24"/>
          <w:szCs w:val="24"/>
          <w:lang w:val="sr-Latn-ME"/>
        </w:rPr>
        <w:t>, dužno je</w:t>
      </w:r>
      <w:r w:rsidR="004825DF" w:rsidRPr="007171C6">
        <w:rPr>
          <w:rFonts w:ascii="Arial" w:hAnsi="Arial" w:cs="Arial"/>
          <w:sz w:val="24"/>
          <w:szCs w:val="24"/>
          <w:lang w:val="sr-Latn-ME"/>
        </w:rPr>
        <w:t xml:space="preserve"> da</w:t>
      </w:r>
      <w:r w:rsidRPr="007171C6">
        <w:rPr>
          <w:rFonts w:ascii="Arial" w:hAnsi="Arial" w:cs="Arial"/>
          <w:sz w:val="24"/>
          <w:szCs w:val="24"/>
          <w:lang w:val="sr-Latn-ME"/>
        </w:rPr>
        <w:t xml:space="preserve"> s</w:t>
      </w:r>
      <w:r w:rsidR="004825DF" w:rsidRPr="007171C6">
        <w:rPr>
          <w:rFonts w:ascii="Arial" w:hAnsi="Arial" w:cs="Arial"/>
          <w:sz w:val="24"/>
          <w:szCs w:val="24"/>
          <w:lang w:val="sr-Latn-ME"/>
        </w:rPr>
        <w:t>a</w:t>
      </w:r>
      <w:r w:rsidRPr="007171C6">
        <w:rPr>
          <w:rFonts w:ascii="Arial" w:hAnsi="Arial" w:cs="Arial"/>
          <w:sz w:val="24"/>
          <w:szCs w:val="24"/>
          <w:lang w:val="sr-Latn-ME"/>
        </w:rPr>
        <w:t xml:space="preserve"> </w:t>
      </w:r>
      <w:r w:rsidR="004825DF" w:rsidRPr="007171C6">
        <w:rPr>
          <w:rFonts w:ascii="Arial" w:hAnsi="Arial" w:cs="Arial"/>
          <w:sz w:val="24"/>
          <w:szCs w:val="24"/>
          <w:lang w:val="sr-Latn-ME"/>
        </w:rPr>
        <w:t>tim trećim</w:t>
      </w:r>
      <w:r w:rsidRPr="007171C6">
        <w:rPr>
          <w:rFonts w:ascii="Arial" w:hAnsi="Arial" w:cs="Arial"/>
          <w:sz w:val="24"/>
          <w:szCs w:val="24"/>
          <w:lang w:val="sr-Latn-ME"/>
        </w:rPr>
        <w:t xml:space="preserve"> </w:t>
      </w:r>
      <w:r w:rsidR="004825DF" w:rsidRPr="007171C6">
        <w:rPr>
          <w:rFonts w:ascii="Arial" w:hAnsi="Arial" w:cs="Arial"/>
          <w:sz w:val="24"/>
          <w:szCs w:val="24"/>
          <w:lang w:val="sr-Latn-ME"/>
        </w:rPr>
        <w:t>licem sklopi</w:t>
      </w:r>
      <w:r w:rsidRPr="007171C6">
        <w:rPr>
          <w:rFonts w:ascii="Arial" w:hAnsi="Arial" w:cs="Arial"/>
          <w:sz w:val="24"/>
          <w:szCs w:val="24"/>
          <w:lang w:val="sr-Latn-ME"/>
        </w:rPr>
        <w:t xml:space="preserve"> pisani ugovor u kojem će biti</w:t>
      </w:r>
      <w:r w:rsidR="00C328C9" w:rsidRPr="007171C6">
        <w:rPr>
          <w:rFonts w:ascii="Arial" w:hAnsi="Arial" w:cs="Arial"/>
          <w:sz w:val="24"/>
          <w:szCs w:val="24"/>
          <w:lang w:val="sr-Latn-ME"/>
        </w:rPr>
        <w:t xml:space="preserve"> </w:t>
      </w:r>
      <w:r w:rsidRPr="007171C6">
        <w:rPr>
          <w:rFonts w:ascii="Arial" w:hAnsi="Arial" w:cs="Arial"/>
          <w:sz w:val="24"/>
          <w:szCs w:val="24"/>
          <w:lang w:val="sr-Latn-ME"/>
        </w:rPr>
        <w:t>navedeno koje zadatke ob</w:t>
      </w:r>
      <w:r w:rsidR="004825DF" w:rsidRPr="007171C6">
        <w:rPr>
          <w:rFonts w:ascii="Arial" w:hAnsi="Arial" w:cs="Arial"/>
          <w:sz w:val="24"/>
          <w:szCs w:val="24"/>
          <w:lang w:val="sr-Latn-ME"/>
        </w:rPr>
        <w:t>avlja treće lice</w:t>
      </w:r>
      <w:r w:rsidRPr="007171C6">
        <w:rPr>
          <w:rFonts w:ascii="Arial" w:hAnsi="Arial" w:cs="Arial"/>
          <w:sz w:val="24"/>
          <w:szCs w:val="24"/>
          <w:lang w:val="sr-Latn-ME"/>
        </w:rPr>
        <w:t xml:space="preserve">, kao i da je društvo za upravljanje dužno </w:t>
      </w:r>
      <w:r w:rsidR="004825DF" w:rsidRPr="007171C6">
        <w:rPr>
          <w:rFonts w:ascii="Arial" w:hAnsi="Arial" w:cs="Arial"/>
          <w:sz w:val="24"/>
          <w:szCs w:val="24"/>
          <w:lang w:val="sr-Latn-ME"/>
        </w:rPr>
        <w:t>da trećem</w:t>
      </w:r>
      <w:r w:rsidR="00C328C9" w:rsidRPr="007171C6">
        <w:rPr>
          <w:rFonts w:ascii="Arial" w:hAnsi="Arial" w:cs="Arial"/>
          <w:sz w:val="24"/>
          <w:szCs w:val="24"/>
          <w:lang w:val="sr-Latn-ME"/>
        </w:rPr>
        <w:t xml:space="preserve"> </w:t>
      </w:r>
      <w:r w:rsidR="004825DF" w:rsidRPr="007171C6">
        <w:rPr>
          <w:rFonts w:ascii="Arial" w:hAnsi="Arial" w:cs="Arial"/>
          <w:sz w:val="24"/>
          <w:szCs w:val="24"/>
          <w:lang w:val="sr-Latn-ME"/>
        </w:rPr>
        <w:t xml:space="preserve">licu dostavlja sve informacije i dokumenta koji su </w:t>
      </w:r>
      <w:r w:rsidRPr="007171C6">
        <w:rPr>
          <w:rFonts w:ascii="Arial" w:hAnsi="Arial" w:cs="Arial"/>
          <w:sz w:val="24"/>
          <w:szCs w:val="24"/>
          <w:lang w:val="sr-Latn-ME"/>
        </w:rPr>
        <w:t>potrebni za izvršavanje zadataka</w:t>
      </w:r>
      <w:r w:rsidR="00C328C9" w:rsidRPr="007171C6">
        <w:rPr>
          <w:rFonts w:ascii="Arial" w:hAnsi="Arial" w:cs="Arial"/>
          <w:sz w:val="24"/>
          <w:szCs w:val="24"/>
          <w:lang w:val="sr-Latn-ME"/>
        </w:rPr>
        <w:t xml:space="preserve"> </w:t>
      </w:r>
      <w:r w:rsidR="00623E05" w:rsidRPr="007171C6">
        <w:rPr>
          <w:rFonts w:ascii="Arial" w:hAnsi="Arial" w:cs="Arial"/>
          <w:sz w:val="24"/>
          <w:szCs w:val="24"/>
          <w:lang w:val="sr-Latn-ME"/>
        </w:rPr>
        <w:t>definis</w:t>
      </w:r>
      <w:r w:rsidRPr="007171C6">
        <w:rPr>
          <w:rFonts w:ascii="Arial" w:hAnsi="Arial" w:cs="Arial"/>
          <w:sz w:val="24"/>
          <w:szCs w:val="24"/>
          <w:lang w:val="sr-Latn-ME"/>
        </w:rPr>
        <w:t>anih ugovorom.</w:t>
      </w:r>
      <w:r w:rsidR="000C20C0" w:rsidRPr="007171C6">
        <w:rPr>
          <w:rFonts w:ascii="Arial" w:hAnsi="Arial" w:cs="Arial"/>
          <w:sz w:val="24"/>
          <w:szCs w:val="24"/>
          <w:lang w:val="sr-Latn-ME"/>
        </w:rPr>
        <w:t>“</w:t>
      </w:r>
      <w:r w:rsidR="00736F31" w:rsidRPr="007171C6">
        <w:rPr>
          <w:rFonts w:ascii="Arial" w:hAnsi="Arial" w:cs="Arial"/>
          <w:sz w:val="24"/>
          <w:szCs w:val="24"/>
          <w:lang w:val="sr-Latn-ME"/>
        </w:rPr>
        <w:t>.</w:t>
      </w:r>
    </w:p>
    <w:p w14:paraId="59C3AF69" w14:textId="77777777" w:rsidR="00D55B19" w:rsidRPr="007171C6" w:rsidRDefault="00D55B19" w:rsidP="00D55B19">
      <w:pPr>
        <w:pStyle w:val="NoSpacing"/>
        <w:jc w:val="both"/>
        <w:rPr>
          <w:rFonts w:ascii="Arial" w:hAnsi="Arial" w:cs="Arial"/>
          <w:sz w:val="24"/>
          <w:szCs w:val="24"/>
          <w:lang w:val="sr-Latn-ME"/>
        </w:rPr>
      </w:pPr>
    </w:p>
    <w:p w14:paraId="5C762186" w14:textId="57E4C115" w:rsidR="00644B6D" w:rsidRPr="007171C6" w:rsidRDefault="002C2071" w:rsidP="00DD6679">
      <w:pPr>
        <w:jc w:val="center"/>
        <w:rPr>
          <w:rFonts w:ascii="Arial" w:hAnsi="Arial" w:cs="Arial"/>
          <w:b/>
          <w:sz w:val="24"/>
          <w:szCs w:val="24"/>
          <w:lang w:val="sr-Latn-ME"/>
        </w:rPr>
      </w:pPr>
      <w:r w:rsidRPr="007171C6">
        <w:rPr>
          <w:rFonts w:ascii="Arial" w:hAnsi="Arial" w:cs="Arial"/>
          <w:b/>
          <w:sz w:val="24"/>
          <w:szCs w:val="24"/>
          <w:lang w:val="sr-Latn-ME"/>
        </w:rPr>
        <w:t>Član 23</w:t>
      </w:r>
    </w:p>
    <w:p w14:paraId="3AF0E8E6" w14:textId="77777777" w:rsidR="00644B6D" w:rsidRPr="007171C6" w:rsidRDefault="000C20C0"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U članu 147 poslije stava 1 dodaje se novi stav koji glasi:</w:t>
      </w:r>
    </w:p>
    <w:p w14:paraId="47238384" w14:textId="77777777" w:rsidR="00C328C9" w:rsidRPr="007171C6" w:rsidRDefault="00C328C9" w:rsidP="00C328C9">
      <w:pPr>
        <w:pStyle w:val="NoSpacing"/>
        <w:jc w:val="both"/>
        <w:rPr>
          <w:rFonts w:ascii="Arial" w:hAnsi="Arial" w:cs="Arial"/>
          <w:sz w:val="24"/>
          <w:szCs w:val="24"/>
          <w:lang w:val="sr-Latn-ME"/>
        </w:rPr>
      </w:pPr>
    </w:p>
    <w:p w14:paraId="38792F21" w14:textId="5F019B27" w:rsidR="000C20C0" w:rsidRPr="007171C6" w:rsidRDefault="000C20C0"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„(2) Društvo za upravljanje dužno je </w:t>
      </w:r>
      <w:r w:rsidR="00D55B19" w:rsidRPr="007171C6">
        <w:rPr>
          <w:rFonts w:ascii="Arial" w:hAnsi="Arial" w:cs="Arial"/>
          <w:sz w:val="24"/>
          <w:szCs w:val="24"/>
          <w:lang w:val="sr-Latn-ME"/>
        </w:rPr>
        <w:t>da u obav</w:t>
      </w:r>
      <w:r w:rsidR="0095034E" w:rsidRPr="007171C6">
        <w:rPr>
          <w:rFonts w:ascii="Arial" w:hAnsi="Arial" w:cs="Arial"/>
          <w:sz w:val="24"/>
          <w:szCs w:val="24"/>
          <w:lang w:val="sr-Latn-ME"/>
        </w:rPr>
        <w:t>ještenju iz stava 1 ovog član</w:t>
      </w:r>
      <w:r w:rsidRPr="007171C6">
        <w:rPr>
          <w:rFonts w:ascii="Arial" w:hAnsi="Arial" w:cs="Arial"/>
          <w:sz w:val="24"/>
          <w:szCs w:val="24"/>
          <w:lang w:val="sr-Latn-ME"/>
        </w:rPr>
        <w:t xml:space="preserve">a </w:t>
      </w:r>
      <w:r w:rsidR="0095034E" w:rsidRPr="007171C6">
        <w:rPr>
          <w:rFonts w:ascii="Arial" w:hAnsi="Arial" w:cs="Arial"/>
          <w:sz w:val="24"/>
          <w:szCs w:val="24"/>
          <w:lang w:val="sr-Latn-ME"/>
        </w:rPr>
        <w:t>navede</w:t>
      </w:r>
      <w:r w:rsidRPr="007171C6">
        <w:rPr>
          <w:rFonts w:ascii="Arial" w:hAnsi="Arial" w:cs="Arial"/>
          <w:sz w:val="24"/>
          <w:szCs w:val="24"/>
          <w:lang w:val="sr-Latn-ME"/>
        </w:rPr>
        <w:t xml:space="preserve"> i sve podatke,</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uključujući adresu, koji su nadležnom </w:t>
      </w:r>
      <w:r w:rsidR="0095034E" w:rsidRPr="007171C6">
        <w:rPr>
          <w:rFonts w:ascii="Arial" w:hAnsi="Arial" w:cs="Arial"/>
          <w:sz w:val="24"/>
          <w:szCs w:val="24"/>
          <w:lang w:val="sr-Latn-ME"/>
        </w:rPr>
        <w:t>organu</w:t>
      </w:r>
      <w:r w:rsidRPr="007171C6">
        <w:rPr>
          <w:rFonts w:ascii="Arial" w:hAnsi="Arial" w:cs="Arial"/>
          <w:sz w:val="24"/>
          <w:szCs w:val="24"/>
          <w:lang w:val="sr-Latn-ME"/>
        </w:rPr>
        <w:t xml:space="preserve"> države članice domaćina potrebni </w:t>
      </w:r>
      <w:r w:rsidR="00D55B19" w:rsidRPr="007171C6">
        <w:rPr>
          <w:rFonts w:ascii="Arial" w:hAnsi="Arial" w:cs="Arial"/>
          <w:sz w:val="24"/>
          <w:szCs w:val="24"/>
          <w:lang w:val="sr-Latn-ME"/>
        </w:rPr>
        <w:t xml:space="preserve">u vezi sa </w:t>
      </w:r>
      <w:r w:rsidRPr="007171C6">
        <w:rPr>
          <w:rFonts w:ascii="Arial" w:hAnsi="Arial" w:cs="Arial"/>
          <w:sz w:val="24"/>
          <w:szCs w:val="24"/>
          <w:lang w:val="sr-Latn-ME"/>
        </w:rPr>
        <w:t>izdavanje</w:t>
      </w:r>
      <w:r w:rsidR="00D55B19" w:rsidRPr="007171C6">
        <w:rPr>
          <w:rFonts w:ascii="Arial" w:hAnsi="Arial" w:cs="Arial"/>
          <w:sz w:val="24"/>
          <w:szCs w:val="24"/>
          <w:lang w:val="sr-Latn-ME"/>
        </w:rPr>
        <w:t>m</w:t>
      </w:r>
      <w:r w:rsidRPr="007171C6">
        <w:rPr>
          <w:rFonts w:ascii="Arial" w:hAnsi="Arial" w:cs="Arial"/>
          <w:sz w:val="24"/>
          <w:szCs w:val="24"/>
          <w:lang w:val="sr-Latn-ME"/>
        </w:rPr>
        <w:t xml:space="preserve"> računa ili za obavještavanje o prim</w:t>
      </w:r>
      <w:r w:rsidR="0095034E" w:rsidRPr="007171C6">
        <w:rPr>
          <w:rFonts w:ascii="Arial" w:hAnsi="Arial" w:cs="Arial"/>
          <w:sz w:val="24"/>
          <w:szCs w:val="24"/>
          <w:lang w:val="sr-Latn-ME"/>
        </w:rPr>
        <w:t>jenjivim regulatornim naknadama,</w:t>
      </w:r>
      <w:r w:rsidR="00C328C9" w:rsidRPr="007171C6">
        <w:rPr>
          <w:rFonts w:ascii="Arial" w:hAnsi="Arial" w:cs="Arial"/>
          <w:sz w:val="24"/>
          <w:szCs w:val="24"/>
          <w:lang w:val="sr-Latn-ME"/>
        </w:rPr>
        <w:t xml:space="preserve"> </w:t>
      </w:r>
      <w:r w:rsidR="0095034E" w:rsidRPr="007171C6">
        <w:rPr>
          <w:rFonts w:ascii="Arial" w:hAnsi="Arial" w:cs="Arial"/>
          <w:sz w:val="24"/>
          <w:szCs w:val="24"/>
          <w:lang w:val="sr-Latn-ME"/>
        </w:rPr>
        <w:t>koje</w:t>
      </w:r>
      <w:r w:rsidRPr="007171C6">
        <w:rPr>
          <w:rFonts w:ascii="Arial" w:hAnsi="Arial" w:cs="Arial"/>
          <w:sz w:val="24"/>
          <w:szCs w:val="24"/>
          <w:lang w:val="sr-Latn-ME"/>
        </w:rPr>
        <w:t xml:space="preserve"> mora </w:t>
      </w:r>
      <w:r w:rsidR="0095034E" w:rsidRPr="007171C6">
        <w:rPr>
          <w:rFonts w:ascii="Arial" w:hAnsi="Arial" w:cs="Arial"/>
          <w:sz w:val="24"/>
          <w:szCs w:val="24"/>
          <w:lang w:val="sr-Latn-ME"/>
        </w:rPr>
        <w:t>da sadrž</w:t>
      </w:r>
      <w:r w:rsidRPr="007171C6">
        <w:rPr>
          <w:rFonts w:ascii="Arial" w:hAnsi="Arial" w:cs="Arial"/>
          <w:sz w:val="24"/>
          <w:szCs w:val="24"/>
          <w:lang w:val="sr-Latn-ME"/>
        </w:rPr>
        <w:t>i</w:t>
      </w:r>
      <w:r w:rsidR="0095034E" w:rsidRPr="007171C6">
        <w:rPr>
          <w:rFonts w:ascii="Arial" w:hAnsi="Arial" w:cs="Arial"/>
          <w:sz w:val="24"/>
          <w:szCs w:val="24"/>
          <w:lang w:val="sr-Latn-ME"/>
        </w:rPr>
        <w:t xml:space="preserve"> i</w:t>
      </w:r>
      <w:r w:rsidRPr="007171C6">
        <w:rPr>
          <w:rFonts w:ascii="Arial" w:hAnsi="Arial" w:cs="Arial"/>
          <w:sz w:val="24"/>
          <w:szCs w:val="24"/>
          <w:lang w:val="sr-Latn-ME"/>
        </w:rPr>
        <w:t xml:space="preserve"> informacije o </w:t>
      </w:r>
      <w:r w:rsidR="0095034E" w:rsidRPr="007171C6">
        <w:rPr>
          <w:rFonts w:ascii="Arial" w:hAnsi="Arial" w:cs="Arial"/>
          <w:sz w:val="24"/>
          <w:szCs w:val="24"/>
          <w:lang w:val="sr-Latn-ME"/>
        </w:rPr>
        <w:t>sistemima</w:t>
      </w:r>
      <w:r w:rsidRPr="007171C6">
        <w:rPr>
          <w:rFonts w:ascii="Arial" w:hAnsi="Arial" w:cs="Arial"/>
          <w:sz w:val="24"/>
          <w:szCs w:val="24"/>
          <w:lang w:val="sr-Latn-ME"/>
        </w:rPr>
        <w:t xml:space="preserve"> za obavljanje zadataka iz </w:t>
      </w:r>
      <w:r w:rsidR="00D55B19" w:rsidRPr="007171C6">
        <w:rPr>
          <w:rFonts w:ascii="Arial" w:hAnsi="Arial" w:cs="Arial"/>
          <w:sz w:val="24"/>
          <w:szCs w:val="24"/>
          <w:lang w:val="sr-Latn-ME"/>
        </w:rPr>
        <w:t>član</w:t>
      </w:r>
      <w:r w:rsidRPr="007171C6">
        <w:rPr>
          <w:rFonts w:ascii="Arial" w:hAnsi="Arial" w:cs="Arial"/>
          <w:sz w:val="24"/>
          <w:szCs w:val="24"/>
          <w:lang w:val="sr-Latn-ME"/>
        </w:rPr>
        <w:t xml:space="preserve">a </w:t>
      </w:r>
      <w:r w:rsidR="00D57C1E" w:rsidRPr="007171C6">
        <w:rPr>
          <w:rFonts w:ascii="Arial" w:hAnsi="Arial" w:cs="Arial"/>
          <w:sz w:val="24"/>
          <w:szCs w:val="24"/>
          <w:lang w:val="sr-Latn-ME"/>
        </w:rPr>
        <w:t>141</w:t>
      </w:r>
      <w:r w:rsidR="00C328C9" w:rsidRPr="007171C6">
        <w:rPr>
          <w:rFonts w:ascii="Arial" w:hAnsi="Arial" w:cs="Arial"/>
          <w:sz w:val="24"/>
          <w:szCs w:val="24"/>
          <w:lang w:val="sr-Latn-ME"/>
        </w:rPr>
        <w:t xml:space="preserve"> </w:t>
      </w:r>
      <w:r w:rsidR="00D55B19" w:rsidRPr="007171C6">
        <w:rPr>
          <w:rFonts w:ascii="Arial" w:hAnsi="Arial" w:cs="Arial"/>
          <w:sz w:val="24"/>
          <w:szCs w:val="24"/>
          <w:lang w:val="sr-Latn-ME"/>
        </w:rPr>
        <w:t>ovog zakona</w:t>
      </w:r>
      <w:r w:rsidRPr="007171C6">
        <w:rPr>
          <w:rFonts w:ascii="Arial" w:hAnsi="Arial" w:cs="Arial"/>
          <w:sz w:val="24"/>
          <w:szCs w:val="24"/>
          <w:lang w:val="sr-Latn-ME"/>
        </w:rPr>
        <w:t>.“</w:t>
      </w:r>
      <w:r w:rsidR="00736F31" w:rsidRPr="007171C6">
        <w:rPr>
          <w:rFonts w:ascii="Arial" w:hAnsi="Arial" w:cs="Arial"/>
          <w:sz w:val="24"/>
          <w:szCs w:val="24"/>
          <w:lang w:val="sr-Latn-ME"/>
        </w:rPr>
        <w:t>.</w:t>
      </w:r>
    </w:p>
    <w:p w14:paraId="1C11C61A" w14:textId="77777777" w:rsidR="00C328C9" w:rsidRPr="007171C6" w:rsidRDefault="00C328C9" w:rsidP="00C328C9">
      <w:pPr>
        <w:pStyle w:val="NoSpacing"/>
        <w:jc w:val="both"/>
        <w:rPr>
          <w:rFonts w:ascii="Arial" w:hAnsi="Arial" w:cs="Arial"/>
          <w:sz w:val="24"/>
          <w:szCs w:val="24"/>
          <w:lang w:val="sr-Latn-ME"/>
        </w:rPr>
      </w:pPr>
    </w:p>
    <w:p w14:paraId="70E9A75D" w14:textId="77777777" w:rsidR="000C20C0" w:rsidRPr="007171C6" w:rsidRDefault="000C20C0"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Dosadašnji st. 2, 3 i 4, postaju st. 3, 4 i 5.</w:t>
      </w:r>
    </w:p>
    <w:p w14:paraId="6C5C2038" w14:textId="77777777" w:rsidR="00C37FB6" w:rsidRPr="007171C6" w:rsidRDefault="00C37FB6" w:rsidP="00DD6679">
      <w:pPr>
        <w:pStyle w:val="NoSpacing"/>
        <w:ind w:firstLine="720"/>
        <w:jc w:val="both"/>
        <w:rPr>
          <w:rFonts w:ascii="Arial" w:hAnsi="Arial" w:cs="Arial"/>
          <w:sz w:val="24"/>
          <w:szCs w:val="24"/>
          <w:lang w:val="sr-Latn-ME"/>
        </w:rPr>
      </w:pPr>
    </w:p>
    <w:p w14:paraId="254CEA2D" w14:textId="4433A58C" w:rsidR="00C37FB6" w:rsidRPr="007171C6" w:rsidRDefault="00C37FB6" w:rsidP="00C37FB6">
      <w:pPr>
        <w:pStyle w:val="NoSpacing"/>
        <w:jc w:val="center"/>
        <w:rPr>
          <w:rFonts w:ascii="Arial" w:hAnsi="Arial" w:cs="Arial"/>
          <w:b/>
          <w:sz w:val="24"/>
          <w:szCs w:val="24"/>
          <w:lang w:val="sr-Latn-ME"/>
        </w:rPr>
      </w:pPr>
      <w:r w:rsidRPr="007171C6">
        <w:rPr>
          <w:rFonts w:ascii="Arial" w:hAnsi="Arial" w:cs="Arial"/>
          <w:b/>
          <w:sz w:val="24"/>
          <w:szCs w:val="24"/>
          <w:lang w:val="sr-Latn-ME"/>
        </w:rPr>
        <w:t>Član 24</w:t>
      </w:r>
    </w:p>
    <w:p w14:paraId="0C62BE95" w14:textId="77777777" w:rsidR="00C37FB6" w:rsidRPr="007171C6" w:rsidRDefault="00C37FB6" w:rsidP="00C37FB6">
      <w:pPr>
        <w:pStyle w:val="NoSpacing"/>
        <w:jc w:val="center"/>
        <w:rPr>
          <w:rFonts w:ascii="Arial" w:hAnsi="Arial" w:cs="Arial"/>
          <w:b/>
          <w:sz w:val="24"/>
          <w:szCs w:val="24"/>
          <w:lang w:val="sr-Latn-ME"/>
        </w:rPr>
      </w:pPr>
    </w:p>
    <w:p w14:paraId="433621FC" w14:textId="44FEE6B6" w:rsidR="00C37FB6" w:rsidRPr="007171C6" w:rsidRDefault="00C37FB6" w:rsidP="00C37FB6">
      <w:pPr>
        <w:pStyle w:val="NoSpacing"/>
        <w:jc w:val="both"/>
        <w:rPr>
          <w:rFonts w:ascii="Arial" w:hAnsi="Arial" w:cs="Arial"/>
          <w:sz w:val="24"/>
          <w:szCs w:val="24"/>
          <w:lang w:val="sr-Latn-ME"/>
        </w:rPr>
      </w:pPr>
      <w:r w:rsidRPr="007171C6">
        <w:rPr>
          <w:rFonts w:ascii="Arial" w:hAnsi="Arial" w:cs="Arial"/>
          <w:sz w:val="24"/>
          <w:szCs w:val="24"/>
          <w:lang w:val="sr-Latn-ME"/>
        </w:rPr>
        <w:t>U članu 148 stav 1 riječi „iz člana 147 stav 2“ zamijenjuju se riječima „iz člana 147 stav 3“.</w:t>
      </w:r>
    </w:p>
    <w:p w14:paraId="614523A1" w14:textId="77777777" w:rsidR="00C37FB6" w:rsidRPr="007171C6" w:rsidRDefault="00C37FB6" w:rsidP="00C37FB6">
      <w:pPr>
        <w:pStyle w:val="NoSpacing"/>
        <w:jc w:val="both"/>
        <w:rPr>
          <w:rFonts w:ascii="Arial" w:hAnsi="Arial" w:cs="Arial"/>
          <w:sz w:val="24"/>
          <w:szCs w:val="24"/>
          <w:lang w:val="sr-Latn-ME"/>
        </w:rPr>
      </w:pPr>
    </w:p>
    <w:p w14:paraId="4AEF923C" w14:textId="059CE9FB" w:rsidR="00C37FB6" w:rsidRPr="007171C6" w:rsidRDefault="00C37FB6" w:rsidP="00C37FB6">
      <w:pPr>
        <w:pStyle w:val="NoSpacing"/>
        <w:jc w:val="center"/>
        <w:rPr>
          <w:rFonts w:ascii="Arial" w:hAnsi="Arial" w:cs="Arial"/>
          <w:b/>
          <w:sz w:val="24"/>
          <w:szCs w:val="24"/>
          <w:lang w:val="sr-Latn-ME"/>
        </w:rPr>
      </w:pPr>
      <w:r w:rsidRPr="007171C6">
        <w:rPr>
          <w:rFonts w:ascii="Arial" w:hAnsi="Arial" w:cs="Arial"/>
          <w:b/>
          <w:sz w:val="24"/>
          <w:szCs w:val="24"/>
          <w:lang w:val="sr-Latn-ME"/>
        </w:rPr>
        <w:t>Član 25</w:t>
      </w:r>
    </w:p>
    <w:p w14:paraId="63C9E6E1" w14:textId="77777777" w:rsidR="00C37FB6" w:rsidRPr="007171C6" w:rsidRDefault="00C37FB6" w:rsidP="00C37FB6">
      <w:pPr>
        <w:pStyle w:val="NoSpacing"/>
        <w:jc w:val="center"/>
        <w:rPr>
          <w:rFonts w:ascii="Arial" w:hAnsi="Arial" w:cs="Arial"/>
          <w:b/>
          <w:sz w:val="24"/>
          <w:szCs w:val="24"/>
          <w:lang w:val="sr-Latn-ME"/>
        </w:rPr>
      </w:pPr>
    </w:p>
    <w:p w14:paraId="53AB32D5" w14:textId="1A2BEB8E" w:rsidR="00C37FB6" w:rsidRPr="007171C6" w:rsidRDefault="00C37FB6" w:rsidP="00C37FB6">
      <w:pPr>
        <w:pStyle w:val="NoSpacing"/>
        <w:jc w:val="both"/>
        <w:rPr>
          <w:rFonts w:ascii="Arial" w:hAnsi="Arial" w:cs="Arial"/>
          <w:sz w:val="24"/>
          <w:szCs w:val="24"/>
          <w:lang w:val="sr-Latn-ME"/>
        </w:rPr>
      </w:pPr>
      <w:r w:rsidRPr="007171C6">
        <w:rPr>
          <w:rFonts w:ascii="Arial" w:hAnsi="Arial" w:cs="Arial"/>
          <w:sz w:val="24"/>
          <w:szCs w:val="24"/>
          <w:lang w:val="sr-Latn-ME"/>
        </w:rPr>
        <w:lastRenderedPageBreak/>
        <w:t>U članu 149 stav 2 riječi „iz člana 147 stav 2 tač</w:t>
      </w:r>
      <w:r w:rsidR="00A643BC" w:rsidRPr="007171C6">
        <w:rPr>
          <w:rFonts w:ascii="Arial" w:hAnsi="Arial" w:cs="Arial"/>
          <w:sz w:val="24"/>
          <w:szCs w:val="24"/>
          <w:lang w:val="sr-Latn-ME"/>
        </w:rPr>
        <w:t>.</w:t>
      </w:r>
      <w:r w:rsidRPr="007171C6">
        <w:rPr>
          <w:rFonts w:ascii="Arial" w:hAnsi="Arial" w:cs="Arial"/>
          <w:sz w:val="24"/>
          <w:szCs w:val="24"/>
          <w:lang w:val="sr-Latn-ME"/>
        </w:rPr>
        <w:t xml:space="preserve"> 1 i 2“ zamijenjuju se riječima „iz člana 147 stav 3</w:t>
      </w:r>
      <w:r w:rsidR="00A643BC" w:rsidRPr="007171C6">
        <w:rPr>
          <w:rFonts w:ascii="Arial" w:hAnsi="Arial" w:cs="Arial"/>
          <w:sz w:val="24"/>
          <w:szCs w:val="24"/>
          <w:lang w:val="sr-Latn-ME"/>
        </w:rPr>
        <w:t xml:space="preserve"> tač. 1 i 2</w:t>
      </w:r>
      <w:r w:rsidRPr="007171C6">
        <w:rPr>
          <w:rFonts w:ascii="Arial" w:hAnsi="Arial" w:cs="Arial"/>
          <w:sz w:val="24"/>
          <w:szCs w:val="24"/>
          <w:lang w:val="sr-Latn-ME"/>
        </w:rPr>
        <w:t>“.</w:t>
      </w:r>
    </w:p>
    <w:p w14:paraId="7DC89892" w14:textId="77777777" w:rsidR="00F36A70" w:rsidRPr="007171C6" w:rsidRDefault="00F36A70" w:rsidP="00D55B19">
      <w:pPr>
        <w:rPr>
          <w:rFonts w:ascii="Arial" w:hAnsi="Arial" w:cs="Arial"/>
          <w:b/>
          <w:sz w:val="24"/>
          <w:szCs w:val="24"/>
          <w:lang w:val="sr-Latn-ME"/>
        </w:rPr>
      </w:pPr>
    </w:p>
    <w:p w14:paraId="30F8D2E7" w14:textId="7A5AA599" w:rsidR="00A73F9D" w:rsidRPr="007171C6" w:rsidRDefault="00A643BC" w:rsidP="00DD6679">
      <w:pPr>
        <w:jc w:val="center"/>
        <w:rPr>
          <w:rFonts w:ascii="Arial" w:hAnsi="Arial" w:cs="Arial"/>
          <w:b/>
          <w:sz w:val="24"/>
          <w:szCs w:val="24"/>
          <w:lang w:val="sr-Latn-ME"/>
        </w:rPr>
      </w:pPr>
      <w:r w:rsidRPr="007171C6">
        <w:rPr>
          <w:rFonts w:ascii="Arial" w:hAnsi="Arial" w:cs="Arial"/>
          <w:b/>
          <w:sz w:val="24"/>
          <w:szCs w:val="24"/>
          <w:lang w:val="sr-Latn-ME"/>
        </w:rPr>
        <w:t>Član 26</w:t>
      </w:r>
    </w:p>
    <w:p w14:paraId="028FC7A3" w14:textId="0D6C03DA" w:rsidR="00A643BC" w:rsidRPr="007171C6" w:rsidRDefault="00A643BC"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U članu 150 stav 1 riječi „iz člana 147 stav 2“ zamijenjuju se riječima „iz člana 147 stav 3“.</w:t>
      </w:r>
    </w:p>
    <w:p w14:paraId="03DC803D" w14:textId="77777777" w:rsidR="00A643BC" w:rsidRPr="007171C6" w:rsidRDefault="00A643BC" w:rsidP="00DD6679">
      <w:pPr>
        <w:pStyle w:val="NoSpacing"/>
        <w:ind w:firstLine="720"/>
        <w:jc w:val="both"/>
        <w:rPr>
          <w:rFonts w:ascii="Arial" w:hAnsi="Arial" w:cs="Arial"/>
          <w:sz w:val="24"/>
          <w:szCs w:val="24"/>
          <w:lang w:val="sr-Latn-ME"/>
        </w:rPr>
      </w:pPr>
    </w:p>
    <w:p w14:paraId="54BFC5E1" w14:textId="0336148E" w:rsidR="00A73F9D" w:rsidRPr="007171C6" w:rsidRDefault="00A643BC"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P</w:t>
      </w:r>
      <w:r w:rsidR="00A73F9D" w:rsidRPr="007171C6">
        <w:rPr>
          <w:rFonts w:ascii="Arial" w:hAnsi="Arial" w:cs="Arial"/>
          <w:sz w:val="24"/>
          <w:szCs w:val="24"/>
          <w:lang w:val="sr-Latn-ME"/>
        </w:rPr>
        <w:t>oslije stava 1 dodaju se tri nova st</w:t>
      </w:r>
      <w:r w:rsidR="00302289" w:rsidRPr="007171C6">
        <w:rPr>
          <w:rFonts w:ascii="Arial" w:hAnsi="Arial" w:cs="Arial"/>
          <w:sz w:val="24"/>
          <w:szCs w:val="24"/>
          <w:lang w:val="sr-Latn-ME"/>
        </w:rPr>
        <w:t>a</w:t>
      </w:r>
      <w:r w:rsidR="00A73F9D" w:rsidRPr="007171C6">
        <w:rPr>
          <w:rFonts w:ascii="Arial" w:hAnsi="Arial" w:cs="Arial"/>
          <w:sz w:val="24"/>
          <w:szCs w:val="24"/>
          <w:lang w:val="sr-Latn-ME"/>
        </w:rPr>
        <w:t>va koji glase:</w:t>
      </w:r>
    </w:p>
    <w:p w14:paraId="5C171A09" w14:textId="77777777" w:rsidR="00C328C9" w:rsidRPr="007171C6" w:rsidRDefault="00C328C9" w:rsidP="00C328C9">
      <w:pPr>
        <w:pStyle w:val="NoSpacing"/>
        <w:jc w:val="both"/>
        <w:rPr>
          <w:rFonts w:ascii="Arial" w:hAnsi="Arial" w:cs="Arial"/>
          <w:sz w:val="24"/>
          <w:szCs w:val="24"/>
          <w:lang w:val="sr-Latn-ME"/>
        </w:rPr>
      </w:pPr>
    </w:p>
    <w:p w14:paraId="7D4EA82D" w14:textId="449FD1CE" w:rsidR="00A73F9D" w:rsidRPr="007171C6" w:rsidRDefault="00A73F9D"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„(2) Ako društvo za upravljanje namjerava </w:t>
      </w:r>
      <w:r w:rsidR="00D55B19" w:rsidRPr="007171C6">
        <w:rPr>
          <w:rFonts w:ascii="Arial" w:hAnsi="Arial" w:cs="Arial"/>
          <w:sz w:val="24"/>
          <w:szCs w:val="24"/>
          <w:lang w:val="sr-Latn-ME"/>
        </w:rPr>
        <w:t>da promijeni podatke u obav</w:t>
      </w:r>
      <w:r w:rsidR="0095034E" w:rsidRPr="007171C6">
        <w:rPr>
          <w:rFonts w:ascii="Arial" w:hAnsi="Arial" w:cs="Arial"/>
          <w:sz w:val="24"/>
          <w:szCs w:val="24"/>
          <w:lang w:val="sr-Latn-ME"/>
        </w:rPr>
        <w:t>ještenju iz člana 147</w:t>
      </w:r>
      <w:r w:rsidR="00C328C9" w:rsidRPr="007171C6">
        <w:rPr>
          <w:rFonts w:ascii="Arial" w:hAnsi="Arial" w:cs="Arial"/>
          <w:sz w:val="24"/>
          <w:szCs w:val="24"/>
          <w:lang w:val="sr-Latn-ME"/>
        </w:rPr>
        <w:t xml:space="preserve"> </w:t>
      </w:r>
      <w:r w:rsidR="0095034E" w:rsidRPr="007171C6">
        <w:rPr>
          <w:rFonts w:ascii="Arial" w:hAnsi="Arial" w:cs="Arial"/>
          <w:sz w:val="24"/>
          <w:szCs w:val="24"/>
          <w:lang w:val="sr-Latn-ME"/>
        </w:rPr>
        <w:t xml:space="preserve">st. 1 i 2 </w:t>
      </w:r>
      <w:r w:rsidR="00D55B19" w:rsidRPr="007171C6">
        <w:rPr>
          <w:rFonts w:ascii="Arial" w:hAnsi="Arial" w:cs="Arial"/>
          <w:sz w:val="24"/>
          <w:szCs w:val="24"/>
          <w:lang w:val="sr-Latn-ME"/>
        </w:rPr>
        <w:t>ovog zakona</w:t>
      </w:r>
      <w:r w:rsidRPr="007171C6">
        <w:rPr>
          <w:rFonts w:ascii="Arial" w:hAnsi="Arial" w:cs="Arial"/>
          <w:sz w:val="24"/>
          <w:szCs w:val="24"/>
          <w:lang w:val="sr-Latn-ME"/>
        </w:rPr>
        <w:t xml:space="preserve"> odnosno podatke o klasama udjela UCITS fonda koji su predmet</w:t>
      </w:r>
      <w:r w:rsidR="00C328C9" w:rsidRPr="007171C6">
        <w:rPr>
          <w:rFonts w:ascii="Arial" w:hAnsi="Arial" w:cs="Arial"/>
          <w:sz w:val="24"/>
          <w:szCs w:val="24"/>
          <w:lang w:val="sr-Latn-ME"/>
        </w:rPr>
        <w:t xml:space="preserve"> </w:t>
      </w:r>
      <w:r w:rsidRPr="007171C6">
        <w:rPr>
          <w:rFonts w:ascii="Arial" w:hAnsi="Arial" w:cs="Arial"/>
          <w:sz w:val="24"/>
          <w:szCs w:val="24"/>
          <w:lang w:val="sr-Latn-ME"/>
        </w:rPr>
        <w:t>trgovanja u državi članici domaćinu UCITS fonda, minimalno 30 dana prije uvođenja tih</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promjena mora o tome pisanim putem </w:t>
      </w:r>
      <w:r w:rsidR="0095034E" w:rsidRPr="007171C6">
        <w:rPr>
          <w:rFonts w:ascii="Arial" w:hAnsi="Arial" w:cs="Arial"/>
          <w:sz w:val="24"/>
          <w:szCs w:val="24"/>
          <w:lang w:val="sr-Latn-ME"/>
        </w:rPr>
        <w:t>da obavijesti</w:t>
      </w:r>
      <w:r w:rsidRPr="007171C6">
        <w:rPr>
          <w:rFonts w:ascii="Arial" w:hAnsi="Arial" w:cs="Arial"/>
          <w:sz w:val="24"/>
          <w:szCs w:val="24"/>
          <w:lang w:val="sr-Latn-ME"/>
        </w:rPr>
        <w:t xml:space="preserve"> </w:t>
      </w:r>
      <w:r w:rsidR="0095034E" w:rsidRPr="007171C6">
        <w:rPr>
          <w:rFonts w:ascii="Arial" w:hAnsi="Arial" w:cs="Arial"/>
          <w:sz w:val="24"/>
          <w:szCs w:val="24"/>
          <w:lang w:val="sr-Latn-ME"/>
        </w:rPr>
        <w:t xml:space="preserve">Komisiju i nadležni organ </w:t>
      </w:r>
      <w:r w:rsidRPr="007171C6">
        <w:rPr>
          <w:rFonts w:ascii="Arial" w:hAnsi="Arial" w:cs="Arial"/>
          <w:sz w:val="24"/>
          <w:szCs w:val="24"/>
          <w:lang w:val="sr-Latn-ME"/>
        </w:rPr>
        <w:t>države članice</w:t>
      </w:r>
      <w:r w:rsidR="00C328C9" w:rsidRPr="007171C6">
        <w:rPr>
          <w:rFonts w:ascii="Arial" w:hAnsi="Arial" w:cs="Arial"/>
          <w:sz w:val="24"/>
          <w:szCs w:val="24"/>
          <w:lang w:val="sr-Latn-ME"/>
        </w:rPr>
        <w:t xml:space="preserve"> </w:t>
      </w:r>
      <w:r w:rsidRPr="007171C6">
        <w:rPr>
          <w:rFonts w:ascii="Arial" w:hAnsi="Arial" w:cs="Arial"/>
          <w:sz w:val="24"/>
          <w:szCs w:val="24"/>
          <w:lang w:val="sr-Latn-ME"/>
        </w:rPr>
        <w:t>domaćina UCITS fonda.</w:t>
      </w:r>
    </w:p>
    <w:p w14:paraId="4238D7EE" w14:textId="77777777" w:rsidR="00FF5312" w:rsidRPr="007171C6" w:rsidRDefault="00FF5312" w:rsidP="00C328C9">
      <w:pPr>
        <w:pStyle w:val="NoSpacing"/>
        <w:jc w:val="both"/>
        <w:rPr>
          <w:rFonts w:ascii="Arial" w:hAnsi="Arial" w:cs="Arial"/>
          <w:sz w:val="24"/>
          <w:szCs w:val="24"/>
          <w:lang w:val="sr-Latn-ME"/>
        </w:rPr>
      </w:pPr>
    </w:p>
    <w:p w14:paraId="4D96CF8A" w14:textId="2D787CB5" w:rsidR="00A73F9D" w:rsidRPr="007171C6" w:rsidRDefault="00A73F9D"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(3) Ako </w:t>
      </w:r>
      <w:r w:rsidR="0095034E" w:rsidRPr="007171C6">
        <w:rPr>
          <w:rFonts w:ascii="Arial" w:hAnsi="Arial" w:cs="Arial"/>
          <w:sz w:val="24"/>
          <w:szCs w:val="24"/>
          <w:lang w:val="sr-Latn-ME"/>
        </w:rPr>
        <w:t>bi namjeravana promjena iz stava 2 ovog član</w:t>
      </w:r>
      <w:r w:rsidRPr="007171C6">
        <w:rPr>
          <w:rFonts w:ascii="Arial" w:hAnsi="Arial" w:cs="Arial"/>
          <w:sz w:val="24"/>
          <w:szCs w:val="24"/>
          <w:lang w:val="sr-Latn-ME"/>
        </w:rPr>
        <w:t>a dovela do toga da društvo za</w:t>
      </w:r>
      <w:r w:rsidR="00C328C9" w:rsidRPr="007171C6">
        <w:rPr>
          <w:rFonts w:ascii="Arial" w:hAnsi="Arial" w:cs="Arial"/>
          <w:sz w:val="24"/>
          <w:szCs w:val="24"/>
          <w:lang w:val="sr-Latn-ME"/>
        </w:rPr>
        <w:t xml:space="preserve"> </w:t>
      </w:r>
      <w:r w:rsidRPr="007171C6">
        <w:rPr>
          <w:rFonts w:ascii="Arial" w:hAnsi="Arial" w:cs="Arial"/>
          <w:sz w:val="24"/>
          <w:szCs w:val="24"/>
          <w:lang w:val="sr-Latn-ME"/>
        </w:rPr>
        <w:t>upravljanje ne bi više bilo usklađeno s</w:t>
      </w:r>
      <w:r w:rsidR="007B6946" w:rsidRPr="007171C6">
        <w:rPr>
          <w:rFonts w:ascii="Arial" w:hAnsi="Arial" w:cs="Arial"/>
          <w:sz w:val="24"/>
          <w:szCs w:val="24"/>
          <w:lang w:val="sr-Latn-ME"/>
        </w:rPr>
        <w:t>a</w:t>
      </w:r>
      <w:r w:rsidRPr="007171C6">
        <w:rPr>
          <w:rFonts w:ascii="Arial" w:hAnsi="Arial" w:cs="Arial"/>
          <w:sz w:val="24"/>
          <w:szCs w:val="24"/>
          <w:lang w:val="sr-Latn-ME"/>
        </w:rPr>
        <w:t xml:space="preserve"> odredbama ovog </w:t>
      </w:r>
      <w:r w:rsidR="00D55B19" w:rsidRPr="007171C6">
        <w:rPr>
          <w:rFonts w:ascii="Arial" w:hAnsi="Arial" w:cs="Arial"/>
          <w:sz w:val="24"/>
          <w:szCs w:val="24"/>
          <w:lang w:val="sr-Latn-ME"/>
        </w:rPr>
        <w:t>z</w:t>
      </w:r>
      <w:r w:rsidR="007B6946" w:rsidRPr="007171C6">
        <w:rPr>
          <w:rFonts w:ascii="Arial" w:hAnsi="Arial" w:cs="Arial"/>
          <w:sz w:val="24"/>
          <w:szCs w:val="24"/>
          <w:lang w:val="sr-Latn-ME"/>
        </w:rPr>
        <w:t>akon</w:t>
      </w:r>
      <w:r w:rsidR="00D55B19" w:rsidRPr="007171C6">
        <w:rPr>
          <w:rFonts w:ascii="Arial" w:hAnsi="Arial" w:cs="Arial"/>
          <w:sz w:val="24"/>
          <w:szCs w:val="24"/>
          <w:lang w:val="sr-Latn-ME"/>
        </w:rPr>
        <w:t>a</w:t>
      </w:r>
      <w:r w:rsidRPr="007171C6">
        <w:rPr>
          <w:rFonts w:ascii="Arial" w:hAnsi="Arial" w:cs="Arial"/>
          <w:sz w:val="24"/>
          <w:szCs w:val="24"/>
          <w:lang w:val="sr-Latn-ME"/>
        </w:rPr>
        <w:t xml:space="preserve">, </w:t>
      </w:r>
      <w:r w:rsidR="007B6946" w:rsidRPr="007171C6">
        <w:rPr>
          <w:rFonts w:ascii="Arial" w:hAnsi="Arial" w:cs="Arial"/>
          <w:sz w:val="24"/>
          <w:szCs w:val="24"/>
          <w:lang w:val="sr-Latn-ME"/>
        </w:rPr>
        <w:t>Komisija</w:t>
      </w:r>
      <w:r w:rsidRPr="007171C6">
        <w:rPr>
          <w:rFonts w:ascii="Arial" w:hAnsi="Arial" w:cs="Arial"/>
          <w:sz w:val="24"/>
          <w:szCs w:val="24"/>
          <w:lang w:val="sr-Latn-ME"/>
        </w:rPr>
        <w:t xml:space="preserve"> će u roku od 15</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radnih dana od </w:t>
      </w:r>
      <w:r w:rsidR="00D55B19" w:rsidRPr="007171C6">
        <w:rPr>
          <w:rFonts w:ascii="Arial" w:hAnsi="Arial" w:cs="Arial"/>
          <w:sz w:val="24"/>
          <w:szCs w:val="24"/>
          <w:lang w:val="sr-Latn-ME"/>
        </w:rPr>
        <w:t xml:space="preserve">dana </w:t>
      </w:r>
      <w:r w:rsidR="007B6946" w:rsidRPr="007171C6">
        <w:rPr>
          <w:rFonts w:ascii="Arial" w:hAnsi="Arial" w:cs="Arial"/>
          <w:sz w:val="24"/>
          <w:szCs w:val="24"/>
          <w:lang w:val="sr-Latn-ME"/>
        </w:rPr>
        <w:t>prijema svih informacija iz stava 2 ovog član</w:t>
      </w:r>
      <w:r w:rsidRPr="007171C6">
        <w:rPr>
          <w:rFonts w:ascii="Arial" w:hAnsi="Arial" w:cs="Arial"/>
          <w:sz w:val="24"/>
          <w:szCs w:val="24"/>
          <w:lang w:val="sr-Latn-ME"/>
        </w:rPr>
        <w:t xml:space="preserve">a </w:t>
      </w:r>
      <w:r w:rsidR="007B6946" w:rsidRPr="007171C6">
        <w:rPr>
          <w:rFonts w:ascii="Arial" w:hAnsi="Arial" w:cs="Arial"/>
          <w:sz w:val="24"/>
          <w:szCs w:val="24"/>
          <w:lang w:val="sr-Latn-ME"/>
        </w:rPr>
        <w:t>da zabrani</w:t>
      </w:r>
      <w:r w:rsidRPr="007171C6">
        <w:rPr>
          <w:rFonts w:ascii="Arial" w:hAnsi="Arial" w:cs="Arial"/>
          <w:sz w:val="24"/>
          <w:szCs w:val="24"/>
          <w:lang w:val="sr-Latn-ME"/>
        </w:rPr>
        <w:t xml:space="preserve"> </w:t>
      </w:r>
      <w:r w:rsidR="007B6946" w:rsidRPr="007171C6">
        <w:rPr>
          <w:rFonts w:ascii="Arial" w:hAnsi="Arial" w:cs="Arial"/>
          <w:sz w:val="24"/>
          <w:szCs w:val="24"/>
          <w:lang w:val="sr-Latn-ME"/>
        </w:rPr>
        <w:t>s</w:t>
      </w:r>
      <w:r w:rsidRPr="007171C6">
        <w:rPr>
          <w:rFonts w:ascii="Arial" w:hAnsi="Arial" w:cs="Arial"/>
          <w:sz w:val="24"/>
          <w:szCs w:val="24"/>
          <w:lang w:val="sr-Latn-ME"/>
        </w:rPr>
        <w:t>provođenje</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namjeravane promjene i o tome </w:t>
      </w:r>
      <w:r w:rsidR="007B6946" w:rsidRPr="007171C6">
        <w:rPr>
          <w:rFonts w:ascii="Arial" w:hAnsi="Arial" w:cs="Arial"/>
          <w:sz w:val="24"/>
          <w:szCs w:val="24"/>
          <w:lang w:val="sr-Latn-ME"/>
        </w:rPr>
        <w:t xml:space="preserve">obavijesti nadležni organ </w:t>
      </w:r>
      <w:r w:rsidRPr="007171C6">
        <w:rPr>
          <w:rFonts w:ascii="Arial" w:hAnsi="Arial" w:cs="Arial"/>
          <w:sz w:val="24"/>
          <w:szCs w:val="24"/>
          <w:lang w:val="sr-Latn-ME"/>
        </w:rPr>
        <w:t>države članice domaćina UCITS</w:t>
      </w:r>
      <w:r w:rsidR="00C328C9" w:rsidRPr="007171C6">
        <w:rPr>
          <w:rFonts w:ascii="Arial" w:hAnsi="Arial" w:cs="Arial"/>
          <w:sz w:val="24"/>
          <w:szCs w:val="24"/>
          <w:lang w:val="sr-Latn-ME"/>
        </w:rPr>
        <w:t xml:space="preserve"> </w:t>
      </w:r>
      <w:r w:rsidRPr="007171C6">
        <w:rPr>
          <w:rFonts w:ascii="Arial" w:hAnsi="Arial" w:cs="Arial"/>
          <w:sz w:val="24"/>
          <w:szCs w:val="24"/>
          <w:lang w:val="sr-Latn-ME"/>
        </w:rPr>
        <w:t>fonda.</w:t>
      </w:r>
    </w:p>
    <w:p w14:paraId="2DA4D174" w14:textId="77777777" w:rsidR="00C328C9" w:rsidRPr="007171C6" w:rsidRDefault="00C328C9" w:rsidP="00C328C9">
      <w:pPr>
        <w:pStyle w:val="NoSpacing"/>
        <w:jc w:val="both"/>
        <w:rPr>
          <w:rFonts w:ascii="Arial" w:hAnsi="Arial" w:cs="Arial"/>
          <w:sz w:val="24"/>
          <w:szCs w:val="24"/>
          <w:lang w:val="sr-Latn-ME"/>
        </w:rPr>
      </w:pPr>
    </w:p>
    <w:p w14:paraId="27040D55" w14:textId="1AEE121E" w:rsidR="00A73F9D" w:rsidRPr="007171C6" w:rsidRDefault="00A73F9D"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(4) Ako je </w:t>
      </w:r>
      <w:r w:rsidR="00FD7FB8" w:rsidRPr="007171C6">
        <w:rPr>
          <w:rFonts w:ascii="Arial" w:hAnsi="Arial" w:cs="Arial"/>
          <w:sz w:val="24"/>
          <w:szCs w:val="24"/>
          <w:lang w:val="sr-Latn-ME"/>
        </w:rPr>
        <w:t>suprotno stavu 3 ovog</w:t>
      </w:r>
      <w:r w:rsidRPr="007171C6">
        <w:rPr>
          <w:rFonts w:ascii="Arial" w:hAnsi="Arial" w:cs="Arial"/>
          <w:sz w:val="24"/>
          <w:szCs w:val="24"/>
          <w:lang w:val="sr-Latn-ME"/>
        </w:rPr>
        <w:t xml:space="preserve"> č</w:t>
      </w:r>
      <w:r w:rsidR="00FD7FB8" w:rsidRPr="007171C6">
        <w:rPr>
          <w:rFonts w:ascii="Arial" w:hAnsi="Arial" w:cs="Arial"/>
          <w:sz w:val="24"/>
          <w:szCs w:val="24"/>
          <w:lang w:val="sr-Latn-ME"/>
        </w:rPr>
        <w:t>lan</w:t>
      </w:r>
      <w:r w:rsidRPr="007171C6">
        <w:rPr>
          <w:rFonts w:ascii="Arial" w:hAnsi="Arial" w:cs="Arial"/>
          <w:sz w:val="24"/>
          <w:szCs w:val="24"/>
          <w:lang w:val="sr-Latn-ME"/>
        </w:rPr>
        <w:t xml:space="preserve">a namjeravana promjena </w:t>
      </w:r>
      <w:r w:rsidR="00FD7FB8" w:rsidRPr="007171C6">
        <w:rPr>
          <w:rFonts w:ascii="Arial" w:hAnsi="Arial" w:cs="Arial"/>
          <w:sz w:val="24"/>
          <w:szCs w:val="24"/>
          <w:lang w:val="sr-Latn-ME"/>
        </w:rPr>
        <w:t>s</w:t>
      </w:r>
      <w:r w:rsidRPr="007171C6">
        <w:rPr>
          <w:rFonts w:ascii="Arial" w:hAnsi="Arial" w:cs="Arial"/>
          <w:sz w:val="24"/>
          <w:szCs w:val="24"/>
          <w:lang w:val="sr-Latn-ME"/>
        </w:rPr>
        <w:t>provedena i zbog nje</w:t>
      </w:r>
      <w:r w:rsidR="00C328C9" w:rsidRPr="007171C6">
        <w:rPr>
          <w:rFonts w:ascii="Arial" w:hAnsi="Arial" w:cs="Arial"/>
          <w:sz w:val="24"/>
          <w:szCs w:val="24"/>
          <w:lang w:val="sr-Latn-ME"/>
        </w:rPr>
        <w:t xml:space="preserve"> </w:t>
      </w:r>
      <w:r w:rsidRPr="007171C6">
        <w:rPr>
          <w:rFonts w:ascii="Arial" w:hAnsi="Arial" w:cs="Arial"/>
          <w:sz w:val="24"/>
          <w:szCs w:val="24"/>
          <w:lang w:val="sr-Latn-ME"/>
        </w:rPr>
        <w:t>društvo za upravljanje više nije usklađeno s</w:t>
      </w:r>
      <w:r w:rsidR="00FD7FB8" w:rsidRPr="007171C6">
        <w:rPr>
          <w:rFonts w:ascii="Arial" w:hAnsi="Arial" w:cs="Arial"/>
          <w:sz w:val="24"/>
          <w:szCs w:val="24"/>
          <w:lang w:val="sr-Latn-ME"/>
        </w:rPr>
        <w:t xml:space="preserve">a odredbama </w:t>
      </w:r>
      <w:r w:rsidR="00D55B19" w:rsidRPr="007171C6">
        <w:rPr>
          <w:rFonts w:ascii="Arial" w:hAnsi="Arial" w:cs="Arial"/>
          <w:sz w:val="24"/>
          <w:szCs w:val="24"/>
          <w:lang w:val="sr-Latn-ME"/>
        </w:rPr>
        <w:t>ovog zakona</w:t>
      </w:r>
      <w:r w:rsidRPr="007171C6">
        <w:rPr>
          <w:rFonts w:ascii="Arial" w:hAnsi="Arial" w:cs="Arial"/>
          <w:sz w:val="24"/>
          <w:szCs w:val="24"/>
          <w:lang w:val="sr-Latn-ME"/>
        </w:rPr>
        <w:t xml:space="preserve">, </w:t>
      </w:r>
      <w:r w:rsidR="00FD7FB8" w:rsidRPr="007171C6">
        <w:rPr>
          <w:rFonts w:ascii="Arial" w:hAnsi="Arial" w:cs="Arial"/>
          <w:sz w:val="24"/>
          <w:szCs w:val="24"/>
          <w:lang w:val="sr-Latn-ME"/>
        </w:rPr>
        <w:t xml:space="preserve">Komisija će preduzeti odgovarajuće mjere u skladu sa dijelom XIX </w:t>
      </w:r>
      <w:r w:rsidR="00D55B19" w:rsidRPr="007171C6">
        <w:rPr>
          <w:rFonts w:ascii="Arial" w:hAnsi="Arial" w:cs="Arial"/>
          <w:sz w:val="24"/>
          <w:szCs w:val="24"/>
          <w:lang w:val="sr-Latn-ME"/>
        </w:rPr>
        <w:t>ovog zakona</w:t>
      </w:r>
      <w:r w:rsidR="00FD7FB8" w:rsidRPr="007171C6">
        <w:rPr>
          <w:rFonts w:ascii="Arial" w:hAnsi="Arial" w:cs="Arial"/>
          <w:sz w:val="24"/>
          <w:szCs w:val="24"/>
          <w:lang w:val="sr-Latn-ME"/>
        </w:rPr>
        <w:t xml:space="preserve"> i o tome bez odlaganja obavijestiti nadležni organ države članice domaćina društva za upravljanje</w:t>
      </w:r>
      <w:r w:rsidRPr="007171C6">
        <w:rPr>
          <w:rFonts w:ascii="Arial" w:hAnsi="Arial" w:cs="Arial"/>
          <w:sz w:val="24"/>
          <w:szCs w:val="24"/>
          <w:lang w:val="sr-Latn-ME"/>
        </w:rPr>
        <w:t>.“</w:t>
      </w:r>
      <w:r w:rsidR="00736F31" w:rsidRPr="007171C6">
        <w:rPr>
          <w:rFonts w:ascii="Arial" w:hAnsi="Arial" w:cs="Arial"/>
          <w:sz w:val="24"/>
          <w:szCs w:val="24"/>
          <w:lang w:val="sr-Latn-ME"/>
        </w:rPr>
        <w:t>.</w:t>
      </w:r>
    </w:p>
    <w:p w14:paraId="61804693" w14:textId="77777777" w:rsidR="00C328C9" w:rsidRPr="007171C6" w:rsidRDefault="00C328C9" w:rsidP="00C328C9">
      <w:pPr>
        <w:pStyle w:val="NoSpacing"/>
        <w:jc w:val="both"/>
        <w:rPr>
          <w:rFonts w:ascii="Arial" w:hAnsi="Arial" w:cs="Arial"/>
          <w:sz w:val="24"/>
          <w:szCs w:val="24"/>
          <w:lang w:val="sr-Latn-ME"/>
        </w:rPr>
      </w:pPr>
    </w:p>
    <w:p w14:paraId="1120674C" w14:textId="77777777" w:rsidR="00A73F9D" w:rsidRPr="007171C6" w:rsidRDefault="00A73F9D"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Dosadašnji stav 2 briše se.</w:t>
      </w:r>
    </w:p>
    <w:p w14:paraId="1C68F539" w14:textId="77777777" w:rsidR="0044164F" w:rsidRPr="007171C6" w:rsidRDefault="0044164F" w:rsidP="00A73F9D">
      <w:pPr>
        <w:jc w:val="center"/>
        <w:rPr>
          <w:rFonts w:ascii="Arial" w:hAnsi="Arial" w:cs="Arial"/>
          <w:b/>
          <w:sz w:val="24"/>
          <w:szCs w:val="24"/>
          <w:lang w:val="sr-Latn-ME"/>
        </w:rPr>
      </w:pPr>
    </w:p>
    <w:p w14:paraId="232785AF" w14:textId="5E1A0F0C" w:rsidR="00A73F9D" w:rsidRPr="007171C6" w:rsidRDefault="002C2071" w:rsidP="00A73F9D">
      <w:pPr>
        <w:jc w:val="center"/>
        <w:rPr>
          <w:rFonts w:ascii="Arial" w:hAnsi="Arial" w:cs="Arial"/>
          <w:b/>
          <w:sz w:val="24"/>
          <w:szCs w:val="24"/>
          <w:lang w:val="sr-Latn-ME"/>
        </w:rPr>
      </w:pPr>
      <w:r w:rsidRPr="007171C6">
        <w:rPr>
          <w:rFonts w:ascii="Arial" w:hAnsi="Arial" w:cs="Arial"/>
          <w:b/>
          <w:sz w:val="24"/>
          <w:szCs w:val="24"/>
          <w:lang w:val="sr-Latn-ME"/>
        </w:rPr>
        <w:t xml:space="preserve">Član </w:t>
      </w:r>
      <w:r w:rsidR="00A643BC" w:rsidRPr="007171C6">
        <w:rPr>
          <w:rFonts w:ascii="Arial" w:hAnsi="Arial" w:cs="Arial"/>
          <w:b/>
          <w:sz w:val="24"/>
          <w:szCs w:val="24"/>
          <w:lang w:val="sr-Latn-ME"/>
        </w:rPr>
        <w:t>27</w:t>
      </w:r>
    </w:p>
    <w:p w14:paraId="3E405175" w14:textId="77777777" w:rsidR="00A73F9D" w:rsidRPr="007171C6" w:rsidRDefault="00A73F9D"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Poslije člana 150 dodaje se novi član 150a koji glasi:</w:t>
      </w:r>
    </w:p>
    <w:p w14:paraId="4481C8E6" w14:textId="77777777" w:rsidR="00C328C9" w:rsidRPr="007171C6" w:rsidRDefault="00C328C9" w:rsidP="00C328C9">
      <w:pPr>
        <w:pStyle w:val="NoSpacing"/>
        <w:jc w:val="both"/>
        <w:rPr>
          <w:rFonts w:ascii="Arial" w:hAnsi="Arial" w:cs="Arial"/>
          <w:sz w:val="24"/>
          <w:szCs w:val="24"/>
          <w:lang w:val="sr-Latn-ME"/>
        </w:rPr>
      </w:pPr>
    </w:p>
    <w:p w14:paraId="4204FFC3" w14:textId="095B6CCD" w:rsidR="00C328C9" w:rsidRPr="007171C6" w:rsidRDefault="00A73F9D" w:rsidP="00FD7FB8">
      <w:pPr>
        <w:pStyle w:val="NoSpacing"/>
        <w:jc w:val="center"/>
        <w:rPr>
          <w:rFonts w:ascii="Arial" w:hAnsi="Arial" w:cs="Arial"/>
          <w:b/>
          <w:sz w:val="24"/>
          <w:szCs w:val="24"/>
          <w:lang w:val="sr-Latn-ME"/>
        </w:rPr>
      </w:pPr>
      <w:r w:rsidRPr="007171C6">
        <w:rPr>
          <w:rFonts w:ascii="Arial" w:hAnsi="Arial" w:cs="Arial"/>
          <w:b/>
          <w:sz w:val="24"/>
          <w:szCs w:val="24"/>
          <w:lang w:val="sr-Latn-ME"/>
        </w:rPr>
        <w:t>„</w:t>
      </w:r>
      <w:r w:rsidR="00FD7FB8" w:rsidRPr="007171C6">
        <w:rPr>
          <w:rFonts w:ascii="Arial" w:hAnsi="Arial" w:cs="Arial"/>
          <w:b/>
          <w:sz w:val="24"/>
          <w:szCs w:val="24"/>
          <w:lang w:val="sr-Latn-ME"/>
        </w:rPr>
        <w:t>Povlačenje obavještenja</w:t>
      </w:r>
      <w:r w:rsidRPr="007171C6">
        <w:rPr>
          <w:rFonts w:ascii="Arial" w:hAnsi="Arial" w:cs="Arial"/>
          <w:b/>
          <w:sz w:val="24"/>
          <w:szCs w:val="24"/>
          <w:lang w:val="sr-Latn-ME"/>
        </w:rPr>
        <w:t xml:space="preserve"> o trgovanju udjelima UCITS fonda u državi članici domaćinu UCITS</w:t>
      </w:r>
      <w:r w:rsidR="00C328C9" w:rsidRPr="007171C6">
        <w:rPr>
          <w:rFonts w:ascii="Arial" w:hAnsi="Arial" w:cs="Arial"/>
          <w:b/>
          <w:sz w:val="24"/>
          <w:szCs w:val="24"/>
          <w:lang w:val="sr-Latn-ME"/>
        </w:rPr>
        <w:t xml:space="preserve"> </w:t>
      </w:r>
      <w:r w:rsidRPr="007171C6">
        <w:rPr>
          <w:rFonts w:ascii="Arial" w:hAnsi="Arial" w:cs="Arial"/>
          <w:b/>
          <w:sz w:val="24"/>
          <w:szCs w:val="24"/>
          <w:lang w:val="sr-Latn-ME"/>
        </w:rPr>
        <w:t>fonda</w:t>
      </w:r>
    </w:p>
    <w:p w14:paraId="54D4BE5F" w14:textId="5703C572" w:rsidR="00A73F9D" w:rsidRPr="007171C6" w:rsidRDefault="00C328C9" w:rsidP="00FD7FB8">
      <w:pPr>
        <w:spacing w:line="480" w:lineRule="auto"/>
        <w:jc w:val="center"/>
        <w:rPr>
          <w:rFonts w:ascii="Arial" w:hAnsi="Arial" w:cs="Arial"/>
          <w:b/>
          <w:sz w:val="24"/>
          <w:szCs w:val="24"/>
          <w:lang w:val="sr-Latn-ME"/>
        </w:rPr>
      </w:pPr>
      <w:r w:rsidRPr="007171C6">
        <w:rPr>
          <w:rFonts w:ascii="Arial" w:hAnsi="Arial" w:cs="Arial"/>
          <w:b/>
          <w:sz w:val="24"/>
          <w:szCs w:val="24"/>
          <w:lang w:val="sr-Latn-ME"/>
        </w:rPr>
        <w:t>Član</w:t>
      </w:r>
      <w:r w:rsidR="00A73F9D" w:rsidRPr="007171C6">
        <w:rPr>
          <w:rFonts w:ascii="Arial" w:hAnsi="Arial" w:cs="Arial"/>
          <w:b/>
          <w:sz w:val="24"/>
          <w:szCs w:val="24"/>
          <w:lang w:val="sr-Latn-ME"/>
        </w:rPr>
        <w:t xml:space="preserve"> </w:t>
      </w:r>
      <w:r w:rsidRPr="007171C6">
        <w:rPr>
          <w:rFonts w:ascii="Arial" w:hAnsi="Arial" w:cs="Arial"/>
          <w:b/>
          <w:sz w:val="24"/>
          <w:szCs w:val="24"/>
          <w:lang w:val="sr-Latn-ME"/>
        </w:rPr>
        <w:t>150</w:t>
      </w:r>
      <w:r w:rsidR="00A73F9D" w:rsidRPr="007171C6">
        <w:rPr>
          <w:rFonts w:ascii="Arial" w:hAnsi="Arial" w:cs="Arial"/>
          <w:b/>
          <w:sz w:val="24"/>
          <w:szCs w:val="24"/>
          <w:lang w:val="sr-Latn-ME"/>
        </w:rPr>
        <w:t>a</w:t>
      </w:r>
    </w:p>
    <w:p w14:paraId="009816E3" w14:textId="14E6F172" w:rsidR="00A73F9D" w:rsidRPr="007171C6" w:rsidRDefault="00A73F9D" w:rsidP="00DD6679">
      <w:pPr>
        <w:pStyle w:val="NoSpacing"/>
        <w:ind w:firstLine="720"/>
        <w:jc w:val="both"/>
        <w:rPr>
          <w:rFonts w:ascii="Arial" w:hAnsi="Arial" w:cs="Arial"/>
          <w:sz w:val="24"/>
          <w:szCs w:val="24"/>
          <w:lang w:val="sr-Latn-ME"/>
        </w:rPr>
      </w:pPr>
      <w:r w:rsidRPr="007171C6">
        <w:rPr>
          <w:rFonts w:ascii="Arial" w:hAnsi="Arial" w:cs="Arial"/>
          <w:sz w:val="24"/>
          <w:szCs w:val="24"/>
          <w:lang w:val="sr-Latn-ME"/>
        </w:rPr>
        <w:t>(1) Društvo za upravljanje može</w:t>
      </w:r>
      <w:r w:rsidR="00FD7FB8" w:rsidRPr="007171C6">
        <w:rPr>
          <w:rFonts w:ascii="Arial" w:hAnsi="Arial" w:cs="Arial"/>
          <w:sz w:val="24"/>
          <w:szCs w:val="24"/>
          <w:lang w:val="sr-Latn-ME"/>
        </w:rPr>
        <w:t xml:space="preserve"> da povuče</w:t>
      </w:r>
      <w:r w:rsidRPr="007171C6">
        <w:rPr>
          <w:rFonts w:ascii="Arial" w:hAnsi="Arial" w:cs="Arial"/>
          <w:sz w:val="24"/>
          <w:szCs w:val="24"/>
          <w:lang w:val="sr-Latn-ME"/>
        </w:rPr>
        <w:t xml:space="preserve"> </w:t>
      </w:r>
      <w:r w:rsidR="00FD7FB8" w:rsidRPr="007171C6">
        <w:rPr>
          <w:rFonts w:ascii="Arial" w:hAnsi="Arial" w:cs="Arial"/>
          <w:sz w:val="24"/>
          <w:szCs w:val="24"/>
          <w:lang w:val="sr-Latn-ME"/>
        </w:rPr>
        <w:t xml:space="preserve">obavještenje iz člana 147 stav 1 </w:t>
      </w:r>
      <w:r w:rsidR="00D55B19" w:rsidRPr="007171C6">
        <w:rPr>
          <w:rFonts w:ascii="Arial" w:hAnsi="Arial" w:cs="Arial"/>
          <w:sz w:val="24"/>
          <w:szCs w:val="24"/>
          <w:lang w:val="sr-Latn-ME"/>
        </w:rPr>
        <w:t>ovog zakona</w:t>
      </w:r>
      <w:r w:rsidRPr="007171C6">
        <w:rPr>
          <w:rFonts w:ascii="Arial" w:hAnsi="Arial" w:cs="Arial"/>
          <w:sz w:val="24"/>
          <w:szCs w:val="24"/>
          <w:lang w:val="sr-Latn-ME"/>
        </w:rPr>
        <w:t xml:space="preserve"> u</w:t>
      </w:r>
      <w:r w:rsidR="00C328C9" w:rsidRPr="007171C6">
        <w:rPr>
          <w:rFonts w:ascii="Arial" w:hAnsi="Arial" w:cs="Arial"/>
          <w:sz w:val="24"/>
          <w:szCs w:val="24"/>
          <w:lang w:val="sr-Latn-ME"/>
        </w:rPr>
        <w:t xml:space="preserve"> </w:t>
      </w:r>
      <w:r w:rsidRPr="007171C6">
        <w:rPr>
          <w:rFonts w:ascii="Arial" w:hAnsi="Arial" w:cs="Arial"/>
          <w:sz w:val="24"/>
          <w:szCs w:val="24"/>
          <w:lang w:val="sr-Latn-ME"/>
        </w:rPr>
        <w:t>odnosu na sve ili dio UCITS fondova ili klasa udjela UCITS fondova</w:t>
      </w:r>
      <w:r w:rsidR="002F64C8" w:rsidRPr="007171C6">
        <w:rPr>
          <w:rFonts w:ascii="Arial" w:hAnsi="Arial" w:cs="Arial"/>
          <w:sz w:val="24"/>
          <w:szCs w:val="24"/>
          <w:lang w:val="sr-Latn-ME"/>
        </w:rPr>
        <w:t xml:space="preserve"> kojim upravlja</w:t>
      </w:r>
      <w:r w:rsidR="00FD7FB8" w:rsidRPr="007171C6">
        <w:rPr>
          <w:rFonts w:ascii="Arial" w:hAnsi="Arial" w:cs="Arial"/>
          <w:sz w:val="24"/>
          <w:szCs w:val="24"/>
          <w:lang w:val="sr-Latn-ME"/>
        </w:rPr>
        <w:t>,</w:t>
      </w:r>
      <w:r w:rsidRPr="007171C6">
        <w:rPr>
          <w:rFonts w:ascii="Arial" w:hAnsi="Arial" w:cs="Arial"/>
          <w:sz w:val="24"/>
          <w:szCs w:val="24"/>
          <w:lang w:val="sr-Latn-ME"/>
        </w:rPr>
        <w:t xml:space="preserve"> </w:t>
      </w:r>
      <w:r w:rsidR="00FD7FB8" w:rsidRPr="007171C6">
        <w:rPr>
          <w:rFonts w:ascii="Arial" w:hAnsi="Arial" w:cs="Arial"/>
          <w:sz w:val="24"/>
          <w:szCs w:val="24"/>
          <w:lang w:val="sr-Latn-ME"/>
        </w:rPr>
        <w:t>a</w:t>
      </w:r>
      <w:r w:rsidRPr="007171C6">
        <w:rPr>
          <w:rFonts w:ascii="Arial" w:hAnsi="Arial" w:cs="Arial"/>
          <w:sz w:val="24"/>
          <w:szCs w:val="24"/>
          <w:lang w:val="sr-Latn-ME"/>
        </w:rPr>
        <w:t xml:space="preserve"> u odnosu na sve ili</w:t>
      </w:r>
      <w:r w:rsidR="00C328C9" w:rsidRPr="007171C6">
        <w:rPr>
          <w:rFonts w:ascii="Arial" w:hAnsi="Arial" w:cs="Arial"/>
          <w:sz w:val="24"/>
          <w:szCs w:val="24"/>
          <w:lang w:val="sr-Latn-ME"/>
        </w:rPr>
        <w:t xml:space="preserve"> </w:t>
      </w:r>
      <w:r w:rsidR="00FD7FB8" w:rsidRPr="007171C6">
        <w:rPr>
          <w:rFonts w:ascii="Arial" w:hAnsi="Arial" w:cs="Arial"/>
          <w:sz w:val="24"/>
          <w:szCs w:val="24"/>
          <w:lang w:val="sr-Latn-ME"/>
        </w:rPr>
        <w:t xml:space="preserve">pojedinačnu državu članicu </w:t>
      </w:r>
      <w:r w:rsidRPr="007171C6">
        <w:rPr>
          <w:rFonts w:ascii="Arial" w:hAnsi="Arial" w:cs="Arial"/>
          <w:sz w:val="24"/>
          <w:szCs w:val="24"/>
          <w:lang w:val="sr-Latn-ME"/>
        </w:rPr>
        <w:t>domaćina UCITS fonda.</w:t>
      </w:r>
    </w:p>
    <w:p w14:paraId="65B2A3CE" w14:textId="77777777" w:rsidR="00C328C9" w:rsidRPr="007171C6" w:rsidRDefault="00C328C9" w:rsidP="00C328C9">
      <w:pPr>
        <w:pStyle w:val="NoSpacing"/>
        <w:rPr>
          <w:rFonts w:ascii="Arial" w:hAnsi="Arial" w:cs="Arial"/>
          <w:sz w:val="24"/>
          <w:szCs w:val="24"/>
          <w:lang w:val="sr-Latn-ME"/>
        </w:rPr>
      </w:pPr>
    </w:p>
    <w:p w14:paraId="11430F86" w14:textId="2B86A04C" w:rsidR="00A73F9D" w:rsidRPr="007171C6" w:rsidRDefault="00A73F9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(2) Društvo za upravljanje koje želi </w:t>
      </w:r>
      <w:r w:rsidR="00FD7FB8" w:rsidRPr="007171C6">
        <w:rPr>
          <w:rFonts w:ascii="Arial" w:hAnsi="Arial" w:cs="Arial"/>
          <w:sz w:val="24"/>
          <w:szCs w:val="24"/>
          <w:lang w:val="sr-Latn-ME"/>
        </w:rPr>
        <w:t>da povuče</w:t>
      </w:r>
      <w:r w:rsidRPr="007171C6">
        <w:rPr>
          <w:rFonts w:ascii="Arial" w:hAnsi="Arial" w:cs="Arial"/>
          <w:sz w:val="24"/>
          <w:szCs w:val="24"/>
          <w:lang w:val="sr-Latn-ME"/>
        </w:rPr>
        <w:t xml:space="preserve"> </w:t>
      </w:r>
      <w:r w:rsidR="00FD7FB8" w:rsidRPr="007171C6">
        <w:rPr>
          <w:rFonts w:ascii="Arial" w:hAnsi="Arial" w:cs="Arial"/>
          <w:sz w:val="24"/>
          <w:szCs w:val="24"/>
          <w:lang w:val="sr-Latn-ME"/>
        </w:rPr>
        <w:t xml:space="preserve">obavještenje iz člana 147 stav 1 </w:t>
      </w:r>
      <w:r w:rsidR="00D55B19" w:rsidRPr="007171C6">
        <w:rPr>
          <w:rFonts w:ascii="Arial" w:hAnsi="Arial" w:cs="Arial"/>
          <w:sz w:val="24"/>
          <w:szCs w:val="24"/>
          <w:lang w:val="sr-Latn-ME"/>
        </w:rPr>
        <w:t>ovog zakona</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mora </w:t>
      </w:r>
      <w:r w:rsidR="00FD7FB8" w:rsidRPr="007171C6">
        <w:rPr>
          <w:rFonts w:ascii="Arial" w:hAnsi="Arial" w:cs="Arial"/>
          <w:sz w:val="24"/>
          <w:szCs w:val="24"/>
          <w:lang w:val="sr-Latn-ME"/>
        </w:rPr>
        <w:t>da dostavi obavještenje</w:t>
      </w:r>
      <w:r w:rsidRPr="007171C6">
        <w:rPr>
          <w:rFonts w:ascii="Arial" w:hAnsi="Arial" w:cs="Arial"/>
          <w:sz w:val="24"/>
          <w:szCs w:val="24"/>
          <w:lang w:val="sr-Latn-ME"/>
        </w:rPr>
        <w:t xml:space="preserve"> </w:t>
      </w:r>
      <w:r w:rsidR="00FD7FB8" w:rsidRPr="007171C6">
        <w:rPr>
          <w:rFonts w:ascii="Arial" w:hAnsi="Arial" w:cs="Arial"/>
          <w:sz w:val="24"/>
          <w:szCs w:val="24"/>
          <w:lang w:val="sr-Latn-ME"/>
        </w:rPr>
        <w:t>Komisiji</w:t>
      </w:r>
      <w:r w:rsidRPr="007171C6">
        <w:rPr>
          <w:rFonts w:ascii="Arial" w:hAnsi="Arial" w:cs="Arial"/>
          <w:sz w:val="24"/>
          <w:szCs w:val="24"/>
          <w:lang w:val="sr-Latn-ME"/>
        </w:rPr>
        <w:t xml:space="preserve"> i uz </w:t>
      </w:r>
      <w:r w:rsidR="00FD7FB8" w:rsidRPr="007171C6">
        <w:rPr>
          <w:rFonts w:ascii="Arial" w:hAnsi="Arial" w:cs="Arial"/>
          <w:sz w:val="24"/>
          <w:szCs w:val="24"/>
          <w:lang w:val="sr-Latn-ME"/>
        </w:rPr>
        <w:t>obavještenje priloži</w:t>
      </w:r>
      <w:r w:rsidRPr="007171C6">
        <w:rPr>
          <w:rFonts w:ascii="Arial" w:hAnsi="Arial" w:cs="Arial"/>
          <w:sz w:val="24"/>
          <w:szCs w:val="24"/>
          <w:lang w:val="sr-Latn-ME"/>
        </w:rPr>
        <w:t xml:space="preserve"> dokaze o ispunjavanju sljedećih </w:t>
      </w:r>
      <w:r w:rsidR="00FD7FB8" w:rsidRPr="007171C6">
        <w:rPr>
          <w:rFonts w:ascii="Arial" w:hAnsi="Arial" w:cs="Arial"/>
          <w:sz w:val="24"/>
          <w:szCs w:val="24"/>
          <w:lang w:val="sr-Latn-ME"/>
        </w:rPr>
        <w:t xml:space="preserve">uslova </w:t>
      </w:r>
      <w:r w:rsidRPr="007171C6">
        <w:rPr>
          <w:rFonts w:ascii="Arial" w:hAnsi="Arial" w:cs="Arial"/>
          <w:sz w:val="24"/>
          <w:szCs w:val="24"/>
          <w:lang w:val="sr-Latn-ME"/>
        </w:rPr>
        <w:t>:</w:t>
      </w:r>
    </w:p>
    <w:p w14:paraId="7B6378E7" w14:textId="31AC5D16" w:rsidR="00FD7FB8" w:rsidRPr="007171C6" w:rsidRDefault="00A73F9D" w:rsidP="00C328C9">
      <w:pPr>
        <w:pStyle w:val="NoSpacing"/>
        <w:numPr>
          <w:ilvl w:val="0"/>
          <w:numId w:val="2"/>
        </w:numPr>
        <w:jc w:val="both"/>
        <w:rPr>
          <w:rFonts w:ascii="Arial" w:hAnsi="Arial" w:cs="Arial"/>
          <w:sz w:val="24"/>
          <w:szCs w:val="24"/>
          <w:lang w:val="sr-Latn-ME"/>
        </w:rPr>
      </w:pPr>
      <w:r w:rsidRPr="007171C6">
        <w:rPr>
          <w:rFonts w:ascii="Arial" w:hAnsi="Arial" w:cs="Arial"/>
          <w:sz w:val="24"/>
          <w:szCs w:val="24"/>
          <w:lang w:val="sr-Latn-ME"/>
        </w:rPr>
        <w:lastRenderedPageBreak/>
        <w:t xml:space="preserve">da je društvo za upravljanje dalo </w:t>
      </w:r>
      <w:r w:rsidR="00FD7FB8" w:rsidRPr="007171C6">
        <w:rPr>
          <w:rFonts w:ascii="Arial" w:hAnsi="Arial" w:cs="Arial"/>
          <w:sz w:val="24"/>
          <w:szCs w:val="24"/>
          <w:lang w:val="sr-Latn-ME"/>
        </w:rPr>
        <w:t>opštu</w:t>
      </w:r>
      <w:r w:rsidRPr="007171C6">
        <w:rPr>
          <w:rFonts w:ascii="Arial" w:hAnsi="Arial" w:cs="Arial"/>
          <w:sz w:val="24"/>
          <w:szCs w:val="24"/>
          <w:lang w:val="sr-Latn-ME"/>
        </w:rPr>
        <w:t xml:space="preserve"> ponudu za otkup ili isplatu svih udjela UCITS fonda</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na koji se odnosi povlačenje </w:t>
      </w:r>
      <w:r w:rsidR="00FD7FB8" w:rsidRPr="007171C6">
        <w:rPr>
          <w:rFonts w:ascii="Arial" w:hAnsi="Arial" w:cs="Arial"/>
          <w:sz w:val="24"/>
          <w:szCs w:val="24"/>
          <w:lang w:val="sr-Latn-ME"/>
        </w:rPr>
        <w:t>obavještenja</w:t>
      </w:r>
      <w:r w:rsidRPr="007171C6">
        <w:rPr>
          <w:rFonts w:ascii="Arial" w:hAnsi="Arial" w:cs="Arial"/>
          <w:sz w:val="24"/>
          <w:szCs w:val="24"/>
          <w:lang w:val="sr-Latn-ME"/>
        </w:rPr>
        <w:t xml:space="preserve"> </w:t>
      </w:r>
      <w:r w:rsidR="00056F86" w:rsidRPr="007171C6">
        <w:rPr>
          <w:rFonts w:ascii="Arial" w:hAnsi="Arial" w:cs="Arial"/>
          <w:sz w:val="24"/>
          <w:szCs w:val="24"/>
          <w:lang w:val="sr-Latn-ME"/>
        </w:rPr>
        <w:t>za</w:t>
      </w:r>
      <w:r w:rsidRPr="007171C6">
        <w:rPr>
          <w:rFonts w:ascii="Arial" w:hAnsi="Arial" w:cs="Arial"/>
          <w:sz w:val="24"/>
          <w:szCs w:val="24"/>
          <w:lang w:val="sr-Latn-ME"/>
        </w:rPr>
        <w:t xml:space="preserve"> </w:t>
      </w:r>
      <w:r w:rsidR="00056F86" w:rsidRPr="007171C6">
        <w:rPr>
          <w:rFonts w:ascii="Arial" w:hAnsi="Arial" w:cs="Arial"/>
          <w:sz w:val="24"/>
          <w:szCs w:val="24"/>
          <w:lang w:val="sr-Latn-ME"/>
        </w:rPr>
        <w:t>investitore</w:t>
      </w:r>
      <w:r w:rsidRPr="007171C6">
        <w:rPr>
          <w:rFonts w:ascii="Arial" w:hAnsi="Arial" w:cs="Arial"/>
          <w:sz w:val="24"/>
          <w:szCs w:val="24"/>
          <w:lang w:val="sr-Latn-ME"/>
        </w:rPr>
        <w:t xml:space="preserve"> u državi članici domaćinu UCITS</w:t>
      </w:r>
      <w:r w:rsidR="00C328C9" w:rsidRPr="007171C6">
        <w:rPr>
          <w:rFonts w:ascii="Arial" w:hAnsi="Arial" w:cs="Arial"/>
          <w:sz w:val="24"/>
          <w:szCs w:val="24"/>
          <w:lang w:val="sr-Latn-ME"/>
        </w:rPr>
        <w:t xml:space="preserve"> </w:t>
      </w:r>
      <w:r w:rsidR="00056F86" w:rsidRPr="007171C6">
        <w:rPr>
          <w:rFonts w:ascii="Arial" w:hAnsi="Arial" w:cs="Arial"/>
          <w:sz w:val="24"/>
          <w:szCs w:val="24"/>
          <w:lang w:val="sr-Latn-ME"/>
        </w:rPr>
        <w:t>fonda u odnosu na koju je o</w:t>
      </w:r>
      <w:r w:rsidR="00FD7FB8" w:rsidRPr="007171C6">
        <w:rPr>
          <w:rFonts w:ascii="Arial" w:hAnsi="Arial" w:cs="Arial"/>
          <w:sz w:val="24"/>
          <w:szCs w:val="24"/>
          <w:lang w:val="sr-Latn-ME"/>
        </w:rPr>
        <w:t>bavještenje</w:t>
      </w:r>
      <w:r w:rsidRPr="007171C6">
        <w:rPr>
          <w:rFonts w:ascii="Arial" w:hAnsi="Arial" w:cs="Arial"/>
          <w:sz w:val="24"/>
          <w:szCs w:val="24"/>
          <w:lang w:val="sr-Latn-ME"/>
        </w:rPr>
        <w:t xml:space="preserve"> povučen</w:t>
      </w:r>
      <w:r w:rsidR="00FD7FB8" w:rsidRPr="007171C6">
        <w:rPr>
          <w:rFonts w:ascii="Arial" w:hAnsi="Arial" w:cs="Arial"/>
          <w:sz w:val="24"/>
          <w:szCs w:val="24"/>
          <w:lang w:val="sr-Latn-ME"/>
        </w:rPr>
        <w:t>o</w:t>
      </w:r>
      <w:r w:rsidRPr="007171C6">
        <w:rPr>
          <w:rFonts w:ascii="Arial" w:hAnsi="Arial" w:cs="Arial"/>
          <w:sz w:val="24"/>
          <w:szCs w:val="24"/>
          <w:lang w:val="sr-Latn-ME"/>
        </w:rPr>
        <w:t>, bez odbitaka ili naplate naknada za otkup ili</w:t>
      </w:r>
      <w:r w:rsidR="00C328C9" w:rsidRPr="007171C6">
        <w:rPr>
          <w:rFonts w:ascii="Arial" w:hAnsi="Arial" w:cs="Arial"/>
          <w:sz w:val="24"/>
          <w:szCs w:val="24"/>
          <w:lang w:val="sr-Latn-ME"/>
        </w:rPr>
        <w:t xml:space="preserve"> </w:t>
      </w:r>
      <w:r w:rsidRPr="007171C6">
        <w:rPr>
          <w:rFonts w:ascii="Arial" w:hAnsi="Arial" w:cs="Arial"/>
          <w:sz w:val="24"/>
          <w:szCs w:val="24"/>
          <w:lang w:val="sr-Latn-ME"/>
        </w:rPr>
        <w:t>isplatu udjela</w:t>
      </w:r>
      <w:r w:rsidR="00FD7FB8" w:rsidRPr="007171C6">
        <w:rPr>
          <w:rFonts w:ascii="Arial" w:hAnsi="Arial" w:cs="Arial"/>
          <w:sz w:val="24"/>
          <w:szCs w:val="24"/>
          <w:lang w:val="sr-Latn-ME"/>
        </w:rPr>
        <w:t>;</w:t>
      </w:r>
    </w:p>
    <w:p w14:paraId="5CBD4B6C" w14:textId="4AF4DE6D" w:rsidR="00FD7FB8" w:rsidRPr="007171C6" w:rsidRDefault="00FD7FB8" w:rsidP="00C328C9">
      <w:pPr>
        <w:pStyle w:val="NoSpacing"/>
        <w:numPr>
          <w:ilvl w:val="0"/>
          <w:numId w:val="2"/>
        </w:numPr>
        <w:jc w:val="both"/>
        <w:rPr>
          <w:rFonts w:ascii="Arial" w:hAnsi="Arial" w:cs="Arial"/>
          <w:sz w:val="24"/>
          <w:szCs w:val="24"/>
          <w:lang w:val="sr-Latn-ME"/>
        </w:rPr>
      </w:pPr>
      <w:r w:rsidRPr="007171C6">
        <w:rPr>
          <w:rFonts w:ascii="Arial" w:hAnsi="Arial" w:cs="Arial"/>
          <w:sz w:val="24"/>
          <w:szCs w:val="24"/>
          <w:lang w:val="sr-Latn-ME"/>
        </w:rPr>
        <w:t>da je ponuda iz ta</w:t>
      </w:r>
      <w:r w:rsidR="00A73F9D" w:rsidRPr="007171C6">
        <w:rPr>
          <w:rFonts w:ascii="Arial" w:hAnsi="Arial" w:cs="Arial"/>
          <w:sz w:val="24"/>
          <w:szCs w:val="24"/>
          <w:lang w:val="sr-Latn-ME"/>
        </w:rPr>
        <w:t>čke</w:t>
      </w:r>
      <w:r w:rsidR="002F64C8" w:rsidRPr="007171C6">
        <w:rPr>
          <w:rFonts w:ascii="Arial" w:hAnsi="Arial" w:cs="Arial"/>
          <w:sz w:val="24"/>
          <w:szCs w:val="24"/>
          <w:lang w:val="sr-Latn-ME"/>
        </w:rPr>
        <w:t xml:space="preserve"> 1</w:t>
      </w:r>
      <w:r w:rsidRPr="007171C6">
        <w:rPr>
          <w:rFonts w:ascii="Arial" w:hAnsi="Arial" w:cs="Arial"/>
          <w:sz w:val="24"/>
          <w:szCs w:val="24"/>
          <w:lang w:val="sr-Latn-ME"/>
        </w:rPr>
        <w:t xml:space="preserve"> ovoga stav</w:t>
      </w:r>
      <w:r w:rsidR="00A73F9D" w:rsidRPr="007171C6">
        <w:rPr>
          <w:rFonts w:ascii="Arial" w:hAnsi="Arial" w:cs="Arial"/>
          <w:sz w:val="24"/>
          <w:szCs w:val="24"/>
          <w:lang w:val="sr-Latn-ME"/>
        </w:rPr>
        <w:t>a javno dostupna barem 30 radnih dana</w:t>
      </w:r>
      <w:r w:rsidRPr="007171C6">
        <w:rPr>
          <w:rFonts w:ascii="Arial" w:hAnsi="Arial" w:cs="Arial"/>
          <w:sz w:val="24"/>
          <w:szCs w:val="24"/>
          <w:lang w:val="sr-Latn-ME"/>
        </w:rPr>
        <w:t>,</w:t>
      </w:r>
      <w:r w:rsidR="00A73F9D" w:rsidRPr="007171C6">
        <w:rPr>
          <w:rFonts w:ascii="Arial" w:hAnsi="Arial" w:cs="Arial"/>
          <w:sz w:val="24"/>
          <w:szCs w:val="24"/>
          <w:lang w:val="sr-Latn-ME"/>
        </w:rPr>
        <w:t xml:space="preserve"> </w:t>
      </w:r>
      <w:r w:rsidR="00144381" w:rsidRPr="007171C6">
        <w:rPr>
          <w:rFonts w:ascii="Arial" w:hAnsi="Arial" w:cs="Arial"/>
          <w:sz w:val="24"/>
          <w:szCs w:val="24"/>
          <w:lang w:val="sr-Latn-ME"/>
        </w:rPr>
        <w:t>kao i</w:t>
      </w:r>
      <w:r w:rsidR="00A73F9D" w:rsidRPr="007171C6">
        <w:rPr>
          <w:rFonts w:ascii="Arial" w:hAnsi="Arial" w:cs="Arial"/>
          <w:sz w:val="24"/>
          <w:szCs w:val="24"/>
          <w:lang w:val="sr-Latn-ME"/>
        </w:rPr>
        <w:t xml:space="preserve"> da je društvo</w:t>
      </w:r>
      <w:r w:rsidR="00C328C9" w:rsidRPr="007171C6">
        <w:rPr>
          <w:rFonts w:ascii="Arial" w:hAnsi="Arial" w:cs="Arial"/>
          <w:sz w:val="24"/>
          <w:szCs w:val="24"/>
          <w:lang w:val="sr-Latn-ME"/>
        </w:rPr>
        <w:t xml:space="preserve"> </w:t>
      </w:r>
      <w:r w:rsidR="002F64C8" w:rsidRPr="007171C6">
        <w:rPr>
          <w:rFonts w:ascii="Arial" w:hAnsi="Arial" w:cs="Arial"/>
          <w:sz w:val="24"/>
          <w:szCs w:val="24"/>
          <w:lang w:val="sr-Latn-ME"/>
        </w:rPr>
        <w:t xml:space="preserve">za upravljanje </w:t>
      </w:r>
      <w:r w:rsidR="00A73F9D" w:rsidRPr="007171C6">
        <w:rPr>
          <w:rFonts w:ascii="Arial" w:hAnsi="Arial" w:cs="Arial"/>
          <w:sz w:val="24"/>
          <w:szCs w:val="24"/>
          <w:lang w:val="sr-Latn-ME"/>
        </w:rPr>
        <w:t xml:space="preserve">istu </w:t>
      </w:r>
      <w:r w:rsidRPr="007171C6">
        <w:rPr>
          <w:rFonts w:ascii="Arial" w:hAnsi="Arial" w:cs="Arial"/>
          <w:sz w:val="24"/>
          <w:szCs w:val="24"/>
          <w:lang w:val="sr-Latn-ME"/>
        </w:rPr>
        <w:t>neposredno ili preko finans</w:t>
      </w:r>
      <w:r w:rsidR="00A73F9D" w:rsidRPr="007171C6">
        <w:rPr>
          <w:rFonts w:ascii="Arial" w:hAnsi="Arial" w:cs="Arial"/>
          <w:sz w:val="24"/>
          <w:szCs w:val="24"/>
          <w:lang w:val="sr-Latn-ME"/>
        </w:rPr>
        <w:t>ijskih posrednika pojedinačno uputilo svim</w:t>
      </w:r>
      <w:r w:rsidR="00C328C9" w:rsidRPr="007171C6">
        <w:rPr>
          <w:rFonts w:ascii="Arial" w:hAnsi="Arial" w:cs="Arial"/>
          <w:sz w:val="24"/>
          <w:szCs w:val="24"/>
          <w:lang w:val="sr-Latn-ME"/>
        </w:rPr>
        <w:t xml:space="preserve"> </w:t>
      </w:r>
      <w:r w:rsidR="005002FC" w:rsidRPr="007171C6">
        <w:rPr>
          <w:rFonts w:ascii="Arial" w:hAnsi="Arial" w:cs="Arial"/>
          <w:sz w:val="24"/>
          <w:szCs w:val="24"/>
          <w:lang w:val="sr-Latn-ME"/>
        </w:rPr>
        <w:t>investitorima</w:t>
      </w:r>
      <w:r w:rsidR="00A73F9D" w:rsidRPr="007171C6">
        <w:rPr>
          <w:rFonts w:ascii="Arial" w:hAnsi="Arial" w:cs="Arial"/>
          <w:sz w:val="24"/>
          <w:szCs w:val="24"/>
          <w:lang w:val="sr-Latn-ME"/>
        </w:rPr>
        <w:t xml:space="preserve"> u državi članici domaćinu UCITS fonda u odnosu na koju je </w:t>
      </w:r>
      <w:r w:rsidR="005002FC" w:rsidRPr="007171C6">
        <w:rPr>
          <w:rFonts w:ascii="Arial" w:hAnsi="Arial" w:cs="Arial"/>
          <w:sz w:val="24"/>
          <w:szCs w:val="24"/>
          <w:lang w:val="sr-Latn-ME"/>
        </w:rPr>
        <w:t>obavještenje povučeno</w:t>
      </w:r>
      <w:r w:rsidR="00A73F9D" w:rsidRPr="007171C6">
        <w:rPr>
          <w:rFonts w:ascii="Arial" w:hAnsi="Arial" w:cs="Arial"/>
          <w:sz w:val="24"/>
          <w:szCs w:val="24"/>
          <w:lang w:val="sr-Latn-ME"/>
        </w:rPr>
        <w:t>,</w:t>
      </w:r>
      <w:r w:rsidR="00C328C9" w:rsidRPr="007171C6">
        <w:rPr>
          <w:rFonts w:ascii="Arial" w:hAnsi="Arial" w:cs="Arial"/>
          <w:sz w:val="24"/>
          <w:szCs w:val="24"/>
          <w:lang w:val="sr-Latn-ME"/>
        </w:rPr>
        <w:t xml:space="preserve"> </w:t>
      </w:r>
      <w:r w:rsidR="00A73F9D" w:rsidRPr="007171C6">
        <w:rPr>
          <w:rFonts w:ascii="Arial" w:hAnsi="Arial" w:cs="Arial"/>
          <w:sz w:val="24"/>
          <w:szCs w:val="24"/>
          <w:lang w:val="sr-Latn-ME"/>
        </w:rPr>
        <w:t>a čiji mu je identitet poznat</w:t>
      </w:r>
      <w:r w:rsidRPr="007171C6">
        <w:rPr>
          <w:rFonts w:ascii="Arial" w:hAnsi="Arial" w:cs="Arial"/>
          <w:sz w:val="24"/>
          <w:szCs w:val="24"/>
          <w:lang w:val="sr-Latn-ME"/>
        </w:rPr>
        <w:t>;</w:t>
      </w:r>
    </w:p>
    <w:p w14:paraId="400ABDEC" w14:textId="7C5ADB9E" w:rsidR="00FD7FB8" w:rsidRPr="007171C6" w:rsidRDefault="00A73F9D" w:rsidP="00C328C9">
      <w:pPr>
        <w:pStyle w:val="NoSpacing"/>
        <w:numPr>
          <w:ilvl w:val="0"/>
          <w:numId w:val="2"/>
        </w:numPr>
        <w:jc w:val="both"/>
        <w:rPr>
          <w:rFonts w:ascii="Arial" w:hAnsi="Arial" w:cs="Arial"/>
          <w:sz w:val="24"/>
          <w:szCs w:val="24"/>
          <w:lang w:val="sr-Latn-ME"/>
        </w:rPr>
      </w:pPr>
      <w:r w:rsidRPr="007171C6">
        <w:rPr>
          <w:rFonts w:ascii="Arial" w:hAnsi="Arial" w:cs="Arial"/>
          <w:sz w:val="24"/>
          <w:szCs w:val="24"/>
          <w:lang w:val="sr-Latn-ME"/>
        </w:rPr>
        <w:t>da je društvo za upravljanje na javno dostupnom mediju, koji je uobičajen za oglašavanje</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UCITS fondova i prikladan za tipičnog </w:t>
      </w:r>
      <w:r w:rsidR="00056F86" w:rsidRPr="007171C6">
        <w:rPr>
          <w:rFonts w:ascii="Arial" w:hAnsi="Arial" w:cs="Arial"/>
          <w:sz w:val="24"/>
          <w:szCs w:val="24"/>
          <w:lang w:val="sr-Latn-ME"/>
        </w:rPr>
        <w:t>investitora</w:t>
      </w:r>
      <w:r w:rsidRPr="007171C6">
        <w:rPr>
          <w:rFonts w:ascii="Arial" w:hAnsi="Arial" w:cs="Arial"/>
          <w:sz w:val="24"/>
          <w:szCs w:val="24"/>
          <w:lang w:val="sr-Latn-ME"/>
        </w:rPr>
        <w:t xml:space="preserve"> u UCITS f</w:t>
      </w:r>
      <w:r w:rsidR="00056F86" w:rsidRPr="007171C6">
        <w:rPr>
          <w:rFonts w:ascii="Arial" w:hAnsi="Arial" w:cs="Arial"/>
          <w:sz w:val="24"/>
          <w:szCs w:val="24"/>
          <w:lang w:val="sr-Latn-ME"/>
        </w:rPr>
        <w:t>ond, što uključuje i elektronsk</w:t>
      </w:r>
      <w:r w:rsidRPr="007171C6">
        <w:rPr>
          <w:rFonts w:ascii="Arial" w:hAnsi="Arial" w:cs="Arial"/>
          <w:sz w:val="24"/>
          <w:szCs w:val="24"/>
          <w:lang w:val="sr-Latn-ME"/>
        </w:rPr>
        <w:t>a</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sredstva, objavilo namjeru povlačenja </w:t>
      </w:r>
      <w:r w:rsidR="00056F86" w:rsidRPr="007171C6">
        <w:rPr>
          <w:rFonts w:ascii="Arial" w:hAnsi="Arial" w:cs="Arial"/>
          <w:sz w:val="24"/>
          <w:szCs w:val="24"/>
          <w:lang w:val="sr-Latn-ME"/>
        </w:rPr>
        <w:t>obavještenja</w:t>
      </w:r>
      <w:r w:rsidRPr="007171C6">
        <w:rPr>
          <w:rFonts w:ascii="Arial" w:hAnsi="Arial" w:cs="Arial"/>
          <w:sz w:val="24"/>
          <w:szCs w:val="24"/>
          <w:lang w:val="sr-Latn-ME"/>
        </w:rPr>
        <w:t xml:space="preserve"> i</w:t>
      </w:r>
      <w:r w:rsidR="00056F86" w:rsidRPr="007171C6">
        <w:rPr>
          <w:rFonts w:ascii="Arial" w:hAnsi="Arial" w:cs="Arial"/>
          <w:sz w:val="24"/>
          <w:szCs w:val="24"/>
          <w:lang w:val="sr-Latn-ME"/>
        </w:rPr>
        <w:t xml:space="preserve">z člana 147 stav 1 </w:t>
      </w:r>
      <w:r w:rsidR="00D55B19" w:rsidRPr="007171C6">
        <w:rPr>
          <w:rFonts w:ascii="Arial" w:hAnsi="Arial" w:cs="Arial"/>
          <w:sz w:val="24"/>
          <w:szCs w:val="24"/>
          <w:lang w:val="sr-Latn-ME"/>
        </w:rPr>
        <w:t>ovog zakona</w:t>
      </w:r>
      <w:r w:rsidRPr="007171C6">
        <w:rPr>
          <w:rFonts w:ascii="Arial" w:hAnsi="Arial" w:cs="Arial"/>
          <w:sz w:val="24"/>
          <w:szCs w:val="24"/>
          <w:lang w:val="sr-Latn-ME"/>
        </w:rPr>
        <w:t xml:space="preserve"> i</w:t>
      </w:r>
      <w:r w:rsidR="00C328C9" w:rsidRPr="007171C6">
        <w:rPr>
          <w:rFonts w:ascii="Arial" w:hAnsi="Arial" w:cs="Arial"/>
          <w:sz w:val="24"/>
          <w:szCs w:val="24"/>
          <w:lang w:val="sr-Latn-ME"/>
        </w:rPr>
        <w:t xml:space="preserve"> </w:t>
      </w:r>
      <w:r w:rsidR="00056F86" w:rsidRPr="007171C6">
        <w:rPr>
          <w:rFonts w:ascii="Arial" w:hAnsi="Arial" w:cs="Arial"/>
          <w:sz w:val="24"/>
          <w:szCs w:val="24"/>
          <w:lang w:val="sr-Latn-ME"/>
        </w:rPr>
        <w:t>naznačilo</w:t>
      </w:r>
      <w:r w:rsidRPr="007171C6">
        <w:rPr>
          <w:rFonts w:ascii="Arial" w:hAnsi="Arial" w:cs="Arial"/>
          <w:sz w:val="24"/>
          <w:szCs w:val="24"/>
          <w:lang w:val="sr-Latn-ME"/>
        </w:rPr>
        <w:t xml:space="preserve"> UCITS fond i državu članicu domaćina UCITS fonda u odnosu na koje se </w:t>
      </w:r>
      <w:r w:rsidR="00056F86" w:rsidRPr="007171C6">
        <w:rPr>
          <w:rFonts w:ascii="Arial" w:hAnsi="Arial" w:cs="Arial"/>
          <w:sz w:val="24"/>
          <w:szCs w:val="24"/>
          <w:lang w:val="sr-Latn-ME"/>
        </w:rPr>
        <w:t>obavještenje</w:t>
      </w:r>
      <w:r w:rsidR="00C328C9" w:rsidRPr="007171C6">
        <w:rPr>
          <w:rFonts w:ascii="Arial" w:hAnsi="Arial" w:cs="Arial"/>
          <w:sz w:val="24"/>
          <w:szCs w:val="24"/>
          <w:lang w:val="sr-Latn-ME"/>
        </w:rPr>
        <w:t xml:space="preserve"> </w:t>
      </w:r>
      <w:r w:rsidRPr="007171C6">
        <w:rPr>
          <w:rFonts w:ascii="Arial" w:hAnsi="Arial" w:cs="Arial"/>
          <w:sz w:val="24"/>
          <w:szCs w:val="24"/>
          <w:lang w:val="sr-Latn-ME"/>
        </w:rPr>
        <w:t>povlači</w:t>
      </w:r>
      <w:r w:rsidR="00FD7FB8" w:rsidRPr="007171C6">
        <w:rPr>
          <w:rFonts w:ascii="Arial" w:hAnsi="Arial" w:cs="Arial"/>
          <w:sz w:val="24"/>
          <w:szCs w:val="24"/>
          <w:lang w:val="sr-Latn-ME"/>
        </w:rPr>
        <w:t>;</w:t>
      </w:r>
      <w:r w:rsidR="00056F86" w:rsidRPr="007171C6">
        <w:rPr>
          <w:rFonts w:ascii="Arial" w:hAnsi="Arial" w:cs="Arial"/>
          <w:sz w:val="24"/>
          <w:szCs w:val="24"/>
          <w:lang w:val="sr-Latn-ME"/>
        </w:rPr>
        <w:t xml:space="preserve"> i</w:t>
      </w:r>
    </w:p>
    <w:p w14:paraId="242A10C9" w14:textId="06CD5ED0" w:rsidR="00A73F9D" w:rsidRPr="007171C6" w:rsidRDefault="00A73F9D" w:rsidP="00C328C9">
      <w:pPr>
        <w:pStyle w:val="NoSpacing"/>
        <w:numPr>
          <w:ilvl w:val="0"/>
          <w:numId w:val="2"/>
        </w:numPr>
        <w:jc w:val="both"/>
        <w:rPr>
          <w:rFonts w:ascii="Arial" w:hAnsi="Arial" w:cs="Arial"/>
          <w:sz w:val="24"/>
          <w:szCs w:val="24"/>
          <w:lang w:val="sr-Latn-ME"/>
        </w:rPr>
      </w:pPr>
      <w:r w:rsidRPr="007171C6">
        <w:rPr>
          <w:rFonts w:ascii="Arial" w:hAnsi="Arial" w:cs="Arial"/>
          <w:sz w:val="24"/>
          <w:szCs w:val="24"/>
          <w:lang w:val="sr-Latn-ME"/>
        </w:rPr>
        <w:t>da je društvo za upravljanje izmijenilo ili raskinulo ugovore s</w:t>
      </w:r>
      <w:r w:rsidR="005002FC" w:rsidRPr="007171C6">
        <w:rPr>
          <w:rFonts w:ascii="Arial" w:hAnsi="Arial" w:cs="Arial"/>
          <w:sz w:val="24"/>
          <w:szCs w:val="24"/>
          <w:lang w:val="sr-Latn-ME"/>
        </w:rPr>
        <w:t>a finans</w:t>
      </w:r>
      <w:r w:rsidRPr="007171C6">
        <w:rPr>
          <w:rFonts w:ascii="Arial" w:hAnsi="Arial" w:cs="Arial"/>
          <w:sz w:val="24"/>
          <w:szCs w:val="24"/>
          <w:lang w:val="sr-Latn-ME"/>
        </w:rPr>
        <w:t>ijskim posrednicima ili</w:t>
      </w:r>
      <w:r w:rsidR="00C328C9" w:rsidRPr="007171C6">
        <w:rPr>
          <w:rFonts w:ascii="Arial" w:hAnsi="Arial" w:cs="Arial"/>
          <w:sz w:val="24"/>
          <w:szCs w:val="24"/>
          <w:lang w:val="sr-Latn-ME"/>
        </w:rPr>
        <w:t xml:space="preserve"> trećim </w:t>
      </w:r>
      <w:r w:rsidR="005002FC" w:rsidRPr="007171C6">
        <w:rPr>
          <w:rFonts w:ascii="Arial" w:hAnsi="Arial" w:cs="Arial"/>
          <w:sz w:val="24"/>
          <w:szCs w:val="24"/>
          <w:lang w:val="sr-Latn-ME"/>
        </w:rPr>
        <w:t>licima</w:t>
      </w:r>
      <w:r w:rsidRPr="007171C6">
        <w:rPr>
          <w:rFonts w:ascii="Arial" w:hAnsi="Arial" w:cs="Arial"/>
          <w:sz w:val="24"/>
          <w:szCs w:val="24"/>
          <w:lang w:val="sr-Latn-ME"/>
        </w:rPr>
        <w:t xml:space="preserve"> koje obavljaju distribuciju udjela UCITS fonda u odnosu na koji je </w:t>
      </w:r>
      <w:r w:rsidR="005002FC" w:rsidRPr="007171C6">
        <w:rPr>
          <w:rFonts w:ascii="Arial" w:hAnsi="Arial" w:cs="Arial"/>
          <w:sz w:val="24"/>
          <w:szCs w:val="24"/>
          <w:lang w:val="sr-Latn-ME"/>
        </w:rPr>
        <w:t>obaveštenje</w:t>
      </w:r>
      <w:r w:rsidR="00C328C9" w:rsidRPr="007171C6">
        <w:rPr>
          <w:rFonts w:ascii="Arial" w:hAnsi="Arial" w:cs="Arial"/>
          <w:sz w:val="24"/>
          <w:szCs w:val="24"/>
          <w:lang w:val="sr-Latn-ME"/>
        </w:rPr>
        <w:t xml:space="preserve"> </w:t>
      </w:r>
      <w:r w:rsidR="005002FC" w:rsidRPr="007171C6">
        <w:rPr>
          <w:rFonts w:ascii="Arial" w:hAnsi="Arial" w:cs="Arial"/>
          <w:sz w:val="24"/>
          <w:szCs w:val="24"/>
          <w:lang w:val="sr-Latn-ME"/>
        </w:rPr>
        <w:t>povučeno</w:t>
      </w:r>
      <w:r w:rsidRPr="007171C6">
        <w:rPr>
          <w:rFonts w:ascii="Arial" w:hAnsi="Arial" w:cs="Arial"/>
          <w:sz w:val="24"/>
          <w:szCs w:val="24"/>
          <w:lang w:val="sr-Latn-ME"/>
        </w:rPr>
        <w:t>, a kako bi se</w:t>
      </w:r>
      <w:r w:rsidR="005002FC" w:rsidRPr="007171C6">
        <w:rPr>
          <w:rFonts w:ascii="Arial" w:hAnsi="Arial" w:cs="Arial"/>
          <w:sz w:val="24"/>
          <w:szCs w:val="24"/>
          <w:lang w:val="sr-Latn-ME"/>
        </w:rPr>
        <w:t xml:space="preserve"> spriječilo njihovo novo, dalj</w:t>
      </w:r>
      <w:r w:rsidRPr="007171C6">
        <w:rPr>
          <w:rFonts w:ascii="Arial" w:hAnsi="Arial" w:cs="Arial"/>
          <w:sz w:val="24"/>
          <w:szCs w:val="24"/>
          <w:lang w:val="sr-Latn-ME"/>
        </w:rPr>
        <w:t xml:space="preserve">e, </w:t>
      </w:r>
      <w:r w:rsidR="005002FC" w:rsidRPr="007171C6">
        <w:rPr>
          <w:rFonts w:ascii="Arial" w:hAnsi="Arial" w:cs="Arial"/>
          <w:sz w:val="24"/>
          <w:szCs w:val="24"/>
          <w:lang w:val="sr-Latn-ME"/>
        </w:rPr>
        <w:t>posredno</w:t>
      </w:r>
      <w:r w:rsidRPr="007171C6">
        <w:rPr>
          <w:rFonts w:ascii="Arial" w:hAnsi="Arial" w:cs="Arial"/>
          <w:sz w:val="24"/>
          <w:szCs w:val="24"/>
          <w:lang w:val="sr-Latn-ME"/>
        </w:rPr>
        <w:t xml:space="preserve"> ili </w:t>
      </w:r>
      <w:r w:rsidR="005002FC" w:rsidRPr="007171C6">
        <w:rPr>
          <w:rFonts w:ascii="Arial" w:hAnsi="Arial" w:cs="Arial"/>
          <w:sz w:val="24"/>
          <w:szCs w:val="24"/>
          <w:lang w:val="sr-Latn-ME"/>
        </w:rPr>
        <w:t>neposredno distribuiranje, a i</w:t>
      </w:r>
      <w:r w:rsidRPr="007171C6">
        <w:rPr>
          <w:rFonts w:ascii="Arial" w:hAnsi="Arial" w:cs="Arial"/>
          <w:sz w:val="24"/>
          <w:szCs w:val="24"/>
          <w:lang w:val="sr-Latn-ME"/>
        </w:rPr>
        <w:t xml:space="preserve">zmjene ili raskid ugovora primjenjuju se od dana povlačenja </w:t>
      </w:r>
      <w:r w:rsidR="005002FC" w:rsidRPr="007171C6">
        <w:rPr>
          <w:rFonts w:ascii="Arial" w:hAnsi="Arial" w:cs="Arial"/>
          <w:sz w:val="24"/>
          <w:szCs w:val="24"/>
          <w:lang w:val="sr-Latn-ME"/>
        </w:rPr>
        <w:t>obavještenja iz člana 147</w:t>
      </w:r>
      <w:r w:rsidRPr="007171C6">
        <w:rPr>
          <w:rFonts w:ascii="Arial" w:hAnsi="Arial" w:cs="Arial"/>
          <w:sz w:val="24"/>
          <w:szCs w:val="24"/>
          <w:lang w:val="sr-Latn-ME"/>
        </w:rPr>
        <w:t xml:space="preserve"> stav</w:t>
      </w:r>
      <w:r w:rsidR="00C328C9" w:rsidRPr="007171C6">
        <w:rPr>
          <w:rFonts w:ascii="Arial" w:hAnsi="Arial" w:cs="Arial"/>
          <w:sz w:val="24"/>
          <w:szCs w:val="24"/>
          <w:lang w:val="sr-Latn-ME"/>
        </w:rPr>
        <w:t xml:space="preserve"> </w:t>
      </w:r>
      <w:r w:rsidR="005002FC" w:rsidRPr="007171C6">
        <w:rPr>
          <w:rFonts w:ascii="Arial" w:hAnsi="Arial" w:cs="Arial"/>
          <w:sz w:val="24"/>
          <w:szCs w:val="24"/>
          <w:lang w:val="sr-Latn-ME"/>
        </w:rPr>
        <w:t xml:space="preserve">1 </w:t>
      </w:r>
      <w:r w:rsidR="00D55B19" w:rsidRPr="007171C6">
        <w:rPr>
          <w:rFonts w:ascii="Arial" w:hAnsi="Arial" w:cs="Arial"/>
          <w:sz w:val="24"/>
          <w:szCs w:val="24"/>
          <w:lang w:val="sr-Latn-ME"/>
        </w:rPr>
        <w:t>ovog zakona</w:t>
      </w:r>
      <w:r w:rsidRPr="007171C6">
        <w:rPr>
          <w:rFonts w:ascii="Arial" w:hAnsi="Arial" w:cs="Arial"/>
          <w:sz w:val="24"/>
          <w:szCs w:val="24"/>
          <w:lang w:val="sr-Latn-ME"/>
        </w:rPr>
        <w:t>.</w:t>
      </w:r>
    </w:p>
    <w:p w14:paraId="7CD2AEDB" w14:textId="77777777" w:rsidR="00C328C9" w:rsidRPr="007171C6" w:rsidRDefault="00C328C9" w:rsidP="00C328C9">
      <w:pPr>
        <w:pStyle w:val="NoSpacing"/>
        <w:rPr>
          <w:rFonts w:ascii="Arial" w:hAnsi="Arial" w:cs="Arial"/>
          <w:sz w:val="24"/>
          <w:szCs w:val="24"/>
          <w:lang w:val="sr-Latn-ME"/>
        </w:rPr>
      </w:pPr>
    </w:p>
    <w:p w14:paraId="398B09F9" w14:textId="4ECEADBE" w:rsidR="00A73F9D" w:rsidRPr="007171C6" w:rsidRDefault="00A73F9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(3) Društvo za upravljanje dužno je</w:t>
      </w:r>
      <w:r w:rsidR="005002FC" w:rsidRPr="007171C6">
        <w:rPr>
          <w:rFonts w:ascii="Arial" w:hAnsi="Arial" w:cs="Arial"/>
          <w:sz w:val="24"/>
          <w:szCs w:val="24"/>
          <w:lang w:val="sr-Latn-ME"/>
        </w:rPr>
        <w:t xml:space="preserve"> da u </w:t>
      </w:r>
      <w:r w:rsidR="002F64C8" w:rsidRPr="007171C6">
        <w:rPr>
          <w:rFonts w:ascii="Arial" w:hAnsi="Arial" w:cs="Arial"/>
          <w:sz w:val="24"/>
          <w:szCs w:val="24"/>
          <w:lang w:val="sr-Latn-ME"/>
        </w:rPr>
        <w:t>informacijama iz stava 2 tač. 1, 2 i 3</w:t>
      </w:r>
      <w:r w:rsidR="005002FC" w:rsidRPr="007171C6">
        <w:rPr>
          <w:rFonts w:ascii="Arial" w:hAnsi="Arial" w:cs="Arial"/>
          <w:sz w:val="24"/>
          <w:szCs w:val="24"/>
          <w:lang w:val="sr-Latn-ME"/>
        </w:rPr>
        <w:t xml:space="preserve"> ovog član</w:t>
      </w:r>
      <w:r w:rsidRPr="007171C6">
        <w:rPr>
          <w:rFonts w:ascii="Arial" w:hAnsi="Arial" w:cs="Arial"/>
          <w:sz w:val="24"/>
          <w:szCs w:val="24"/>
          <w:lang w:val="sr-Latn-ME"/>
        </w:rPr>
        <w:t>a</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jasno </w:t>
      </w:r>
      <w:r w:rsidR="005002FC" w:rsidRPr="007171C6">
        <w:rPr>
          <w:rFonts w:ascii="Arial" w:hAnsi="Arial" w:cs="Arial"/>
          <w:sz w:val="24"/>
          <w:szCs w:val="24"/>
          <w:lang w:val="sr-Latn-ME"/>
        </w:rPr>
        <w:t>navede</w:t>
      </w:r>
      <w:r w:rsidR="00144381" w:rsidRPr="007171C6">
        <w:rPr>
          <w:rFonts w:ascii="Arial" w:hAnsi="Arial" w:cs="Arial"/>
          <w:sz w:val="24"/>
          <w:szCs w:val="24"/>
          <w:lang w:val="sr-Latn-ME"/>
        </w:rPr>
        <w:t xml:space="preserve"> </w:t>
      </w:r>
      <w:r w:rsidR="002F64C8" w:rsidRPr="007171C6">
        <w:rPr>
          <w:rFonts w:ascii="Arial" w:hAnsi="Arial" w:cs="Arial"/>
          <w:sz w:val="24"/>
          <w:szCs w:val="24"/>
          <w:lang w:val="sr-Latn-ME"/>
        </w:rPr>
        <w:t>posl</w:t>
      </w:r>
      <w:r w:rsidR="00A75016" w:rsidRPr="007171C6">
        <w:rPr>
          <w:rFonts w:ascii="Arial" w:hAnsi="Arial" w:cs="Arial"/>
          <w:sz w:val="24"/>
          <w:szCs w:val="24"/>
          <w:lang w:val="sr-Latn-ME"/>
        </w:rPr>
        <w:t>e</w:t>
      </w:r>
      <w:r w:rsidRPr="007171C6">
        <w:rPr>
          <w:rFonts w:ascii="Arial" w:hAnsi="Arial" w:cs="Arial"/>
          <w:sz w:val="24"/>
          <w:szCs w:val="24"/>
          <w:lang w:val="sr-Latn-ME"/>
        </w:rPr>
        <w:t xml:space="preserve">dice za </w:t>
      </w:r>
      <w:r w:rsidR="005002FC" w:rsidRPr="007171C6">
        <w:rPr>
          <w:rFonts w:ascii="Arial" w:hAnsi="Arial" w:cs="Arial"/>
          <w:sz w:val="24"/>
          <w:szCs w:val="24"/>
          <w:lang w:val="sr-Latn-ME"/>
        </w:rPr>
        <w:t>investitore</w:t>
      </w:r>
      <w:r w:rsidRPr="007171C6">
        <w:rPr>
          <w:rFonts w:ascii="Arial" w:hAnsi="Arial" w:cs="Arial"/>
          <w:sz w:val="24"/>
          <w:szCs w:val="24"/>
          <w:lang w:val="sr-Latn-ME"/>
        </w:rPr>
        <w:t xml:space="preserve"> </w:t>
      </w:r>
      <w:r w:rsidR="005002FC" w:rsidRPr="007171C6">
        <w:rPr>
          <w:rFonts w:ascii="Arial" w:hAnsi="Arial" w:cs="Arial"/>
          <w:sz w:val="24"/>
          <w:szCs w:val="24"/>
          <w:lang w:val="sr-Latn-ME"/>
        </w:rPr>
        <w:t xml:space="preserve">ukoliko ne prihvate ponudu za otkup ili isplatu </w:t>
      </w:r>
      <w:r w:rsidRPr="007171C6">
        <w:rPr>
          <w:rFonts w:ascii="Arial" w:hAnsi="Arial" w:cs="Arial"/>
          <w:sz w:val="24"/>
          <w:szCs w:val="24"/>
          <w:lang w:val="sr-Latn-ME"/>
        </w:rPr>
        <w:t>udjela</w:t>
      </w:r>
      <w:r w:rsidR="00C328C9" w:rsidRPr="007171C6">
        <w:rPr>
          <w:rFonts w:ascii="Arial" w:hAnsi="Arial" w:cs="Arial"/>
          <w:sz w:val="24"/>
          <w:szCs w:val="24"/>
          <w:lang w:val="sr-Latn-ME"/>
        </w:rPr>
        <w:t xml:space="preserve"> </w:t>
      </w:r>
      <w:r w:rsidR="005002FC" w:rsidRPr="007171C6">
        <w:rPr>
          <w:rFonts w:ascii="Arial" w:hAnsi="Arial" w:cs="Arial"/>
          <w:sz w:val="24"/>
          <w:szCs w:val="24"/>
          <w:lang w:val="sr-Latn-ME"/>
        </w:rPr>
        <w:t>UCITS fo</w:t>
      </w:r>
      <w:r w:rsidR="002F64C8" w:rsidRPr="007171C6">
        <w:rPr>
          <w:rFonts w:ascii="Arial" w:hAnsi="Arial" w:cs="Arial"/>
          <w:sz w:val="24"/>
          <w:szCs w:val="24"/>
          <w:lang w:val="sr-Latn-ME"/>
        </w:rPr>
        <w:t>nda navedenog u stavu 2 tačka 3</w:t>
      </w:r>
      <w:r w:rsidR="005002FC" w:rsidRPr="007171C6">
        <w:rPr>
          <w:rFonts w:ascii="Arial" w:hAnsi="Arial" w:cs="Arial"/>
          <w:sz w:val="24"/>
          <w:szCs w:val="24"/>
          <w:lang w:val="sr-Latn-ME"/>
        </w:rPr>
        <w:t xml:space="preserve"> ovog</w:t>
      </w:r>
      <w:r w:rsidRPr="007171C6">
        <w:rPr>
          <w:rFonts w:ascii="Arial" w:hAnsi="Arial" w:cs="Arial"/>
          <w:sz w:val="24"/>
          <w:szCs w:val="24"/>
          <w:lang w:val="sr-Latn-ME"/>
        </w:rPr>
        <w:t xml:space="preserve"> člana.</w:t>
      </w:r>
    </w:p>
    <w:p w14:paraId="260A61D0" w14:textId="77777777" w:rsidR="00C328C9" w:rsidRPr="007171C6" w:rsidRDefault="00C328C9" w:rsidP="00C328C9">
      <w:pPr>
        <w:pStyle w:val="NoSpacing"/>
        <w:jc w:val="both"/>
        <w:rPr>
          <w:rFonts w:ascii="Arial" w:hAnsi="Arial" w:cs="Arial"/>
          <w:sz w:val="24"/>
          <w:szCs w:val="24"/>
          <w:lang w:val="sr-Latn-ME"/>
        </w:rPr>
      </w:pPr>
    </w:p>
    <w:p w14:paraId="77571F8F" w14:textId="33F80AE0" w:rsidR="00A73F9D" w:rsidRPr="007171C6" w:rsidRDefault="00A73F9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(4) Društvo za upravljanje dužno je</w:t>
      </w:r>
      <w:r w:rsidR="005002FC" w:rsidRPr="007171C6">
        <w:rPr>
          <w:rFonts w:ascii="Arial" w:hAnsi="Arial" w:cs="Arial"/>
          <w:sz w:val="24"/>
          <w:szCs w:val="24"/>
          <w:lang w:val="sr-Latn-ME"/>
        </w:rPr>
        <w:t xml:space="preserve"> da informacije iz stava 2 ta</w:t>
      </w:r>
      <w:r w:rsidRPr="007171C6">
        <w:rPr>
          <w:rFonts w:ascii="Arial" w:hAnsi="Arial" w:cs="Arial"/>
          <w:sz w:val="24"/>
          <w:szCs w:val="24"/>
          <w:lang w:val="sr-Latn-ME"/>
        </w:rPr>
        <w:t>č</w:t>
      </w:r>
      <w:r w:rsidR="002F64C8" w:rsidRPr="007171C6">
        <w:rPr>
          <w:rFonts w:ascii="Arial" w:hAnsi="Arial" w:cs="Arial"/>
          <w:sz w:val="24"/>
          <w:szCs w:val="24"/>
          <w:lang w:val="sr-Latn-ME"/>
        </w:rPr>
        <w:t>. 1, 2 i 3</w:t>
      </w:r>
      <w:r w:rsidR="005002FC" w:rsidRPr="007171C6">
        <w:rPr>
          <w:rFonts w:ascii="Arial" w:hAnsi="Arial" w:cs="Arial"/>
          <w:sz w:val="24"/>
          <w:szCs w:val="24"/>
          <w:lang w:val="sr-Latn-ME"/>
        </w:rPr>
        <w:t xml:space="preserve"> ovog član</w:t>
      </w:r>
      <w:r w:rsidRPr="007171C6">
        <w:rPr>
          <w:rFonts w:ascii="Arial" w:hAnsi="Arial" w:cs="Arial"/>
          <w:sz w:val="24"/>
          <w:szCs w:val="24"/>
          <w:lang w:val="sr-Latn-ME"/>
        </w:rPr>
        <w:t>a</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objavi i dostavi </w:t>
      </w:r>
      <w:r w:rsidR="005002FC" w:rsidRPr="007171C6">
        <w:rPr>
          <w:rFonts w:ascii="Arial" w:hAnsi="Arial" w:cs="Arial"/>
          <w:sz w:val="24"/>
          <w:szCs w:val="24"/>
          <w:lang w:val="sr-Latn-ME"/>
        </w:rPr>
        <w:t>Komisiji</w:t>
      </w:r>
      <w:r w:rsidRPr="007171C6">
        <w:rPr>
          <w:rFonts w:ascii="Arial" w:hAnsi="Arial" w:cs="Arial"/>
          <w:sz w:val="24"/>
          <w:szCs w:val="24"/>
          <w:lang w:val="sr-Latn-ME"/>
        </w:rPr>
        <w:t xml:space="preserve"> na službenom jeziku ili jednom od službenih jezika države članice</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domaćina UCITS fonda u odnosu na koju je </w:t>
      </w:r>
      <w:r w:rsidR="005002FC" w:rsidRPr="007171C6">
        <w:rPr>
          <w:rFonts w:ascii="Arial" w:hAnsi="Arial" w:cs="Arial"/>
          <w:sz w:val="24"/>
          <w:szCs w:val="24"/>
          <w:lang w:val="sr-Latn-ME"/>
        </w:rPr>
        <w:t>oba</w:t>
      </w:r>
      <w:r w:rsidR="00144381" w:rsidRPr="007171C6">
        <w:rPr>
          <w:rFonts w:ascii="Arial" w:hAnsi="Arial" w:cs="Arial"/>
          <w:sz w:val="24"/>
          <w:szCs w:val="24"/>
          <w:lang w:val="sr-Latn-ME"/>
        </w:rPr>
        <w:t>v</w:t>
      </w:r>
      <w:r w:rsidR="005002FC" w:rsidRPr="007171C6">
        <w:rPr>
          <w:rFonts w:ascii="Arial" w:hAnsi="Arial" w:cs="Arial"/>
          <w:sz w:val="24"/>
          <w:szCs w:val="24"/>
          <w:lang w:val="sr-Latn-ME"/>
        </w:rPr>
        <w:t>ješte</w:t>
      </w:r>
      <w:r w:rsidR="00144381" w:rsidRPr="007171C6">
        <w:rPr>
          <w:rFonts w:ascii="Arial" w:hAnsi="Arial" w:cs="Arial"/>
          <w:sz w:val="24"/>
          <w:szCs w:val="24"/>
          <w:lang w:val="sr-Latn-ME"/>
        </w:rPr>
        <w:t>n</w:t>
      </w:r>
      <w:r w:rsidR="005002FC" w:rsidRPr="007171C6">
        <w:rPr>
          <w:rFonts w:ascii="Arial" w:hAnsi="Arial" w:cs="Arial"/>
          <w:sz w:val="24"/>
          <w:szCs w:val="24"/>
          <w:lang w:val="sr-Latn-ME"/>
        </w:rPr>
        <w:t>je povučeno</w:t>
      </w:r>
      <w:r w:rsidRPr="007171C6">
        <w:rPr>
          <w:rFonts w:ascii="Arial" w:hAnsi="Arial" w:cs="Arial"/>
          <w:sz w:val="24"/>
          <w:szCs w:val="24"/>
          <w:lang w:val="sr-Latn-ME"/>
        </w:rPr>
        <w:t xml:space="preserve"> ili na jeziku koji odobri</w:t>
      </w:r>
      <w:r w:rsidR="00C328C9" w:rsidRPr="007171C6">
        <w:rPr>
          <w:rFonts w:ascii="Arial" w:hAnsi="Arial" w:cs="Arial"/>
          <w:sz w:val="24"/>
          <w:szCs w:val="24"/>
          <w:lang w:val="sr-Latn-ME"/>
        </w:rPr>
        <w:t xml:space="preserve"> </w:t>
      </w:r>
      <w:r w:rsidR="005002FC" w:rsidRPr="007171C6">
        <w:rPr>
          <w:rFonts w:ascii="Arial" w:hAnsi="Arial" w:cs="Arial"/>
          <w:sz w:val="24"/>
          <w:szCs w:val="24"/>
          <w:lang w:val="sr-Latn-ME"/>
        </w:rPr>
        <w:t>nadležni</w:t>
      </w:r>
      <w:r w:rsidRPr="007171C6">
        <w:rPr>
          <w:rFonts w:ascii="Arial" w:hAnsi="Arial" w:cs="Arial"/>
          <w:sz w:val="24"/>
          <w:szCs w:val="24"/>
          <w:lang w:val="sr-Latn-ME"/>
        </w:rPr>
        <w:t xml:space="preserve"> </w:t>
      </w:r>
      <w:r w:rsidR="005002FC" w:rsidRPr="007171C6">
        <w:rPr>
          <w:rFonts w:ascii="Arial" w:hAnsi="Arial" w:cs="Arial"/>
          <w:sz w:val="24"/>
          <w:szCs w:val="24"/>
          <w:lang w:val="sr-Latn-ME"/>
        </w:rPr>
        <w:t>organ</w:t>
      </w:r>
      <w:r w:rsidRPr="007171C6">
        <w:rPr>
          <w:rFonts w:ascii="Arial" w:hAnsi="Arial" w:cs="Arial"/>
          <w:sz w:val="24"/>
          <w:szCs w:val="24"/>
          <w:lang w:val="sr-Latn-ME"/>
        </w:rPr>
        <w:t xml:space="preserve"> te države članice.</w:t>
      </w:r>
    </w:p>
    <w:p w14:paraId="64629739" w14:textId="77777777" w:rsidR="00C328C9" w:rsidRPr="007171C6" w:rsidRDefault="00C328C9" w:rsidP="00C328C9">
      <w:pPr>
        <w:pStyle w:val="NoSpacing"/>
        <w:jc w:val="both"/>
        <w:rPr>
          <w:rFonts w:ascii="Arial" w:hAnsi="Arial" w:cs="Arial"/>
          <w:sz w:val="24"/>
          <w:szCs w:val="24"/>
          <w:lang w:val="sr-Latn-ME"/>
        </w:rPr>
      </w:pPr>
    </w:p>
    <w:p w14:paraId="355063AA" w14:textId="1788E21B" w:rsidR="00A73F9D" w:rsidRPr="007171C6" w:rsidRDefault="00A73F9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(5) Od dana povlačenja </w:t>
      </w:r>
      <w:r w:rsidR="00056F86" w:rsidRPr="007171C6">
        <w:rPr>
          <w:rFonts w:ascii="Arial" w:hAnsi="Arial" w:cs="Arial"/>
          <w:sz w:val="24"/>
          <w:szCs w:val="24"/>
          <w:lang w:val="sr-Latn-ME"/>
        </w:rPr>
        <w:t xml:space="preserve">obavještenja iz člana 147 stav 1 </w:t>
      </w:r>
      <w:r w:rsidR="00D55B19" w:rsidRPr="007171C6">
        <w:rPr>
          <w:rFonts w:ascii="Arial" w:hAnsi="Arial" w:cs="Arial"/>
          <w:sz w:val="24"/>
          <w:szCs w:val="24"/>
          <w:lang w:val="sr-Latn-ME"/>
        </w:rPr>
        <w:t>ovog zakona</w:t>
      </w:r>
      <w:r w:rsidRPr="007171C6">
        <w:rPr>
          <w:rFonts w:ascii="Arial" w:hAnsi="Arial" w:cs="Arial"/>
          <w:sz w:val="24"/>
          <w:szCs w:val="24"/>
          <w:lang w:val="sr-Latn-ME"/>
        </w:rPr>
        <w:t xml:space="preserve"> društvo za</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upravljanje dužno je </w:t>
      </w:r>
      <w:r w:rsidR="00056F86" w:rsidRPr="007171C6">
        <w:rPr>
          <w:rFonts w:ascii="Arial" w:hAnsi="Arial" w:cs="Arial"/>
          <w:sz w:val="24"/>
          <w:szCs w:val="24"/>
          <w:lang w:val="sr-Latn-ME"/>
        </w:rPr>
        <w:t>da prestane</w:t>
      </w:r>
      <w:r w:rsidRPr="007171C6">
        <w:rPr>
          <w:rFonts w:ascii="Arial" w:hAnsi="Arial" w:cs="Arial"/>
          <w:sz w:val="24"/>
          <w:szCs w:val="24"/>
          <w:lang w:val="sr-Latn-ME"/>
        </w:rPr>
        <w:t xml:space="preserve"> s</w:t>
      </w:r>
      <w:r w:rsidR="00056F86" w:rsidRPr="007171C6">
        <w:rPr>
          <w:rFonts w:ascii="Arial" w:hAnsi="Arial" w:cs="Arial"/>
          <w:sz w:val="24"/>
          <w:szCs w:val="24"/>
          <w:lang w:val="sr-Latn-ME"/>
        </w:rPr>
        <w:t xml:space="preserve">a direktnom ili indirektnom </w:t>
      </w:r>
      <w:r w:rsidRPr="007171C6">
        <w:rPr>
          <w:rFonts w:ascii="Arial" w:hAnsi="Arial" w:cs="Arial"/>
          <w:sz w:val="24"/>
          <w:szCs w:val="24"/>
          <w:lang w:val="sr-Latn-ME"/>
        </w:rPr>
        <w:t>distribucijom udjela UCITS fonda u</w:t>
      </w:r>
      <w:r w:rsidR="00C328C9" w:rsidRPr="007171C6">
        <w:rPr>
          <w:rFonts w:ascii="Arial" w:hAnsi="Arial" w:cs="Arial"/>
          <w:sz w:val="24"/>
          <w:szCs w:val="24"/>
          <w:lang w:val="sr-Latn-ME"/>
        </w:rPr>
        <w:t xml:space="preserve"> </w:t>
      </w:r>
      <w:r w:rsidRPr="007171C6">
        <w:rPr>
          <w:rFonts w:ascii="Arial" w:hAnsi="Arial" w:cs="Arial"/>
          <w:sz w:val="24"/>
          <w:szCs w:val="24"/>
          <w:lang w:val="sr-Latn-ME"/>
        </w:rPr>
        <w:t>odnosu na koji je po</w:t>
      </w:r>
      <w:r w:rsidR="00056F86" w:rsidRPr="007171C6">
        <w:rPr>
          <w:rFonts w:ascii="Arial" w:hAnsi="Arial" w:cs="Arial"/>
          <w:sz w:val="24"/>
          <w:szCs w:val="24"/>
          <w:lang w:val="sr-Latn-ME"/>
        </w:rPr>
        <w:t>vučeno</w:t>
      </w:r>
      <w:r w:rsidRPr="007171C6">
        <w:rPr>
          <w:rFonts w:ascii="Arial" w:hAnsi="Arial" w:cs="Arial"/>
          <w:sz w:val="24"/>
          <w:szCs w:val="24"/>
          <w:lang w:val="sr-Latn-ME"/>
        </w:rPr>
        <w:t xml:space="preserve"> </w:t>
      </w:r>
      <w:r w:rsidR="00056F86" w:rsidRPr="007171C6">
        <w:rPr>
          <w:rFonts w:ascii="Arial" w:hAnsi="Arial" w:cs="Arial"/>
          <w:sz w:val="24"/>
          <w:szCs w:val="24"/>
          <w:lang w:val="sr-Latn-ME"/>
        </w:rPr>
        <w:t>obavještenje</w:t>
      </w:r>
      <w:r w:rsidRPr="007171C6">
        <w:rPr>
          <w:rFonts w:ascii="Arial" w:hAnsi="Arial" w:cs="Arial"/>
          <w:sz w:val="24"/>
          <w:szCs w:val="24"/>
          <w:lang w:val="sr-Latn-ME"/>
        </w:rPr>
        <w:t xml:space="preserve"> u državi članici domaćinu UCITS fonda u odnosu na koju</w:t>
      </w:r>
      <w:r w:rsidR="00C328C9" w:rsidRPr="007171C6">
        <w:rPr>
          <w:rFonts w:ascii="Arial" w:hAnsi="Arial" w:cs="Arial"/>
          <w:sz w:val="24"/>
          <w:szCs w:val="24"/>
          <w:lang w:val="sr-Latn-ME"/>
        </w:rPr>
        <w:t xml:space="preserve"> </w:t>
      </w:r>
      <w:r w:rsidR="00056F86" w:rsidRPr="007171C6">
        <w:rPr>
          <w:rFonts w:ascii="Arial" w:hAnsi="Arial" w:cs="Arial"/>
          <w:sz w:val="24"/>
          <w:szCs w:val="24"/>
          <w:lang w:val="sr-Latn-ME"/>
        </w:rPr>
        <w:t>je povučeno obavještenje</w:t>
      </w:r>
      <w:r w:rsidRPr="007171C6">
        <w:rPr>
          <w:rFonts w:ascii="Arial" w:hAnsi="Arial" w:cs="Arial"/>
          <w:sz w:val="24"/>
          <w:szCs w:val="24"/>
          <w:lang w:val="sr-Latn-ME"/>
        </w:rPr>
        <w:t>.</w:t>
      </w:r>
    </w:p>
    <w:p w14:paraId="680C3132" w14:textId="77777777" w:rsidR="00C328C9" w:rsidRPr="007171C6" w:rsidRDefault="00C328C9" w:rsidP="00C328C9">
      <w:pPr>
        <w:pStyle w:val="NoSpacing"/>
        <w:jc w:val="both"/>
        <w:rPr>
          <w:rFonts w:ascii="Arial" w:hAnsi="Arial" w:cs="Arial"/>
          <w:sz w:val="24"/>
          <w:szCs w:val="24"/>
          <w:lang w:val="sr-Latn-ME"/>
        </w:rPr>
      </w:pPr>
    </w:p>
    <w:p w14:paraId="36C82D19" w14:textId="3DBCF948" w:rsidR="00A73F9D" w:rsidRPr="007171C6" w:rsidRDefault="00A73F9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(6) </w:t>
      </w:r>
      <w:r w:rsidR="00056F86" w:rsidRPr="007171C6">
        <w:rPr>
          <w:rFonts w:ascii="Arial" w:hAnsi="Arial" w:cs="Arial"/>
          <w:sz w:val="24"/>
          <w:szCs w:val="24"/>
          <w:lang w:val="sr-Latn-ME"/>
        </w:rPr>
        <w:t>Komisija</w:t>
      </w:r>
      <w:r w:rsidRPr="007171C6">
        <w:rPr>
          <w:rFonts w:ascii="Arial" w:hAnsi="Arial" w:cs="Arial"/>
          <w:sz w:val="24"/>
          <w:szCs w:val="24"/>
          <w:lang w:val="sr-Latn-ME"/>
        </w:rPr>
        <w:t xml:space="preserve"> će provjeriti </w:t>
      </w:r>
      <w:r w:rsidR="00056F86" w:rsidRPr="007171C6">
        <w:rPr>
          <w:rFonts w:ascii="Arial" w:hAnsi="Arial" w:cs="Arial"/>
          <w:sz w:val="24"/>
          <w:szCs w:val="24"/>
          <w:lang w:val="sr-Latn-ME"/>
        </w:rPr>
        <w:t xml:space="preserve">da li </w:t>
      </w:r>
      <w:r w:rsidRPr="007171C6">
        <w:rPr>
          <w:rFonts w:ascii="Arial" w:hAnsi="Arial" w:cs="Arial"/>
          <w:sz w:val="24"/>
          <w:szCs w:val="24"/>
          <w:lang w:val="sr-Latn-ME"/>
        </w:rPr>
        <w:t xml:space="preserve">je </w:t>
      </w:r>
      <w:r w:rsidR="00056F86" w:rsidRPr="007171C6">
        <w:rPr>
          <w:rFonts w:ascii="Arial" w:hAnsi="Arial" w:cs="Arial"/>
          <w:sz w:val="24"/>
          <w:szCs w:val="24"/>
          <w:lang w:val="sr-Latn-ME"/>
        </w:rPr>
        <w:t>obavještenje iz stava 2 ovog člana potpuno,</w:t>
      </w:r>
      <w:r w:rsidRPr="007171C6">
        <w:rPr>
          <w:rFonts w:ascii="Arial" w:hAnsi="Arial" w:cs="Arial"/>
          <w:sz w:val="24"/>
          <w:szCs w:val="24"/>
          <w:lang w:val="sr-Latn-ME"/>
        </w:rPr>
        <w:t xml:space="preserve"> te će najkasnije u</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roku od 15 radnih dana od dana </w:t>
      </w:r>
      <w:r w:rsidR="00056F86" w:rsidRPr="007171C6">
        <w:rPr>
          <w:rFonts w:ascii="Arial" w:hAnsi="Arial" w:cs="Arial"/>
          <w:sz w:val="24"/>
          <w:szCs w:val="24"/>
          <w:lang w:val="sr-Latn-ME"/>
        </w:rPr>
        <w:t>prijema</w:t>
      </w:r>
      <w:r w:rsidRPr="007171C6">
        <w:rPr>
          <w:rFonts w:ascii="Arial" w:hAnsi="Arial" w:cs="Arial"/>
          <w:sz w:val="24"/>
          <w:szCs w:val="24"/>
          <w:lang w:val="sr-Latn-ME"/>
        </w:rPr>
        <w:t xml:space="preserve"> </w:t>
      </w:r>
      <w:r w:rsidR="00056F86" w:rsidRPr="007171C6">
        <w:rPr>
          <w:rFonts w:ascii="Arial" w:hAnsi="Arial" w:cs="Arial"/>
          <w:sz w:val="24"/>
          <w:szCs w:val="24"/>
          <w:lang w:val="sr-Latn-ME"/>
        </w:rPr>
        <w:t>potpunog</w:t>
      </w:r>
      <w:r w:rsidRPr="007171C6">
        <w:rPr>
          <w:rFonts w:ascii="Arial" w:hAnsi="Arial" w:cs="Arial"/>
          <w:sz w:val="24"/>
          <w:szCs w:val="24"/>
          <w:lang w:val="sr-Latn-ME"/>
        </w:rPr>
        <w:t xml:space="preserve"> </w:t>
      </w:r>
      <w:r w:rsidR="00056F86" w:rsidRPr="007171C6">
        <w:rPr>
          <w:rFonts w:ascii="Arial" w:hAnsi="Arial" w:cs="Arial"/>
          <w:sz w:val="24"/>
          <w:szCs w:val="24"/>
          <w:lang w:val="sr-Latn-ME"/>
        </w:rPr>
        <w:t>obavještenja</w:t>
      </w:r>
      <w:r w:rsidRPr="007171C6">
        <w:rPr>
          <w:rFonts w:ascii="Arial" w:hAnsi="Arial" w:cs="Arial"/>
          <w:sz w:val="24"/>
          <w:szCs w:val="24"/>
          <w:lang w:val="sr-Latn-ME"/>
        </w:rPr>
        <w:t xml:space="preserve"> </w:t>
      </w:r>
      <w:r w:rsidR="00056F86" w:rsidRPr="007171C6">
        <w:rPr>
          <w:rFonts w:ascii="Arial" w:hAnsi="Arial" w:cs="Arial"/>
          <w:sz w:val="24"/>
          <w:szCs w:val="24"/>
          <w:lang w:val="sr-Latn-ME"/>
        </w:rPr>
        <w:t>iz stava 2 ovog član</w:t>
      </w:r>
      <w:r w:rsidRPr="007171C6">
        <w:rPr>
          <w:rFonts w:ascii="Arial" w:hAnsi="Arial" w:cs="Arial"/>
          <w:sz w:val="24"/>
          <w:szCs w:val="24"/>
          <w:lang w:val="sr-Latn-ME"/>
        </w:rPr>
        <w:t>a</w:t>
      </w:r>
      <w:r w:rsidR="00C328C9" w:rsidRPr="007171C6">
        <w:rPr>
          <w:rFonts w:ascii="Arial" w:hAnsi="Arial" w:cs="Arial"/>
          <w:sz w:val="24"/>
          <w:szCs w:val="24"/>
          <w:lang w:val="sr-Latn-ME"/>
        </w:rPr>
        <w:t xml:space="preserve"> </w:t>
      </w:r>
      <w:r w:rsidR="00056F86" w:rsidRPr="007171C6">
        <w:rPr>
          <w:rFonts w:ascii="Arial" w:hAnsi="Arial" w:cs="Arial"/>
          <w:sz w:val="24"/>
          <w:szCs w:val="24"/>
          <w:lang w:val="sr-Latn-ME"/>
        </w:rPr>
        <w:t xml:space="preserve">isto </w:t>
      </w:r>
      <w:r w:rsidRPr="007171C6">
        <w:rPr>
          <w:rFonts w:ascii="Arial" w:hAnsi="Arial" w:cs="Arial"/>
          <w:sz w:val="24"/>
          <w:szCs w:val="24"/>
          <w:lang w:val="sr-Latn-ME"/>
        </w:rPr>
        <w:t xml:space="preserve">proslijediti nadležnom </w:t>
      </w:r>
      <w:r w:rsidR="00056F86" w:rsidRPr="007171C6">
        <w:rPr>
          <w:rFonts w:ascii="Arial" w:hAnsi="Arial" w:cs="Arial"/>
          <w:sz w:val="24"/>
          <w:szCs w:val="24"/>
          <w:lang w:val="sr-Latn-ME"/>
        </w:rPr>
        <w:t>organu</w:t>
      </w:r>
      <w:r w:rsidRPr="007171C6">
        <w:rPr>
          <w:rFonts w:ascii="Arial" w:hAnsi="Arial" w:cs="Arial"/>
          <w:sz w:val="24"/>
          <w:szCs w:val="24"/>
          <w:lang w:val="sr-Latn-ME"/>
        </w:rPr>
        <w:t xml:space="preserve"> države člani</w:t>
      </w:r>
      <w:r w:rsidR="00056F86" w:rsidRPr="007171C6">
        <w:rPr>
          <w:rFonts w:ascii="Arial" w:hAnsi="Arial" w:cs="Arial"/>
          <w:sz w:val="24"/>
          <w:szCs w:val="24"/>
          <w:lang w:val="sr-Latn-ME"/>
        </w:rPr>
        <w:t>ce domaćina UCITS fonda navedenog u stav</w:t>
      </w:r>
      <w:r w:rsidRPr="007171C6">
        <w:rPr>
          <w:rFonts w:ascii="Arial" w:hAnsi="Arial" w:cs="Arial"/>
          <w:sz w:val="24"/>
          <w:szCs w:val="24"/>
          <w:lang w:val="sr-Latn-ME"/>
        </w:rPr>
        <w:t>u 2</w:t>
      </w:r>
      <w:r w:rsidR="00056F86" w:rsidRPr="007171C6">
        <w:rPr>
          <w:rFonts w:ascii="Arial" w:hAnsi="Arial" w:cs="Arial"/>
          <w:sz w:val="24"/>
          <w:szCs w:val="24"/>
          <w:lang w:val="sr-Latn-ME"/>
        </w:rPr>
        <w:t xml:space="preserve"> ta</w:t>
      </w:r>
      <w:r w:rsidRPr="007171C6">
        <w:rPr>
          <w:rFonts w:ascii="Arial" w:hAnsi="Arial" w:cs="Arial"/>
          <w:sz w:val="24"/>
          <w:szCs w:val="24"/>
          <w:lang w:val="sr-Latn-ME"/>
        </w:rPr>
        <w:t>čki</w:t>
      </w:r>
      <w:r w:rsidR="00C328C9" w:rsidRPr="007171C6">
        <w:rPr>
          <w:rFonts w:ascii="Arial" w:hAnsi="Arial" w:cs="Arial"/>
          <w:sz w:val="24"/>
          <w:szCs w:val="24"/>
          <w:lang w:val="sr-Latn-ME"/>
        </w:rPr>
        <w:t xml:space="preserve"> </w:t>
      </w:r>
      <w:r w:rsidR="002F64C8" w:rsidRPr="007171C6">
        <w:rPr>
          <w:rFonts w:ascii="Arial" w:hAnsi="Arial" w:cs="Arial"/>
          <w:sz w:val="24"/>
          <w:szCs w:val="24"/>
          <w:lang w:val="sr-Latn-ME"/>
        </w:rPr>
        <w:t>3</w:t>
      </w:r>
      <w:r w:rsidR="00056F86" w:rsidRPr="007171C6">
        <w:rPr>
          <w:rFonts w:ascii="Arial" w:hAnsi="Arial" w:cs="Arial"/>
          <w:sz w:val="24"/>
          <w:szCs w:val="24"/>
          <w:lang w:val="sr-Latn-ME"/>
        </w:rPr>
        <w:t xml:space="preserve"> ovog član</w:t>
      </w:r>
      <w:r w:rsidRPr="007171C6">
        <w:rPr>
          <w:rFonts w:ascii="Arial" w:hAnsi="Arial" w:cs="Arial"/>
          <w:sz w:val="24"/>
          <w:szCs w:val="24"/>
          <w:lang w:val="sr-Latn-ME"/>
        </w:rPr>
        <w:t>a i ESMA-i.</w:t>
      </w:r>
    </w:p>
    <w:p w14:paraId="3876DB12" w14:textId="77777777" w:rsidR="00C328C9" w:rsidRPr="007171C6" w:rsidRDefault="00C328C9" w:rsidP="00C328C9">
      <w:pPr>
        <w:pStyle w:val="NoSpacing"/>
        <w:jc w:val="both"/>
        <w:rPr>
          <w:rFonts w:ascii="Arial" w:hAnsi="Arial" w:cs="Arial"/>
          <w:sz w:val="24"/>
          <w:szCs w:val="24"/>
          <w:lang w:val="sr-Latn-ME"/>
        </w:rPr>
      </w:pPr>
    </w:p>
    <w:p w14:paraId="42BF03DA" w14:textId="2F7DE1CC" w:rsidR="00A73F9D" w:rsidRPr="007171C6" w:rsidRDefault="00A73F9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(7) </w:t>
      </w:r>
      <w:r w:rsidR="00056F86" w:rsidRPr="007171C6">
        <w:rPr>
          <w:rFonts w:ascii="Arial" w:hAnsi="Arial" w:cs="Arial"/>
          <w:sz w:val="24"/>
          <w:szCs w:val="24"/>
          <w:lang w:val="sr-Latn-ME"/>
        </w:rPr>
        <w:t>Komisija</w:t>
      </w:r>
      <w:r w:rsidRPr="007171C6">
        <w:rPr>
          <w:rFonts w:ascii="Arial" w:hAnsi="Arial" w:cs="Arial"/>
          <w:sz w:val="24"/>
          <w:szCs w:val="24"/>
          <w:lang w:val="sr-Latn-ME"/>
        </w:rPr>
        <w:t xml:space="preserve"> će o prosljeđivanju </w:t>
      </w:r>
      <w:r w:rsidR="00056F86" w:rsidRPr="007171C6">
        <w:rPr>
          <w:rFonts w:ascii="Arial" w:hAnsi="Arial" w:cs="Arial"/>
          <w:sz w:val="24"/>
          <w:szCs w:val="24"/>
          <w:lang w:val="sr-Latn-ME"/>
        </w:rPr>
        <w:t>obavještenja u skladu sa stavom 6 ovog član</w:t>
      </w:r>
      <w:r w:rsidRPr="007171C6">
        <w:rPr>
          <w:rFonts w:ascii="Arial" w:hAnsi="Arial" w:cs="Arial"/>
          <w:sz w:val="24"/>
          <w:szCs w:val="24"/>
          <w:lang w:val="sr-Latn-ME"/>
        </w:rPr>
        <w:t xml:space="preserve">a bez </w:t>
      </w:r>
      <w:r w:rsidR="00056F86" w:rsidRPr="007171C6">
        <w:rPr>
          <w:rFonts w:ascii="Arial" w:hAnsi="Arial" w:cs="Arial"/>
          <w:sz w:val="24"/>
          <w:szCs w:val="24"/>
          <w:lang w:val="sr-Latn-ME"/>
        </w:rPr>
        <w:t>odlaganja</w:t>
      </w:r>
      <w:r w:rsidR="00C328C9" w:rsidRPr="007171C6">
        <w:rPr>
          <w:rFonts w:ascii="Arial" w:hAnsi="Arial" w:cs="Arial"/>
          <w:sz w:val="24"/>
          <w:szCs w:val="24"/>
          <w:lang w:val="sr-Latn-ME"/>
        </w:rPr>
        <w:t xml:space="preserve"> </w:t>
      </w:r>
      <w:r w:rsidRPr="007171C6">
        <w:rPr>
          <w:rFonts w:ascii="Arial" w:hAnsi="Arial" w:cs="Arial"/>
          <w:sz w:val="24"/>
          <w:szCs w:val="24"/>
          <w:lang w:val="sr-Latn-ME"/>
        </w:rPr>
        <w:t>obavijestiti društvo za upravljanje.</w:t>
      </w:r>
    </w:p>
    <w:p w14:paraId="35039285" w14:textId="77777777" w:rsidR="00C328C9" w:rsidRPr="007171C6" w:rsidRDefault="00C328C9" w:rsidP="00C328C9">
      <w:pPr>
        <w:pStyle w:val="NoSpacing"/>
        <w:jc w:val="both"/>
        <w:rPr>
          <w:rFonts w:ascii="Arial" w:hAnsi="Arial" w:cs="Arial"/>
          <w:sz w:val="24"/>
          <w:szCs w:val="24"/>
          <w:lang w:val="sr-Latn-ME"/>
        </w:rPr>
      </w:pPr>
    </w:p>
    <w:p w14:paraId="6518C75D" w14:textId="5B804F30" w:rsidR="00A73F9D" w:rsidRPr="007171C6" w:rsidRDefault="00A73F9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(8) Društvo za upravljanje dužno je </w:t>
      </w:r>
      <w:r w:rsidR="00056F86" w:rsidRPr="007171C6">
        <w:rPr>
          <w:rFonts w:ascii="Arial" w:hAnsi="Arial" w:cs="Arial"/>
          <w:sz w:val="24"/>
          <w:szCs w:val="24"/>
          <w:lang w:val="sr-Latn-ME"/>
        </w:rPr>
        <w:t xml:space="preserve">da </w:t>
      </w:r>
      <w:r w:rsidRPr="007171C6">
        <w:rPr>
          <w:rFonts w:ascii="Arial" w:hAnsi="Arial" w:cs="Arial"/>
          <w:sz w:val="24"/>
          <w:szCs w:val="24"/>
          <w:lang w:val="sr-Latn-ME"/>
        </w:rPr>
        <w:t xml:space="preserve">osigura </w:t>
      </w:r>
      <w:r w:rsidR="00056F86" w:rsidRPr="007171C6">
        <w:rPr>
          <w:rFonts w:ascii="Arial" w:hAnsi="Arial" w:cs="Arial"/>
          <w:sz w:val="24"/>
          <w:szCs w:val="24"/>
          <w:lang w:val="sr-Latn-ME"/>
        </w:rPr>
        <w:t>investitorima</w:t>
      </w:r>
      <w:r w:rsidRPr="007171C6">
        <w:rPr>
          <w:rFonts w:ascii="Arial" w:hAnsi="Arial" w:cs="Arial"/>
          <w:sz w:val="24"/>
          <w:szCs w:val="24"/>
          <w:lang w:val="sr-Latn-ME"/>
        </w:rPr>
        <w:t xml:space="preserve"> koji ostanu </w:t>
      </w:r>
      <w:r w:rsidR="00056F86" w:rsidRPr="007171C6">
        <w:rPr>
          <w:rFonts w:ascii="Arial" w:hAnsi="Arial" w:cs="Arial"/>
          <w:sz w:val="24"/>
          <w:szCs w:val="24"/>
          <w:lang w:val="sr-Latn-ME"/>
        </w:rPr>
        <w:t>vlasnici</w:t>
      </w:r>
      <w:r w:rsidRPr="007171C6">
        <w:rPr>
          <w:rFonts w:ascii="Arial" w:hAnsi="Arial" w:cs="Arial"/>
          <w:sz w:val="24"/>
          <w:szCs w:val="24"/>
          <w:lang w:val="sr-Latn-ME"/>
        </w:rPr>
        <w:t xml:space="preserve"> udjela UCITS</w:t>
      </w:r>
      <w:r w:rsidR="00C328C9" w:rsidRPr="007171C6">
        <w:rPr>
          <w:rFonts w:ascii="Arial" w:hAnsi="Arial" w:cs="Arial"/>
          <w:sz w:val="24"/>
          <w:szCs w:val="24"/>
          <w:lang w:val="sr-Latn-ME"/>
        </w:rPr>
        <w:t xml:space="preserve"> </w:t>
      </w:r>
      <w:r w:rsidR="00056F86" w:rsidRPr="007171C6">
        <w:rPr>
          <w:rFonts w:ascii="Arial" w:hAnsi="Arial" w:cs="Arial"/>
          <w:sz w:val="24"/>
          <w:szCs w:val="24"/>
          <w:lang w:val="sr-Latn-ME"/>
        </w:rPr>
        <w:t>fonda iz stav</w:t>
      </w:r>
      <w:r w:rsidRPr="007171C6">
        <w:rPr>
          <w:rFonts w:ascii="Arial" w:hAnsi="Arial" w:cs="Arial"/>
          <w:sz w:val="24"/>
          <w:szCs w:val="24"/>
          <w:lang w:val="sr-Latn-ME"/>
        </w:rPr>
        <w:t>a 2</w:t>
      </w:r>
      <w:r w:rsidR="002F64C8" w:rsidRPr="007171C6">
        <w:rPr>
          <w:rFonts w:ascii="Arial" w:hAnsi="Arial" w:cs="Arial"/>
          <w:sz w:val="24"/>
          <w:szCs w:val="24"/>
          <w:lang w:val="sr-Latn-ME"/>
        </w:rPr>
        <w:t xml:space="preserve"> tačka 3</w:t>
      </w:r>
      <w:r w:rsidR="00056F86" w:rsidRPr="007171C6">
        <w:rPr>
          <w:rFonts w:ascii="Arial" w:hAnsi="Arial" w:cs="Arial"/>
          <w:sz w:val="24"/>
          <w:szCs w:val="24"/>
          <w:lang w:val="sr-Latn-ME"/>
        </w:rPr>
        <w:t xml:space="preserve"> ovog član</w:t>
      </w:r>
      <w:r w:rsidRPr="007171C6">
        <w:rPr>
          <w:rFonts w:ascii="Arial" w:hAnsi="Arial" w:cs="Arial"/>
          <w:sz w:val="24"/>
          <w:szCs w:val="24"/>
          <w:lang w:val="sr-Latn-ME"/>
        </w:rPr>
        <w:t xml:space="preserve">a i </w:t>
      </w:r>
      <w:r w:rsidR="00056F86" w:rsidRPr="007171C6">
        <w:rPr>
          <w:rFonts w:ascii="Arial" w:hAnsi="Arial" w:cs="Arial"/>
          <w:sz w:val="24"/>
          <w:szCs w:val="24"/>
          <w:lang w:val="sr-Latn-ME"/>
        </w:rPr>
        <w:t>Komisiji</w:t>
      </w:r>
      <w:r w:rsidRPr="007171C6">
        <w:rPr>
          <w:rFonts w:ascii="Arial" w:hAnsi="Arial" w:cs="Arial"/>
          <w:sz w:val="24"/>
          <w:szCs w:val="24"/>
          <w:lang w:val="sr-Latn-ME"/>
        </w:rPr>
        <w:t xml:space="preserve"> svu dokumentaciju i informacije koje</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osigurava </w:t>
      </w:r>
      <w:r w:rsidR="00056F86" w:rsidRPr="007171C6">
        <w:rPr>
          <w:rFonts w:ascii="Arial" w:hAnsi="Arial" w:cs="Arial"/>
          <w:sz w:val="24"/>
          <w:szCs w:val="24"/>
          <w:lang w:val="sr-Latn-ME"/>
        </w:rPr>
        <w:t>investitorima tog UCITS fonda u Crnoj Gori</w:t>
      </w:r>
      <w:r w:rsidRPr="007171C6">
        <w:rPr>
          <w:rFonts w:ascii="Arial" w:hAnsi="Arial" w:cs="Arial"/>
          <w:sz w:val="24"/>
          <w:szCs w:val="24"/>
          <w:lang w:val="sr-Latn-ME"/>
        </w:rPr>
        <w:t>, što uključuje prospekt, pravila</w:t>
      </w:r>
      <w:r w:rsidR="002F64C8" w:rsidRPr="007171C6">
        <w:rPr>
          <w:rFonts w:ascii="Arial" w:hAnsi="Arial" w:cs="Arial"/>
          <w:sz w:val="24"/>
          <w:szCs w:val="24"/>
          <w:lang w:val="sr-Latn-ME"/>
        </w:rPr>
        <w:t xml:space="preserve"> UCITS fonda</w:t>
      </w:r>
      <w:r w:rsidRPr="007171C6">
        <w:rPr>
          <w:rFonts w:ascii="Arial" w:hAnsi="Arial" w:cs="Arial"/>
          <w:sz w:val="24"/>
          <w:szCs w:val="24"/>
          <w:lang w:val="sr-Latn-ME"/>
        </w:rPr>
        <w:t>,</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ključne </w:t>
      </w:r>
      <w:r w:rsidR="002F64C8" w:rsidRPr="007171C6">
        <w:rPr>
          <w:rFonts w:ascii="Arial" w:hAnsi="Arial" w:cs="Arial"/>
          <w:sz w:val="24"/>
          <w:szCs w:val="24"/>
          <w:lang w:val="sr-Latn-ME"/>
        </w:rPr>
        <w:t>infromacije</w:t>
      </w:r>
      <w:r w:rsidRPr="007171C6">
        <w:rPr>
          <w:rFonts w:ascii="Arial" w:hAnsi="Arial" w:cs="Arial"/>
          <w:sz w:val="24"/>
          <w:szCs w:val="24"/>
          <w:lang w:val="sr-Latn-ME"/>
        </w:rPr>
        <w:t xml:space="preserve"> za </w:t>
      </w:r>
      <w:r w:rsidR="00056F86" w:rsidRPr="007171C6">
        <w:rPr>
          <w:rFonts w:ascii="Arial" w:hAnsi="Arial" w:cs="Arial"/>
          <w:sz w:val="24"/>
          <w:szCs w:val="24"/>
          <w:lang w:val="sr-Latn-ME"/>
        </w:rPr>
        <w:t>investitore, kao i</w:t>
      </w:r>
      <w:r w:rsidRPr="007171C6">
        <w:rPr>
          <w:rFonts w:ascii="Arial" w:hAnsi="Arial" w:cs="Arial"/>
          <w:sz w:val="24"/>
          <w:szCs w:val="24"/>
          <w:lang w:val="sr-Latn-ME"/>
        </w:rPr>
        <w:t xml:space="preserve"> polugodišnje i revidirane godišnje izvještaje UCITS fonda, na</w:t>
      </w:r>
      <w:r w:rsidR="00C328C9" w:rsidRPr="007171C6">
        <w:rPr>
          <w:rFonts w:ascii="Arial" w:hAnsi="Arial" w:cs="Arial"/>
          <w:sz w:val="24"/>
          <w:szCs w:val="24"/>
          <w:lang w:val="sr-Latn-ME"/>
        </w:rPr>
        <w:t xml:space="preserve"> </w:t>
      </w:r>
      <w:r w:rsidR="00056F86" w:rsidRPr="007171C6">
        <w:rPr>
          <w:rFonts w:ascii="Arial" w:hAnsi="Arial" w:cs="Arial"/>
          <w:sz w:val="24"/>
          <w:szCs w:val="24"/>
          <w:lang w:val="sr-Latn-ME"/>
        </w:rPr>
        <w:t>jeziku kako je propisano članom 1</w:t>
      </w:r>
      <w:r w:rsidR="006D581E" w:rsidRPr="007171C6">
        <w:rPr>
          <w:rFonts w:ascii="Arial" w:hAnsi="Arial" w:cs="Arial"/>
          <w:sz w:val="24"/>
          <w:szCs w:val="24"/>
          <w:lang w:val="sr-Latn-ME"/>
        </w:rPr>
        <w:t>49</w:t>
      </w:r>
      <w:r w:rsidR="00056F86" w:rsidRPr="007171C6">
        <w:rPr>
          <w:rFonts w:ascii="Arial" w:hAnsi="Arial" w:cs="Arial"/>
          <w:sz w:val="24"/>
          <w:szCs w:val="24"/>
          <w:lang w:val="sr-Latn-ME"/>
        </w:rPr>
        <w:t xml:space="preserve"> </w:t>
      </w:r>
      <w:r w:rsidR="00D55B19" w:rsidRPr="007171C6">
        <w:rPr>
          <w:rFonts w:ascii="Arial" w:hAnsi="Arial" w:cs="Arial"/>
          <w:sz w:val="24"/>
          <w:szCs w:val="24"/>
          <w:lang w:val="sr-Latn-ME"/>
        </w:rPr>
        <w:t>ovog zakona</w:t>
      </w:r>
      <w:r w:rsidRPr="007171C6">
        <w:rPr>
          <w:rFonts w:ascii="Arial" w:hAnsi="Arial" w:cs="Arial"/>
          <w:sz w:val="24"/>
          <w:szCs w:val="24"/>
          <w:lang w:val="sr-Latn-ME"/>
        </w:rPr>
        <w:t>.</w:t>
      </w:r>
    </w:p>
    <w:p w14:paraId="02A52CD5" w14:textId="77777777" w:rsidR="00C328C9" w:rsidRPr="007171C6" w:rsidRDefault="00C328C9" w:rsidP="00C328C9">
      <w:pPr>
        <w:pStyle w:val="NoSpacing"/>
        <w:jc w:val="both"/>
        <w:rPr>
          <w:rFonts w:ascii="Arial" w:hAnsi="Arial" w:cs="Arial"/>
          <w:sz w:val="24"/>
          <w:szCs w:val="24"/>
          <w:lang w:val="sr-Latn-ME"/>
        </w:rPr>
      </w:pPr>
    </w:p>
    <w:p w14:paraId="15B58607" w14:textId="69777C1C" w:rsidR="00A73F9D" w:rsidRPr="007171C6" w:rsidRDefault="00A73F9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(9) Društvo za uprav</w:t>
      </w:r>
      <w:r w:rsidR="006D581E" w:rsidRPr="007171C6">
        <w:rPr>
          <w:rFonts w:ascii="Arial" w:hAnsi="Arial" w:cs="Arial"/>
          <w:sz w:val="24"/>
          <w:szCs w:val="24"/>
          <w:lang w:val="sr-Latn-ME"/>
        </w:rPr>
        <w:t>ljanje može informacije iz stava 8 ovog član</w:t>
      </w:r>
      <w:r w:rsidRPr="007171C6">
        <w:rPr>
          <w:rFonts w:ascii="Arial" w:hAnsi="Arial" w:cs="Arial"/>
          <w:sz w:val="24"/>
          <w:szCs w:val="24"/>
          <w:lang w:val="sr-Latn-ME"/>
        </w:rPr>
        <w:t xml:space="preserve">a </w:t>
      </w:r>
      <w:r w:rsidR="006D581E" w:rsidRPr="007171C6">
        <w:rPr>
          <w:rFonts w:ascii="Arial" w:hAnsi="Arial" w:cs="Arial"/>
          <w:sz w:val="24"/>
          <w:szCs w:val="24"/>
          <w:lang w:val="sr-Latn-ME"/>
        </w:rPr>
        <w:t xml:space="preserve">da </w:t>
      </w:r>
      <w:r w:rsidRPr="007171C6">
        <w:rPr>
          <w:rFonts w:ascii="Arial" w:hAnsi="Arial" w:cs="Arial"/>
          <w:sz w:val="24"/>
          <w:szCs w:val="24"/>
          <w:lang w:val="sr-Latn-ME"/>
        </w:rPr>
        <w:t>o</w:t>
      </w:r>
      <w:r w:rsidR="006D581E" w:rsidRPr="007171C6">
        <w:rPr>
          <w:rFonts w:ascii="Arial" w:hAnsi="Arial" w:cs="Arial"/>
          <w:sz w:val="24"/>
          <w:szCs w:val="24"/>
          <w:lang w:val="sr-Latn-ME"/>
        </w:rPr>
        <w:t>sigura</w:t>
      </w:r>
      <w:r w:rsidRPr="007171C6">
        <w:rPr>
          <w:rFonts w:ascii="Arial" w:hAnsi="Arial" w:cs="Arial"/>
          <w:sz w:val="24"/>
          <w:szCs w:val="24"/>
          <w:lang w:val="sr-Latn-ME"/>
        </w:rPr>
        <w:t xml:space="preserve"> upotrebom</w:t>
      </w:r>
      <w:r w:rsidR="00C328C9" w:rsidRPr="007171C6">
        <w:rPr>
          <w:rFonts w:ascii="Arial" w:hAnsi="Arial" w:cs="Arial"/>
          <w:sz w:val="24"/>
          <w:szCs w:val="24"/>
          <w:lang w:val="sr-Latn-ME"/>
        </w:rPr>
        <w:t xml:space="preserve"> </w:t>
      </w:r>
      <w:r w:rsidR="006D581E" w:rsidRPr="007171C6">
        <w:rPr>
          <w:rFonts w:ascii="Arial" w:hAnsi="Arial" w:cs="Arial"/>
          <w:sz w:val="24"/>
          <w:szCs w:val="24"/>
          <w:lang w:val="sr-Latn-ME"/>
        </w:rPr>
        <w:t>elektronskih</w:t>
      </w:r>
      <w:r w:rsidRPr="007171C6">
        <w:rPr>
          <w:rFonts w:ascii="Arial" w:hAnsi="Arial" w:cs="Arial"/>
          <w:sz w:val="24"/>
          <w:szCs w:val="24"/>
          <w:lang w:val="sr-Latn-ME"/>
        </w:rPr>
        <w:t xml:space="preserve"> ili drugih sredstava komunikacije, uz </w:t>
      </w:r>
      <w:r w:rsidR="006D581E" w:rsidRPr="007171C6">
        <w:rPr>
          <w:rFonts w:ascii="Arial" w:hAnsi="Arial" w:cs="Arial"/>
          <w:sz w:val="24"/>
          <w:szCs w:val="24"/>
          <w:lang w:val="sr-Latn-ME"/>
        </w:rPr>
        <w:t>uslov</w:t>
      </w:r>
      <w:r w:rsidRPr="007171C6">
        <w:rPr>
          <w:rFonts w:ascii="Arial" w:hAnsi="Arial" w:cs="Arial"/>
          <w:sz w:val="24"/>
          <w:szCs w:val="24"/>
          <w:lang w:val="sr-Latn-ME"/>
        </w:rPr>
        <w:t xml:space="preserve"> da su informacije i </w:t>
      </w:r>
      <w:r w:rsidR="006D581E" w:rsidRPr="007171C6">
        <w:rPr>
          <w:rFonts w:ascii="Arial" w:hAnsi="Arial" w:cs="Arial"/>
          <w:sz w:val="24"/>
          <w:szCs w:val="24"/>
          <w:lang w:val="sr-Latn-ME"/>
        </w:rPr>
        <w:t>komunikaciona</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sredstva </w:t>
      </w:r>
      <w:r w:rsidR="006D581E" w:rsidRPr="007171C6">
        <w:rPr>
          <w:rFonts w:ascii="Arial" w:hAnsi="Arial" w:cs="Arial"/>
          <w:sz w:val="24"/>
          <w:szCs w:val="24"/>
          <w:lang w:val="sr-Latn-ME"/>
        </w:rPr>
        <w:t>investitorima dostupni</w:t>
      </w:r>
      <w:r w:rsidRPr="007171C6">
        <w:rPr>
          <w:rFonts w:ascii="Arial" w:hAnsi="Arial" w:cs="Arial"/>
          <w:sz w:val="24"/>
          <w:szCs w:val="24"/>
          <w:lang w:val="sr-Latn-ME"/>
        </w:rPr>
        <w:t xml:space="preserve"> na službenom jeziku ili jednom od službenih jezika države</w:t>
      </w:r>
      <w:r w:rsidR="00C328C9" w:rsidRPr="007171C6">
        <w:rPr>
          <w:rFonts w:ascii="Arial" w:hAnsi="Arial" w:cs="Arial"/>
          <w:sz w:val="24"/>
          <w:szCs w:val="24"/>
          <w:lang w:val="sr-Latn-ME"/>
        </w:rPr>
        <w:t xml:space="preserve"> </w:t>
      </w:r>
      <w:r w:rsidRPr="007171C6">
        <w:rPr>
          <w:rFonts w:ascii="Arial" w:hAnsi="Arial" w:cs="Arial"/>
          <w:sz w:val="24"/>
          <w:szCs w:val="24"/>
          <w:lang w:val="sr-Latn-ME"/>
        </w:rPr>
        <w:t xml:space="preserve">članice domaćina UCITS fonda u kojoj se nalaze </w:t>
      </w:r>
      <w:r w:rsidR="006D581E" w:rsidRPr="007171C6">
        <w:rPr>
          <w:rFonts w:ascii="Arial" w:hAnsi="Arial" w:cs="Arial"/>
          <w:sz w:val="24"/>
          <w:szCs w:val="24"/>
          <w:lang w:val="sr-Latn-ME"/>
        </w:rPr>
        <w:t>investitori</w:t>
      </w:r>
      <w:r w:rsidRPr="007171C6">
        <w:rPr>
          <w:rFonts w:ascii="Arial" w:hAnsi="Arial" w:cs="Arial"/>
          <w:sz w:val="24"/>
          <w:szCs w:val="24"/>
          <w:lang w:val="sr-Latn-ME"/>
        </w:rPr>
        <w:t xml:space="preserve"> UCITS fonda ili na jeziku koji su</w:t>
      </w:r>
      <w:r w:rsidR="00C328C9" w:rsidRPr="007171C6">
        <w:rPr>
          <w:rFonts w:ascii="Arial" w:hAnsi="Arial" w:cs="Arial"/>
          <w:sz w:val="24"/>
          <w:szCs w:val="24"/>
          <w:lang w:val="sr-Latn-ME"/>
        </w:rPr>
        <w:t xml:space="preserve"> </w:t>
      </w:r>
      <w:r w:rsidR="006D581E" w:rsidRPr="007171C6">
        <w:rPr>
          <w:rFonts w:ascii="Arial" w:hAnsi="Arial" w:cs="Arial"/>
          <w:sz w:val="24"/>
          <w:szCs w:val="24"/>
          <w:lang w:val="sr-Latn-ME"/>
        </w:rPr>
        <w:t>odobrili</w:t>
      </w:r>
      <w:r w:rsidRPr="007171C6">
        <w:rPr>
          <w:rFonts w:ascii="Arial" w:hAnsi="Arial" w:cs="Arial"/>
          <w:sz w:val="24"/>
          <w:szCs w:val="24"/>
          <w:lang w:val="sr-Latn-ME"/>
        </w:rPr>
        <w:t xml:space="preserve"> nadležn</w:t>
      </w:r>
      <w:r w:rsidR="006D581E" w:rsidRPr="007171C6">
        <w:rPr>
          <w:rFonts w:ascii="Arial" w:hAnsi="Arial" w:cs="Arial"/>
          <w:sz w:val="24"/>
          <w:szCs w:val="24"/>
          <w:lang w:val="sr-Latn-ME"/>
        </w:rPr>
        <w:t>i</w:t>
      </w:r>
      <w:r w:rsidRPr="007171C6">
        <w:rPr>
          <w:rFonts w:ascii="Arial" w:hAnsi="Arial" w:cs="Arial"/>
          <w:sz w:val="24"/>
          <w:szCs w:val="24"/>
          <w:lang w:val="sr-Latn-ME"/>
        </w:rPr>
        <w:t xml:space="preserve"> </w:t>
      </w:r>
      <w:r w:rsidR="006D581E" w:rsidRPr="007171C6">
        <w:rPr>
          <w:rFonts w:ascii="Arial" w:hAnsi="Arial" w:cs="Arial"/>
          <w:sz w:val="24"/>
          <w:szCs w:val="24"/>
          <w:lang w:val="sr-Latn-ME"/>
        </w:rPr>
        <w:t>organi</w:t>
      </w:r>
      <w:r w:rsidRPr="007171C6">
        <w:rPr>
          <w:rFonts w:ascii="Arial" w:hAnsi="Arial" w:cs="Arial"/>
          <w:sz w:val="24"/>
          <w:szCs w:val="24"/>
          <w:lang w:val="sr-Latn-ME"/>
        </w:rPr>
        <w:t xml:space="preserve"> te države članice.</w:t>
      </w:r>
    </w:p>
    <w:p w14:paraId="6FE3792F" w14:textId="77777777" w:rsidR="00C328C9" w:rsidRPr="007171C6" w:rsidRDefault="00C328C9" w:rsidP="00C328C9">
      <w:pPr>
        <w:pStyle w:val="NoSpacing"/>
        <w:jc w:val="both"/>
        <w:rPr>
          <w:rFonts w:ascii="Arial" w:hAnsi="Arial" w:cs="Arial"/>
          <w:sz w:val="24"/>
          <w:szCs w:val="24"/>
          <w:lang w:val="sr-Latn-ME"/>
        </w:rPr>
      </w:pPr>
    </w:p>
    <w:p w14:paraId="04ACEB3A" w14:textId="31C72AAF" w:rsidR="00A73F9D" w:rsidRPr="007171C6" w:rsidRDefault="00A73F9D" w:rsidP="00DD6679">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(10) </w:t>
      </w:r>
      <w:r w:rsidR="006D581E" w:rsidRPr="007171C6">
        <w:rPr>
          <w:rFonts w:ascii="Arial" w:hAnsi="Arial" w:cs="Arial"/>
          <w:sz w:val="24"/>
          <w:szCs w:val="24"/>
          <w:lang w:val="sr-Latn-ME"/>
        </w:rPr>
        <w:t>Komisija</w:t>
      </w:r>
      <w:r w:rsidRPr="007171C6">
        <w:rPr>
          <w:rFonts w:ascii="Arial" w:hAnsi="Arial" w:cs="Arial"/>
          <w:sz w:val="24"/>
          <w:szCs w:val="24"/>
          <w:lang w:val="sr-Latn-ME"/>
        </w:rPr>
        <w:t xml:space="preserve"> će nadležnom </w:t>
      </w:r>
      <w:r w:rsidR="006D581E" w:rsidRPr="007171C6">
        <w:rPr>
          <w:rFonts w:ascii="Arial" w:hAnsi="Arial" w:cs="Arial"/>
          <w:sz w:val="24"/>
          <w:szCs w:val="24"/>
          <w:lang w:val="sr-Latn-ME"/>
        </w:rPr>
        <w:t>organu</w:t>
      </w:r>
      <w:r w:rsidRPr="007171C6">
        <w:rPr>
          <w:rFonts w:ascii="Arial" w:hAnsi="Arial" w:cs="Arial"/>
          <w:sz w:val="24"/>
          <w:szCs w:val="24"/>
          <w:lang w:val="sr-Latn-ME"/>
        </w:rPr>
        <w:t xml:space="preserve"> države članic</w:t>
      </w:r>
      <w:r w:rsidR="006B1B81" w:rsidRPr="007171C6">
        <w:rPr>
          <w:rFonts w:ascii="Arial" w:hAnsi="Arial" w:cs="Arial"/>
          <w:sz w:val="24"/>
          <w:szCs w:val="24"/>
          <w:lang w:val="sr-Latn-ME"/>
        </w:rPr>
        <w:t>e domaćina UCITS fonda navedene</w:t>
      </w:r>
      <w:r w:rsidR="006D581E" w:rsidRPr="007171C6">
        <w:rPr>
          <w:rFonts w:ascii="Arial" w:hAnsi="Arial" w:cs="Arial"/>
          <w:sz w:val="24"/>
          <w:szCs w:val="24"/>
          <w:lang w:val="sr-Latn-ME"/>
        </w:rPr>
        <w:t xml:space="preserve"> u stav</w:t>
      </w:r>
      <w:r w:rsidRPr="007171C6">
        <w:rPr>
          <w:rFonts w:ascii="Arial" w:hAnsi="Arial" w:cs="Arial"/>
          <w:sz w:val="24"/>
          <w:szCs w:val="24"/>
          <w:lang w:val="sr-Latn-ME"/>
        </w:rPr>
        <w:t>u</w:t>
      </w:r>
      <w:r w:rsidR="00C328C9" w:rsidRPr="007171C6">
        <w:rPr>
          <w:rFonts w:ascii="Arial" w:hAnsi="Arial" w:cs="Arial"/>
          <w:sz w:val="24"/>
          <w:szCs w:val="24"/>
          <w:lang w:val="sr-Latn-ME"/>
        </w:rPr>
        <w:t xml:space="preserve"> </w:t>
      </w:r>
      <w:r w:rsidR="002F64C8" w:rsidRPr="007171C6">
        <w:rPr>
          <w:rFonts w:ascii="Arial" w:hAnsi="Arial" w:cs="Arial"/>
          <w:sz w:val="24"/>
          <w:szCs w:val="24"/>
          <w:lang w:val="sr-Latn-ME"/>
        </w:rPr>
        <w:t>2 tačka 3</w:t>
      </w:r>
      <w:r w:rsidR="006D581E" w:rsidRPr="007171C6">
        <w:rPr>
          <w:rFonts w:ascii="Arial" w:hAnsi="Arial" w:cs="Arial"/>
          <w:sz w:val="24"/>
          <w:szCs w:val="24"/>
          <w:lang w:val="sr-Latn-ME"/>
        </w:rPr>
        <w:t xml:space="preserve"> ovog član</w:t>
      </w:r>
      <w:r w:rsidRPr="007171C6">
        <w:rPr>
          <w:rFonts w:ascii="Arial" w:hAnsi="Arial" w:cs="Arial"/>
          <w:sz w:val="24"/>
          <w:szCs w:val="24"/>
          <w:lang w:val="sr-Latn-ME"/>
        </w:rPr>
        <w:t>a proslijediti informacije o sv</w:t>
      </w:r>
      <w:r w:rsidR="006D581E" w:rsidRPr="007171C6">
        <w:rPr>
          <w:rFonts w:ascii="Arial" w:hAnsi="Arial" w:cs="Arial"/>
          <w:sz w:val="24"/>
          <w:szCs w:val="24"/>
          <w:lang w:val="sr-Latn-ME"/>
        </w:rPr>
        <w:t>im izmjenama dokumenata iz člana 147</w:t>
      </w:r>
      <w:r w:rsidR="00C328C9" w:rsidRPr="007171C6">
        <w:rPr>
          <w:rFonts w:ascii="Arial" w:hAnsi="Arial" w:cs="Arial"/>
          <w:sz w:val="24"/>
          <w:szCs w:val="24"/>
          <w:lang w:val="sr-Latn-ME"/>
        </w:rPr>
        <w:t xml:space="preserve"> </w:t>
      </w:r>
      <w:r w:rsidR="006D581E" w:rsidRPr="007171C6">
        <w:rPr>
          <w:rFonts w:ascii="Arial" w:hAnsi="Arial" w:cs="Arial"/>
          <w:sz w:val="24"/>
          <w:szCs w:val="24"/>
          <w:lang w:val="sr-Latn-ME"/>
        </w:rPr>
        <w:t xml:space="preserve">stav 3 </w:t>
      </w:r>
      <w:r w:rsidR="00D55B19" w:rsidRPr="007171C6">
        <w:rPr>
          <w:rFonts w:ascii="Arial" w:hAnsi="Arial" w:cs="Arial"/>
          <w:sz w:val="24"/>
          <w:szCs w:val="24"/>
          <w:lang w:val="sr-Latn-ME"/>
        </w:rPr>
        <w:t>ovog zakona</w:t>
      </w:r>
      <w:r w:rsidRPr="007171C6">
        <w:rPr>
          <w:rFonts w:ascii="Arial" w:hAnsi="Arial" w:cs="Arial"/>
          <w:sz w:val="24"/>
          <w:szCs w:val="24"/>
          <w:lang w:val="sr-Latn-ME"/>
        </w:rPr>
        <w:t>.“</w:t>
      </w:r>
      <w:r w:rsidR="00736F31" w:rsidRPr="007171C6">
        <w:rPr>
          <w:rFonts w:ascii="Arial" w:hAnsi="Arial" w:cs="Arial"/>
          <w:sz w:val="24"/>
          <w:szCs w:val="24"/>
          <w:lang w:val="sr-Latn-ME"/>
        </w:rPr>
        <w:t>.</w:t>
      </w:r>
    </w:p>
    <w:p w14:paraId="05C09CFE" w14:textId="706A9EF8" w:rsidR="001C1301" w:rsidRPr="007171C6" w:rsidRDefault="00A643BC" w:rsidP="00DD6679">
      <w:pPr>
        <w:jc w:val="center"/>
        <w:rPr>
          <w:rFonts w:ascii="Arial" w:hAnsi="Arial" w:cs="Arial"/>
          <w:b/>
          <w:sz w:val="24"/>
          <w:szCs w:val="24"/>
          <w:lang w:val="sr-Latn-ME"/>
        </w:rPr>
      </w:pPr>
      <w:r w:rsidRPr="007171C6">
        <w:rPr>
          <w:rFonts w:ascii="Arial" w:hAnsi="Arial" w:cs="Arial"/>
          <w:b/>
          <w:sz w:val="24"/>
          <w:szCs w:val="24"/>
          <w:lang w:val="sr-Latn-ME"/>
        </w:rPr>
        <w:t>Član 28</w:t>
      </w:r>
    </w:p>
    <w:p w14:paraId="2E84F1FF" w14:textId="4BB9E6F4" w:rsidR="001C1301" w:rsidRPr="007171C6" w:rsidRDefault="001C1301" w:rsidP="00DD6679">
      <w:pPr>
        <w:ind w:firstLine="720"/>
        <w:jc w:val="both"/>
        <w:rPr>
          <w:rFonts w:ascii="Arial" w:hAnsi="Arial" w:cs="Arial"/>
          <w:sz w:val="24"/>
          <w:szCs w:val="24"/>
          <w:lang w:val="sr-Latn-ME"/>
        </w:rPr>
      </w:pPr>
      <w:r w:rsidRPr="007171C6">
        <w:rPr>
          <w:rFonts w:ascii="Arial" w:hAnsi="Arial" w:cs="Arial"/>
          <w:sz w:val="24"/>
          <w:szCs w:val="24"/>
          <w:lang w:val="sr-Latn-ME"/>
        </w:rPr>
        <w:t>U članu 157 s</w:t>
      </w:r>
      <w:r w:rsidR="009B08AC" w:rsidRPr="007171C6">
        <w:rPr>
          <w:rFonts w:ascii="Arial" w:hAnsi="Arial" w:cs="Arial"/>
          <w:sz w:val="24"/>
          <w:szCs w:val="24"/>
          <w:lang w:val="sr-Latn-ME"/>
        </w:rPr>
        <w:t>tav 3 tačka 1 podtačka h</w:t>
      </w:r>
      <w:r w:rsidRPr="007171C6">
        <w:rPr>
          <w:rFonts w:ascii="Arial" w:hAnsi="Arial" w:cs="Arial"/>
          <w:sz w:val="24"/>
          <w:szCs w:val="24"/>
          <w:lang w:val="sr-Latn-ME"/>
        </w:rPr>
        <w:t xml:space="preserve"> mijenja se i glasi:</w:t>
      </w:r>
    </w:p>
    <w:p w14:paraId="7F3E60B1" w14:textId="676664BD" w:rsidR="001C1301" w:rsidRPr="007171C6" w:rsidRDefault="001C1301" w:rsidP="001C1301">
      <w:pPr>
        <w:jc w:val="both"/>
        <w:rPr>
          <w:rFonts w:ascii="Arial" w:hAnsi="Arial" w:cs="Arial"/>
          <w:sz w:val="24"/>
          <w:szCs w:val="24"/>
          <w:lang w:val="sr-Latn-ME"/>
        </w:rPr>
      </w:pPr>
      <w:r w:rsidRPr="007171C6">
        <w:rPr>
          <w:rFonts w:ascii="Arial" w:hAnsi="Arial" w:cs="Arial"/>
          <w:sz w:val="24"/>
          <w:szCs w:val="24"/>
          <w:lang w:val="sr-Latn-ME"/>
        </w:rPr>
        <w:t xml:space="preserve">„h) </w:t>
      </w:r>
      <w:r w:rsidRPr="007171C6">
        <w:rPr>
          <w:rFonts w:ascii="Arial" w:hAnsi="Arial" w:cs="Arial"/>
          <w:sz w:val="24"/>
          <w:szCs w:val="24"/>
        </w:rPr>
        <w:t>postupke</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uslove</w:t>
      </w:r>
      <w:r w:rsidRPr="007171C6">
        <w:rPr>
          <w:rFonts w:ascii="Arial" w:hAnsi="Arial" w:cs="Arial"/>
          <w:sz w:val="24"/>
          <w:szCs w:val="24"/>
          <w:lang w:val="sr-Latn-ME"/>
        </w:rPr>
        <w:t xml:space="preserve"> </w:t>
      </w:r>
      <w:r w:rsidRPr="007171C6">
        <w:rPr>
          <w:rFonts w:ascii="Arial" w:hAnsi="Arial" w:cs="Arial"/>
          <w:sz w:val="24"/>
          <w:szCs w:val="24"/>
        </w:rPr>
        <w:t>izdavanja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prodaje</w:t>
      </w:r>
      <w:r w:rsidRPr="007171C6">
        <w:rPr>
          <w:rFonts w:ascii="Arial" w:hAnsi="Arial" w:cs="Arial"/>
          <w:sz w:val="24"/>
          <w:szCs w:val="24"/>
          <w:lang w:val="sr-Latn-ME"/>
        </w:rPr>
        <w:t xml:space="preserve"> </w:t>
      </w:r>
      <w:r w:rsidRPr="007171C6">
        <w:rPr>
          <w:rFonts w:ascii="Arial" w:hAnsi="Arial" w:cs="Arial"/>
          <w:sz w:val="24"/>
          <w:szCs w:val="24"/>
        </w:rPr>
        <w:t>udjela</w:t>
      </w:r>
      <w:r w:rsidR="009B08AC" w:rsidRPr="007171C6">
        <w:rPr>
          <w:rFonts w:ascii="Arial" w:hAnsi="Arial" w:cs="Arial"/>
          <w:sz w:val="24"/>
          <w:szCs w:val="24"/>
          <w:lang w:val="sr-Latn-ME"/>
        </w:rPr>
        <w:t>,</w:t>
      </w:r>
      <w:r w:rsidRPr="007171C6">
        <w:rPr>
          <w:rFonts w:ascii="Arial" w:hAnsi="Arial" w:cs="Arial"/>
          <w:sz w:val="24"/>
          <w:szCs w:val="24"/>
          <w:lang w:val="sr-Latn-ME"/>
        </w:rPr>
        <w:t xml:space="preserve"> </w:t>
      </w:r>
      <w:r w:rsidRPr="007171C6">
        <w:rPr>
          <w:rFonts w:ascii="Arial" w:hAnsi="Arial" w:cs="Arial"/>
          <w:sz w:val="24"/>
          <w:szCs w:val="24"/>
        </w:rPr>
        <w:t>odnosno</w:t>
      </w:r>
      <w:r w:rsidRPr="007171C6">
        <w:rPr>
          <w:rFonts w:ascii="Arial" w:hAnsi="Arial" w:cs="Arial"/>
          <w:sz w:val="24"/>
          <w:szCs w:val="24"/>
          <w:lang w:val="sr-Latn-ME"/>
        </w:rPr>
        <w:t xml:space="preserve"> </w:t>
      </w:r>
      <w:r w:rsidR="009B08AC" w:rsidRPr="007171C6">
        <w:rPr>
          <w:rFonts w:ascii="Arial" w:hAnsi="Arial" w:cs="Arial"/>
          <w:sz w:val="24"/>
          <w:szCs w:val="24"/>
        </w:rPr>
        <w:t>postupke</w:t>
      </w:r>
      <w:r w:rsidR="009B08AC"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otkup</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isplatu</w:t>
      </w:r>
      <w:r w:rsidRPr="007171C6">
        <w:rPr>
          <w:rFonts w:ascii="Arial" w:hAnsi="Arial" w:cs="Arial"/>
          <w:sz w:val="24"/>
          <w:szCs w:val="24"/>
          <w:lang w:val="sr-Latn-ME"/>
        </w:rPr>
        <w:t xml:space="preserve"> </w:t>
      </w:r>
      <w:r w:rsidRPr="007171C6">
        <w:rPr>
          <w:rFonts w:ascii="Arial" w:hAnsi="Arial" w:cs="Arial"/>
          <w:sz w:val="24"/>
          <w:szCs w:val="24"/>
        </w:rPr>
        <w:t>udjela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okolnosti</w:t>
      </w:r>
      <w:r w:rsidRPr="007171C6">
        <w:rPr>
          <w:rFonts w:ascii="Arial" w:hAnsi="Arial" w:cs="Arial"/>
          <w:sz w:val="24"/>
          <w:szCs w:val="24"/>
          <w:lang w:val="sr-Latn-ME"/>
        </w:rPr>
        <w:t xml:space="preserve"> </w:t>
      </w:r>
      <w:r w:rsidRPr="007171C6">
        <w:rPr>
          <w:rFonts w:ascii="Arial" w:hAnsi="Arial" w:cs="Arial"/>
          <w:sz w:val="24"/>
          <w:szCs w:val="24"/>
        </w:rPr>
        <w:t>pod</w:t>
      </w:r>
      <w:r w:rsidRPr="007171C6">
        <w:rPr>
          <w:rFonts w:ascii="Arial" w:hAnsi="Arial" w:cs="Arial"/>
          <w:sz w:val="24"/>
          <w:szCs w:val="24"/>
          <w:lang w:val="sr-Latn-ME"/>
        </w:rPr>
        <w:t xml:space="preserve"> </w:t>
      </w:r>
      <w:r w:rsidRPr="007171C6">
        <w:rPr>
          <w:rFonts w:ascii="Arial" w:hAnsi="Arial" w:cs="Arial"/>
          <w:sz w:val="24"/>
          <w:szCs w:val="24"/>
        </w:rPr>
        <w:t>kojima</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Pr="007171C6">
        <w:rPr>
          <w:rFonts w:ascii="Arial" w:hAnsi="Arial" w:cs="Arial"/>
          <w:sz w:val="24"/>
          <w:szCs w:val="24"/>
        </w:rPr>
        <w:t>mogu</w:t>
      </w:r>
      <w:r w:rsidRPr="007171C6">
        <w:rPr>
          <w:rFonts w:ascii="Arial" w:hAnsi="Arial" w:cs="Arial"/>
          <w:sz w:val="24"/>
          <w:szCs w:val="24"/>
          <w:lang w:val="sr-Latn-ME"/>
        </w:rPr>
        <w:t>ć</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obustaviti</w:t>
      </w:r>
      <w:r w:rsidRPr="007171C6">
        <w:rPr>
          <w:rFonts w:ascii="Arial" w:hAnsi="Arial" w:cs="Arial"/>
          <w:sz w:val="24"/>
          <w:szCs w:val="24"/>
          <w:lang w:val="sr-Latn-ME"/>
        </w:rPr>
        <w:t xml:space="preserve"> </w:t>
      </w:r>
      <w:r w:rsidRPr="007171C6">
        <w:rPr>
          <w:rFonts w:ascii="Arial" w:hAnsi="Arial" w:cs="Arial"/>
          <w:sz w:val="24"/>
          <w:szCs w:val="24"/>
        </w:rPr>
        <w:t>izdavanje</w:t>
      </w:r>
      <w:r w:rsidRPr="007171C6">
        <w:rPr>
          <w:rFonts w:ascii="Arial" w:hAnsi="Arial" w:cs="Arial"/>
          <w:sz w:val="24"/>
          <w:szCs w:val="24"/>
          <w:lang w:val="sr-Latn-ME"/>
        </w:rPr>
        <w:t xml:space="preserve">, </w:t>
      </w:r>
      <w:r w:rsidRPr="007171C6">
        <w:rPr>
          <w:rFonts w:ascii="Arial" w:hAnsi="Arial" w:cs="Arial"/>
          <w:sz w:val="24"/>
          <w:szCs w:val="24"/>
        </w:rPr>
        <w:t>otkup</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isplatu</w:t>
      </w:r>
      <w:r w:rsidR="009B08AC" w:rsidRPr="007171C6">
        <w:rPr>
          <w:rFonts w:ascii="Arial" w:hAnsi="Arial" w:cs="Arial"/>
          <w:sz w:val="24"/>
          <w:szCs w:val="24"/>
          <w:lang w:val="sr-Latn-ME"/>
        </w:rPr>
        <w:t xml:space="preserve"> </w:t>
      </w:r>
      <w:r w:rsidR="009B08AC" w:rsidRPr="007171C6">
        <w:rPr>
          <w:rFonts w:ascii="Arial" w:hAnsi="Arial" w:cs="Arial"/>
          <w:sz w:val="24"/>
          <w:szCs w:val="24"/>
        </w:rPr>
        <w:t>ili</w:t>
      </w:r>
      <w:r w:rsidR="009B08AC" w:rsidRPr="007171C6">
        <w:rPr>
          <w:rFonts w:ascii="Arial" w:hAnsi="Arial" w:cs="Arial"/>
          <w:sz w:val="24"/>
          <w:szCs w:val="24"/>
          <w:lang w:val="sr-Latn-ME"/>
        </w:rPr>
        <w:t xml:space="preserve"> </w:t>
      </w:r>
      <w:r w:rsidR="009B08AC" w:rsidRPr="007171C6">
        <w:rPr>
          <w:rFonts w:ascii="Arial" w:hAnsi="Arial" w:cs="Arial"/>
          <w:sz w:val="24"/>
          <w:szCs w:val="24"/>
        </w:rPr>
        <w:t>aktivirati</w:t>
      </w:r>
      <w:r w:rsidR="009B08AC" w:rsidRPr="007171C6">
        <w:rPr>
          <w:rFonts w:ascii="Arial" w:hAnsi="Arial" w:cs="Arial"/>
          <w:sz w:val="24"/>
          <w:szCs w:val="24"/>
          <w:lang w:val="sr-Latn-ME"/>
        </w:rPr>
        <w:t xml:space="preserve"> </w:t>
      </w:r>
      <w:r w:rsidR="009B08AC" w:rsidRPr="007171C6">
        <w:rPr>
          <w:rFonts w:ascii="Arial" w:hAnsi="Arial" w:cs="Arial"/>
          <w:sz w:val="24"/>
          <w:szCs w:val="24"/>
        </w:rPr>
        <w:t>druge</w:t>
      </w:r>
      <w:r w:rsidRPr="007171C6">
        <w:rPr>
          <w:rFonts w:ascii="Arial" w:hAnsi="Arial" w:cs="Arial"/>
          <w:sz w:val="24"/>
          <w:szCs w:val="24"/>
          <w:lang w:val="sr-Latn-ME"/>
        </w:rPr>
        <w:t xml:space="preserve"> </w:t>
      </w:r>
      <w:r w:rsidRPr="007171C6">
        <w:rPr>
          <w:rFonts w:ascii="Arial" w:hAnsi="Arial" w:cs="Arial"/>
          <w:sz w:val="24"/>
          <w:szCs w:val="24"/>
        </w:rPr>
        <w:t>instr</w:t>
      </w:r>
      <w:r w:rsidR="009B08AC" w:rsidRPr="007171C6">
        <w:rPr>
          <w:rFonts w:ascii="Arial" w:hAnsi="Arial" w:cs="Arial"/>
          <w:sz w:val="24"/>
          <w:szCs w:val="24"/>
        </w:rPr>
        <w:t>umente</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likvidno</w:t>
      </w:r>
      <w:r w:rsidRPr="007171C6">
        <w:rPr>
          <w:rFonts w:ascii="Arial" w:hAnsi="Arial" w:cs="Arial"/>
          <w:sz w:val="24"/>
          <w:szCs w:val="24"/>
          <w:lang w:val="sr-Latn-ME"/>
        </w:rPr>
        <w:t>šć</w:t>
      </w:r>
      <w:r w:rsidRPr="007171C6">
        <w:rPr>
          <w:rFonts w:ascii="Arial" w:hAnsi="Arial" w:cs="Arial"/>
          <w:sz w:val="24"/>
          <w:szCs w:val="24"/>
        </w:rPr>
        <w:t>u</w:t>
      </w:r>
      <w:r w:rsidR="00736F31" w:rsidRPr="007171C6">
        <w:rPr>
          <w:rFonts w:ascii="Arial" w:hAnsi="Arial" w:cs="Arial"/>
          <w:sz w:val="24"/>
          <w:szCs w:val="24"/>
          <w:lang w:val="sr-Latn-ME"/>
        </w:rPr>
        <w:t>;</w:t>
      </w:r>
      <w:r w:rsidRPr="007171C6">
        <w:rPr>
          <w:rFonts w:ascii="Arial" w:hAnsi="Arial" w:cs="Arial"/>
          <w:sz w:val="24"/>
          <w:szCs w:val="24"/>
          <w:lang w:val="sr-Latn-ME"/>
        </w:rPr>
        <w:t>”.</w:t>
      </w:r>
    </w:p>
    <w:p w14:paraId="4549C5FE" w14:textId="7D204FD7" w:rsidR="009B08AC" w:rsidRPr="007171C6" w:rsidRDefault="009B08AC" w:rsidP="00DD6679">
      <w:pPr>
        <w:ind w:firstLine="720"/>
        <w:jc w:val="both"/>
        <w:rPr>
          <w:rFonts w:ascii="Arial" w:hAnsi="Arial" w:cs="Arial"/>
          <w:sz w:val="24"/>
          <w:szCs w:val="24"/>
          <w:lang w:val="sr-Latn-ME"/>
        </w:rPr>
      </w:pPr>
      <w:r w:rsidRPr="007171C6">
        <w:rPr>
          <w:rFonts w:ascii="Arial" w:hAnsi="Arial" w:cs="Arial"/>
          <w:sz w:val="24"/>
          <w:szCs w:val="24"/>
          <w:lang w:val="fr-FR"/>
        </w:rPr>
        <w:t>Poslije</w:t>
      </w:r>
      <w:r w:rsidRPr="007171C6">
        <w:rPr>
          <w:rFonts w:ascii="Arial" w:hAnsi="Arial" w:cs="Arial"/>
          <w:sz w:val="24"/>
          <w:szCs w:val="24"/>
          <w:lang w:val="sr-Latn-ME"/>
        </w:rPr>
        <w:t xml:space="preserve"> </w:t>
      </w:r>
      <w:r w:rsidRPr="007171C6">
        <w:rPr>
          <w:rFonts w:ascii="Arial" w:hAnsi="Arial" w:cs="Arial"/>
          <w:sz w:val="24"/>
          <w:szCs w:val="24"/>
          <w:lang w:val="fr-FR"/>
        </w:rPr>
        <w:t>stava</w:t>
      </w:r>
      <w:r w:rsidR="00687AE9" w:rsidRPr="007171C6">
        <w:rPr>
          <w:rFonts w:ascii="Arial" w:hAnsi="Arial" w:cs="Arial"/>
          <w:sz w:val="24"/>
          <w:szCs w:val="24"/>
          <w:lang w:val="sr-Latn-ME"/>
        </w:rPr>
        <w:t xml:space="preserve"> 3 </w:t>
      </w:r>
      <w:r w:rsidR="005C20CE" w:rsidRPr="007171C6">
        <w:rPr>
          <w:rFonts w:ascii="Arial" w:hAnsi="Arial" w:cs="Arial"/>
          <w:sz w:val="24"/>
          <w:szCs w:val="24"/>
          <w:lang w:val="fr-FR"/>
        </w:rPr>
        <w:t>dodaje</w:t>
      </w:r>
      <w:r w:rsidRPr="007171C6">
        <w:rPr>
          <w:rFonts w:ascii="Arial" w:hAnsi="Arial" w:cs="Arial"/>
          <w:sz w:val="24"/>
          <w:szCs w:val="24"/>
          <w:lang w:val="sr-Latn-ME"/>
        </w:rPr>
        <w:t xml:space="preserve"> </w:t>
      </w:r>
      <w:r w:rsidRPr="007171C6">
        <w:rPr>
          <w:rFonts w:ascii="Arial" w:hAnsi="Arial" w:cs="Arial"/>
          <w:sz w:val="24"/>
          <w:szCs w:val="24"/>
          <w:lang w:val="fr-FR"/>
        </w:rPr>
        <w:t>se</w:t>
      </w:r>
      <w:r w:rsidRPr="007171C6">
        <w:rPr>
          <w:rFonts w:ascii="Arial" w:hAnsi="Arial" w:cs="Arial"/>
          <w:sz w:val="24"/>
          <w:szCs w:val="24"/>
          <w:lang w:val="sr-Latn-ME"/>
        </w:rPr>
        <w:t xml:space="preserve"> </w:t>
      </w:r>
      <w:r w:rsidR="005C20CE" w:rsidRPr="007171C6">
        <w:rPr>
          <w:rFonts w:ascii="Arial" w:hAnsi="Arial" w:cs="Arial"/>
          <w:sz w:val="24"/>
          <w:szCs w:val="24"/>
          <w:lang w:val="fr-FR"/>
        </w:rPr>
        <w:t>sedam</w:t>
      </w:r>
      <w:r w:rsidR="00687AE9" w:rsidRPr="007171C6">
        <w:rPr>
          <w:rFonts w:ascii="Arial" w:hAnsi="Arial" w:cs="Arial"/>
          <w:sz w:val="24"/>
          <w:szCs w:val="24"/>
          <w:lang w:val="sr-Latn-ME"/>
        </w:rPr>
        <w:t xml:space="preserve"> </w:t>
      </w:r>
      <w:r w:rsidR="00687AE9" w:rsidRPr="007171C6">
        <w:rPr>
          <w:rFonts w:ascii="Arial" w:hAnsi="Arial" w:cs="Arial"/>
          <w:sz w:val="24"/>
          <w:szCs w:val="24"/>
          <w:lang w:val="fr-FR"/>
        </w:rPr>
        <w:t>nov</w:t>
      </w:r>
      <w:r w:rsidR="005C20CE" w:rsidRPr="007171C6">
        <w:rPr>
          <w:rFonts w:ascii="Arial" w:hAnsi="Arial" w:cs="Arial"/>
          <w:sz w:val="24"/>
          <w:szCs w:val="24"/>
          <w:lang w:val="fr-FR"/>
        </w:rPr>
        <w:t>ih</w:t>
      </w:r>
      <w:r w:rsidR="00687AE9" w:rsidRPr="007171C6">
        <w:rPr>
          <w:rFonts w:ascii="Arial" w:hAnsi="Arial" w:cs="Arial"/>
          <w:sz w:val="24"/>
          <w:szCs w:val="24"/>
          <w:lang w:val="sr-Latn-ME"/>
        </w:rPr>
        <w:t xml:space="preserve"> </w:t>
      </w:r>
      <w:r w:rsidRPr="007171C6">
        <w:rPr>
          <w:rFonts w:ascii="Arial" w:hAnsi="Arial" w:cs="Arial"/>
          <w:sz w:val="24"/>
          <w:szCs w:val="24"/>
          <w:lang w:val="fr-FR"/>
        </w:rPr>
        <w:t>stav</w:t>
      </w:r>
      <w:r w:rsidR="005C20CE" w:rsidRPr="007171C6">
        <w:rPr>
          <w:rFonts w:ascii="Arial" w:hAnsi="Arial" w:cs="Arial"/>
          <w:sz w:val="24"/>
          <w:szCs w:val="24"/>
          <w:lang w:val="fr-FR"/>
        </w:rPr>
        <w:t>ova</w:t>
      </w:r>
      <w:r w:rsidRPr="007171C6">
        <w:rPr>
          <w:rFonts w:ascii="Arial" w:hAnsi="Arial" w:cs="Arial"/>
          <w:sz w:val="24"/>
          <w:szCs w:val="24"/>
          <w:lang w:val="sr-Latn-ME"/>
        </w:rPr>
        <w:t xml:space="preserve"> </w:t>
      </w:r>
      <w:r w:rsidR="00752AB4" w:rsidRPr="007171C6">
        <w:rPr>
          <w:rFonts w:ascii="Arial" w:hAnsi="Arial" w:cs="Arial"/>
          <w:sz w:val="24"/>
          <w:szCs w:val="24"/>
          <w:lang w:val="fr-FR"/>
        </w:rPr>
        <w:t>koja</w:t>
      </w:r>
      <w:r w:rsidRPr="007171C6">
        <w:rPr>
          <w:rFonts w:ascii="Arial" w:hAnsi="Arial" w:cs="Arial"/>
          <w:sz w:val="24"/>
          <w:szCs w:val="24"/>
          <w:lang w:val="sr-Latn-ME"/>
        </w:rPr>
        <w:t xml:space="preserve"> </w:t>
      </w:r>
      <w:r w:rsidR="00752AB4" w:rsidRPr="007171C6">
        <w:rPr>
          <w:rFonts w:ascii="Arial" w:hAnsi="Arial" w:cs="Arial"/>
          <w:sz w:val="24"/>
          <w:szCs w:val="24"/>
          <w:lang w:val="fr-FR"/>
        </w:rPr>
        <w:t>glase</w:t>
      </w:r>
      <w:r w:rsidRPr="007171C6">
        <w:rPr>
          <w:rFonts w:ascii="Arial" w:hAnsi="Arial" w:cs="Arial"/>
          <w:sz w:val="24"/>
          <w:szCs w:val="24"/>
          <w:lang w:val="sr-Latn-ME"/>
        </w:rPr>
        <w:t>:</w:t>
      </w:r>
    </w:p>
    <w:p w14:paraId="4834EC3E" w14:textId="218512B8" w:rsidR="00687AE9" w:rsidRPr="007171C6" w:rsidRDefault="009B08AC"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„(4) Ukoliko UCITS fond </w:t>
      </w:r>
      <w:r w:rsidR="007B1777" w:rsidRPr="007171C6">
        <w:rPr>
          <w:rFonts w:ascii="Arial" w:hAnsi="Arial" w:cs="Arial"/>
          <w:sz w:val="24"/>
          <w:szCs w:val="24"/>
          <w:lang w:val="sr-Latn-ME"/>
        </w:rPr>
        <w:t>učestvuje u transakcijama finansiranja putem hartija od vrijednost</w:t>
      </w:r>
      <w:r w:rsidR="00687AE9" w:rsidRPr="007171C6">
        <w:rPr>
          <w:rFonts w:ascii="Arial" w:hAnsi="Arial" w:cs="Arial"/>
          <w:sz w:val="24"/>
          <w:szCs w:val="24"/>
          <w:lang w:val="sr-Latn-ME"/>
        </w:rPr>
        <w:t>i defin</w:t>
      </w:r>
      <w:r w:rsidR="002F64C8" w:rsidRPr="007171C6">
        <w:rPr>
          <w:rFonts w:ascii="Arial" w:hAnsi="Arial" w:cs="Arial"/>
          <w:sz w:val="24"/>
          <w:szCs w:val="24"/>
          <w:lang w:val="sr-Latn-ME"/>
        </w:rPr>
        <w:t>isanih</w:t>
      </w:r>
      <w:r w:rsidR="00687AE9" w:rsidRPr="007171C6">
        <w:rPr>
          <w:rFonts w:ascii="Arial" w:hAnsi="Arial" w:cs="Arial"/>
          <w:sz w:val="24"/>
          <w:szCs w:val="24"/>
          <w:lang w:val="sr-Latn-ME"/>
        </w:rPr>
        <w:t xml:space="preserve"> zakonom koji uređuje tržište kapitala, dužno je </w:t>
      </w:r>
      <w:r w:rsidR="002F64C8" w:rsidRPr="007171C6">
        <w:rPr>
          <w:rFonts w:ascii="Arial" w:hAnsi="Arial" w:cs="Arial"/>
          <w:sz w:val="24"/>
          <w:szCs w:val="24"/>
          <w:lang w:val="sr-Latn-ME"/>
        </w:rPr>
        <w:t xml:space="preserve">da </w:t>
      </w:r>
      <w:r w:rsidR="00687AE9" w:rsidRPr="007171C6">
        <w:rPr>
          <w:rFonts w:ascii="Arial" w:hAnsi="Arial" w:cs="Arial"/>
          <w:sz w:val="24"/>
          <w:szCs w:val="24"/>
          <w:lang w:val="sr-Latn-ME"/>
        </w:rPr>
        <w:t>u svom prospektu naznači navedene transakcije finansiranja putem hartija od vrijednosti i ugovore o razmjeni ukupnog prinosa za koje društvo za upravljanje UCITS fondom ima dozvolu za upotrebu, uključujući i izjavu da se navedene transakcije i instrumenti upotrebljavaju.</w:t>
      </w:r>
    </w:p>
    <w:p w14:paraId="61057783" w14:textId="77777777" w:rsidR="00687AE9" w:rsidRPr="007171C6" w:rsidRDefault="00687AE9" w:rsidP="00DD6679">
      <w:pPr>
        <w:ind w:firstLine="360"/>
        <w:jc w:val="both"/>
        <w:rPr>
          <w:rFonts w:ascii="Arial" w:hAnsi="Arial" w:cs="Arial"/>
          <w:sz w:val="24"/>
          <w:szCs w:val="24"/>
          <w:lang w:val="sr-Latn-ME"/>
        </w:rPr>
      </w:pPr>
      <w:r w:rsidRPr="007171C6">
        <w:rPr>
          <w:rFonts w:ascii="Arial" w:hAnsi="Arial" w:cs="Arial"/>
          <w:sz w:val="24"/>
          <w:szCs w:val="24"/>
          <w:lang w:val="sr-Latn-ME"/>
        </w:rPr>
        <w:t>(5) U slučaju iz stava 4 ovog člana prospekt UCITS fonda naročito sadrži i sledeće podatke:</w:t>
      </w:r>
    </w:p>
    <w:p w14:paraId="584788BA" w14:textId="121B0B65" w:rsidR="00687AE9" w:rsidRPr="007171C6" w:rsidRDefault="00D91056" w:rsidP="00687AE9">
      <w:pPr>
        <w:pStyle w:val="ListParagraph"/>
        <w:numPr>
          <w:ilvl w:val="0"/>
          <w:numId w:val="25"/>
        </w:numPr>
        <w:jc w:val="both"/>
        <w:rPr>
          <w:rFonts w:ascii="Arial" w:hAnsi="Arial" w:cs="Arial"/>
          <w:sz w:val="24"/>
          <w:szCs w:val="24"/>
          <w:lang w:val="sr-Latn-ME"/>
        </w:rPr>
      </w:pPr>
      <w:r w:rsidRPr="007171C6">
        <w:rPr>
          <w:rFonts w:ascii="Arial" w:hAnsi="Arial" w:cs="Arial"/>
          <w:sz w:val="24"/>
          <w:szCs w:val="24"/>
          <w:lang w:val="sr-Latn-ME"/>
        </w:rPr>
        <w:t>opšti opis transakcija finans</w:t>
      </w:r>
      <w:r w:rsidR="00687AE9" w:rsidRPr="007171C6">
        <w:rPr>
          <w:rFonts w:ascii="Arial" w:hAnsi="Arial" w:cs="Arial"/>
          <w:sz w:val="24"/>
          <w:szCs w:val="24"/>
          <w:lang w:val="sr-Latn-ME"/>
        </w:rPr>
        <w:t xml:space="preserve">iranja </w:t>
      </w:r>
      <w:r w:rsidRPr="007171C6">
        <w:rPr>
          <w:rFonts w:ascii="Arial" w:hAnsi="Arial" w:cs="Arial"/>
          <w:sz w:val="24"/>
          <w:szCs w:val="24"/>
          <w:lang w:val="sr-Latn-ME"/>
        </w:rPr>
        <w:t>putem hartija od vrijednosti i ugovora</w:t>
      </w:r>
      <w:r w:rsidR="00687AE9" w:rsidRPr="007171C6">
        <w:rPr>
          <w:rFonts w:ascii="Arial" w:hAnsi="Arial" w:cs="Arial"/>
          <w:sz w:val="24"/>
          <w:szCs w:val="24"/>
          <w:lang w:val="sr-Latn-ME"/>
        </w:rPr>
        <w:t xml:space="preserve"> o razmjeni ukupnog prinosa koje </w:t>
      </w:r>
      <w:r w:rsidRPr="007171C6">
        <w:rPr>
          <w:rFonts w:ascii="Arial" w:hAnsi="Arial" w:cs="Arial"/>
          <w:sz w:val="24"/>
          <w:szCs w:val="24"/>
          <w:lang w:val="sr-Latn-ME"/>
        </w:rPr>
        <w:t>UCITS fond</w:t>
      </w:r>
      <w:r w:rsidR="00687AE9" w:rsidRPr="007171C6">
        <w:rPr>
          <w:rFonts w:ascii="Arial" w:hAnsi="Arial" w:cs="Arial"/>
          <w:sz w:val="24"/>
          <w:szCs w:val="24"/>
          <w:lang w:val="sr-Latn-ME"/>
        </w:rPr>
        <w:t xml:space="preserve"> upotr</w:t>
      </w:r>
      <w:r w:rsidRPr="007171C6">
        <w:rPr>
          <w:rFonts w:ascii="Arial" w:hAnsi="Arial" w:cs="Arial"/>
          <w:sz w:val="24"/>
          <w:szCs w:val="24"/>
          <w:lang w:val="sr-Latn-ME"/>
        </w:rPr>
        <w:t>ebljava i razlog njihove upotrebe;</w:t>
      </w:r>
    </w:p>
    <w:p w14:paraId="3F6C6F76" w14:textId="1546027A" w:rsidR="00687AE9" w:rsidRPr="007171C6" w:rsidRDefault="00D91056" w:rsidP="00687AE9">
      <w:pPr>
        <w:pStyle w:val="ListParagraph"/>
        <w:numPr>
          <w:ilvl w:val="0"/>
          <w:numId w:val="25"/>
        </w:numPr>
        <w:jc w:val="both"/>
        <w:rPr>
          <w:rFonts w:ascii="Arial" w:hAnsi="Arial" w:cs="Arial"/>
          <w:sz w:val="24"/>
          <w:szCs w:val="24"/>
          <w:lang w:val="sr-Latn-ME"/>
        </w:rPr>
      </w:pPr>
      <w:r w:rsidRPr="007171C6">
        <w:rPr>
          <w:rFonts w:ascii="Arial" w:hAnsi="Arial" w:cs="Arial"/>
          <w:sz w:val="24"/>
          <w:szCs w:val="24"/>
          <w:lang w:val="sr-Latn-ME"/>
        </w:rPr>
        <w:t>ukupne podatke</w:t>
      </w:r>
      <w:r w:rsidR="00687AE9" w:rsidRPr="007171C6">
        <w:rPr>
          <w:rFonts w:ascii="Arial" w:hAnsi="Arial" w:cs="Arial"/>
          <w:sz w:val="24"/>
          <w:szCs w:val="24"/>
          <w:lang w:val="sr-Latn-ME"/>
        </w:rPr>
        <w:t xml:space="preserve"> koji se dostavljaju za svaku vrstu transakcija </w:t>
      </w:r>
      <w:r w:rsidRPr="007171C6">
        <w:rPr>
          <w:rFonts w:ascii="Arial" w:hAnsi="Arial" w:cs="Arial"/>
          <w:sz w:val="24"/>
          <w:szCs w:val="24"/>
          <w:lang w:val="sr-Latn-ME"/>
        </w:rPr>
        <w:t>finansiranja putem hartija od vrijednosti i ugovora o razmjeni ukupnog prinosa</w:t>
      </w:r>
      <w:r w:rsidR="00FB31CB" w:rsidRPr="007171C6">
        <w:rPr>
          <w:rFonts w:ascii="Arial" w:hAnsi="Arial" w:cs="Arial"/>
          <w:sz w:val="24"/>
          <w:szCs w:val="24"/>
          <w:lang w:val="sr-Latn-ME"/>
        </w:rPr>
        <w:t xml:space="preserve"> i to</w:t>
      </w:r>
      <w:r w:rsidRPr="007171C6">
        <w:rPr>
          <w:rFonts w:ascii="Arial" w:hAnsi="Arial" w:cs="Arial"/>
          <w:sz w:val="24"/>
          <w:szCs w:val="24"/>
          <w:lang w:val="sr-Latn-ME"/>
        </w:rPr>
        <w:t>:</w:t>
      </w:r>
    </w:p>
    <w:p w14:paraId="7B3954B5" w14:textId="7E9A152D" w:rsidR="00D91056" w:rsidRPr="007171C6" w:rsidRDefault="00FB31CB" w:rsidP="00FB31CB">
      <w:pPr>
        <w:pStyle w:val="ListParagraph"/>
        <w:numPr>
          <w:ilvl w:val="0"/>
          <w:numId w:val="26"/>
        </w:numPr>
        <w:ind w:left="1134"/>
        <w:jc w:val="both"/>
        <w:rPr>
          <w:rFonts w:ascii="Arial" w:hAnsi="Arial" w:cs="Arial"/>
          <w:sz w:val="24"/>
          <w:szCs w:val="24"/>
          <w:lang w:val="sr-Latn-ME"/>
        </w:rPr>
      </w:pPr>
      <w:r w:rsidRPr="007171C6">
        <w:rPr>
          <w:rFonts w:ascii="Arial" w:hAnsi="Arial" w:cs="Arial"/>
          <w:sz w:val="24"/>
          <w:szCs w:val="24"/>
          <w:lang w:val="sr-Latn-ME"/>
        </w:rPr>
        <w:t>vrstu imovine koja njima može biti obuhvaćena</w:t>
      </w:r>
      <w:r w:rsidR="00D91056" w:rsidRPr="007171C6">
        <w:rPr>
          <w:rFonts w:ascii="Arial" w:hAnsi="Arial" w:cs="Arial"/>
          <w:sz w:val="24"/>
          <w:szCs w:val="24"/>
          <w:lang w:val="sr-Latn-ME"/>
        </w:rPr>
        <w:t>;</w:t>
      </w:r>
    </w:p>
    <w:p w14:paraId="708440F6" w14:textId="3D13FD9D" w:rsidR="00D91056" w:rsidRPr="007171C6" w:rsidRDefault="00D91056" w:rsidP="00FB31CB">
      <w:pPr>
        <w:pStyle w:val="ListParagraph"/>
        <w:numPr>
          <w:ilvl w:val="0"/>
          <w:numId w:val="26"/>
        </w:numPr>
        <w:ind w:left="1134"/>
        <w:jc w:val="both"/>
        <w:rPr>
          <w:rFonts w:ascii="Arial" w:hAnsi="Arial" w:cs="Arial"/>
          <w:sz w:val="24"/>
          <w:szCs w:val="24"/>
          <w:lang w:val="sr-Latn-ME"/>
        </w:rPr>
      </w:pPr>
      <w:r w:rsidRPr="007171C6">
        <w:rPr>
          <w:rFonts w:ascii="Arial" w:hAnsi="Arial" w:cs="Arial"/>
          <w:sz w:val="24"/>
          <w:szCs w:val="24"/>
          <w:lang w:val="sr-Latn-ME"/>
        </w:rPr>
        <w:t>najveći udio imovi</w:t>
      </w:r>
      <w:r w:rsidR="00FB31CB" w:rsidRPr="007171C6">
        <w:rPr>
          <w:rFonts w:ascii="Arial" w:hAnsi="Arial" w:cs="Arial"/>
          <w:sz w:val="24"/>
          <w:szCs w:val="24"/>
          <w:lang w:val="sr-Latn-ME"/>
        </w:rPr>
        <w:t>ne pod upravljanjem koja</w:t>
      </w:r>
      <w:r w:rsidRPr="007171C6">
        <w:rPr>
          <w:rFonts w:ascii="Arial" w:hAnsi="Arial" w:cs="Arial"/>
          <w:sz w:val="24"/>
          <w:szCs w:val="24"/>
          <w:lang w:val="sr-Latn-ME"/>
        </w:rPr>
        <w:t xml:space="preserve"> njima može biti obuhvaćen</w:t>
      </w:r>
      <w:r w:rsidR="00FB31CB" w:rsidRPr="007171C6">
        <w:rPr>
          <w:rFonts w:ascii="Arial" w:hAnsi="Arial" w:cs="Arial"/>
          <w:sz w:val="24"/>
          <w:szCs w:val="24"/>
          <w:lang w:val="sr-Latn-ME"/>
        </w:rPr>
        <w:t>a</w:t>
      </w:r>
      <w:r w:rsidRPr="007171C6">
        <w:rPr>
          <w:rFonts w:ascii="Arial" w:hAnsi="Arial" w:cs="Arial"/>
          <w:sz w:val="24"/>
          <w:szCs w:val="24"/>
          <w:lang w:val="sr-Latn-ME"/>
        </w:rPr>
        <w:t>; i</w:t>
      </w:r>
    </w:p>
    <w:p w14:paraId="0E29410A" w14:textId="14833112" w:rsidR="00D91056" w:rsidRPr="007171C6" w:rsidRDefault="00D91056" w:rsidP="00FB31CB">
      <w:pPr>
        <w:pStyle w:val="ListParagraph"/>
        <w:numPr>
          <w:ilvl w:val="0"/>
          <w:numId w:val="26"/>
        </w:numPr>
        <w:ind w:left="1134"/>
        <w:jc w:val="both"/>
        <w:rPr>
          <w:rFonts w:ascii="Arial" w:hAnsi="Arial" w:cs="Arial"/>
          <w:sz w:val="24"/>
          <w:szCs w:val="24"/>
          <w:lang w:val="sr-Latn-ME"/>
        </w:rPr>
      </w:pPr>
      <w:r w:rsidRPr="007171C6">
        <w:rPr>
          <w:rFonts w:ascii="Arial" w:hAnsi="Arial" w:cs="Arial"/>
          <w:sz w:val="24"/>
          <w:szCs w:val="24"/>
          <w:lang w:val="sr-Latn-ME"/>
        </w:rPr>
        <w:t>očekivani ud</w:t>
      </w:r>
      <w:r w:rsidR="002F64C8" w:rsidRPr="007171C6">
        <w:rPr>
          <w:rFonts w:ascii="Arial" w:hAnsi="Arial" w:cs="Arial"/>
          <w:sz w:val="24"/>
          <w:szCs w:val="24"/>
          <w:lang w:val="sr-Latn-ME"/>
        </w:rPr>
        <w:t>io imovine pod upravljanjem koji</w:t>
      </w:r>
      <w:r w:rsidRPr="007171C6">
        <w:rPr>
          <w:rFonts w:ascii="Arial" w:hAnsi="Arial" w:cs="Arial"/>
          <w:sz w:val="24"/>
          <w:szCs w:val="24"/>
          <w:lang w:val="sr-Latn-ME"/>
        </w:rPr>
        <w:t xml:space="preserve"> će biti obuhvaćen</w:t>
      </w:r>
      <w:r w:rsidR="002F64C8" w:rsidRPr="007171C6">
        <w:rPr>
          <w:rFonts w:ascii="Arial" w:hAnsi="Arial" w:cs="Arial"/>
          <w:sz w:val="24"/>
          <w:szCs w:val="24"/>
          <w:lang w:val="sr-Latn-ME"/>
        </w:rPr>
        <w:t xml:space="preserve"> svaki</w:t>
      </w:r>
      <w:r w:rsidRPr="007171C6">
        <w:rPr>
          <w:rFonts w:ascii="Arial" w:hAnsi="Arial" w:cs="Arial"/>
          <w:sz w:val="24"/>
          <w:szCs w:val="24"/>
          <w:lang w:val="sr-Latn-ME"/>
        </w:rPr>
        <w:t>m od njih</w:t>
      </w:r>
      <w:r w:rsidR="00FB31CB" w:rsidRPr="007171C6">
        <w:rPr>
          <w:rFonts w:ascii="Arial" w:hAnsi="Arial" w:cs="Arial"/>
          <w:sz w:val="24"/>
          <w:szCs w:val="24"/>
          <w:lang w:val="sr-Latn-ME"/>
        </w:rPr>
        <w:t>;</w:t>
      </w:r>
    </w:p>
    <w:p w14:paraId="44DA555D" w14:textId="7B5DF9A7" w:rsidR="00D91056" w:rsidRPr="007171C6" w:rsidRDefault="00FB31CB" w:rsidP="00687AE9">
      <w:pPr>
        <w:pStyle w:val="ListParagraph"/>
        <w:numPr>
          <w:ilvl w:val="0"/>
          <w:numId w:val="25"/>
        </w:numPr>
        <w:jc w:val="both"/>
        <w:rPr>
          <w:rFonts w:ascii="Arial" w:hAnsi="Arial" w:cs="Arial"/>
          <w:sz w:val="24"/>
          <w:szCs w:val="24"/>
          <w:lang w:val="sr-Latn-ME"/>
        </w:rPr>
      </w:pPr>
      <w:r w:rsidRPr="007171C6">
        <w:rPr>
          <w:rFonts w:ascii="Arial" w:hAnsi="Arial" w:cs="Arial"/>
          <w:sz w:val="24"/>
          <w:szCs w:val="24"/>
          <w:lang w:val="sr-Latn-ME"/>
        </w:rPr>
        <w:t>kriterijumi</w:t>
      </w:r>
      <w:r w:rsidR="00687AE9" w:rsidRPr="007171C6">
        <w:rPr>
          <w:rFonts w:ascii="Arial" w:hAnsi="Arial" w:cs="Arial"/>
          <w:sz w:val="24"/>
          <w:szCs w:val="24"/>
          <w:lang w:val="sr-Latn-ME"/>
        </w:rPr>
        <w:t xml:space="preserve"> upotrijebljeni za </w:t>
      </w:r>
      <w:r w:rsidRPr="007171C6">
        <w:rPr>
          <w:rFonts w:ascii="Arial" w:hAnsi="Arial" w:cs="Arial"/>
          <w:sz w:val="24"/>
          <w:szCs w:val="24"/>
          <w:lang w:val="sr-Latn-ME"/>
        </w:rPr>
        <w:t>izbor</w:t>
      </w:r>
      <w:r w:rsidR="00687AE9" w:rsidRPr="007171C6">
        <w:rPr>
          <w:rFonts w:ascii="Arial" w:hAnsi="Arial" w:cs="Arial"/>
          <w:sz w:val="24"/>
          <w:szCs w:val="24"/>
          <w:lang w:val="sr-Latn-ME"/>
        </w:rPr>
        <w:t xml:space="preserve"> drugih ugovornih strana (uključujući pravni status, matičnu </w:t>
      </w:r>
      <w:r w:rsidRPr="007171C6">
        <w:rPr>
          <w:rFonts w:ascii="Arial" w:hAnsi="Arial" w:cs="Arial"/>
          <w:sz w:val="24"/>
          <w:szCs w:val="24"/>
          <w:lang w:val="sr-Latn-ME"/>
        </w:rPr>
        <w:t>državu</w:t>
      </w:r>
      <w:r w:rsidR="00687AE9" w:rsidRPr="007171C6">
        <w:rPr>
          <w:rFonts w:ascii="Arial" w:hAnsi="Arial" w:cs="Arial"/>
          <w:sz w:val="24"/>
          <w:szCs w:val="24"/>
          <w:lang w:val="sr-Latn-ME"/>
        </w:rPr>
        <w:t>, minimalni kreditni re</w:t>
      </w:r>
      <w:r w:rsidRPr="007171C6">
        <w:rPr>
          <w:rFonts w:ascii="Arial" w:hAnsi="Arial" w:cs="Arial"/>
          <w:sz w:val="24"/>
          <w:szCs w:val="24"/>
          <w:lang w:val="sr-Latn-ME"/>
        </w:rPr>
        <w:t>jting);</w:t>
      </w:r>
    </w:p>
    <w:p w14:paraId="0EFD988D" w14:textId="46376045" w:rsidR="00D91056" w:rsidRPr="007171C6" w:rsidRDefault="00CA487B" w:rsidP="00687AE9">
      <w:pPr>
        <w:pStyle w:val="ListParagraph"/>
        <w:numPr>
          <w:ilvl w:val="0"/>
          <w:numId w:val="25"/>
        </w:numPr>
        <w:jc w:val="both"/>
        <w:rPr>
          <w:rFonts w:ascii="Arial" w:hAnsi="Arial" w:cs="Arial"/>
          <w:sz w:val="24"/>
          <w:szCs w:val="24"/>
          <w:lang w:val="sr-Latn-ME"/>
        </w:rPr>
      </w:pPr>
      <w:r w:rsidRPr="007171C6">
        <w:rPr>
          <w:rFonts w:ascii="Arial" w:hAnsi="Arial" w:cs="Arial"/>
          <w:sz w:val="24"/>
          <w:szCs w:val="24"/>
          <w:lang w:val="sr-Latn-ME"/>
        </w:rPr>
        <w:t>prihvatljivi kolateral sa</w:t>
      </w:r>
      <w:r w:rsidR="00687AE9" w:rsidRPr="007171C6">
        <w:rPr>
          <w:rFonts w:ascii="Arial" w:hAnsi="Arial" w:cs="Arial"/>
          <w:sz w:val="24"/>
          <w:szCs w:val="24"/>
          <w:lang w:val="sr-Latn-ME"/>
        </w:rPr>
        <w:t xml:space="preserve"> opis</w:t>
      </w:r>
      <w:r w:rsidRPr="007171C6">
        <w:rPr>
          <w:rFonts w:ascii="Arial" w:hAnsi="Arial" w:cs="Arial"/>
          <w:sz w:val="24"/>
          <w:szCs w:val="24"/>
          <w:lang w:val="sr-Latn-ME"/>
        </w:rPr>
        <w:t xml:space="preserve">om u odnosu na </w:t>
      </w:r>
      <w:r w:rsidR="00687AE9" w:rsidRPr="007171C6">
        <w:rPr>
          <w:rFonts w:ascii="Arial" w:hAnsi="Arial" w:cs="Arial"/>
          <w:sz w:val="24"/>
          <w:szCs w:val="24"/>
          <w:lang w:val="sr-Latn-ME"/>
        </w:rPr>
        <w:t xml:space="preserve"> </w:t>
      </w:r>
      <w:r w:rsidR="00FB31CB" w:rsidRPr="007171C6">
        <w:rPr>
          <w:rFonts w:ascii="Arial" w:hAnsi="Arial" w:cs="Arial"/>
          <w:sz w:val="24"/>
          <w:szCs w:val="24"/>
          <w:lang w:val="sr-Latn-ME"/>
        </w:rPr>
        <w:t>vrstu</w:t>
      </w:r>
      <w:r w:rsidR="00687AE9" w:rsidRPr="007171C6">
        <w:rPr>
          <w:rFonts w:ascii="Arial" w:hAnsi="Arial" w:cs="Arial"/>
          <w:sz w:val="24"/>
          <w:szCs w:val="24"/>
          <w:lang w:val="sr-Latn-ME"/>
        </w:rPr>
        <w:t xml:space="preserve"> imovine, </w:t>
      </w:r>
      <w:r w:rsidR="00FB31CB" w:rsidRPr="007171C6">
        <w:rPr>
          <w:rFonts w:ascii="Arial" w:hAnsi="Arial" w:cs="Arial"/>
          <w:sz w:val="24"/>
          <w:szCs w:val="24"/>
          <w:lang w:val="sr-Latn-ME"/>
        </w:rPr>
        <w:t>emitenta</w:t>
      </w:r>
      <w:r w:rsidR="00687AE9" w:rsidRPr="007171C6">
        <w:rPr>
          <w:rFonts w:ascii="Arial" w:hAnsi="Arial" w:cs="Arial"/>
          <w:sz w:val="24"/>
          <w:szCs w:val="24"/>
          <w:lang w:val="sr-Latn-ME"/>
        </w:rPr>
        <w:t xml:space="preserve">, dospijeće, likvidnost </w:t>
      </w:r>
      <w:r w:rsidR="00FB31CB" w:rsidRPr="007171C6">
        <w:rPr>
          <w:rFonts w:ascii="Arial" w:hAnsi="Arial" w:cs="Arial"/>
          <w:sz w:val="24"/>
          <w:szCs w:val="24"/>
          <w:lang w:val="sr-Latn-ME"/>
        </w:rPr>
        <w:t>kao i</w:t>
      </w:r>
      <w:r w:rsidR="00687AE9" w:rsidRPr="007171C6">
        <w:rPr>
          <w:rFonts w:ascii="Arial" w:hAnsi="Arial" w:cs="Arial"/>
          <w:sz w:val="24"/>
          <w:szCs w:val="24"/>
          <w:lang w:val="sr-Latn-ME"/>
        </w:rPr>
        <w:t xml:space="preserve"> diversifikaciju k</w:t>
      </w:r>
      <w:r w:rsidR="00FB31CB" w:rsidRPr="007171C6">
        <w:rPr>
          <w:rFonts w:ascii="Arial" w:hAnsi="Arial" w:cs="Arial"/>
          <w:sz w:val="24"/>
          <w:szCs w:val="24"/>
          <w:lang w:val="sr-Latn-ME"/>
        </w:rPr>
        <w:t>olaterala i politike korelacije;</w:t>
      </w:r>
    </w:p>
    <w:p w14:paraId="68E5E0D9" w14:textId="59F9A195" w:rsidR="00D91056" w:rsidRPr="007171C6" w:rsidRDefault="00CA487B" w:rsidP="00687AE9">
      <w:pPr>
        <w:pStyle w:val="ListParagraph"/>
        <w:numPr>
          <w:ilvl w:val="0"/>
          <w:numId w:val="25"/>
        </w:numPr>
        <w:jc w:val="both"/>
        <w:rPr>
          <w:rFonts w:ascii="Arial" w:hAnsi="Arial" w:cs="Arial"/>
          <w:sz w:val="24"/>
          <w:szCs w:val="24"/>
          <w:lang w:val="sr-Latn-ME"/>
        </w:rPr>
      </w:pPr>
      <w:r w:rsidRPr="007171C6">
        <w:rPr>
          <w:rFonts w:ascii="Arial" w:hAnsi="Arial" w:cs="Arial"/>
          <w:sz w:val="24"/>
          <w:szCs w:val="24"/>
          <w:lang w:val="sr-Latn-ME"/>
        </w:rPr>
        <w:t>vrednovanje kolaterala sa</w:t>
      </w:r>
      <w:r w:rsidR="00687AE9" w:rsidRPr="007171C6">
        <w:rPr>
          <w:rFonts w:ascii="Arial" w:hAnsi="Arial" w:cs="Arial"/>
          <w:sz w:val="24"/>
          <w:szCs w:val="24"/>
          <w:lang w:val="sr-Latn-ME"/>
        </w:rPr>
        <w:t xml:space="preserve"> opis</w:t>
      </w:r>
      <w:r w:rsidRPr="007171C6">
        <w:rPr>
          <w:rFonts w:ascii="Arial" w:hAnsi="Arial" w:cs="Arial"/>
          <w:sz w:val="24"/>
          <w:szCs w:val="24"/>
          <w:lang w:val="sr-Latn-ME"/>
        </w:rPr>
        <w:t>om</w:t>
      </w:r>
      <w:r w:rsidR="00687AE9" w:rsidRPr="007171C6">
        <w:rPr>
          <w:rFonts w:ascii="Arial" w:hAnsi="Arial" w:cs="Arial"/>
          <w:sz w:val="24"/>
          <w:szCs w:val="24"/>
          <w:lang w:val="sr-Latn-ME"/>
        </w:rPr>
        <w:t xml:space="preserve"> metodologije za vrednovanje kolaterala koja se upotrebljava i razlog </w:t>
      </w:r>
      <w:r w:rsidR="00FB31CB" w:rsidRPr="007171C6">
        <w:rPr>
          <w:rFonts w:ascii="Arial" w:hAnsi="Arial" w:cs="Arial"/>
          <w:sz w:val="24"/>
          <w:szCs w:val="24"/>
          <w:lang w:val="sr-Latn-ME"/>
        </w:rPr>
        <w:t>upotrebe</w:t>
      </w:r>
      <w:r w:rsidR="00687AE9" w:rsidRPr="007171C6">
        <w:rPr>
          <w:rFonts w:ascii="Arial" w:hAnsi="Arial" w:cs="Arial"/>
          <w:sz w:val="24"/>
          <w:szCs w:val="24"/>
          <w:lang w:val="sr-Latn-ME"/>
        </w:rPr>
        <w:t xml:space="preserve"> </w:t>
      </w:r>
      <w:r w:rsidR="00FB31CB" w:rsidRPr="007171C6">
        <w:rPr>
          <w:rFonts w:ascii="Arial" w:hAnsi="Arial" w:cs="Arial"/>
          <w:sz w:val="24"/>
          <w:szCs w:val="24"/>
          <w:lang w:val="sr-Latn-ME"/>
        </w:rPr>
        <w:t>kao i podatak da li se</w:t>
      </w:r>
      <w:r w:rsidR="00687AE9" w:rsidRPr="007171C6">
        <w:rPr>
          <w:rFonts w:ascii="Arial" w:hAnsi="Arial" w:cs="Arial"/>
          <w:sz w:val="24"/>
          <w:szCs w:val="24"/>
          <w:lang w:val="sr-Latn-ME"/>
        </w:rPr>
        <w:t xml:space="preserve"> upotrebljavaju </w:t>
      </w:r>
      <w:r w:rsidR="00FB31CB" w:rsidRPr="007171C6">
        <w:rPr>
          <w:rFonts w:ascii="Arial" w:hAnsi="Arial" w:cs="Arial"/>
          <w:sz w:val="24"/>
          <w:szCs w:val="24"/>
          <w:lang w:val="sr-Latn-ME"/>
        </w:rPr>
        <w:t>dnevni</w:t>
      </w:r>
      <w:r w:rsidR="00687AE9" w:rsidRPr="007171C6">
        <w:rPr>
          <w:rFonts w:ascii="Arial" w:hAnsi="Arial" w:cs="Arial"/>
          <w:sz w:val="24"/>
          <w:szCs w:val="24"/>
          <w:lang w:val="sr-Latn-ME"/>
        </w:rPr>
        <w:t xml:space="preserve"> </w:t>
      </w:r>
      <w:r w:rsidR="00FB31CB" w:rsidRPr="007171C6">
        <w:rPr>
          <w:rFonts w:ascii="Arial" w:hAnsi="Arial" w:cs="Arial"/>
          <w:sz w:val="24"/>
          <w:szCs w:val="24"/>
          <w:lang w:val="sr-Latn-ME"/>
        </w:rPr>
        <w:t>prikazi</w:t>
      </w:r>
      <w:r w:rsidR="00687AE9" w:rsidRPr="007171C6">
        <w:rPr>
          <w:rFonts w:ascii="Arial" w:hAnsi="Arial" w:cs="Arial"/>
          <w:sz w:val="24"/>
          <w:szCs w:val="24"/>
          <w:lang w:val="sr-Latn-ME"/>
        </w:rPr>
        <w:t xml:space="preserve"> tržišne </w:t>
      </w:r>
      <w:r w:rsidR="00FB31CB" w:rsidRPr="007171C6">
        <w:rPr>
          <w:rFonts w:ascii="Arial" w:hAnsi="Arial" w:cs="Arial"/>
          <w:sz w:val="24"/>
          <w:szCs w:val="24"/>
          <w:lang w:val="sr-Latn-ME"/>
        </w:rPr>
        <w:t>vrijednosti i dnevne varijacion</w:t>
      </w:r>
      <w:r w:rsidR="002F64C8" w:rsidRPr="007171C6">
        <w:rPr>
          <w:rFonts w:ascii="Arial" w:hAnsi="Arial" w:cs="Arial"/>
          <w:sz w:val="24"/>
          <w:szCs w:val="24"/>
          <w:lang w:val="sr-Latn-ME"/>
        </w:rPr>
        <w:t>e marže;</w:t>
      </w:r>
    </w:p>
    <w:p w14:paraId="52DE79FD" w14:textId="70C392AF" w:rsidR="00D91056" w:rsidRPr="007171C6" w:rsidRDefault="00CA487B" w:rsidP="001D77AE">
      <w:pPr>
        <w:pStyle w:val="ListParagraph"/>
        <w:numPr>
          <w:ilvl w:val="0"/>
          <w:numId w:val="25"/>
        </w:numPr>
        <w:jc w:val="both"/>
        <w:rPr>
          <w:rFonts w:ascii="Arial" w:hAnsi="Arial" w:cs="Arial"/>
          <w:sz w:val="24"/>
          <w:szCs w:val="24"/>
          <w:lang w:val="sr-Latn-ME"/>
        </w:rPr>
      </w:pPr>
      <w:r w:rsidRPr="007171C6">
        <w:rPr>
          <w:rFonts w:ascii="Arial" w:hAnsi="Arial" w:cs="Arial"/>
          <w:sz w:val="24"/>
          <w:szCs w:val="24"/>
          <w:lang w:val="sr-Latn-ME"/>
        </w:rPr>
        <w:t>upravljanje rizicima sa</w:t>
      </w:r>
      <w:r w:rsidR="00687AE9" w:rsidRPr="007171C6">
        <w:rPr>
          <w:rFonts w:ascii="Arial" w:hAnsi="Arial" w:cs="Arial"/>
          <w:sz w:val="24"/>
          <w:szCs w:val="24"/>
          <w:lang w:val="sr-Latn-ME"/>
        </w:rPr>
        <w:t xml:space="preserve"> opis</w:t>
      </w:r>
      <w:r w:rsidRPr="007171C6">
        <w:rPr>
          <w:rFonts w:ascii="Arial" w:hAnsi="Arial" w:cs="Arial"/>
          <w:sz w:val="24"/>
          <w:szCs w:val="24"/>
          <w:lang w:val="sr-Latn-ME"/>
        </w:rPr>
        <w:t>om</w:t>
      </w:r>
      <w:r w:rsidR="00687AE9" w:rsidRPr="007171C6">
        <w:rPr>
          <w:rFonts w:ascii="Arial" w:hAnsi="Arial" w:cs="Arial"/>
          <w:sz w:val="24"/>
          <w:szCs w:val="24"/>
          <w:lang w:val="sr-Latn-ME"/>
        </w:rPr>
        <w:t xml:space="preserve"> rizika povezanih s</w:t>
      </w:r>
      <w:r w:rsidR="00FB31CB" w:rsidRPr="007171C6">
        <w:rPr>
          <w:rFonts w:ascii="Arial" w:hAnsi="Arial" w:cs="Arial"/>
          <w:sz w:val="24"/>
          <w:szCs w:val="24"/>
          <w:lang w:val="sr-Latn-ME"/>
        </w:rPr>
        <w:t>a</w:t>
      </w:r>
      <w:r w:rsidR="00687AE9" w:rsidRPr="007171C6">
        <w:rPr>
          <w:rFonts w:ascii="Arial" w:hAnsi="Arial" w:cs="Arial"/>
          <w:sz w:val="24"/>
          <w:szCs w:val="24"/>
          <w:lang w:val="sr-Latn-ME"/>
        </w:rPr>
        <w:t xml:space="preserve"> </w:t>
      </w:r>
      <w:r w:rsidR="001D77AE" w:rsidRPr="007171C6">
        <w:rPr>
          <w:rFonts w:ascii="Arial" w:hAnsi="Arial" w:cs="Arial"/>
          <w:sz w:val="24"/>
          <w:szCs w:val="24"/>
          <w:lang w:val="sr-Latn-ME"/>
        </w:rPr>
        <w:t xml:space="preserve">transakcijama finansiranja putem hartija od vrijednosti </w:t>
      </w:r>
      <w:r w:rsidR="00687AE9" w:rsidRPr="007171C6">
        <w:rPr>
          <w:rFonts w:ascii="Arial" w:hAnsi="Arial" w:cs="Arial"/>
          <w:sz w:val="24"/>
          <w:szCs w:val="24"/>
          <w:lang w:val="sr-Latn-ME"/>
        </w:rPr>
        <w:t>i ugovorima o razmjeni ukupnog prinosa</w:t>
      </w:r>
      <w:r w:rsidR="001D77AE" w:rsidRPr="007171C6">
        <w:rPr>
          <w:rFonts w:ascii="Arial" w:hAnsi="Arial" w:cs="Arial"/>
          <w:sz w:val="24"/>
          <w:szCs w:val="24"/>
          <w:lang w:val="sr-Latn-ME"/>
        </w:rPr>
        <w:t>,</w:t>
      </w:r>
      <w:r w:rsidR="00687AE9" w:rsidRPr="007171C6">
        <w:rPr>
          <w:rFonts w:ascii="Arial" w:hAnsi="Arial" w:cs="Arial"/>
          <w:sz w:val="24"/>
          <w:szCs w:val="24"/>
          <w:lang w:val="sr-Latn-ME"/>
        </w:rPr>
        <w:t xml:space="preserve"> </w:t>
      </w:r>
      <w:r w:rsidR="001D77AE" w:rsidRPr="007171C6">
        <w:rPr>
          <w:rFonts w:ascii="Arial" w:hAnsi="Arial" w:cs="Arial"/>
          <w:sz w:val="24"/>
          <w:szCs w:val="24"/>
          <w:lang w:val="sr-Latn-ME"/>
        </w:rPr>
        <w:t>kao i</w:t>
      </w:r>
      <w:r w:rsidR="00687AE9" w:rsidRPr="007171C6">
        <w:rPr>
          <w:rFonts w:ascii="Arial" w:hAnsi="Arial" w:cs="Arial"/>
          <w:sz w:val="24"/>
          <w:szCs w:val="24"/>
          <w:lang w:val="sr-Latn-ME"/>
        </w:rPr>
        <w:t xml:space="preserve"> rizika povezanih s</w:t>
      </w:r>
      <w:r w:rsidR="001D77AE" w:rsidRPr="007171C6">
        <w:rPr>
          <w:rFonts w:ascii="Arial" w:hAnsi="Arial" w:cs="Arial"/>
          <w:sz w:val="24"/>
          <w:szCs w:val="24"/>
          <w:lang w:val="sr-Latn-ME"/>
        </w:rPr>
        <w:t>a</w:t>
      </w:r>
      <w:r w:rsidR="00687AE9" w:rsidRPr="007171C6">
        <w:rPr>
          <w:rFonts w:ascii="Arial" w:hAnsi="Arial" w:cs="Arial"/>
          <w:sz w:val="24"/>
          <w:szCs w:val="24"/>
          <w:lang w:val="sr-Latn-ME"/>
        </w:rPr>
        <w:t xml:space="preserve"> upravljanjem kolateralima, kao što su operativni, likvidnosni, </w:t>
      </w:r>
      <w:r w:rsidR="001D77AE" w:rsidRPr="007171C6">
        <w:rPr>
          <w:rFonts w:ascii="Arial" w:hAnsi="Arial" w:cs="Arial"/>
          <w:sz w:val="24"/>
          <w:szCs w:val="24"/>
          <w:lang w:val="sr-Latn-ME"/>
        </w:rPr>
        <w:t xml:space="preserve">rizici </w:t>
      </w:r>
      <w:r w:rsidR="001D77AE" w:rsidRPr="007171C6">
        <w:rPr>
          <w:rFonts w:ascii="Arial" w:hAnsi="Arial" w:cs="Arial"/>
          <w:sz w:val="24"/>
          <w:szCs w:val="24"/>
          <w:lang w:val="sr-Latn-ME"/>
        </w:rPr>
        <w:lastRenderedPageBreak/>
        <w:t>čuvanja imovine, pravni rizici</w:t>
      </w:r>
      <w:r w:rsidR="00687AE9" w:rsidRPr="007171C6">
        <w:rPr>
          <w:rFonts w:ascii="Arial" w:hAnsi="Arial" w:cs="Arial"/>
          <w:sz w:val="24"/>
          <w:szCs w:val="24"/>
          <w:lang w:val="sr-Latn-ME"/>
        </w:rPr>
        <w:t xml:space="preserve"> </w:t>
      </w:r>
      <w:r w:rsidR="001D77AE" w:rsidRPr="007171C6">
        <w:rPr>
          <w:rFonts w:ascii="Arial" w:hAnsi="Arial" w:cs="Arial"/>
          <w:sz w:val="24"/>
          <w:szCs w:val="24"/>
          <w:lang w:val="sr-Latn-ME"/>
        </w:rPr>
        <w:t>kao i</w:t>
      </w:r>
      <w:r w:rsidR="00687AE9" w:rsidRPr="007171C6">
        <w:rPr>
          <w:rFonts w:ascii="Arial" w:hAnsi="Arial" w:cs="Arial"/>
          <w:sz w:val="24"/>
          <w:szCs w:val="24"/>
          <w:lang w:val="sr-Latn-ME"/>
        </w:rPr>
        <w:t xml:space="preserve"> </w:t>
      </w:r>
      <w:r w:rsidR="001D77AE" w:rsidRPr="007171C6">
        <w:rPr>
          <w:rFonts w:ascii="Arial" w:hAnsi="Arial" w:cs="Arial"/>
          <w:sz w:val="24"/>
          <w:szCs w:val="24"/>
          <w:lang w:val="sr-Latn-ME"/>
        </w:rPr>
        <w:t>rizici druge ugovorne strane, i kada je to</w:t>
      </w:r>
      <w:r w:rsidR="00687AE9" w:rsidRPr="007171C6">
        <w:rPr>
          <w:rFonts w:ascii="Arial" w:hAnsi="Arial" w:cs="Arial"/>
          <w:sz w:val="24"/>
          <w:szCs w:val="24"/>
          <w:lang w:val="sr-Latn-ME"/>
        </w:rPr>
        <w:t xml:space="preserve"> primjenjivo, rizici koji pr</w:t>
      </w:r>
      <w:r w:rsidR="001D77AE" w:rsidRPr="007171C6">
        <w:rPr>
          <w:rFonts w:ascii="Arial" w:hAnsi="Arial" w:cs="Arial"/>
          <w:sz w:val="24"/>
          <w:szCs w:val="24"/>
          <w:lang w:val="sr-Latn-ME"/>
        </w:rPr>
        <w:t>oizlaze iz njegove ponovne upotrebe;</w:t>
      </w:r>
    </w:p>
    <w:p w14:paraId="35B2A034" w14:textId="00D257DB" w:rsidR="00D91056" w:rsidRPr="007171C6" w:rsidRDefault="00687AE9" w:rsidP="001D77AE">
      <w:pPr>
        <w:pStyle w:val="ListParagraph"/>
        <w:numPr>
          <w:ilvl w:val="0"/>
          <w:numId w:val="25"/>
        </w:numPr>
        <w:jc w:val="both"/>
        <w:rPr>
          <w:rFonts w:ascii="Arial" w:hAnsi="Arial" w:cs="Arial"/>
          <w:sz w:val="24"/>
          <w:szCs w:val="24"/>
          <w:lang w:val="sr-Latn-ME"/>
        </w:rPr>
      </w:pPr>
      <w:r w:rsidRPr="007171C6">
        <w:rPr>
          <w:rFonts w:ascii="Arial" w:hAnsi="Arial" w:cs="Arial"/>
          <w:sz w:val="24"/>
          <w:szCs w:val="24"/>
          <w:lang w:val="sr-Latn-ME"/>
        </w:rPr>
        <w:t xml:space="preserve">detaljne informacije o tome kako se imovina podložna </w:t>
      </w:r>
      <w:r w:rsidR="001D77AE" w:rsidRPr="007171C6">
        <w:rPr>
          <w:rFonts w:ascii="Arial" w:hAnsi="Arial" w:cs="Arial"/>
          <w:sz w:val="24"/>
          <w:szCs w:val="24"/>
          <w:lang w:val="sr-Latn-ME"/>
        </w:rPr>
        <w:t>transakcijama finansiranja putem hartija od vrijednosti</w:t>
      </w:r>
      <w:r w:rsidRPr="007171C6">
        <w:rPr>
          <w:rFonts w:ascii="Arial" w:hAnsi="Arial" w:cs="Arial"/>
          <w:sz w:val="24"/>
          <w:szCs w:val="24"/>
          <w:lang w:val="sr-Latn-ME"/>
        </w:rPr>
        <w:t xml:space="preserve"> i ugovorima o razmjeni ukupnog prinosa i primljeni kolaterali </w:t>
      </w:r>
      <w:r w:rsidR="001D77AE" w:rsidRPr="007171C6">
        <w:rPr>
          <w:rFonts w:ascii="Arial" w:hAnsi="Arial" w:cs="Arial"/>
          <w:sz w:val="24"/>
          <w:szCs w:val="24"/>
          <w:lang w:val="sr-Latn-ME"/>
        </w:rPr>
        <w:t>čuvaju</w:t>
      </w:r>
      <w:r w:rsidRPr="007171C6">
        <w:rPr>
          <w:rFonts w:ascii="Arial" w:hAnsi="Arial" w:cs="Arial"/>
          <w:sz w:val="24"/>
          <w:szCs w:val="24"/>
          <w:lang w:val="sr-Latn-ME"/>
        </w:rPr>
        <w:t xml:space="preserve"> (npr. kod </w:t>
      </w:r>
      <w:r w:rsidR="001D77AE" w:rsidRPr="007171C6">
        <w:rPr>
          <w:rFonts w:ascii="Arial" w:hAnsi="Arial" w:cs="Arial"/>
          <w:sz w:val="24"/>
          <w:szCs w:val="24"/>
          <w:lang w:val="sr-Latn-ME"/>
        </w:rPr>
        <w:t>depozitara fonda);</w:t>
      </w:r>
    </w:p>
    <w:p w14:paraId="1BF3B594" w14:textId="1A241D58" w:rsidR="00D91056" w:rsidRPr="007171C6" w:rsidRDefault="00687AE9" w:rsidP="00687AE9">
      <w:pPr>
        <w:pStyle w:val="ListParagraph"/>
        <w:numPr>
          <w:ilvl w:val="0"/>
          <w:numId w:val="25"/>
        </w:numPr>
        <w:jc w:val="both"/>
        <w:rPr>
          <w:rFonts w:ascii="Arial" w:hAnsi="Arial" w:cs="Arial"/>
          <w:sz w:val="24"/>
          <w:szCs w:val="24"/>
          <w:lang w:val="sr-Latn-ME"/>
        </w:rPr>
      </w:pPr>
      <w:r w:rsidRPr="007171C6">
        <w:rPr>
          <w:rFonts w:ascii="Arial" w:hAnsi="Arial" w:cs="Arial"/>
          <w:sz w:val="24"/>
          <w:szCs w:val="24"/>
          <w:lang w:val="sr-Latn-ME"/>
        </w:rPr>
        <w:t>detaljne informacije o svim og</w:t>
      </w:r>
      <w:r w:rsidR="001D77AE" w:rsidRPr="007171C6">
        <w:rPr>
          <w:rFonts w:ascii="Arial" w:hAnsi="Arial" w:cs="Arial"/>
          <w:sz w:val="24"/>
          <w:szCs w:val="24"/>
          <w:lang w:val="sr-Latn-ME"/>
        </w:rPr>
        <w:t>raničenjima (regulatornim ili sopstvenim) u pogledu ponovne upotrebe kolaterala; i</w:t>
      </w:r>
    </w:p>
    <w:p w14:paraId="5DA85BE1" w14:textId="77777777" w:rsidR="00752AB4" w:rsidRPr="007171C6" w:rsidRDefault="00687AE9" w:rsidP="001D77AE">
      <w:pPr>
        <w:pStyle w:val="ListParagraph"/>
        <w:numPr>
          <w:ilvl w:val="0"/>
          <w:numId w:val="25"/>
        </w:numPr>
        <w:jc w:val="both"/>
        <w:rPr>
          <w:rFonts w:ascii="Arial" w:hAnsi="Arial" w:cs="Arial"/>
          <w:sz w:val="24"/>
          <w:szCs w:val="24"/>
          <w:lang w:val="sr-Latn-ME"/>
        </w:rPr>
      </w:pPr>
      <w:r w:rsidRPr="007171C6">
        <w:rPr>
          <w:rFonts w:ascii="Arial" w:hAnsi="Arial" w:cs="Arial"/>
          <w:sz w:val="24"/>
          <w:szCs w:val="24"/>
          <w:lang w:val="sr-Latn-ME"/>
        </w:rPr>
        <w:t xml:space="preserve">politika dijeljenja prihoda ostvarenih </w:t>
      </w:r>
      <w:r w:rsidR="001D77AE" w:rsidRPr="007171C6">
        <w:rPr>
          <w:rFonts w:ascii="Arial" w:hAnsi="Arial" w:cs="Arial"/>
          <w:sz w:val="24"/>
          <w:szCs w:val="24"/>
          <w:lang w:val="sr-Latn-ME"/>
        </w:rPr>
        <w:t xml:space="preserve">transakcijama finansiranja putem hartija od vrijednosti </w:t>
      </w:r>
      <w:r w:rsidRPr="007171C6">
        <w:rPr>
          <w:rFonts w:ascii="Arial" w:hAnsi="Arial" w:cs="Arial"/>
          <w:sz w:val="24"/>
          <w:szCs w:val="24"/>
          <w:lang w:val="sr-Latn-ME"/>
        </w:rPr>
        <w:t>i ugovo</w:t>
      </w:r>
      <w:r w:rsidR="00CA487B" w:rsidRPr="007171C6">
        <w:rPr>
          <w:rFonts w:ascii="Arial" w:hAnsi="Arial" w:cs="Arial"/>
          <w:sz w:val="24"/>
          <w:szCs w:val="24"/>
          <w:lang w:val="sr-Latn-ME"/>
        </w:rPr>
        <w:t>rima o razmjeni ukupnog prinosa sa</w:t>
      </w:r>
      <w:r w:rsidRPr="007171C6">
        <w:rPr>
          <w:rFonts w:ascii="Arial" w:hAnsi="Arial" w:cs="Arial"/>
          <w:sz w:val="24"/>
          <w:szCs w:val="24"/>
          <w:lang w:val="sr-Latn-ME"/>
        </w:rPr>
        <w:t xml:space="preserve"> opis</w:t>
      </w:r>
      <w:r w:rsidR="00CA487B" w:rsidRPr="007171C6">
        <w:rPr>
          <w:rFonts w:ascii="Arial" w:hAnsi="Arial" w:cs="Arial"/>
          <w:sz w:val="24"/>
          <w:szCs w:val="24"/>
          <w:lang w:val="sr-Latn-ME"/>
        </w:rPr>
        <w:t>om</w:t>
      </w:r>
      <w:r w:rsidRPr="007171C6">
        <w:rPr>
          <w:rFonts w:ascii="Arial" w:hAnsi="Arial" w:cs="Arial"/>
          <w:sz w:val="24"/>
          <w:szCs w:val="24"/>
          <w:lang w:val="sr-Latn-ME"/>
        </w:rPr>
        <w:t xml:space="preserve"> udjela prihoda ostvarenih </w:t>
      </w:r>
      <w:r w:rsidR="001D77AE" w:rsidRPr="007171C6">
        <w:rPr>
          <w:rFonts w:ascii="Arial" w:hAnsi="Arial" w:cs="Arial"/>
          <w:sz w:val="24"/>
          <w:szCs w:val="24"/>
          <w:lang w:val="sr-Latn-ME"/>
        </w:rPr>
        <w:t>transakcijama finansiranja putem hartija od vrijednosti</w:t>
      </w:r>
      <w:r w:rsidRPr="007171C6">
        <w:rPr>
          <w:rFonts w:ascii="Arial" w:hAnsi="Arial" w:cs="Arial"/>
          <w:sz w:val="24"/>
          <w:szCs w:val="24"/>
          <w:lang w:val="sr-Latn-ME"/>
        </w:rPr>
        <w:t xml:space="preserve"> i ugovorima o raz</w:t>
      </w:r>
      <w:r w:rsidR="001D77AE" w:rsidRPr="007171C6">
        <w:rPr>
          <w:rFonts w:ascii="Arial" w:hAnsi="Arial" w:cs="Arial"/>
          <w:sz w:val="24"/>
          <w:szCs w:val="24"/>
          <w:lang w:val="sr-Latn-ME"/>
        </w:rPr>
        <w:t>mjeni ukupnog prinosa koje dobij</w:t>
      </w:r>
      <w:r w:rsidRPr="007171C6">
        <w:rPr>
          <w:rFonts w:ascii="Arial" w:hAnsi="Arial" w:cs="Arial"/>
          <w:sz w:val="24"/>
          <w:szCs w:val="24"/>
          <w:lang w:val="sr-Latn-ME"/>
        </w:rPr>
        <w:t xml:space="preserve">a </w:t>
      </w:r>
      <w:r w:rsidR="001D77AE" w:rsidRPr="007171C6">
        <w:rPr>
          <w:rFonts w:ascii="Arial" w:hAnsi="Arial" w:cs="Arial"/>
          <w:sz w:val="24"/>
          <w:szCs w:val="24"/>
          <w:lang w:val="sr-Latn-ME"/>
        </w:rPr>
        <w:t>UCITS fond</w:t>
      </w:r>
      <w:r w:rsidRPr="007171C6">
        <w:rPr>
          <w:rFonts w:ascii="Arial" w:hAnsi="Arial" w:cs="Arial"/>
          <w:sz w:val="24"/>
          <w:szCs w:val="24"/>
          <w:lang w:val="sr-Latn-ME"/>
        </w:rPr>
        <w:t xml:space="preserve"> i troškova i naknada koji se dodjeljuju </w:t>
      </w:r>
      <w:r w:rsidR="001D77AE" w:rsidRPr="007171C6">
        <w:rPr>
          <w:rFonts w:ascii="Arial" w:hAnsi="Arial" w:cs="Arial"/>
          <w:sz w:val="24"/>
          <w:szCs w:val="24"/>
          <w:lang w:val="sr-Latn-ME"/>
        </w:rPr>
        <w:t>društvu za upravljanje</w:t>
      </w:r>
      <w:r w:rsidRPr="007171C6">
        <w:rPr>
          <w:rFonts w:ascii="Arial" w:hAnsi="Arial" w:cs="Arial"/>
          <w:sz w:val="24"/>
          <w:szCs w:val="24"/>
          <w:lang w:val="sr-Latn-ME"/>
        </w:rPr>
        <w:t xml:space="preserve"> ili trećim stranama (npr. </w:t>
      </w:r>
      <w:r w:rsidR="001D77AE" w:rsidRPr="007171C6">
        <w:rPr>
          <w:rFonts w:ascii="Arial" w:hAnsi="Arial" w:cs="Arial"/>
          <w:sz w:val="24"/>
          <w:szCs w:val="24"/>
          <w:lang w:val="sr-Latn-ME"/>
        </w:rPr>
        <w:t>posredniku kod pozajmljivanja), a u</w:t>
      </w:r>
      <w:r w:rsidRPr="007171C6">
        <w:rPr>
          <w:rFonts w:ascii="Arial" w:hAnsi="Arial" w:cs="Arial"/>
          <w:sz w:val="24"/>
          <w:szCs w:val="24"/>
          <w:lang w:val="sr-Latn-ME"/>
        </w:rPr>
        <w:t xml:space="preserve"> prospektu </w:t>
      </w:r>
      <w:r w:rsidR="002F64C8" w:rsidRPr="007171C6">
        <w:rPr>
          <w:rFonts w:ascii="Arial" w:hAnsi="Arial" w:cs="Arial"/>
          <w:sz w:val="24"/>
          <w:szCs w:val="24"/>
          <w:lang w:val="sr-Latn-ME"/>
        </w:rPr>
        <w:t xml:space="preserve">se </w:t>
      </w:r>
      <w:r w:rsidRPr="007171C6">
        <w:rPr>
          <w:rFonts w:ascii="Arial" w:hAnsi="Arial" w:cs="Arial"/>
          <w:sz w:val="24"/>
          <w:szCs w:val="24"/>
          <w:lang w:val="sr-Latn-ME"/>
        </w:rPr>
        <w:t>tak</w:t>
      </w:r>
      <w:r w:rsidR="001D77AE" w:rsidRPr="007171C6">
        <w:rPr>
          <w:rFonts w:ascii="Arial" w:hAnsi="Arial" w:cs="Arial"/>
          <w:sz w:val="24"/>
          <w:szCs w:val="24"/>
          <w:lang w:val="sr-Latn-ME"/>
        </w:rPr>
        <w:t>ođe</w:t>
      </w:r>
      <w:r w:rsidRPr="007171C6">
        <w:rPr>
          <w:rFonts w:ascii="Arial" w:hAnsi="Arial" w:cs="Arial"/>
          <w:sz w:val="24"/>
          <w:szCs w:val="24"/>
          <w:lang w:val="sr-Latn-ME"/>
        </w:rPr>
        <w:t xml:space="preserve"> navodi </w:t>
      </w:r>
      <w:r w:rsidR="001D77AE" w:rsidRPr="007171C6">
        <w:rPr>
          <w:rFonts w:ascii="Arial" w:hAnsi="Arial" w:cs="Arial"/>
          <w:sz w:val="24"/>
          <w:szCs w:val="24"/>
          <w:lang w:val="sr-Latn-ME"/>
        </w:rPr>
        <w:t>da li su ova lica</w:t>
      </w:r>
      <w:r w:rsidRPr="007171C6">
        <w:rPr>
          <w:rFonts w:ascii="Arial" w:hAnsi="Arial" w:cs="Arial"/>
          <w:sz w:val="24"/>
          <w:szCs w:val="24"/>
          <w:lang w:val="sr-Latn-ME"/>
        </w:rPr>
        <w:t xml:space="preserve"> povezane s</w:t>
      </w:r>
      <w:r w:rsidR="001D77AE" w:rsidRPr="007171C6">
        <w:rPr>
          <w:rFonts w:ascii="Arial" w:hAnsi="Arial" w:cs="Arial"/>
          <w:sz w:val="24"/>
          <w:szCs w:val="24"/>
          <w:lang w:val="sr-Latn-ME"/>
        </w:rPr>
        <w:t>a</w:t>
      </w:r>
      <w:r w:rsidRPr="007171C6">
        <w:rPr>
          <w:rFonts w:ascii="Arial" w:hAnsi="Arial" w:cs="Arial"/>
          <w:sz w:val="24"/>
          <w:szCs w:val="24"/>
          <w:lang w:val="sr-Latn-ME"/>
        </w:rPr>
        <w:t xml:space="preserve"> </w:t>
      </w:r>
      <w:r w:rsidR="001D77AE" w:rsidRPr="007171C6">
        <w:rPr>
          <w:rFonts w:ascii="Arial" w:hAnsi="Arial" w:cs="Arial"/>
          <w:sz w:val="24"/>
          <w:szCs w:val="24"/>
          <w:lang w:val="sr-Latn-ME"/>
        </w:rPr>
        <w:t>društvom za upravljanje</w:t>
      </w:r>
      <w:r w:rsidRPr="007171C6">
        <w:rPr>
          <w:rFonts w:ascii="Arial" w:hAnsi="Arial" w:cs="Arial"/>
          <w:sz w:val="24"/>
          <w:szCs w:val="24"/>
          <w:lang w:val="sr-Latn-ME"/>
        </w:rPr>
        <w:t>.</w:t>
      </w:r>
    </w:p>
    <w:p w14:paraId="11032946" w14:textId="4B1DD044" w:rsidR="00752AB4" w:rsidRPr="007171C6" w:rsidRDefault="00752AB4" w:rsidP="00752AB4">
      <w:pPr>
        <w:pStyle w:val="NoSpacing"/>
        <w:jc w:val="both"/>
        <w:rPr>
          <w:rFonts w:ascii="Arial" w:hAnsi="Arial" w:cs="Arial"/>
          <w:sz w:val="24"/>
          <w:szCs w:val="24"/>
          <w:lang w:val="sr-Latn-ME"/>
        </w:rPr>
      </w:pPr>
      <w:r w:rsidRPr="007171C6">
        <w:rPr>
          <w:rFonts w:ascii="Arial" w:hAnsi="Arial" w:cs="Arial"/>
          <w:sz w:val="24"/>
          <w:szCs w:val="24"/>
          <w:lang w:val="sr-Latn-ME"/>
        </w:rPr>
        <w:t>(6) Društvo za upravljanje dužno je u prospektu da objavi sledeće podatke:</w:t>
      </w:r>
    </w:p>
    <w:p w14:paraId="16056D1B" w14:textId="7874F0E5" w:rsidR="00752AB4" w:rsidRPr="007171C6" w:rsidRDefault="00752AB4" w:rsidP="00752AB4">
      <w:pPr>
        <w:pStyle w:val="NoSpacing"/>
        <w:numPr>
          <w:ilvl w:val="0"/>
          <w:numId w:val="32"/>
        </w:numPr>
        <w:jc w:val="both"/>
        <w:rPr>
          <w:rFonts w:ascii="Arial" w:hAnsi="Arial" w:cs="Arial"/>
          <w:sz w:val="24"/>
          <w:szCs w:val="24"/>
          <w:lang w:val="sr-Latn-ME"/>
        </w:rPr>
      </w:pPr>
      <w:r w:rsidRPr="007171C6">
        <w:rPr>
          <w:rFonts w:ascii="Arial" w:hAnsi="Arial" w:cs="Arial"/>
          <w:sz w:val="24"/>
          <w:szCs w:val="24"/>
          <w:lang w:val="sr-Latn-ME"/>
        </w:rPr>
        <w:t xml:space="preserve">načina na koji su rizici održivosti uključeni u njihove odluke o ulaganjima; </w:t>
      </w:r>
    </w:p>
    <w:p w14:paraId="7A419236" w14:textId="0EF9611A" w:rsidR="00752AB4" w:rsidRPr="007171C6" w:rsidRDefault="00752AB4" w:rsidP="00752AB4">
      <w:pPr>
        <w:pStyle w:val="NoSpacing"/>
        <w:numPr>
          <w:ilvl w:val="0"/>
          <w:numId w:val="32"/>
        </w:numPr>
        <w:jc w:val="both"/>
        <w:rPr>
          <w:rFonts w:ascii="Arial" w:hAnsi="Arial" w:cs="Arial"/>
          <w:sz w:val="24"/>
          <w:szCs w:val="24"/>
          <w:lang w:val="sr-Latn-ME"/>
        </w:rPr>
      </w:pPr>
      <w:r w:rsidRPr="007171C6">
        <w:rPr>
          <w:rFonts w:ascii="Arial" w:hAnsi="Arial" w:cs="Arial"/>
          <w:sz w:val="24"/>
          <w:szCs w:val="24"/>
          <w:lang w:val="sr-Latn-ME"/>
        </w:rPr>
        <w:t>rezultate procjene vjerovatnih učinaka rizika održivosti na prinose UCITS fondova kojim upravlja</w:t>
      </w:r>
      <w:r w:rsidR="005C20CE" w:rsidRPr="007171C6">
        <w:rPr>
          <w:rFonts w:ascii="Arial" w:hAnsi="Arial" w:cs="Arial"/>
          <w:sz w:val="24"/>
          <w:szCs w:val="24"/>
          <w:lang w:val="sr-Latn-ME"/>
        </w:rPr>
        <w:t>;</w:t>
      </w:r>
    </w:p>
    <w:p w14:paraId="406649BC" w14:textId="77777777" w:rsidR="00752AB4" w:rsidRPr="007171C6" w:rsidRDefault="00752AB4" w:rsidP="00752AB4">
      <w:pPr>
        <w:pStyle w:val="NoSpacing"/>
        <w:numPr>
          <w:ilvl w:val="0"/>
          <w:numId w:val="32"/>
        </w:numPr>
        <w:jc w:val="both"/>
        <w:rPr>
          <w:rFonts w:ascii="Arial" w:hAnsi="Arial" w:cs="Arial"/>
          <w:sz w:val="24"/>
          <w:szCs w:val="24"/>
          <w:lang w:val="sr-Latn-ME"/>
        </w:rPr>
      </w:pPr>
      <w:r w:rsidRPr="007171C6">
        <w:rPr>
          <w:rFonts w:ascii="Arial" w:hAnsi="Arial" w:cs="Arial"/>
          <w:sz w:val="24"/>
          <w:szCs w:val="24"/>
          <w:lang w:val="sr-Latn-ME"/>
        </w:rPr>
        <w:t>načina na koji su rizici održivosti uključeni u njihove usluge investicionog savjetovanja; i</w:t>
      </w:r>
    </w:p>
    <w:p w14:paraId="467ED7F7" w14:textId="77777777" w:rsidR="00752AB4" w:rsidRPr="007171C6" w:rsidRDefault="00752AB4" w:rsidP="00752AB4">
      <w:pPr>
        <w:pStyle w:val="NoSpacing"/>
        <w:numPr>
          <w:ilvl w:val="0"/>
          <w:numId w:val="32"/>
        </w:numPr>
        <w:jc w:val="both"/>
        <w:rPr>
          <w:rFonts w:ascii="Arial" w:hAnsi="Arial" w:cs="Arial"/>
          <w:sz w:val="24"/>
          <w:szCs w:val="24"/>
          <w:lang w:val="sr-Latn-ME"/>
        </w:rPr>
      </w:pPr>
      <w:r w:rsidRPr="007171C6">
        <w:rPr>
          <w:rFonts w:ascii="Arial" w:hAnsi="Arial" w:cs="Arial"/>
          <w:sz w:val="24"/>
          <w:szCs w:val="24"/>
          <w:lang w:val="sr-Latn-ME"/>
        </w:rPr>
        <w:t>rezultata procjene vjerovatnih učinaka rizika održivosti na prinose finansijskih proizvoda o kojima pružaju savjetovanje.</w:t>
      </w:r>
    </w:p>
    <w:p w14:paraId="4CEF38B0" w14:textId="77777777" w:rsidR="00752AB4" w:rsidRPr="007171C6" w:rsidRDefault="00752AB4" w:rsidP="00752AB4">
      <w:pPr>
        <w:pStyle w:val="NoSpacing"/>
        <w:ind w:left="360"/>
        <w:jc w:val="both"/>
        <w:rPr>
          <w:rFonts w:ascii="Arial" w:hAnsi="Arial" w:cs="Arial"/>
          <w:sz w:val="24"/>
          <w:szCs w:val="24"/>
          <w:lang w:val="sr-Latn-ME"/>
        </w:rPr>
      </w:pPr>
    </w:p>
    <w:p w14:paraId="4AA664C7" w14:textId="0E694B69" w:rsidR="006A6916" w:rsidRPr="007171C6" w:rsidRDefault="00752AB4" w:rsidP="00752AB4">
      <w:pPr>
        <w:pStyle w:val="NoSpacing"/>
        <w:jc w:val="both"/>
        <w:rPr>
          <w:rFonts w:ascii="Arial" w:hAnsi="Arial" w:cs="Arial"/>
          <w:sz w:val="24"/>
          <w:szCs w:val="24"/>
          <w:lang w:val="sr-Latn-ME"/>
        </w:rPr>
      </w:pPr>
      <w:r w:rsidRPr="007171C6">
        <w:rPr>
          <w:rFonts w:ascii="Arial" w:hAnsi="Arial" w:cs="Arial"/>
          <w:sz w:val="24"/>
          <w:szCs w:val="24"/>
          <w:lang w:val="sr-Latn-ME"/>
        </w:rPr>
        <w:t xml:space="preserve">(7) Ako </w:t>
      </w:r>
      <w:r w:rsidR="006A6916" w:rsidRPr="007171C6">
        <w:rPr>
          <w:rFonts w:ascii="Arial" w:hAnsi="Arial" w:cs="Arial"/>
          <w:sz w:val="24"/>
          <w:szCs w:val="24"/>
          <w:lang w:val="sr-Latn-ME"/>
        </w:rPr>
        <w:t>društvo za upravljanje rizike održivosti ne smatra</w:t>
      </w:r>
      <w:r w:rsidR="005C20CE" w:rsidRPr="007171C6">
        <w:rPr>
          <w:rFonts w:ascii="Arial" w:hAnsi="Arial" w:cs="Arial"/>
          <w:sz w:val="24"/>
          <w:szCs w:val="24"/>
          <w:lang w:val="sr-Latn-ME"/>
        </w:rPr>
        <w:t xml:space="preserve"> relevantnim</w:t>
      </w:r>
      <w:r w:rsidRPr="007171C6">
        <w:rPr>
          <w:rFonts w:ascii="Arial" w:hAnsi="Arial" w:cs="Arial"/>
          <w:sz w:val="24"/>
          <w:szCs w:val="24"/>
          <w:lang w:val="sr-Latn-ME"/>
        </w:rPr>
        <w:t xml:space="preserve">, </w:t>
      </w:r>
      <w:r w:rsidR="006A6916" w:rsidRPr="007171C6">
        <w:rPr>
          <w:rFonts w:ascii="Arial" w:hAnsi="Arial" w:cs="Arial"/>
          <w:sz w:val="24"/>
          <w:szCs w:val="24"/>
          <w:lang w:val="sr-Latn-ME"/>
        </w:rPr>
        <w:t>dužno je da u opisu</w:t>
      </w:r>
      <w:r w:rsidRPr="007171C6">
        <w:rPr>
          <w:rFonts w:ascii="Arial" w:hAnsi="Arial" w:cs="Arial"/>
          <w:sz w:val="24"/>
          <w:szCs w:val="24"/>
          <w:lang w:val="sr-Latn-ME"/>
        </w:rPr>
        <w:t xml:space="preserve"> iz </w:t>
      </w:r>
      <w:r w:rsidR="006A6916" w:rsidRPr="007171C6">
        <w:rPr>
          <w:rFonts w:ascii="Arial" w:hAnsi="Arial" w:cs="Arial"/>
          <w:sz w:val="24"/>
          <w:szCs w:val="24"/>
          <w:lang w:val="sr-Latn-ME"/>
        </w:rPr>
        <w:t>stava 6 tač. 1 i 3</w:t>
      </w:r>
      <w:r w:rsidRPr="007171C6">
        <w:rPr>
          <w:rFonts w:ascii="Arial" w:hAnsi="Arial" w:cs="Arial"/>
          <w:sz w:val="24"/>
          <w:szCs w:val="24"/>
          <w:lang w:val="sr-Latn-ME"/>
        </w:rPr>
        <w:t xml:space="preserve"> sažeto </w:t>
      </w:r>
      <w:r w:rsidR="006A6916" w:rsidRPr="007171C6">
        <w:rPr>
          <w:rFonts w:ascii="Arial" w:hAnsi="Arial" w:cs="Arial"/>
          <w:sz w:val="24"/>
          <w:szCs w:val="24"/>
          <w:lang w:val="sr-Latn-ME"/>
        </w:rPr>
        <w:t>i jasno objasni</w:t>
      </w:r>
      <w:r w:rsidRPr="007171C6">
        <w:rPr>
          <w:rFonts w:ascii="Arial" w:hAnsi="Arial" w:cs="Arial"/>
          <w:sz w:val="24"/>
          <w:szCs w:val="24"/>
          <w:lang w:val="sr-Latn-ME"/>
        </w:rPr>
        <w:t xml:space="preserve"> razloga za to.</w:t>
      </w:r>
    </w:p>
    <w:p w14:paraId="5E84B62E" w14:textId="77777777" w:rsidR="006A6916" w:rsidRPr="007171C6" w:rsidRDefault="006A6916" w:rsidP="00752AB4">
      <w:pPr>
        <w:pStyle w:val="NoSpacing"/>
        <w:jc w:val="both"/>
        <w:rPr>
          <w:rFonts w:ascii="Arial" w:hAnsi="Arial" w:cs="Arial"/>
          <w:sz w:val="24"/>
          <w:szCs w:val="24"/>
          <w:lang w:val="sr-Latn-ME"/>
        </w:rPr>
      </w:pPr>
    </w:p>
    <w:p w14:paraId="0D1616B0" w14:textId="77777777" w:rsidR="006A6916" w:rsidRPr="007171C6" w:rsidRDefault="006A6916" w:rsidP="00752AB4">
      <w:pPr>
        <w:pStyle w:val="NoSpacing"/>
        <w:jc w:val="both"/>
        <w:rPr>
          <w:rFonts w:ascii="Arial" w:hAnsi="Arial" w:cs="Arial"/>
          <w:sz w:val="24"/>
          <w:szCs w:val="24"/>
          <w:lang w:val="sr-Latn-ME"/>
        </w:rPr>
      </w:pPr>
      <w:r w:rsidRPr="007171C6">
        <w:rPr>
          <w:rFonts w:ascii="Arial" w:hAnsi="Arial" w:cs="Arial"/>
          <w:sz w:val="24"/>
          <w:szCs w:val="24"/>
          <w:lang w:val="sr-Latn-ME"/>
        </w:rPr>
        <w:t>(8) Društvo za upravljanje koje u poslovanju UCITS fonda promoviše ekološke ili socijalne karakteristike dužno je da u prospektu UCITS fonda objavi podatke o stepenu realizacije ovih karakteristika i ukoliko je indeks određen kao referentna vrijednost informacije o tome da li je i na koji način taj indeks usklađen sa tom karakteristikom.</w:t>
      </w:r>
    </w:p>
    <w:p w14:paraId="45D8089C" w14:textId="77777777" w:rsidR="006A6916" w:rsidRPr="007171C6" w:rsidRDefault="006A6916" w:rsidP="00752AB4">
      <w:pPr>
        <w:pStyle w:val="NoSpacing"/>
        <w:jc w:val="both"/>
        <w:rPr>
          <w:rFonts w:ascii="Arial" w:hAnsi="Arial" w:cs="Arial"/>
          <w:sz w:val="24"/>
          <w:szCs w:val="24"/>
          <w:lang w:val="sr-Latn-ME"/>
        </w:rPr>
      </w:pPr>
    </w:p>
    <w:p w14:paraId="688F0AE4" w14:textId="41251FC1" w:rsidR="00AD360A" w:rsidRPr="007171C6" w:rsidRDefault="006A6916" w:rsidP="00AD360A">
      <w:pPr>
        <w:pStyle w:val="NoSpacing"/>
        <w:jc w:val="both"/>
        <w:rPr>
          <w:rFonts w:ascii="Arial" w:hAnsi="Arial" w:cs="Arial"/>
          <w:sz w:val="24"/>
          <w:szCs w:val="24"/>
          <w:lang w:val="sr-Latn-ME"/>
        </w:rPr>
      </w:pPr>
      <w:r w:rsidRPr="007171C6">
        <w:rPr>
          <w:rFonts w:ascii="Arial" w:hAnsi="Arial" w:cs="Arial"/>
          <w:sz w:val="24"/>
          <w:szCs w:val="24"/>
          <w:lang w:val="sr-Latn-ME"/>
        </w:rPr>
        <w:t>(9) Ako je UCITS fond vezan za referentni indeks koji se odnosi</w:t>
      </w:r>
      <w:r w:rsidR="00AD360A" w:rsidRPr="007171C6">
        <w:rPr>
          <w:rFonts w:ascii="Arial" w:hAnsi="Arial" w:cs="Arial"/>
          <w:sz w:val="24"/>
          <w:szCs w:val="24"/>
          <w:lang w:val="sr-Latn-ME"/>
        </w:rPr>
        <w:t xml:space="preserve"> na održivost ulaganja </w:t>
      </w:r>
      <w:r w:rsidR="0059145D" w:rsidRPr="007171C6">
        <w:rPr>
          <w:rFonts w:ascii="Arial" w:hAnsi="Arial" w:cs="Arial"/>
          <w:sz w:val="24"/>
          <w:szCs w:val="24"/>
          <w:lang w:val="sr-Latn-ME"/>
        </w:rPr>
        <w:t>prospekt</w:t>
      </w:r>
      <w:r w:rsidR="00AD360A" w:rsidRPr="007171C6">
        <w:rPr>
          <w:rFonts w:ascii="Arial" w:hAnsi="Arial" w:cs="Arial"/>
          <w:sz w:val="24"/>
          <w:szCs w:val="24"/>
          <w:lang w:val="sr-Latn-ME"/>
        </w:rPr>
        <w:t xml:space="preserve"> mora da sadrži informacije o tome na koji je način određeni indeks usklađen sa tim ciljem i objašnjenje o tome zašto i na koji način se utvrđeni indeks usklađen sa tim ciljem razlikuje od šireg tržišnog indeksa.</w:t>
      </w:r>
    </w:p>
    <w:p w14:paraId="2260934F" w14:textId="77777777" w:rsidR="00AD360A" w:rsidRPr="007171C6" w:rsidRDefault="00AD360A" w:rsidP="00AD360A">
      <w:pPr>
        <w:pStyle w:val="NoSpacing"/>
        <w:jc w:val="both"/>
        <w:rPr>
          <w:rFonts w:ascii="Arial" w:hAnsi="Arial" w:cs="Arial"/>
          <w:sz w:val="24"/>
          <w:szCs w:val="24"/>
          <w:lang w:val="sr-Latn-ME"/>
        </w:rPr>
      </w:pPr>
    </w:p>
    <w:p w14:paraId="0E6ACB0B" w14:textId="2A4F7176" w:rsidR="009B08AC" w:rsidRPr="007171C6" w:rsidRDefault="00AD360A" w:rsidP="00AD360A">
      <w:pPr>
        <w:pStyle w:val="NoSpacing"/>
        <w:jc w:val="both"/>
        <w:rPr>
          <w:rFonts w:ascii="Arial" w:hAnsi="Arial" w:cs="Arial"/>
          <w:sz w:val="24"/>
          <w:szCs w:val="24"/>
          <w:lang w:val="sr-Latn-ME"/>
        </w:rPr>
      </w:pPr>
      <w:r w:rsidRPr="007171C6">
        <w:rPr>
          <w:rFonts w:ascii="Arial" w:hAnsi="Arial" w:cs="Arial"/>
          <w:sz w:val="24"/>
          <w:szCs w:val="24"/>
          <w:lang w:val="sr-Latn-ME"/>
        </w:rPr>
        <w:t>(10) Ako UCITS fond koji se odnosi na održivost ulaganja i nije određen indeks kao referentna vrijednost, informacije koje se uključuju u prospekt moraju da sadrže objašnjenje na koji način će se taj cilj ostvariti.</w:t>
      </w:r>
      <w:r w:rsidR="009B08AC" w:rsidRPr="007171C6">
        <w:rPr>
          <w:rFonts w:ascii="Arial" w:hAnsi="Arial" w:cs="Arial"/>
          <w:sz w:val="24"/>
          <w:szCs w:val="24"/>
          <w:lang w:val="sr-Latn-ME"/>
        </w:rPr>
        <w:t>“</w:t>
      </w:r>
      <w:r w:rsidR="00687AE9" w:rsidRPr="007171C6">
        <w:rPr>
          <w:rFonts w:ascii="Arial" w:hAnsi="Arial" w:cs="Arial"/>
          <w:sz w:val="24"/>
          <w:szCs w:val="24"/>
          <w:lang w:val="sr-Latn-ME"/>
        </w:rPr>
        <w:t>.</w:t>
      </w:r>
    </w:p>
    <w:p w14:paraId="6F3339EA" w14:textId="77777777" w:rsidR="006A6916" w:rsidRPr="007171C6" w:rsidRDefault="006A6916" w:rsidP="00DD6679">
      <w:pPr>
        <w:ind w:firstLine="360"/>
        <w:jc w:val="center"/>
        <w:rPr>
          <w:rFonts w:ascii="Arial" w:hAnsi="Arial" w:cs="Arial"/>
          <w:b/>
          <w:sz w:val="24"/>
          <w:szCs w:val="24"/>
          <w:lang w:val="sr-Latn-ME"/>
        </w:rPr>
      </w:pPr>
    </w:p>
    <w:p w14:paraId="668F37D4" w14:textId="4699B704" w:rsidR="00F36A70" w:rsidRPr="007171C6" w:rsidRDefault="00A643BC" w:rsidP="00DD6679">
      <w:pPr>
        <w:ind w:firstLine="360"/>
        <w:jc w:val="center"/>
        <w:rPr>
          <w:rFonts w:ascii="Arial" w:hAnsi="Arial" w:cs="Arial"/>
          <w:b/>
          <w:sz w:val="24"/>
          <w:szCs w:val="24"/>
          <w:lang w:val="sr-Latn-ME"/>
        </w:rPr>
      </w:pPr>
      <w:r w:rsidRPr="007171C6">
        <w:rPr>
          <w:rFonts w:ascii="Arial" w:hAnsi="Arial" w:cs="Arial"/>
          <w:b/>
          <w:sz w:val="24"/>
          <w:szCs w:val="24"/>
          <w:lang w:val="sr-Latn-ME"/>
        </w:rPr>
        <w:t>Član 29</w:t>
      </w:r>
    </w:p>
    <w:p w14:paraId="6D470516" w14:textId="2DCACFE3" w:rsidR="00850856" w:rsidRPr="007171C6" w:rsidRDefault="00A75016" w:rsidP="00DD6679">
      <w:pPr>
        <w:ind w:firstLine="720"/>
        <w:jc w:val="both"/>
        <w:rPr>
          <w:rFonts w:ascii="Arial" w:hAnsi="Arial" w:cs="Arial"/>
          <w:sz w:val="24"/>
          <w:szCs w:val="24"/>
          <w:lang w:val="sr-Latn-ME"/>
        </w:rPr>
      </w:pPr>
      <w:r w:rsidRPr="007171C6">
        <w:rPr>
          <w:rFonts w:ascii="Arial" w:hAnsi="Arial" w:cs="Arial"/>
          <w:sz w:val="24"/>
          <w:szCs w:val="24"/>
          <w:lang w:val="sr-Latn-ME"/>
        </w:rPr>
        <w:t>Poslije</w:t>
      </w:r>
      <w:r w:rsidR="00850856" w:rsidRPr="007171C6">
        <w:rPr>
          <w:rFonts w:ascii="Arial" w:hAnsi="Arial" w:cs="Arial"/>
          <w:sz w:val="24"/>
          <w:szCs w:val="24"/>
          <w:lang w:val="sr-Latn-ME"/>
        </w:rPr>
        <w:t xml:space="preserve"> člana 158 dodaje se novi član 158a koji glasi:</w:t>
      </w:r>
    </w:p>
    <w:p w14:paraId="0B4002F9" w14:textId="722A8A97" w:rsidR="00850856" w:rsidRPr="007171C6" w:rsidRDefault="00850856" w:rsidP="00850856">
      <w:pPr>
        <w:jc w:val="center"/>
        <w:rPr>
          <w:rFonts w:ascii="Arial" w:hAnsi="Arial" w:cs="Arial"/>
          <w:b/>
          <w:sz w:val="24"/>
          <w:szCs w:val="24"/>
          <w:lang w:val="sr-Latn-ME"/>
        </w:rPr>
      </w:pPr>
      <w:r w:rsidRPr="007171C6">
        <w:rPr>
          <w:rFonts w:ascii="Arial" w:hAnsi="Arial" w:cs="Arial"/>
          <w:b/>
          <w:sz w:val="24"/>
          <w:szCs w:val="24"/>
          <w:lang w:val="sr-Latn-ME"/>
        </w:rPr>
        <w:t>„</w:t>
      </w:r>
      <w:r w:rsidRPr="007171C6">
        <w:rPr>
          <w:rFonts w:ascii="Arial" w:hAnsi="Arial" w:cs="Arial"/>
          <w:b/>
          <w:sz w:val="24"/>
          <w:szCs w:val="24"/>
        </w:rPr>
        <w:t>Obaveze</w:t>
      </w:r>
      <w:r w:rsidRPr="007171C6">
        <w:rPr>
          <w:rFonts w:ascii="Arial" w:hAnsi="Arial" w:cs="Arial"/>
          <w:b/>
          <w:sz w:val="24"/>
          <w:szCs w:val="24"/>
          <w:lang w:val="sr-Latn-ME"/>
        </w:rPr>
        <w:t xml:space="preserve"> </w:t>
      </w:r>
      <w:r w:rsidRPr="007171C6">
        <w:rPr>
          <w:rFonts w:ascii="Arial" w:hAnsi="Arial" w:cs="Arial"/>
          <w:b/>
          <w:sz w:val="24"/>
          <w:szCs w:val="24"/>
        </w:rPr>
        <w:t>redovnog</w:t>
      </w:r>
      <w:r w:rsidRPr="007171C6">
        <w:rPr>
          <w:rFonts w:ascii="Arial" w:hAnsi="Arial" w:cs="Arial"/>
          <w:b/>
          <w:sz w:val="24"/>
          <w:szCs w:val="24"/>
          <w:lang w:val="sr-Latn-ME"/>
        </w:rPr>
        <w:t xml:space="preserve"> </w:t>
      </w:r>
      <w:r w:rsidRPr="007171C6">
        <w:rPr>
          <w:rFonts w:ascii="Arial" w:hAnsi="Arial" w:cs="Arial"/>
          <w:b/>
          <w:sz w:val="24"/>
          <w:szCs w:val="24"/>
        </w:rPr>
        <w:t>izvje</w:t>
      </w:r>
      <w:r w:rsidRPr="007171C6">
        <w:rPr>
          <w:rFonts w:ascii="Arial" w:hAnsi="Arial" w:cs="Arial"/>
          <w:b/>
          <w:sz w:val="24"/>
          <w:szCs w:val="24"/>
          <w:lang w:val="sr-Latn-ME"/>
        </w:rPr>
        <w:t>š</w:t>
      </w:r>
      <w:r w:rsidRPr="007171C6">
        <w:rPr>
          <w:rFonts w:ascii="Arial" w:hAnsi="Arial" w:cs="Arial"/>
          <w:b/>
          <w:sz w:val="24"/>
          <w:szCs w:val="24"/>
        </w:rPr>
        <w:t>tavanja</w:t>
      </w:r>
      <w:r w:rsidRPr="007171C6">
        <w:rPr>
          <w:rFonts w:ascii="Arial" w:hAnsi="Arial" w:cs="Arial"/>
          <w:b/>
          <w:sz w:val="24"/>
          <w:szCs w:val="24"/>
          <w:lang w:val="sr-Latn-ME"/>
        </w:rPr>
        <w:t xml:space="preserve"> </w:t>
      </w:r>
      <w:r w:rsidRPr="007171C6">
        <w:rPr>
          <w:rFonts w:ascii="Arial" w:hAnsi="Arial" w:cs="Arial"/>
          <w:b/>
          <w:sz w:val="24"/>
          <w:szCs w:val="24"/>
        </w:rPr>
        <w:t>Komisije</w:t>
      </w:r>
    </w:p>
    <w:p w14:paraId="31BEB997" w14:textId="69EEAAA5" w:rsidR="00850856" w:rsidRPr="007171C6" w:rsidRDefault="00850856" w:rsidP="00850856">
      <w:pPr>
        <w:jc w:val="center"/>
        <w:rPr>
          <w:rFonts w:ascii="Arial" w:hAnsi="Arial" w:cs="Arial"/>
          <w:b/>
          <w:sz w:val="24"/>
          <w:szCs w:val="24"/>
          <w:lang w:val="sr-Latn-ME"/>
        </w:rPr>
      </w:pPr>
      <w:r w:rsidRPr="007171C6">
        <w:rPr>
          <w:rFonts w:ascii="Arial" w:hAnsi="Arial" w:cs="Arial"/>
          <w:b/>
          <w:sz w:val="24"/>
          <w:szCs w:val="24"/>
          <w:lang w:val="sr-Latn-ME"/>
        </w:rPr>
        <w:lastRenderedPageBreak/>
        <w:t>Č</w:t>
      </w:r>
      <w:r w:rsidRPr="007171C6">
        <w:rPr>
          <w:rFonts w:ascii="Arial" w:hAnsi="Arial" w:cs="Arial"/>
          <w:b/>
          <w:sz w:val="24"/>
          <w:szCs w:val="24"/>
        </w:rPr>
        <w:t>lan</w:t>
      </w:r>
      <w:r w:rsidRPr="007171C6">
        <w:rPr>
          <w:rFonts w:ascii="Arial" w:hAnsi="Arial" w:cs="Arial"/>
          <w:b/>
          <w:sz w:val="24"/>
          <w:szCs w:val="24"/>
          <w:lang w:val="sr-Latn-ME"/>
        </w:rPr>
        <w:t xml:space="preserve"> 158</w:t>
      </w:r>
      <w:r w:rsidRPr="007171C6">
        <w:rPr>
          <w:rFonts w:ascii="Arial" w:hAnsi="Arial" w:cs="Arial"/>
          <w:b/>
          <w:sz w:val="24"/>
          <w:szCs w:val="24"/>
        </w:rPr>
        <w:t>a</w:t>
      </w:r>
    </w:p>
    <w:p w14:paraId="7CE292FE" w14:textId="2997AF86" w:rsidR="00850856" w:rsidRPr="007171C6" w:rsidRDefault="00850856"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(1)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du</w:t>
      </w:r>
      <w:r w:rsidRPr="007171C6">
        <w:rPr>
          <w:rFonts w:ascii="Arial" w:hAnsi="Arial" w:cs="Arial"/>
          <w:sz w:val="24"/>
          <w:szCs w:val="24"/>
          <w:lang w:val="sr-Latn-ME"/>
        </w:rPr>
        <w:t>ž</w:t>
      </w:r>
      <w:r w:rsidRPr="007171C6">
        <w:rPr>
          <w:rFonts w:ascii="Arial" w:hAnsi="Arial" w:cs="Arial"/>
          <w:sz w:val="24"/>
          <w:szCs w:val="24"/>
        </w:rPr>
        <w:t>no</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redovno</w:t>
      </w:r>
      <w:r w:rsidRPr="007171C6">
        <w:rPr>
          <w:rFonts w:ascii="Arial" w:hAnsi="Arial" w:cs="Arial"/>
          <w:sz w:val="24"/>
          <w:szCs w:val="24"/>
          <w:lang w:val="sr-Latn-ME"/>
        </w:rPr>
        <w:t xml:space="preserve"> </w:t>
      </w:r>
      <w:r w:rsidRPr="007171C6">
        <w:rPr>
          <w:rFonts w:ascii="Arial" w:hAnsi="Arial" w:cs="Arial"/>
          <w:sz w:val="24"/>
          <w:szCs w:val="24"/>
        </w:rPr>
        <w:t>izvje</w:t>
      </w:r>
      <w:r w:rsidRPr="007171C6">
        <w:rPr>
          <w:rFonts w:ascii="Arial" w:hAnsi="Arial" w:cs="Arial"/>
          <w:sz w:val="24"/>
          <w:szCs w:val="24"/>
          <w:lang w:val="sr-Latn-ME"/>
        </w:rPr>
        <w:t>š</w:t>
      </w:r>
      <w:r w:rsidRPr="007171C6">
        <w:rPr>
          <w:rFonts w:ascii="Arial" w:hAnsi="Arial" w:cs="Arial"/>
          <w:sz w:val="24"/>
          <w:szCs w:val="24"/>
        </w:rPr>
        <w:t>tava</w:t>
      </w:r>
      <w:r w:rsidRPr="007171C6">
        <w:rPr>
          <w:rFonts w:ascii="Arial" w:hAnsi="Arial" w:cs="Arial"/>
          <w:sz w:val="24"/>
          <w:szCs w:val="24"/>
          <w:lang w:val="sr-Latn-ME"/>
        </w:rPr>
        <w:t xml:space="preserve"> </w:t>
      </w:r>
      <w:r w:rsidRPr="007171C6">
        <w:rPr>
          <w:rFonts w:ascii="Arial" w:hAnsi="Arial" w:cs="Arial"/>
          <w:sz w:val="24"/>
          <w:szCs w:val="24"/>
        </w:rPr>
        <w:t>Komisiju</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tr</w:t>
      </w:r>
      <w:r w:rsidRPr="007171C6">
        <w:rPr>
          <w:rFonts w:ascii="Arial" w:hAnsi="Arial" w:cs="Arial"/>
          <w:sz w:val="24"/>
          <w:szCs w:val="24"/>
          <w:lang w:val="sr-Latn-ME"/>
        </w:rPr>
        <w:t>ž</w:t>
      </w:r>
      <w:r w:rsidRPr="007171C6">
        <w:rPr>
          <w:rFonts w:ascii="Arial" w:hAnsi="Arial" w:cs="Arial"/>
          <w:sz w:val="24"/>
          <w:szCs w:val="24"/>
        </w:rPr>
        <w:t>i</w:t>
      </w:r>
      <w:r w:rsidRPr="007171C6">
        <w:rPr>
          <w:rFonts w:ascii="Arial" w:hAnsi="Arial" w:cs="Arial"/>
          <w:sz w:val="24"/>
          <w:szCs w:val="24"/>
          <w:lang w:val="sr-Latn-ME"/>
        </w:rPr>
        <w:t>š</w:t>
      </w:r>
      <w:r w:rsidRPr="007171C6">
        <w:rPr>
          <w:rFonts w:ascii="Arial" w:hAnsi="Arial" w:cs="Arial"/>
          <w:sz w:val="24"/>
          <w:szCs w:val="24"/>
        </w:rPr>
        <w:t>tima</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kojima</w:t>
      </w:r>
      <w:r w:rsidRPr="007171C6">
        <w:rPr>
          <w:rFonts w:ascii="Arial" w:hAnsi="Arial" w:cs="Arial"/>
          <w:sz w:val="24"/>
          <w:szCs w:val="24"/>
          <w:lang w:val="sr-Latn-ME"/>
        </w:rPr>
        <w:t xml:space="preserve"> </w:t>
      </w:r>
      <w:r w:rsidRPr="007171C6">
        <w:rPr>
          <w:rFonts w:ascii="Arial" w:hAnsi="Arial" w:cs="Arial"/>
          <w:sz w:val="24"/>
          <w:szCs w:val="24"/>
        </w:rPr>
        <w:t>trguje</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instrumentima</w:t>
      </w:r>
      <w:r w:rsidRPr="007171C6">
        <w:rPr>
          <w:rFonts w:ascii="Arial" w:hAnsi="Arial" w:cs="Arial"/>
          <w:sz w:val="24"/>
          <w:szCs w:val="24"/>
          <w:lang w:val="sr-Latn-ME"/>
        </w:rPr>
        <w:t xml:space="preserve"> </w:t>
      </w:r>
      <w:r w:rsidRPr="007171C6">
        <w:rPr>
          <w:rFonts w:ascii="Arial" w:hAnsi="Arial" w:cs="Arial"/>
          <w:sz w:val="24"/>
          <w:szCs w:val="24"/>
        </w:rPr>
        <w:t>kojima</w:t>
      </w:r>
      <w:r w:rsidRPr="007171C6">
        <w:rPr>
          <w:rFonts w:ascii="Arial" w:hAnsi="Arial" w:cs="Arial"/>
          <w:sz w:val="24"/>
          <w:szCs w:val="24"/>
          <w:lang w:val="sr-Latn-ME"/>
        </w:rPr>
        <w:t xml:space="preserve"> </w:t>
      </w:r>
      <w:r w:rsidRPr="007171C6">
        <w:rPr>
          <w:rFonts w:ascii="Arial" w:hAnsi="Arial" w:cs="Arial"/>
          <w:sz w:val="24"/>
          <w:szCs w:val="24"/>
        </w:rPr>
        <w:t>trguje</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ra</w:t>
      </w:r>
      <w:r w:rsidRPr="007171C6">
        <w:rPr>
          <w:rFonts w:ascii="Arial" w:hAnsi="Arial" w:cs="Arial"/>
          <w:sz w:val="24"/>
          <w:szCs w:val="24"/>
          <w:lang w:val="sr-Latn-ME"/>
        </w:rPr>
        <w:t>č</w:t>
      </w:r>
      <w:r w:rsidRPr="007171C6">
        <w:rPr>
          <w:rFonts w:ascii="Arial" w:hAnsi="Arial" w:cs="Arial"/>
          <w:sz w:val="24"/>
          <w:szCs w:val="24"/>
        </w:rPr>
        <w:t>un</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fondova</w:t>
      </w:r>
      <w:r w:rsidRPr="007171C6">
        <w:rPr>
          <w:rFonts w:ascii="Arial" w:hAnsi="Arial" w:cs="Arial"/>
          <w:sz w:val="24"/>
          <w:szCs w:val="24"/>
          <w:lang w:val="sr-Latn-ME"/>
        </w:rPr>
        <w:t xml:space="preserve"> </w:t>
      </w:r>
      <w:r w:rsidRPr="007171C6">
        <w:rPr>
          <w:rFonts w:ascii="Arial" w:hAnsi="Arial" w:cs="Arial"/>
          <w:sz w:val="24"/>
          <w:szCs w:val="24"/>
        </w:rPr>
        <w:t>kojima</w:t>
      </w:r>
      <w:r w:rsidRPr="007171C6">
        <w:rPr>
          <w:rFonts w:ascii="Arial" w:hAnsi="Arial" w:cs="Arial"/>
          <w:sz w:val="24"/>
          <w:szCs w:val="24"/>
          <w:lang w:val="sr-Latn-ME"/>
        </w:rPr>
        <w:t xml:space="preserve"> </w:t>
      </w:r>
      <w:r w:rsidRPr="007171C6">
        <w:rPr>
          <w:rFonts w:ascii="Arial" w:hAnsi="Arial" w:cs="Arial"/>
          <w:sz w:val="24"/>
          <w:szCs w:val="24"/>
        </w:rPr>
        <w:t>upravlja</w:t>
      </w:r>
      <w:r w:rsidRPr="007171C6">
        <w:rPr>
          <w:rFonts w:ascii="Arial" w:hAnsi="Arial" w:cs="Arial"/>
          <w:sz w:val="24"/>
          <w:szCs w:val="24"/>
          <w:lang w:val="sr-Latn-ME"/>
        </w:rPr>
        <w:t>.</w:t>
      </w:r>
    </w:p>
    <w:p w14:paraId="1B2E22DF" w14:textId="1765355A" w:rsidR="00850856" w:rsidRPr="007171C6" w:rsidRDefault="00850856"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(2)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du</w:t>
      </w:r>
      <w:r w:rsidRPr="007171C6">
        <w:rPr>
          <w:rFonts w:ascii="Arial" w:hAnsi="Arial" w:cs="Arial"/>
          <w:sz w:val="24"/>
          <w:szCs w:val="24"/>
          <w:lang w:val="sr-Latn-ME"/>
        </w:rPr>
        <w:t>ž</w:t>
      </w:r>
      <w:r w:rsidRPr="007171C6">
        <w:rPr>
          <w:rFonts w:ascii="Arial" w:hAnsi="Arial" w:cs="Arial"/>
          <w:sz w:val="24"/>
          <w:szCs w:val="24"/>
        </w:rPr>
        <w:t>no</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svaki</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w:t>
      </w:r>
      <w:r w:rsidRPr="007171C6">
        <w:rPr>
          <w:rFonts w:ascii="Arial" w:hAnsi="Arial" w:cs="Arial"/>
          <w:sz w:val="24"/>
          <w:szCs w:val="24"/>
          <w:lang w:val="sr-Latn-ME"/>
        </w:rPr>
        <w:t xml:space="preserve"> </w:t>
      </w:r>
      <w:r w:rsidRPr="007171C6">
        <w:rPr>
          <w:rFonts w:ascii="Arial" w:hAnsi="Arial" w:cs="Arial"/>
          <w:sz w:val="24"/>
          <w:szCs w:val="24"/>
        </w:rPr>
        <w:t>kojim</w:t>
      </w:r>
      <w:r w:rsidRPr="007171C6">
        <w:rPr>
          <w:rFonts w:ascii="Arial" w:hAnsi="Arial" w:cs="Arial"/>
          <w:sz w:val="24"/>
          <w:szCs w:val="24"/>
          <w:lang w:val="sr-Latn-ME"/>
        </w:rPr>
        <w:t xml:space="preserve"> </w:t>
      </w:r>
      <w:r w:rsidRPr="007171C6">
        <w:rPr>
          <w:rFonts w:ascii="Arial" w:hAnsi="Arial" w:cs="Arial"/>
          <w:sz w:val="24"/>
          <w:szCs w:val="24"/>
        </w:rPr>
        <w:t>upravlja</w:t>
      </w:r>
      <w:r w:rsidRPr="007171C6">
        <w:rPr>
          <w:rFonts w:ascii="Arial" w:hAnsi="Arial" w:cs="Arial"/>
          <w:sz w:val="24"/>
          <w:szCs w:val="24"/>
          <w:lang w:val="sr-Latn-ME"/>
        </w:rPr>
        <w:t xml:space="preserve">, </w:t>
      </w:r>
      <w:r w:rsidRPr="007171C6">
        <w:rPr>
          <w:rFonts w:ascii="Arial" w:hAnsi="Arial" w:cs="Arial"/>
          <w:sz w:val="24"/>
          <w:szCs w:val="24"/>
        </w:rPr>
        <w:t>Komisiji</w:t>
      </w:r>
      <w:r w:rsidRPr="007171C6">
        <w:rPr>
          <w:rFonts w:ascii="Arial" w:hAnsi="Arial" w:cs="Arial"/>
          <w:sz w:val="24"/>
          <w:szCs w:val="24"/>
          <w:lang w:val="sr-Latn-ME"/>
        </w:rPr>
        <w:t xml:space="preserve"> </w:t>
      </w:r>
      <w:r w:rsidRPr="007171C6">
        <w:rPr>
          <w:rFonts w:ascii="Arial" w:hAnsi="Arial" w:cs="Arial"/>
          <w:sz w:val="24"/>
          <w:szCs w:val="24"/>
        </w:rPr>
        <w:t>dostavi</w:t>
      </w:r>
      <w:r w:rsidRPr="007171C6">
        <w:rPr>
          <w:rFonts w:ascii="Arial" w:hAnsi="Arial" w:cs="Arial"/>
          <w:sz w:val="24"/>
          <w:szCs w:val="24"/>
          <w:lang w:val="sr-Latn-ME"/>
        </w:rPr>
        <w:t xml:space="preserve"> </w:t>
      </w:r>
      <w:r w:rsidRPr="007171C6">
        <w:rPr>
          <w:rFonts w:ascii="Arial" w:hAnsi="Arial" w:cs="Arial"/>
          <w:sz w:val="24"/>
          <w:szCs w:val="24"/>
        </w:rPr>
        <w:t>informaciju</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instrumentima</w:t>
      </w:r>
      <w:r w:rsidRPr="007171C6">
        <w:rPr>
          <w:rFonts w:ascii="Arial" w:hAnsi="Arial" w:cs="Arial"/>
          <w:sz w:val="24"/>
          <w:szCs w:val="24"/>
          <w:lang w:val="sr-Latn-ME"/>
        </w:rPr>
        <w:t xml:space="preserve"> </w:t>
      </w:r>
      <w:r w:rsidRPr="007171C6">
        <w:rPr>
          <w:rFonts w:ascii="Arial" w:hAnsi="Arial" w:cs="Arial"/>
          <w:sz w:val="24"/>
          <w:szCs w:val="24"/>
        </w:rPr>
        <w:t>kojima</w:t>
      </w:r>
      <w:r w:rsidRPr="007171C6">
        <w:rPr>
          <w:rFonts w:ascii="Arial" w:hAnsi="Arial" w:cs="Arial"/>
          <w:sz w:val="24"/>
          <w:szCs w:val="24"/>
          <w:lang w:val="sr-Latn-ME"/>
        </w:rPr>
        <w:t xml:space="preserve"> </w:t>
      </w:r>
      <w:r w:rsidRPr="007171C6">
        <w:rPr>
          <w:rFonts w:ascii="Arial" w:hAnsi="Arial" w:cs="Arial"/>
          <w:sz w:val="24"/>
          <w:szCs w:val="24"/>
        </w:rPr>
        <w:t>trguje</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tr</w:t>
      </w:r>
      <w:r w:rsidRPr="007171C6">
        <w:rPr>
          <w:rFonts w:ascii="Arial" w:hAnsi="Arial" w:cs="Arial"/>
          <w:sz w:val="24"/>
          <w:szCs w:val="24"/>
          <w:lang w:val="sr-Latn-ME"/>
        </w:rPr>
        <w:t>ž</w:t>
      </w:r>
      <w:r w:rsidRPr="007171C6">
        <w:rPr>
          <w:rFonts w:ascii="Arial" w:hAnsi="Arial" w:cs="Arial"/>
          <w:sz w:val="24"/>
          <w:szCs w:val="24"/>
        </w:rPr>
        <w:t>i</w:t>
      </w:r>
      <w:r w:rsidRPr="007171C6">
        <w:rPr>
          <w:rFonts w:ascii="Arial" w:hAnsi="Arial" w:cs="Arial"/>
          <w:sz w:val="24"/>
          <w:szCs w:val="24"/>
          <w:lang w:val="sr-Latn-ME"/>
        </w:rPr>
        <w:t>š</w:t>
      </w:r>
      <w:r w:rsidRPr="007171C6">
        <w:rPr>
          <w:rFonts w:ascii="Arial" w:hAnsi="Arial" w:cs="Arial"/>
          <w:sz w:val="24"/>
          <w:szCs w:val="24"/>
        </w:rPr>
        <w:t>tima</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kojima</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č</w:t>
      </w:r>
      <w:r w:rsidRPr="007171C6">
        <w:rPr>
          <w:rFonts w:ascii="Arial" w:hAnsi="Arial" w:cs="Arial"/>
          <w:sz w:val="24"/>
          <w:szCs w:val="24"/>
        </w:rPr>
        <w:t>lan</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gdje</w:t>
      </w:r>
      <w:r w:rsidRPr="007171C6">
        <w:rPr>
          <w:rFonts w:ascii="Arial" w:hAnsi="Arial" w:cs="Arial"/>
          <w:sz w:val="24"/>
          <w:szCs w:val="24"/>
          <w:lang w:val="sr-Latn-ME"/>
        </w:rPr>
        <w:t xml:space="preserve"> </w:t>
      </w:r>
      <w:r w:rsidRPr="007171C6">
        <w:rPr>
          <w:rFonts w:ascii="Arial" w:hAnsi="Arial" w:cs="Arial"/>
          <w:sz w:val="24"/>
          <w:szCs w:val="24"/>
        </w:rPr>
        <w:t>aktivno</w:t>
      </w:r>
      <w:r w:rsidRPr="007171C6">
        <w:rPr>
          <w:rFonts w:ascii="Arial" w:hAnsi="Arial" w:cs="Arial"/>
          <w:sz w:val="24"/>
          <w:szCs w:val="24"/>
          <w:lang w:val="sr-Latn-ME"/>
        </w:rPr>
        <w:t xml:space="preserve"> </w:t>
      </w:r>
      <w:r w:rsidRPr="007171C6">
        <w:rPr>
          <w:rFonts w:ascii="Arial" w:hAnsi="Arial" w:cs="Arial"/>
          <w:sz w:val="24"/>
          <w:szCs w:val="24"/>
        </w:rPr>
        <w:t>trguje</w:t>
      </w:r>
      <w:r w:rsidRPr="007171C6">
        <w:rPr>
          <w:rFonts w:ascii="Arial" w:hAnsi="Arial" w:cs="Arial"/>
          <w:sz w:val="24"/>
          <w:szCs w:val="24"/>
          <w:lang w:val="sr-Latn-ME"/>
        </w:rPr>
        <w:t xml:space="preserve"> </w:t>
      </w:r>
      <w:r w:rsidRPr="007171C6">
        <w:rPr>
          <w:rFonts w:ascii="Arial" w:hAnsi="Arial" w:cs="Arial"/>
          <w:sz w:val="24"/>
          <w:szCs w:val="24"/>
        </w:rPr>
        <w:t>kao</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izlo</w:t>
      </w:r>
      <w:r w:rsidRPr="007171C6">
        <w:rPr>
          <w:rFonts w:ascii="Arial" w:hAnsi="Arial" w:cs="Arial"/>
          <w:sz w:val="24"/>
          <w:szCs w:val="24"/>
          <w:lang w:val="sr-Latn-ME"/>
        </w:rPr>
        <w:t>ž</w:t>
      </w:r>
      <w:r w:rsidRPr="007171C6">
        <w:rPr>
          <w:rFonts w:ascii="Arial" w:hAnsi="Arial" w:cs="Arial"/>
          <w:sz w:val="24"/>
          <w:szCs w:val="24"/>
        </w:rPr>
        <w:t>enostima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imovini</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w:t>
      </w:r>
    </w:p>
    <w:p w14:paraId="53FC7D95" w14:textId="0CB4CABC" w:rsidR="00850856" w:rsidRPr="007171C6" w:rsidRDefault="00850856"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(3) </w:t>
      </w:r>
      <w:r w:rsidRPr="007171C6">
        <w:rPr>
          <w:rFonts w:ascii="Arial" w:hAnsi="Arial" w:cs="Arial"/>
          <w:sz w:val="24"/>
          <w:szCs w:val="24"/>
        </w:rPr>
        <w:t>Informacije</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w:t>
      </w:r>
      <w:r w:rsidRPr="007171C6">
        <w:rPr>
          <w:rFonts w:ascii="Arial" w:hAnsi="Arial" w:cs="Arial"/>
          <w:sz w:val="24"/>
          <w:szCs w:val="24"/>
        </w:rPr>
        <w:t>stava</w:t>
      </w:r>
      <w:r w:rsidRPr="007171C6">
        <w:rPr>
          <w:rFonts w:ascii="Arial" w:hAnsi="Arial" w:cs="Arial"/>
          <w:sz w:val="24"/>
          <w:szCs w:val="24"/>
          <w:lang w:val="sr-Latn-ME"/>
        </w:rPr>
        <w:t xml:space="preserve"> 2 </w:t>
      </w:r>
      <w:r w:rsidRPr="007171C6">
        <w:rPr>
          <w:rFonts w:ascii="Arial" w:hAnsi="Arial" w:cs="Arial"/>
          <w:sz w:val="24"/>
          <w:szCs w:val="24"/>
        </w:rPr>
        <w:t>ovog</w:t>
      </w:r>
      <w:r w:rsidRPr="007171C6">
        <w:rPr>
          <w:rFonts w:ascii="Arial" w:hAnsi="Arial" w:cs="Arial"/>
          <w:sz w:val="24"/>
          <w:szCs w:val="24"/>
          <w:lang w:val="sr-Latn-ME"/>
        </w:rPr>
        <w:t xml:space="preserve"> č</w:t>
      </w:r>
      <w:r w:rsidRPr="007171C6">
        <w:rPr>
          <w:rFonts w:ascii="Arial" w:hAnsi="Arial" w:cs="Arial"/>
          <w:sz w:val="24"/>
          <w:szCs w:val="24"/>
        </w:rPr>
        <w:t>lana</w:t>
      </w:r>
      <w:r w:rsidRPr="007171C6">
        <w:rPr>
          <w:rFonts w:ascii="Arial" w:hAnsi="Arial" w:cs="Arial"/>
          <w:sz w:val="24"/>
          <w:szCs w:val="24"/>
          <w:lang w:val="sr-Latn-ME"/>
        </w:rPr>
        <w:t xml:space="preserve"> </w:t>
      </w:r>
      <w:r w:rsidRPr="007171C6">
        <w:rPr>
          <w:rFonts w:ascii="Arial" w:hAnsi="Arial" w:cs="Arial"/>
          <w:sz w:val="24"/>
          <w:szCs w:val="24"/>
        </w:rPr>
        <w:t>moraju</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sadr</w:t>
      </w:r>
      <w:r w:rsidRPr="007171C6">
        <w:rPr>
          <w:rFonts w:ascii="Arial" w:hAnsi="Arial" w:cs="Arial"/>
          <w:sz w:val="24"/>
          <w:szCs w:val="24"/>
          <w:lang w:val="sr-Latn-ME"/>
        </w:rPr>
        <w:t>ž</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identifikacione</w:t>
      </w:r>
      <w:r w:rsidRPr="007171C6">
        <w:rPr>
          <w:rFonts w:ascii="Arial" w:hAnsi="Arial" w:cs="Arial"/>
          <w:sz w:val="24"/>
          <w:szCs w:val="24"/>
          <w:lang w:val="sr-Latn-ME"/>
        </w:rPr>
        <w:t xml:space="preserve"> </w:t>
      </w:r>
      <w:r w:rsidRPr="007171C6">
        <w:rPr>
          <w:rFonts w:ascii="Arial" w:hAnsi="Arial" w:cs="Arial"/>
          <w:sz w:val="24"/>
          <w:szCs w:val="24"/>
        </w:rPr>
        <w:t>oznake</w:t>
      </w:r>
      <w:r w:rsidRPr="007171C6">
        <w:rPr>
          <w:rFonts w:ascii="Arial" w:hAnsi="Arial" w:cs="Arial"/>
          <w:sz w:val="24"/>
          <w:szCs w:val="24"/>
          <w:lang w:val="sr-Latn-ME"/>
        </w:rPr>
        <w:t xml:space="preserve"> </w:t>
      </w:r>
      <w:r w:rsidRPr="007171C6">
        <w:rPr>
          <w:rFonts w:ascii="Arial" w:hAnsi="Arial" w:cs="Arial"/>
          <w:sz w:val="24"/>
          <w:szCs w:val="24"/>
        </w:rPr>
        <w:t>koje</w:t>
      </w:r>
      <w:r w:rsidRPr="007171C6">
        <w:rPr>
          <w:rFonts w:ascii="Arial" w:hAnsi="Arial" w:cs="Arial"/>
          <w:sz w:val="24"/>
          <w:szCs w:val="24"/>
          <w:lang w:val="sr-Latn-ME"/>
        </w:rPr>
        <w:t xml:space="preserve"> </w:t>
      </w:r>
      <w:r w:rsidRPr="007171C6">
        <w:rPr>
          <w:rFonts w:ascii="Arial" w:hAnsi="Arial" w:cs="Arial"/>
          <w:sz w:val="24"/>
          <w:szCs w:val="24"/>
        </w:rPr>
        <w:t>su</w:t>
      </w:r>
      <w:r w:rsidRPr="007171C6">
        <w:rPr>
          <w:rFonts w:ascii="Arial" w:hAnsi="Arial" w:cs="Arial"/>
          <w:sz w:val="24"/>
          <w:szCs w:val="24"/>
          <w:lang w:val="sr-Latn-ME"/>
        </w:rPr>
        <w:t xml:space="preserve"> </w:t>
      </w:r>
      <w:r w:rsidRPr="007171C6">
        <w:rPr>
          <w:rFonts w:ascii="Arial" w:hAnsi="Arial" w:cs="Arial"/>
          <w:sz w:val="24"/>
          <w:szCs w:val="24"/>
        </w:rPr>
        <w:t>potrebne</w:t>
      </w:r>
      <w:r w:rsidRPr="007171C6">
        <w:rPr>
          <w:rFonts w:ascii="Arial" w:hAnsi="Arial" w:cs="Arial"/>
          <w:sz w:val="24"/>
          <w:szCs w:val="24"/>
          <w:lang w:val="sr-Latn-ME"/>
        </w:rPr>
        <w:t xml:space="preserve"> </w:t>
      </w:r>
      <w:r w:rsidRPr="007171C6">
        <w:rPr>
          <w:rFonts w:ascii="Arial" w:hAnsi="Arial" w:cs="Arial"/>
          <w:sz w:val="24"/>
          <w:szCs w:val="24"/>
        </w:rPr>
        <w:t>kako</w:t>
      </w:r>
      <w:r w:rsidRPr="007171C6">
        <w:rPr>
          <w:rFonts w:ascii="Arial" w:hAnsi="Arial" w:cs="Arial"/>
          <w:sz w:val="24"/>
          <w:szCs w:val="24"/>
          <w:lang w:val="sr-Latn-ME"/>
        </w:rPr>
        <w:t xml:space="preserve"> </w:t>
      </w:r>
      <w:r w:rsidRPr="007171C6">
        <w:rPr>
          <w:rFonts w:ascii="Arial" w:hAnsi="Arial" w:cs="Arial"/>
          <w:sz w:val="24"/>
          <w:szCs w:val="24"/>
        </w:rPr>
        <w:t>bi</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podaci</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imovini</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fondu</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tvu</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povezali</w:t>
      </w:r>
      <w:r w:rsidRPr="007171C6">
        <w:rPr>
          <w:rFonts w:ascii="Arial" w:hAnsi="Arial" w:cs="Arial"/>
          <w:sz w:val="24"/>
          <w:szCs w:val="24"/>
          <w:lang w:val="sr-Latn-ME"/>
        </w:rPr>
        <w:t xml:space="preserve"> </w:t>
      </w:r>
      <w:r w:rsidRPr="007171C6">
        <w:rPr>
          <w:rFonts w:ascii="Arial" w:hAnsi="Arial" w:cs="Arial"/>
          <w:sz w:val="24"/>
          <w:szCs w:val="24"/>
        </w:rPr>
        <w:t>sa</w:t>
      </w:r>
      <w:r w:rsidRPr="007171C6">
        <w:rPr>
          <w:rFonts w:ascii="Arial" w:hAnsi="Arial" w:cs="Arial"/>
          <w:sz w:val="24"/>
          <w:szCs w:val="24"/>
          <w:lang w:val="sr-Latn-ME"/>
        </w:rPr>
        <w:t xml:space="preserve"> </w:t>
      </w:r>
      <w:r w:rsidRPr="007171C6">
        <w:rPr>
          <w:rFonts w:ascii="Arial" w:hAnsi="Arial" w:cs="Arial"/>
          <w:sz w:val="24"/>
          <w:szCs w:val="24"/>
        </w:rPr>
        <w:t>drugim</w:t>
      </w:r>
      <w:r w:rsidRPr="007171C6">
        <w:rPr>
          <w:rFonts w:ascii="Arial" w:hAnsi="Arial" w:cs="Arial"/>
          <w:sz w:val="24"/>
          <w:szCs w:val="24"/>
          <w:lang w:val="sr-Latn-ME"/>
        </w:rPr>
        <w:t xml:space="preserve"> </w:t>
      </w:r>
      <w:r w:rsidRPr="007171C6">
        <w:rPr>
          <w:rFonts w:ascii="Arial" w:hAnsi="Arial" w:cs="Arial"/>
          <w:sz w:val="24"/>
          <w:szCs w:val="24"/>
        </w:rPr>
        <w:t>nadzornim</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javno</w:t>
      </w:r>
      <w:r w:rsidRPr="007171C6">
        <w:rPr>
          <w:rFonts w:ascii="Arial" w:hAnsi="Arial" w:cs="Arial"/>
          <w:sz w:val="24"/>
          <w:szCs w:val="24"/>
          <w:lang w:val="sr-Latn-ME"/>
        </w:rPr>
        <w:t xml:space="preserve"> </w:t>
      </w:r>
      <w:r w:rsidRPr="007171C6">
        <w:rPr>
          <w:rFonts w:ascii="Arial" w:hAnsi="Arial" w:cs="Arial"/>
          <w:sz w:val="24"/>
          <w:szCs w:val="24"/>
        </w:rPr>
        <w:t>dostupnim</w:t>
      </w:r>
      <w:r w:rsidRPr="007171C6">
        <w:rPr>
          <w:rFonts w:ascii="Arial" w:hAnsi="Arial" w:cs="Arial"/>
          <w:sz w:val="24"/>
          <w:szCs w:val="24"/>
          <w:lang w:val="sr-Latn-ME"/>
        </w:rPr>
        <w:t xml:space="preserve"> </w:t>
      </w:r>
      <w:r w:rsidRPr="007171C6">
        <w:rPr>
          <w:rFonts w:ascii="Arial" w:hAnsi="Arial" w:cs="Arial"/>
          <w:sz w:val="24"/>
          <w:szCs w:val="24"/>
        </w:rPr>
        <w:t>izvorima</w:t>
      </w:r>
      <w:r w:rsidRPr="007171C6">
        <w:rPr>
          <w:rFonts w:ascii="Arial" w:hAnsi="Arial" w:cs="Arial"/>
          <w:sz w:val="24"/>
          <w:szCs w:val="24"/>
          <w:lang w:val="sr-Latn-ME"/>
        </w:rPr>
        <w:t xml:space="preserve"> </w:t>
      </w:r>
      <w:r w:rsidRPr="007171C6">
        <w:rPr>
          <w:rFonts w:ascii="Arial" w:hAnsi="Arial" w:cs="Arial"/>
          <w:sz w:val="24"/>
          <w:szCs w:val="24"/>
        </w:rPr>
        <w:t>podataka</w:t>
      </w:r>
      <w:r w:rsidRPr="007171C6">
        <w:rPr>
          <w:rFonts w:ascii="Arial" w:hAnsi="Arial" w:cs="Arial"/>
          <w:sz w:val="24"/>
          <w:szCs w:val="24"/>
          <w:lang w:val="sr-Latn-ME"/>
        </w:rPr>
        <w:t>.</w:t>
      </w:r>
    </w:p>
    <w:p w14:paraId="186A9C4A" w14:textId="5951A4C8" w:rsidR="00850856" w:rsidRPr="007171C6" w:rsidRDefault="00850856"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(4)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du</w:t>
      </w:r>
      <w:r w:rsidRPr="007171C6">
        <w:rPr>
          <w:rFonts w:ascii="Arial" w:hAnsi="Arial" w:cs="Arial"/>
          <w:sz w:val="24"/>
          <w:szCs w:val="24"/>
          <w:lang w:val="sr-Latn-ME"/>
        </w:rPr>
        <w:t>ž</w:t>
      </w:r>
      <w:r w:rsidRPr="007171C6">
        <w:rPr>
          <w:rFonts w:ascii="Arial" w:hAnsi="Arial" w:cs="Arial"/>
          <w:sz w:val="24"/>
          <w:szCs w:val="24"/>
        </w:rPr>
        <w:t>no</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svaki</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w:t>
      </w:r>
      <w:r w:rsidRPr="007171C6">
        <w:rPr>
          <w:rFonts w:ascii="Arial" w:hAnsi="Arial" w:cs="Arial"/>
          <w:sz w:val="24"/>
          <w:szCs w:val="24"/>
          <w:lang w:val="sr-Latn-ME"/>
        </w:rPr>
        <w:t xml:space="preserve"> </w:t>
      </w:r>
      <w:r w:rsidRPr="007171C6">
        <w:rPr>
          <w:rFonts w:ascii="Arial" w:hAnsi="Arial" w:cs="Arial"/>
          <w:sz w:val="24"/>
          <w:szCs w:val="24"/>
        </w:rPr>
        <w:t>kojim</w:t>
      </w:r>
      <w:r w:rsidRPr="007171C6">
        <w:rPr>
          <w:rFonts w:ascii="Arial" w:hAnsi="Arial" w:cs="Arial"/>
          <w:sz w:val="24"/>
          <w:szCs w:val="24"/>
          <w:lang w:val="sr-Latn-ME"/>
        </w:rPr>
        <w:t xml:space="preserve"> </w:t>
      </w:r>
      <w:r w:rsidRPr="007171C6">
        <w:rPr>
          <w:rFonts w:ascii="Arial" w:hAnsi="Arial" w:cs="Arial"/>
          <w:sz w:val="24"/>
          <w:szCs w:val="24"/>
        </w:rPr>
        <w:t>upravlja</w:t>
      </w:r>
      <w:r w:rsidRPr="007171C6">
        <w:rPr>
          <w:rFonts w:ascii="Arial" w:hAnsi="Arial" w:cs="Arial"/>
          <w:sz w:val="24"/>
          <w:szCs w:val="24"/>
          <w:lang w:val="sr-Latn-ME"/>
        </w:rPr>
        <w:t xml:space="preserve">, </w:t>
      </w:r>
      <w:r w:rsidRPr="007171C6">
        <w:rPr>
          <w:rFonts w:ascii="Arial" w:hAnsi="Arial" w:cs="Arial"/>
          <w:sz w:val="24"/>
          <w:szCs w:val="24"/>
        </w:rPr>
        <w:t>Komisiji</w:t>
      </w:r>
      <w:r w:rsidRPr="007171C6">
        <w:rPr>
          <w:rFonts w:ascii="Arial" w:hAnsi="Arial" w:cs="Arial"/>
          <w:sz w:val="24"/>
          <w:szCs w:val="24"/>
          <w:lang w:val="sr-Latn-ME"/>
        </w:rPr>
        <w:t xml:space="preserve"> </w:t>
      </w:r>
      <w:r w:rsidRPr="007171C6">
        <w:rPr>
          <w:rFonts w:ascii="Arial" w:hAnsi="Arial" w:cs="Arial"/>
          <w:sz w:val="24"/>
          <w:szCs w:val="24"/>
        </w:rPr>
        <w:t>dostavlja</w:t>
      </w:r>
      <w:r w:rsidRPr="007171C6">
        <w:rPr>
          <w:rFonts w:ascii="Arial" w:hAnsi="Arial" w:cs="Arial"/>
          <w:sz w:val="24"/>
          <w:szCs w:val="24"/>
          <w:lang w:val="sr-Latn-ME"/>
        </w:rPr>
        <w:t xml:space="preserve"> </w:t>
      </w:r>
      <w:r w:rsidRPr="007171C6">
        <w:rPr>
          <w:rFonts w:ascii="Arial" w:hAnsi="Arial" w:cs="Arial"/>
          <w:sz w:val="24"/>
          <w:szCs w:val="24"/>
        </w:rPr>
        <w:t>izvje</w:t>
      </w:r>
      <w:r w:rsidRPr="007171C6">
        <w:rPr>
          <w:rFonts w:ascii="Arial" w:hAnsi="Arial" w:cs="Arial"/>
          <w:sz w:val="24"/>
          <w:szCs w:val="24"/>
          <w:lang w:val="sr-Latn-ME"/>
        </w:rPr>
        <w:t>š</w:t>
      </w:r>
      <w:r w:rsidRPr="007171C6">
        <w:rPr>
          <w:rFonts w:ascii="Arial" w:hAnsi="Arial" w:cs="Arial"/>
          <w:sz w:val="24"/>
          <w:szCs w:val="24"/>
        </w:rPr>
        <w:t>taj</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slede</w:t>
      </w:r>
      <w:r w:rsidRPr="007171C6">
        <w:rPr>
          <w:rFonts w:ascii="Arial" w:hAnsi="Arial" w:cs="Arial"/>
          <w:sz w:val="24"/>
          <w:szCs w:val="24"/>
          <w:lang w:val="sr-Latn-ME"/>
        </w:rPr>
        <w:t>ć</w:t>
      </w:r>
      <w:r w:rsidRPr="007171C6">
        <w:rPr>
          <w:rFonts w:ascii="Arial" w:hAnsi="Arial" w:cs="Arial"/>
          <w:sz w:val="24"/>
          <w:szCs w:val="24"/>
        </w:rPr>
        <w:t>em</w:t>
      </w:r>
      <w:r w:rsidRPr="007171C6">
        <w:rPr>
          <w:rFonts w:ascii="Arial" w:hAnsi="Arial" w:cs="Arial"/>
          <w:sz w:val="24"/>
          <w:szCs w:val="24"/>
          <w:lang w:val="sr-Latn-ME"/>
        </w:rPr>
        <w:t>:</w:t>
      </w:r>
    </w:p>
    <w:p w14:paraId="637C18F9" w14:textId="77777777" w:rsidR="00850856" w:rsidRPr="007171C6" w:rsidRDefault="00850856" w:rsidP="00850856">
      <w:pPr>
        <w:pStyle w:val="ListParagraph"/>
        <w:numPr>
          <w:ilvl w:val="0"/>
          <w:numId w:val="15"/>
        </w:numPr>
        <w:jc w:val="both"/>
        <w:rPr>
          <w:rFonts w:ascii="Arial" w:hAnsi="Arial" w:cs="Arial"/>
          <w:sz w:val="24"/>
          <w:szCs w:val="24"/>
          <w:lang w:val="sr-Latn-ME"/>
        </w:rPr>
      </w:pPr>
      <w:r w:rsidRPr="007171C6">
        <w:rPr>
          <w:rFonts w:ascii="Arial" w:hAnsi="Arial" w:cs="Arial"/>
          <w:sz w:val="24"/>
          <w:szCs w:val="24"/>
        </w:rPr>
        <w:t>postupcima</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likvidno</w:t>
      </w:r>
      <w:r w:rsidRPr="007171C6">
        <w:rPr>
          <w:rFonts w:ascii="Arial" w:hAnsi="Arial" w:cs="Arial"/>
          <w:sz w:val="24"/>
          <w:szCs w:val="24"/>
          <w:lang w:val="sr-Latn-ME"/>
        </w:rPr>
        <w:t>šć</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Pr="007171C6">
        <w:rPr>
          <w:rFonts w:ascii="Arial" w:hAnsi="Arial" w:cs="Arial"/>
          <w:sz w:val="24"/>
          <w:szCs w:val="24"/>
        </w:rPr>
        <w:t>uklju</w:t>
      </w:r>
      <w:r w:rsidRPr="007171C6">
        <w:rPr>
          <w:rFonts w:ascii="Arial" w:hAnsi="Arial" w:cs="Arial"/>
          <w:sz w:val="24"/>
          <w:szCs w:val="24"/>
          <w:lang w:val="sr-Latn-ME"/>
        </w:rPr>
        <w:t>č</w:t>
      </w:r>
      <w:r w:rsidRPr="007171C6">
        <w:rPr>
          <w:rFonts w:ascii="Arial" w:hAnsi="Arial" w:cs="Arial"/>
          <w:sz w:val="24"/>
          <w:szCs w:val="24"/>
        </w:rPr>
        <w:t>uju</w:t>
      </w:r>
      <w:r w:rsidRPr="007171C6">
        <w:rPr>
          <w:rFonts w:ascii="Arial" w:hAnsi="Arial" w:cs="Arial"/>
          <w:sz w:val="24"/>
          <w:szCs w:val="24"/>
          <w:lang w:val="sr-Latn-ME"/>
        </w:rPr>
        <w:t>ć</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trenutni</w:t>
      </w:r>
      <w:r w:rsidRPr="007171C6">
        <w:rPr>
          <w:rFonts w:ascii="Arial" w:hAnsi="Arial" w:cs="Arial"/>
          <w:sz w:val="24"/>
          <w:szCs w:val="24"/>
          <w:lang w:val="sr-Latn-ME"/>
        </w:rPr>
        <w:t xml:space="preserve"> </w:t>
      </w:r>
      <w:r w:rsidRPr="007171C6">
        <w:rPr>
          <w:rFonts w:ascii="Arial" w:hAnsi="Arial" w:cs="Arial"/>
          <w:sz w:val="24"/>
          <w:szCs w:val="24"/>
        </w:rPr>
        <w:t>odabir</w:t>
      </w:r>
      <w:r w:rsidRPr="007171C6">
        <w:rPr>
          <w:rFonts w:ascii="Arial" w:hAnsi="Arial" w:cs="Arial"/>
          <w:sz w:val="24"/>
          <w:szCs w:val="24"/>
          <w:lang w:val="sr-Latn-ME"/>
        </w:rPr>
        <w:t xml:space="preserve"> </w:t>
      </w:r>
      <w:r w:rsidRPr="007171C6">
        <w:rPr>
          <w:rFonts w:ascii="Arial" w:hAnsi="Arial" w:cs="Arial"/>
          <w:sz w:val="24"/>
          <w:szCs w:val="24"/>
        </w:rPr>
        <w:t>alata</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likvidno</w:t>
      </w:r>
      <w:r w:rsidRPr="007171C6">
        <w:rPr>
          <w:rFonts w:ascii="Arial" w:hAnsi="Arial" w:cs="Arial"/>
          <w:sz w:val="24"/>
          <w:szCs w:val="24"/>
          <w:lang w:val="sr-Latn-ME"/>
        </w:rPr>
        <w:t>šć</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svakoj</w:t>
      </w:r>
      <w:r w:rsidRPr="007171C6">
        <w:rPr>
          <w:rFonts w:ascii="Arial" w:hAnsi="Arial" w:cs="Arial"/>
          <w:sz w:val="24"/>
          <w:szCs w:val="24"/>
          <w:lang w:val="sr-Latn-ME"/>
        </w:rPr>
        <w:t xml:space="preserve"> </w:t>
      </w:r>
      <w:r w:rsidRPr="007171C6">
        <w:rPr>
          <w:rFonts w:ascii="Arial" w:hAnsi="Arial" w:cs="Arial"/>
          <w:sz w:val="24"/>
          <w:szCs w:val="24"/>
        </w:rPr>
        <w:t>njihovoj</w:t>
      </w:r>
      <w:r w:rsidRPr="007171C6">
        <w:rPr>
          <w:rFonts w:ascii="Arial" w:hAnsi="Arial" w:cs="Arial"/>
          <w:sz w:val="24"/>
          <w:szCs w:val="24"/>
          <w:lang w:val="sr-Latn-ME"/>
        </w:rPr>
        <w:t xml:space="preserve"> </w:t>
      </w:r>
      <w:r w:rsidRPr="007171C6">
        <w:rPr>
          <w:rFonts w:ascii="Arial" w:hAnsi="Arial" w:cs="Arial"/>
          <w:sz w:val="24"/>
          <w:szCs w:val="24"/>
        </w:rPr>
        <w:t>aktivaciji</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deaktivaciji</w:t>
      </w:r>
      <w:r w:rsidRPr="007171C6">
        <w:rPr>
          <w:rFonts w:ascii="Arial" w:hAnsi="Arial" w:cs="Arial"/>
          <w:sz w:val="24"/>
          <w:szCs w:val="24"/>
          <w:lang w:val="sr-Latn-ME"/>
        </w:rPr>
        <w:t>;</w:t>
      </w:r>
    </w:p>
    <w:p w14:paraId="5E74FA62" w14:textId="77777777" w:rsidR="00850856" w:rsidRPr="007171C6" w:rsidRDefault="00850856" w:rsidP="00850856">
      <w:pPr>
        <w:pStyle w:val="ListParagraph"/>
        <w:numPr>
          <w:ilvl w:val="0"/>
          <w:numId w:val="15"/>
        </w:numPr>
        <w:jc w:val="both"/>
        <w:rPr>
          <w:rFonts w:ascii="Arial" w:hAnsi="Arial" w:cs="Arial"/>
          <w:sz w:val="24"/>
          <w:szCs w:val="24"/>
          <w:lang w:val="sr-Latn-ME"/>
        </w:rPr>
      </w:pPr>
      <w:r w:rsidRPr="007171C6">
        <w:rPr>
          <w:rFonts w:ascii="Arial" w:hAnsi="Arial" w:cs="Arial"/>
          <w:sz w:val="24"/>
          <w:szCs w:val="24"/>
        </w:rPr>
        <w:t>trenutnom</w:t>
      </w:r>
      <w:r w:rsidRPr="007171C6">
        <w:rPr>
          <w:rFonts w:ascii="Arial" w:hAnsi="Arial" w:cs="Arial"/>
          <w:sz w:val="24"/>
          <w:szCs w:val="24"/>
          <w:lang w:val="sr-Latn-ME"/>
        </w:rPr>
        <w:t xml:space="preserve"> </w:t>
      </w:r>
      <w:r w:rsidRPr="007171C6">
        <w:rPr>
          <w:rFonts w:ascii="Arial" w:hAnsi="Arial" w:cs="Arial"/>
          <w:sz w:val="24"/>
          <w:szCs w:val="24"/>
        </w:rPr>
        <w:t>profilu</w:t>
      </w:r>
      <w:r w:rsidRPr="007171C6">
        <w:rPr>
          <w:rFonts w:ascii="Arial" w:hAnsi="Arial" w:cs="Arial"/>
          <w:sz w:val="24"/>
          <w:szCs w:val="24"/>
          <w:lang w:val="sr-Latn-ME"/>
        </w:rPr>
        <w:t xml:space="preserve"> </w:t>
      </w:r>
      <w:r w:rsidRPr="007171C6">
        <w:rPr>
          <w:rFonts w:ascii="Arial" w:hAnsi="Arial" w:cs="Arial"/>
          <w:sz w:val="24"/>
          <w:szCs w:val="24"/>
        </w:rPr>
        <w:t>rizi</w:t>
      </w:r>
      <w:r w:rsidRPr="007171C6">
        <w:rPr>
          <w:rFonts w:ascii="Arial" w:hAnsi="Arial" w:cs="Arial"/>
          <w:sz w:val="24"/>
          <w:szCs w:val="24"/>
          <w:lang w:val="sr-Latn-ME"/>
        </w:rPr>
        <w:t>č</w:t>
      </w:r>
      <w:r w:rsidRPr="007171C6">
        <w:rPr>
          <w:rFonts w:ascii="Arial" w:hAnsi="Arial" w:cs="Arial"/>
          <w:sz w:val="24"/>
          <w:szCs w:val="24"/>
        </w:rPr>
        <w:t>nosti</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Pr="007171C6">
        <w:rPr>
          <w:rFonts w:ascii="Arial" w:hAnsi="Arial" w:cs="Arial"/>
          <w:sz w:val="24"/>
          <w:szCs w:val="24"/>
        </w:rPr>
        <w:t>tr</w:t>
      </w:r>
      <w:r w:rsidRPr="007171C6">
        <w:rPr>
          <w:rFonts w:ascii="Arial" w:hAnsi="Arial" w:cs="Arial"/>
          <w:sz w:val="24"/>
          <w:szCs w:val="24"/>
          <w:lang w:val="sr-Latn-ME"/>
        </w:rPr>
        <w:t>ž</w:t>
      </w:r>
      <w:r w:rsidRPr="007171C6">
        <w:rPr>
          <w:rFonts w:ascii="Arial" w:hAnsi="Arial" w:cs="Arial"/>
          <w:sz w:val="24"/>
          <w:szCs w:val="24"/>
        </w:rPr>
        <w:t>i</w:t>
      </w:r>
      <w:r w:rsidRPr="007171C6">
        <w:rPr>
          <w:rFonts w:ascii="Arial" w:hAnsi="Arial" w:cs="Arial"/>
          <w:sz w:val="24"/>
          <w:szCs w:val="24"/>
          <w:lang w:val="sr-Latn-ME"/>
        </w:rPr>
        <w:t>š</w:t>
      </w:r>
      <w:r w:rsidRPr="007171C6">
        <w:rPr>
          <w:rFonts w:ascii="Arial" w:hAnsi="Arial" w:cs="Arial"/>
          <w:sz w:val="24"/>
          <w:szCs w:val="24"/>
        </w:rPr>
        <w:t>nom</w:t>
      </w:r>
      <w:r w:rsidRPr="007171C6">
        <w:rPr>
          <w:rFonts w:ascii="Arial" w:hAnsi="Arial" w:cs="Arial"/>
          <w:sz w:val="24"/>
          <w:szCs w:val="24"/>
          <w:lang w:val="sr-Latn-ME"/>
        </w:rPr>
        <w:t xml:space="preserve"> </w:t>
      </w:r>
      <w:r w:rsidRPr="007171C6">
        <w:rPr>
          <w:rFonts w:ascii="Arial" w:hAnsi="Arial" w:cs="Arial"/>
          <w:sz w:val="24"/>
          <w:szCs w:val="24"/>
        </w:rPr>
        <w:t>riziku</w:t>
      </w:r>
      <w:r w:rsidRPr="007171C6">
        <w:rPr>
          <w:rFonts w:ascii="Arial" w:hAnsi="Arial" w:cs="Arial"/>
          <w:sz w:val="24"/>
          <w:szCs w:val="24"/>
          <w:lang w:val="sr-Latn-ME"/>
        </w:rPr>
        <w:t xml:space="preserve">, </w:t>
      </w:r>
      <w:r w:rsidRPr="007171C6">
        <w:rPr>
          <w:rFonts w:ascii="Arial" w:hAnsi="Arial" w:cs="Arial"/>
          <w:sz w:val="24"/>
          <w:szCs w:val="24"/>
        </w:rPr>
        <w:t>riziku</w:t>
      </w:r>
      <w:r w:rsidRPr="007171C6">
        <w:rPr>
          <w:rFonts w:ascii="Arial" w:hAnsi="Arial" w:cs="Arial"/>
          <w:sz w:val="24"/>
          <w:szCs w:val="24"/>
          <w:lang w:val="sr-Latn-ME"/>
        </w:rPr>
        <w:t xml:space="preserve"> </w:t>
      </w:r>
      <w:r w:rsidRPr="007171C6">
        <w:rPr>
          <w:rFonts w:ascii="Arial" w:hAnsi="Arial" w:cs="Arial"/>
          <w:sz w:val="24"/>
          <w:szCs w:val="24"/>
        </w:rPr>
        <w:t>likvidnosti</w:t>
      </w:r>
      <w:r w:rsidRPr="007171C6">
        <w:rPr>
          <w:rFonts w:ascii="Arial" w:hAnsi="Arial" w:cs="Arial"/>
          <w:sz w:val="24"/>
          <w:szCs w:val="24"/>
          <w:lang w:val="sr-Latn-ME"/>
        </w:rPr>
        <w:t xml:space="preserve">, </w:t>
      </w:r>
      <w:r w:rsidRPr="007171C6">
        <w:rPr>
          <w:rFonts w:ascii="Arial" w:hAnsi="Arial" w:cs="Arial"/>
          <w:sz w:val="24"/>
          <w:szCs w:val="24"/>
        </w:rPr>
        <w:t>riziku</w:t>
      </w:r>
      <w:r w:rsidRPr="007171C6">
        <w:rPr>
          <w:rFonts w:ascii="Arial" w:hAnsi="Arial" w:cs="Arial"/>
          <w:sz w:val="24"/>
          <w:szCs w:val="24"/>
          <w:lang w:val="sr-Latn-ME"/>
        </w:rPr>
        <w:t xml:space="preserve"> </w:t>
      </w:r>
      <w:r w:rsidRPr="007171C6">
        <w:rPr>
          <w:rFonts w:ascii="Arial" w:hAnsi="Arial" w:cs="Arial"/>
          <w:sz w:val="24"/>
          <w:szCs w:val="24"/>
        </w:rPr>
        <w:t>druge</w:t>
      </w:r>
      <w:r w:rsidRPr="007171C6">
        <w:rPr>
          <w:rFonts w:ascii="Arial" w:hAnsi="Arial" w:cs="Arial"/>
          <w:sz w:val="24"/>
          <w:szCs w:val="24"/>
          <w:lang w:val="sr-Latn-ME"/>
        </w:rPr>
        <w:t xml:space="preserve"> </w:t>
      </w:r>
      <w:r w:rsidRPr="007171C6">
        <w:rPr>
          <w:rFonts w:ascii="Arial" w:hAnsi="Arial" w:cs="Arial"/>
          <w:sz w:val="24"/>
          <w:szCs w:val="24"/>
        </w:rPr>
        <w:t>ugovorne</w:t>
      </w:r>
      <w:r w:rsidRPr="007171C6">
        <w:rPr>
          <w:rFonts w:ascii="Arial" w:hAnsi="Arial" w:cs="Arial"/>
          <w:sz w:val="24"/>
          <w:szCs w:val="24"/>
          <w:lang w:val="sr-Latn-ME"/>
        </w:rPr>
        <w:t xml:space="preserve"> </w:t>
      </w:r>
      <w:r w:rsidRPr="007171C6">
        <w:rPr>
          <w:rFonts w:ascii="Arial" w:hAnsi="Arial" w:cs="Arial"/>
          <w:sz w:val="24"/>
          <w:szCs w:val="24"/>
        </w:rPr>
        <w:t>strane</w:t>
      </w:r>
      <w:r w:rsidRPr="007171C6">
        <w:rPr>
          <w:rFonts w:ascii="Arial" w:hAnsi="Arial" w:cs="Arial"/>
          <w:sz w:val="24"/>
          <w:szCs w:val="24"/>
          <w:lang w:val="sr-Latn-ME"/>
        </w:rPr>
        <w:t xml:space="preserve">, </w:t>
      </w:r>
      <w:r w:rsidRPr="007171C6">
        <w:rPr>
          <w:rFonts w:ascii="Arial" w:hAnsi="Arial" w:cs="Arial"/>
          <w:sz w:val="24"/>
          <w:szCs w:val="24"/>
        </w:rPr>
        <w:t>ostalim</w:t>
      </w:r>
      <w:r w:rsidRPr="007171C6">
        <w:rPr>
          <w:rFonts w:ascii="Arial" w:hAnsi="Arial" w:cs="Arial"/>
          <w:sz w:val="24"/>
          <w:szCs w:val="24"/>
          <w:lang w:val="sr-Latn-ME"/>
        </w:rPr>
        <w:t xml:space="preserve"> </w:t>
      </w:r>
      <w:r w:rsidRPr="007171C6">
        <w:rPr>
          <w:rFonts w:ascii="Arial" w:hAnsi="Arial" w:cs="Arial"/>
          <w:sz w:val="24"/>
          <w:szCs w:val="24"/>
        </w:rPr>
        <w:t>rizicima</w:t>
      </w:r>
      <w:r w:rsidRPr="007171C6">
        <w:rPr>
          <w:rFonts w:ascii="Arial" w:hAnsi="Arial" w:cs="Arial"/>
          <w:sz w:val="24"/>
          <w:szCs w:val="24"/>
          <w:lang w:val="sr-Latn-ME"/>
        </w:rPr>
        <w:t xml:space="preserve"> </w:t>
      </w:r>
      <w:r w:rsidRPr="007171C6">
        <w:rPr>
          <w:rFonts w:ascii="Arial" w:hAnsi="Arial" w:cs="Arial"/>
          <w:sz w:val="24"/>
          <w:szCs w:val="24"/>
        </w:rPr>
        <w:t>uklju</w:t>
      </w:r>
      <w:r w:rsidRPr="007171C6">
        <w:rPr>
          <w:rFonts w:ascii="Arial" w:hAnsi="Arial" w:cs="Arial"/>
          <w:sz w:val="24"/>
          <w:szCs w:val="24"/>
          <w:lang w:val="sr-Latn-ME"/>
        </w:rPr>
        <w:t>č</w:t>
      </w:r>
      <w:r w:rsidRPr="007171C6">
        <w:rPr>
          <w:rFonts w:ascii="Arial" w:hAnsi="Arial" w:cs="Arial"/>
          <w:sz w:val="24"/>
          <w:szCs w:val="24"/>
        </w:rPr>
        <w:t>uju</w:t>
      </w:r>
      <w:r w:rsidRPr="007171C6">
        <w:rPr>
          <w:rFonts w:ascii="Arial" w:hAnsi="Arial" w:cs="Arial"/>
          <w:sz w:val="24"/>
          <w:szCs w:val="24"/>
          <w:lang w:val="sr-Latn-ME"/>
        </w:rPr>
        <w:t>ć</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operativni</w:t>
      </w:r>
      <w:r w:rsidRPr="007171C6">
        <w:rPr>
          <w:rFonts w:ascii="Arial" w:hAnsi="Arial" w:cs="Arial"/>
          <w:sz w:val="24"/>
          <w:szCs w:val="24"/>
          <w:lang w:val="sr-Latn-ME"/>
        </w:rPr>
        <w:t xml:space="preserve"> </w:t>
      </w:r>
      <w:r w:rsidRPr="007171C6">
        <w:rPr>
          <w:rFonts w:ascii="Arial" w:hAnsi="Arial" w:cs="Arial"/>
          <w:sz w:val="24"/>
          <w:szCs w:val="24"/>
        </w:rPr>
        <w:t>rizik</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ukupnom</w:t>
      </w:r>
      <w:r w:rsidRPr="007171C6">
        <w:rPr>
          <w:rFonts w:ascii="Arial" w:hAnsi="Arial" w:cs="Arial"/>
          <w:sz w:val="24"/>
          <w:szCs w:val="24"/>
          <w:lang w:val="sr-Latn-ME"/>
        </w:rPr>
        <w:t xml:space="preserve"> </w:t>
      </w:r>
      <w:r w:rsidRPr="007171C6">
        <w:rPr>
          <w:rFonts w:ascii="Arial" w:hAnsi="Arial" w:cs="Arial"/>
          <w:sz w:val="24"/>
          <w:szCs w:val="24"/>
        </w:rPr>
        <w:t>iznosu</w:t>
      </w:r>
      <w:r w:rsidRPr="007171C6">
        <w:rPr>
          <w:rFonts w:ascii="Arial" w:hAnsi="Arial" w:cs="Arial"/>
          <w:sz w:val="24"/>
          <w:szCs w:val="24"/>
          <w:lang w:val="sr-Latn-ME"/>
        </w:rPr>
        <w:t xml:space="preserve"> </w:t>
      </w:r>
      <w:r w:rsidRPr="007171C6">
        <w:rPr>
          <w:rFonts w:ascii="Arial" w:hAnsi="Arial" w:cs="Arial"/>
          <w:sz w:val="24"/>
          <w:szCs w:val="24"/>
        </w:rPr>
        <w:t>finansijske</w:t>
      </w:r>
      <w:r w:rsidRPr="007171C6">
        <w:rPr>
          <w:rFonts w:ascii="Arial" w:hAnsi="Arial" w:cs="Arial"/>
          <w:sz w:val="24"/>
          <w:szCs w:val="24"/>
          <w:lang w:val="sr-Latn-ME"/>
        </w:rPr>
        <w:t xml:space="preserve"> </w:t>
      </w:r>
      <w:r w:rsidRPr="007171C6">
        <w:rPr>
          <w:rFonts w:ascii="Arial" w:hAnsi="Arial" w:cs="Arial"/>
          <w:sz w:val="24"/>
          <w:szCs w:val="24"/>
        </w:rPr>
        <w:t>poluge</w:t>
      </w:r>
      <w:r w:rsidRPr="007171C6">
        <w:rPr>
          <w:rFonts w:ascii="Arial" w:hAnsi="Arial" w:cs="Arial"/>
          <w:sz w:val="24"/>
          <w:szCs w:val="24"/>
          <w:lang w:val="sr-Latn-ME"/>
        </w:rPr>
        <w:t xml:space="preserve"> </w:t>
      </w:r>
      <w:r w:rsidRPr="007171C6">
        <w:rPr>
          <w:rFonts w:ascii="Arial" w:hAnsi="Arial" w:cs="Arial"/>
          <w:sz w:val="24"/>
          <w:szCs w:val="24"/>
        </w:rPr>
        <w:t>koju</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w:t>
      </w:r>
      <w:r w:rsidRPr="007171C6">
        <w:rPr>
          <w:rFonts w:ascii="Arial" w:hAnsi="Arial" w:cs="Arial"/>
          <w:sz w:val="24"/>
          <w:szCs w:val="24"/>
          <w:lang w:val="sr-Latn-ME"/>
        </w:rPr>
        <w:t xml:space="preserve"> </w:t>
      </w:r>
      <w:r w:rsidRPr="007171C6">
        <w:rPr>
          <w:rFonts w:ascii="Arial" w:hAnsi="Arial" w:cs="Arial"/>
          <w:sz w:val="24"/>
          <w:szCs w:val="24"/>
        </w:rPr>
        <w:t>koristi</w:t>
      </w:r>
      <w:r w:rsidRPr="007171C6">
        <w:rPr>
          <w:rFonts w:ascii="Arial" w:hAnsi="Arial" w:cs="Arial"/>
          <w:sz w:val="24"/>
          <w:szCs w:val="24"/>
          <w:lang w:val="sr-Latn-ME"/>
        </w:rPr>
        <w:t>;</w:t>
      </w:r>
    </w:p>
    <w:p w14:paraId="67F78D68" w14:textId="7F612F47" w:rsidR="00850856" w:rsidRPr="007171C6" w:rsidRDefault="00850856" w:rsidP="00850856">
      <w:pPr>
        <w:pStyle w:val="ListParagraph"/>
        <w:numPr>
          <w:ilvl w:val="0"/>
          <w:numId w:val="15"/>
        </w:numPr>
        <w:jc w:val="both"/>
        <w:rPr>
          <w:rFonts w:ascii="Arial" w:hAnsi="Arial" w:cs="Arial"/>
          <w:sz w:val="24"/>
          <w:szCs w:val="24"/>
        </w:rPr>
      </w:pPr>
      <w:r w:rsidRPr="007171C6">
        <w:rPr>
          <w:rFonts w:ascii="Arial" w:hAnsi="Arial" w:cs="Arial"/>
          <w:sz w:val="24"/>
          <w:szCs w:val="24"/>
        </w:rPr>
        <w:t xml:space="preserve">rezultatima testova otpornosti na stres sprovedenih u skladu sa članom </w:t>
      </w:r>
      <w:r w:rsidR="00542E00" w:rsidRPr="007171C6">
        <w:rPr>
          <w:rFonts w:ascii="Arial" w:hAnsi="Arial" w:cs="Arial"/>
          <w:sz w:val="24"/>
          <w:szCs w:val="24"/>
        </w:rPr>
        <w:t>209</w:t>
      </w:r>
      <w:r w:rsidRPr="007171C6">
        <w:rPr>
          <w:rFonts w:ascii="Arial" w:hAnsi="Arial" w:cs="Arial"/>
          <w:sz w:val="24"/>
          <w:szCs w:val="24"/>
        </w:rPr>
        <w:t xml:space="preserve"> st. 1 i 3 </w:t>
      </w:r>
      <w:r w:rsidR="00D55B19" w:rsidRPr="007171C6">
        <w:rPr>
          <w:rFonts w:ascii="Arial" w:hAnsi="Arial" w:cs="Arial"/>
          <w:sz w:val="24"/>
          <w:szCs w:val="24"/>
        </w:rPr>
        <w:t>ovog zakona</w:t>
      </w:r>
      <w:r w:rsidRPr="007171C6">
        <w:rPr>
          <w:rFonts w:ascii="Arial" w:hAnsi="Arial" w:cs="Arial"/>
          <w:sz w:val="24"/>
          <w:szCs w:val="24"/>
        </w:rPr>
        <w:t>;</w:t>
      </w:r>
    </w:p>
    <w:p w14:paraId="6B8731D1" w14:textId="77777777" w:rsidR="00542E00" w:rsidRPr="007171C6" w:rsidRDefault="00850856" w:rsidP="00850856">
      <w:pPr>
        <w:pStyle w:val="ListParagraph"/>
        <w:numPr>
          <w:ilvl w:val="0"/>
          <w:numId w:val="15"/>
        </w:numPr>
        <w:jc w:val="both"/>
        <w:rPr>
          <w:rFonts w:ascii="Arial" w:hAnsi="Arial" w:cs="Arial"/>
          <w:sz w:val="24"/>
          <w:szCs w:val="24"/>
        </w:rPr>
      </w:pPr>
      <w:r w:rsidRPr="007171C6">
        <w:rPr>
          <w:rFonts w:ascii="Arial" w:hAnsi="Arial" w:cs="Arial"/>
          <w:sz w:val="24"/>
          <w:szCs w:val="24"/>
        </w:rPr>
        <w:t xml:space="preserve">postupcima </w:t>
      </w:r>
      <w:r w:rsidR="00542E00" w:rsidRPr="007171C6">
        <w:rPr>
          <w:rFonts w:ascii="Arial" w:hAnsi="Arial" w:cs="Arial"/>
          <w:sz w:val="24"/>
          <w:szCs w:val="24"/>
        </w:rPr>
        <w:t>prenošenja poslova</w:t>
      </w:r>
      <w:r w:rsidRPr="007171C6">
        <w:rPr>
          <w:rFonts w:ascii="Arial" w:hAnsi="Arial" w:cs="Arial"/>
          <w:sz w:val="24"/>
          <w:szCs w:val="24"/>
        </w:rPr>
        <w:t xml:space="preserve"> koji se odnose na poslove upravljanja portfeljem ili upravljanj</w:t>
      </w:r>
      <w:r w:rsidR="00542E00" w:rsidRPr="007171C6">
        <w:rPr>
          <w:rFonts w:ascii="Arial" w:hAnsi="Arial" w:cs="Arial"/>
          <w:sz w:val="24"/>
          <w:szCs w:val="24"/>
        </w:rPr>
        <w:t>a rizicima, a koji uključuju sl</w:t>
      </w:r>
      <w:r w:rsidRPr="007171C6">
        <w:rPr>
          <w:rFonts w:ascii="Arial" w:hAnsi="Arial" w:cs="Arial"/>
          <w:sz w:val="24"/>
          <w:szCs w:val="24"/>
        </w:rPr>
        <w:t>edeće:</w:t>
      </w:r>
    </w:p>
    <w:p w14:paraId="1519FDB5" w14:textId="180328AF" w:rsidR="00542E00" w:rsidRPr="007171C6" w:rsidRDefault="00850856" w:rsidP="00850856">
      <w:pPr>
        <w:pStyle w:val="ListParagraph"/>
        <w:numPr>
          <w:ilvl w:val="0"/>
          <w:numId w:val="16"/>
        </w:numPr>
        <w:ind w:left="993"/>
        <w:jc w:val="both"/>
        <w:rPr>
          <w:rFonts w:ascii="Arial" w:hAnsi="Arial" w:cs="Arial"/>
          <w:sz w:val="24"/>
          <w:szCs w:val="24"/>
        </w:rPr>
      </w:pPr>
      <w:r w:rsidRPr="007171C6">
        <w:rPr>
          <w:rFonts w:ascii="Arial" w:hAnsi="Arial" w:cs="Arial"/>
          <w:sz w:val="24"/>
          <w:szCs w:val="24"/>
        </w:rPr>
        <w:t xml:space="preserve">informacije o trećim </w:t>
      </w:r>
      <w:r w:rsidR="00542E00" w:rsidRPr="007171C6">
        <w:rPr>
          <w:rFonts w:ascii="Arial" w:hAnsi="Arial" w:cs="Arial"/>
          <w:sz w:val="24"/>
          <w:szCs w:val="24"/>
        </w:rPr>
        <w:t>licima</w:t>
      </w:r>
      <w:r w:rsidRPr="007171C6">
        <w:rPr>
          <w:rFonts w:ascii="Arial" w:hAnsi="Arial" w:cs="Arial"/>
          <w:sz w:val="24"/>
          <w:szCs w:val="24"/>
        </w:rPr>
        <w:t xml:space="preserve"> kojima su </w:t>
      </w:r>
      <w:r w:rsidR="00542E00" w:rsidRPr="007171C6">
        <w:rPr>
          <w:rFonts w:ascii="Arial" w:hAnsi="Arial" w:cs="Arial"/>
          <w:sz w:val="24"/>
          <w:szCs w:val="24"/>
        </w:rPr>
        <w:t>prenij</w:t>
      </w:r>
      <w:r w:rsidR="00774FFB" w:rsidRPr="007171C6">
        <w:rPr>
          <w:rFonts w:ascii="Arial" w:hAnsi="Arial" w:cs="Arial"/>
          <w:sz w:val="24"/>
          <w:szCs w:val="24"/>
        </w:rPr>
        <w:t>e</w:t>
      </w:r>
      <w:r w:rsidR="00542E00" w:rsidRPr="007171C6">
        <w:rPr>
          <w:rFonts w:ascii="Arial" w:hAnsi="Arial" w:cs="Arial"/>
          <w:sz w:val="24"/>
          <w:szCs w:val="24"/>
        </w:rPr>
        <w:t>ti</w:t>
      </w:r>
      <w:r w:rsidRPr="007171C6">
        <w:rPr>
          <w:rFonts w:ascii="Arial" w:hAnsi="Arial" w:cs="Arial"/>
          <w:sz w:val="24"/>
          <w:szCs w:val="24"/>
        </w:rPr>
        <w:t xml:space="preserve"> poslovi: naziv i ad</w:t>
      </w:r>
      <w:r w:rsidR="00542E00" w:rsidRPr="007171C6">
        <w:rPr>
          <w:rFonts w:ascii="Arial" w:hAnsi="Arial" w:cs="Arial"/>
          <w:sz w:val="24"/>
          <w:szCs w:val="24"/>
        </w:rPr>
        <w:t>resu registrovanog</w:t>
      </w:r>
      <w:r w:rsidRPr="007171C6">
        <w:rPr>
          <w:rFonts w:ascii="Arial" w:hAnsi="Arial" w:cs="Arial"/>
          <w:sz w:val="24"/>
          <w:szCs w:val="24"/>
        </w:rPr>
        <w:t xml:space="preserve"> sjedišta ili </w:t>
      </w:r>
      <w:r w:rsidR="00542E00" w:rsidRPr="007171C6">
        <w:rPr>
          <w:rFonts w:ascii="Arial" w:hAnsi="Arial" w:cs="Arial"/>
          <w:sz w:val="24"/>
          <w:szCs w:val="24"/>
        </w:rPr>
        <w:t>filijale</w:t>
      </w:r>
      <w:r w:rsidRPr="007171C6">
        <w:rPr>
          <w:rFonts w:ascii="Arial" w:hAnsi="Arial" w:cs="Arial"/>
          <w:sz w:val="24"/>
          <w:szCs w:val="24"/>
        </w:rPr>
        <w:t xml:space="preserve">, postoji li </w:t>
      </w:r>
      <w:r w:rsidR="00542E00" w:rsidRPr="007171C6">
        <w:rPr>
          <w:rFonts w:ascii="Arial" w:hAnsi="Arial" w:cs="Arial"/>
          <w:sz w:val="24"/>
          <w:szCs w:val="24"/>
        </w:rPr>
        <w:t>bliska</w:t>
      </w:r>
      <w:r w:rsidRPr="007171C6">
        <w:rPr>
          <w:rFonts w:ascii="Arial" w:hAnsi="Arial" w:cs="Arial"/>
          <w:sz w:val="24"/>
          <w:szCs w:val="24"/>
        </w:rPr>
        <w:t xml:space="preserve"> povezanost s</w:t>
      </w:r>
      <w:r w:rsidR="00542E00" w:rsidRPr="007171C6">
        <w:rPr>
          <w:rFonts w:ascii="Arial" w:hAnsi="Arial" w:cs="Arial"/>
          <w:sz w:val="24"/>
          <w:szCs w:val="24"/>
        </w:rPr>
        <w:t>a</w:t>
      </w:r>
      <w:r w:rsidRPr="007171C6">
        <w:rPr>
          <w:rFonts w:ascii="Arial" w:hAnsi="Arial" w:cs="Arial"/>
          <w:sz w:val="24"/>
          <w:szCs w:val="24"/>
        </w:rPr>
        <w:t xml:space="preserve"> društvom za upravljanje, ima li odobrenje za obavljanje poslova upravljanja imovinom, podatke o </w:t>
      </w:r>
      <w:r w:rsidR="00542E00" w:rsidRPr="007171C6">
        <w:rPr>
          <w:rFonts w:ascii="Arial" w:hAnsi="Arial" w:cs="Arial"/>
          <w:sz w:val="24"/>
          <w:szCs w:val="24"/>
        </w:rPr>
        <w:t>nadležnim</w:t>
      </w:r>
      <w:r w:rsidRPr="007171C6">
        <w:rPr>
          <w:rFonts w:ascii="Arial" w:hAnsi="Arial" w:cs="Arial"/>
          <w:sz w:val="24"/>
          <w:szCs w:val="24"/>
        </w:rPr>
        <w:t xml:space="preserve"> </w:t>
      </w:r>
      <w:r w:rsidR="00542E00" w:rsidRPr="007171C6">
        <w:rPr>
          <w:rFonts w:ascii="Arial" w:hAnsi="Arial" w:cs="Arial"/>
          <w:sz w:val="24"/>
          <w:szCs w:val="24"/>
        </w:rPr>
        <w:t>organima matične države članice, kao i identifikacione</w:t>
      </w:r>
      <w:r w:rsidRPr="007171C6">
        <w:rPr>
          <w:rFonts w:ascii="Arial" w:hAnsi="Arial" w:cs="Arial"/>
          <w:sz w:val="24"/>
          <w:szCs w:val="24"/>
        </w:rPr>
        <w:t xml:space="preserve"> oznake koje su potrebne za povezivanje informacija dostavljenih drugim </w:t>
      </w:r>
      <w:r w:rsidR="00542E00" w:rsidRPr="007171C6">
        <w:rPr>
          <w:rFonts w:ascii="Arial" w:hAnsi="Arial" w:cs="Arial"/>
          <w:sz w:val="24"/>
          <w:szCs w:val="24"/>
        </w:rPr>
        <w:t>nadležnim</w:t>
      </w:r>
      <w:r w:rsidRPr="007171C6">
        <w:rPr>
          <w:rFonts w:ascii="Arial" w:hAnsi="Arial" w:cs="Arial"/>
          <w:sz w:val="24"/>
          <w:szCs w:val="24"/>
        </w:rPr>
        <w:t xml:space="preserve"> ili javno dostupnim izvorima podataka</w:t>
      </w:r>
      <w:r w:rsidR="00542E00" w:rsidRPr="007171C6">
        <w:rPr>
          <w:rFonts w:ascii="Arial" w:hAnsi="Arial" w:cs="Arial"/>
          <w:sz w:val="24"/>
          <w:szCs w:val="24"/>
        </w:rPr>
        <w:t>;</w:t>
      </w:r>
    </w:p>
    <w:p w14:paraId="5E990B28" w14:textId="43B2A57A" w:rsidR="00542E00" w:rsidRPr="007171C6" w:rsidRDefault="00850856" w:rsidP="00850856">
      <w:pPr>
        <w:pStyle w:val="ListParagraph"/>
        <w:numPr>
          <w:ilvl w:val="0"/>
          <w:numId w:val="16"/>
        </w:numPr>
        <w:ind w:left="993"/>
        <w:jc w:val="both"/>
        <w:rPr>
          <w:rFonts w:ascii="Arial" w:hAnsi="Arial" w:cs="Arial"/>
          <w:sz w:val="24"/>
          <w:szCs w:val="24"/>
        </w:rPr>
      </w:pPr>
      <w:r w:rsidRPr="007171C6">
        <w:rPr>
          <w:rFonts w:ascii="Arial" w:hAnsi="Arial" w:cs="Arial"/>
          <w:sz w:val="24"/>
          <w:szCs w:val="24"/>
        </w:rPr>
        <w:t>broj za</w:t>
      </w:r>
      <w:r w:rsidR="00774FFB" w:rsidRPr="007171C6">
        <w:rPr>
          <w:rFonts w:ascii="Arial" w:hAnsi="Arial" w:cs="Arial"/>
          <w:sz w:val="24"/>
          <w:szCs w:val="24"/>
        </w:rPr>
        <w:t>posl</w:t>
      </w:r>
      <w:r w:rsidR="00A75016" w:rsidRPr="007171C6">
        <w:rPr>
          <w:rFonts w:ascii="Arial" w:hAnsi="Arial" w:cs="Arial"/>
          <w:sz w:val="24"/>
          <w:szCs w:val="24"/>
        </w:rPr>
        <w:t>e</w:t>
      </w:r>
      <w:r w:rsidRPr="007171C6">
        <w:rPr>
          <w:rFonts w:ascii="Arial" w:hAnsi="Arial" w:cs="Arial"/>
          <w:sz w:val="24"/>
          <w:szCs w:val="24"/>
        </w:rPr>
        <w:t xml:space="preserve">nih </w:t>
      </w:r>
      <w:r w:rsidR="00542E00" w:rsidRPr="007171C6">
        <w:rPr>
          <w:rFonts w:ascii="Arial" w:hAnsi="Arial" w:cs="Arial"/>
          <w:sz w:val="24"/>
          <w:szCs w:val="24"/>
        </w:rPr>
        <w:t>lica sa punim radnim vremenom</w:t>
      </w:r>
      <w:r w:rsidRPr="007171C6">
        <w:rPr>
          <w:rFonts w:ascii="Arial" w:hAnsi="Arial" w:cs="Arial"/>
          <w:sz w:val="24"/>
          <w:szCs w:val="24"/>
        </w:rPr>
        <w:t xml:space="preserve"> koji u društvu za upravljanje obavljaju svakodnevne poslove upravljanja imovinom ili upravljanja rizicima</w:t>
      </w:r>
      <w:r w:rsidR="00542E00" w:rsidRPr="007171C6">
        <w:rPr>
          <w:rFonts w:ascii="Arial" w:hAnsi="Arial" w:cs="Arial"/>
          <w:sz w:val="24"/>
          <w:szCs w:val="24"/>
        </w:rPr>
        <w:t>;</w:t>
      </w:r>
    </w:p>
    <w:p w14:paraId="1541A56D" w14:textId="77777777" w:rsidR="00542E00" w:rsidRPr="007171C6" w:rsidRDefault="00850856" w:rsidP="00850856">
      <w:pPr>
        <w:pStyle w:val="ListParagraph"/>
        <w:numPr>
          <w:ilvl w:val="0"/>
          <w:numId w:val="16"/>
        </w:numPr>
        <w:ind w:left="993"/>
        <w:jc w:val="both"/>
        <w:rPr>
          <w:rFonts w:ascii="Arial" w:hAnsi="Arial" w:cs="Arial"/>
          <w:sz w:val="24"/>
          <w:szCs w:val="24"/>
        </w:rPr>
      </w:pPr>
      <w:r w:rsidRPr="007171C6">
        <w:rPr>
          <w:rFonts w:ascii="Arial" w:hAnsi="Arial" w:cs="Arial"/>
          <w:sz w:val="24"/>
          <w:szCs w:val="24"/>
        </w:rPr>
        <w:t xml:space="preserve">popis i opis </w:t>
      </w:r>
      <w:r w:rsidR="00542E00" w:rsidRPr="007171C6">
        <w:rPr>
          <w:rFonts w:ascii="Arial" w:hAnsi="Arial" w:cs="Arial"/>
          <w:sz w:val="24"/>
          <w:szCs w:val="24"/>
        </w:rPr>
        <w:t>prenijetih</w:t>
      </w:r>
      <w:r w:rsidRPr="007171C6">
        <w:rPr>
          <w:rFonts w:ascii="Arial" w:hAnsi="Arial" w:cs="Arial"/>
          <w:sz w:val="24"/>
          <w:szCs w:val="24"/>
        </w:rPr>
        <w:t xml:space="preserve"> aktivnosti koje se odnose na poslove upravljanja portfeljem i upravljanja rizicima</w:t>
      </w:r>
      <w:r w:rsidR="00542E00" w:rsidRPr="007171C6">
        <w:rPr>
          <w:rFonts w:ascii="Arial" w:hAnsi="Arial" w:cs="Arial"/>
          <w:sz w:val="24"/>
          <w:szCs w:val="24"/>
        </w:rPr>
        <w:t>;</w:t>
      </w:r>
    </w:p>
    <w:p w14:paraId="713D13E7" w14:textId="30110A62" w:rsidR="00542E00" w:rsidRPr="007171C6" w:rsidRDefault="00850856" w:rsidP="00850856">
      <w:pPr>
        <w:pStyle w:val="ListParagraph"/>
        <w:numPr>
          <w:ilvl w:val="0"/>
          <w:numId w:val="16"/>
        </w:numPr>
        <w:ind w:left="993"/>
        <w:jc w:val="both"/>
        <w:rPr>
          <w:rFonts w:ascii="Arial" w:hAnsi="Arial" w:cs="Arial"/>
          <w:sz w:val="24"/>
          <w:szCs w:val="24"/>
        </w:rPr>
      </w:pPr>
      <w:r w:rsidRPr="007171C6">
        <w:rPr>
          <w:rFonts w:ascii="Arial" w:hAnsi="Arial" w:cs="Arial"/>
          <w:sz w:val="24"/>
          <w:szCs w:val="24"/>
        </w:rPr>
        <w:t xml:space="preserve">ako je </w:t>
      </w:r>
      <w:r w:rsidR="00542E00" w:rsidRPr="007171C6">
        <w:rPr>
          <w:rFonts w:ascii="Arial" w:hAnsi="Arial" w:cs="Arial"/>
          <w:sz w:val="24"/>
          <w:szCs w:val="24"/>
        </w:rPr>
        <w:t>prenijeta</w:t>
      </w:r>
      <w:r w:rsidRPr="007171C6">
        <w:rPr>
          <w:rFonts w:ascii="Arial" w:hAnsi="Arial" w:cs="Arial"/>
          <w:sz w:val="24"/>
          <w:szCs w:val="24"/>
        </w:rPr>
        <w:t xml:space="preserve"> funkcija upravljanja imovinom, iznos i </w:t>
      </w:r>
      <w:r w:rsidR="00542E00" w:rsidRPr="007171C6">
        <w:rPr>
          <w:rFonts w:ascii="Arial" w:hAnsi="Arial" w:cs="Arial"/>
          <w:sz w:val="24"/>
          <w:szCs w:val="24"/>
        </w:rPr>
        <w:t>procenat</w:t>
      </w:r>
      <w:r w:rsidRPr="007171C6">
        <w:rPr>
          <w:rFonts w:ascii="Arial" w:hAnsi="Arial" w:cs="Arial"/>
          <w:sz w:val="24"/>
          <w:szCs w:val="24"/>
        </w:rPr>
        <w:t xml:space="preserve"> imovine UCITS fonda u odnosu na koju </w:t>
      </w:r>
      <w:r w:rsidR="005A0BE9" w:rsidRPr="007171C6">
        <w:rPr>
          <w:rFonts w:ascii="Arial" w:hAnsi="Arial" w:cs="Arial"/>
          <w:sz w:val="24"/>
          <w:szCs w:val="24"/>
        </w:rPr>
        <w:t>je</w:t>
      </w:r>
      <w:r w:rsidRPr="007171C6">
        <w:rPr>
          <w:rFonts w:ascii="Arial" w:hAnsi="Arial" w:cs="Arial"/>
          <w:sz w:val="24"/>
          <w:szCs w:val="24"/>
        </w:rPr>
        <w:t xml:space="preserve"> upravljanje </w:t>
      </w:r>
      <w:r w:rsidR="00542E00" w:rsidRPr="007171C6">
        <w:rPr>
          <w:rFonts w:ascii="Arial" w:hAnsi="Arial" w:cs="Arial"/>
          <w:sz w:val="24"/>
          <w:szCs w:val="24"/>
        </w:rPr>
        <w:t>prenijeto;</w:t>
      </w:r>
    </w:p>
    <w:p w14:paraId="0CB10EEE" w14:textId="3C0F8BB8" w:rsidR="00542E00" w:rsidRPr="007171C6" w:rsidRDefault="00850856" w:rsidP="00850856">
      <w:pPr>
        <w:pStyle w:val="ListParagraph"/>
        <w:numPr>
          <w:ilvl w:val="0"/>
          <w:numId w:val="16"/>
        </w:numPr>
        <w:ind w:left="993"/>
        <w:jc w:val="both"/>
        <w:rPr>
          <w:rFonts w:ascii="Arial" w:hAnsi="Arial" w:cs="Arial"/>
          <w:sz w:val="24"/>
          <w:szCs w:val="24"/>
        </w:rPr>
      </w:pPr>
      <w:r w:rsidRPr="007171C6">
        <w:rPr>
          <w:rFonts w:ascii="Arial" w:hAnsi="Arial" w:cs="Arial"/>
          <w:sz w:val="24"/>
          <w:szCs w:val="24"/>
        </w:rPr>
        <w:t>broj za</w:t>
      </w:r>
      <w:r w:rsidR="00774FFB" w:rsidRPr="007171C6">
        <w:rPr>
          <w:rFonts w:ascii="Arial" w:hAnsi="Arial" w:cs="Arial"/>
          <w:sz w:val="24"/>
          <w:szCs w:val="24"/>
        </w:rPr>
        <w:t>posl</w:t>
      </w:r>
      <w:r w:rsidR="00A75016" w:rsidRPr="007171C6">
        <w:rPr>
          <w:rFonts w:ascii="Arial" w:hAnsi="Arial" w:cs="Arial"/>
          <w:sz w:val="24"/>
          <w:szCs w:val="24"/>
        </w:rPr>
        <w:t>e</w:t>
      </w:r>
      <w:r w:rsidRPr="007171C6">
        <w:rPr>
          <w:rFonts w:ascii="Arial" w:hAnsi="Arial" w:cs="Arial"/>
          <w:sz w:val="24"/>
          <w:szCs w:val="24"/>
        </w:rPr>
        <w:t xml:space="preserve">nih </w:t>
      </w:r>
      <w:r w:rsidR="00542E00" w:rsidRPr="007171C6">
        <w:rPr>
          <w:rFonts w:ascii="Arial" w:hAnsi="Arial" w:cs="Arial"/>
          <w:sz w:val="24"/>
          <w:szCs w:val="24"/>
        </w:rPr>
        <w:t>lica sa</w:t>
      </w:r>
      <w:r w:rsidRPr="007171C6">
        <w:rPr>
          <w:rFonts w:ascii="Arial" w:hAnsi="Arial" w:cs="Arial"/>
          <w:sz w:val="24"/>
          <w:szCs w:val="24"/>
        </w:rPr>
        <w:t xml:space="preserve"> </w:t>
      </w:r>
      <w:r w:rsidR="00542E00" w:rsidRPr="007171C6">
        <w:rPr>
          <w:rFonts w:ascii="Arial" w:hAnsi="Arial" w:cs="Arial"/>
          <w:sz w:val="24"/>
          <w:szCs w:val="24"/>
        </w:rPr>
        <w:t xml:space="preserve">punim radnim vremenom </w:t>
      </w:r>
      <w:r w:rsidRPr="007171C6">
        <w:rPr>
          <w:rFonts w:ascii="Arial" w:hAnsi="Arial" w:cs="Arial"/>
          <w:sz w:val="24"/>
          <w:szCs w:val="24"/>
        </w:rPr>
        <w:t xml:space="preserve">koji su u društvu za upravljanje zaduženi za praćenje </w:t>
      </w:r>
      <w:r w:rsidR="00542E00" w:rsidRPr="007171C6">
        <w:rPr>
          <w:rFonts w:ascii="Arial" w:hAnsi="Arial" w:cs="Arial"/>
          <w:sz w:val="24"/>
          <w:szCs w:val="24"/>
        </w:rPr>
        <w:t>prenijetih</w:t>
      </w:r>
      <w:r w:rsidRPr="007171C6">
        <w:rPr>
          <w:rFonts w:ascii="Arial" w:hAnsi="Arial" w:cs="Arial"/>
          <w:sz w:val="24"/>
          <w:szCs w:val="24"/>
        </w:rPr>
        <w:t xml:space="preserve"> poslova</w:t>
      </w:r>
      <w:r w:rsidR="00542E00" w:rsidRPr="007171C6">
        <w:rPr>
          <w:rFonts w:ascii="Arial" w:hAnsi="Arial" w:cs="Arial"/>
          <w:sz w:val="24"/>
          <w:szCs w:val="24"/>
        </w:rPr>
        <w:t>;</w:t>
      </w:r>
    </w:p>
    <w:p w14:paraId="04CFE894" w14:textId="3258E1D0" w:rsidR="00542E00" w:rsidRPr="007171C6" w:rsidRDefault="00850856" w:rsidP="00850856">
      <w:pPr>
        <w:pStyle w:val="ListParagraph"/>
        <w:numPr>
          <w:ilvl w:val="0"/>
          <w:numId w:val="16"/>
        </w:numPr>
        <w:ind w:left="993"/>
        <w:jc w:val="both"/>
        <w:rPr>
          <w:rFonts w:ascii="Arial" w:hAnsi="Arial" w:cs="Arial"/>
          <w:sz w:val="24"/>
          <w:szCs w:val="24"/>
        </w:rPr>
      </w:pPr>
      <w:r w:rsidRPr="007171C6">
        <w:rPr>
          <w:rFonts w:ascii="Arial" w:hAnsi="Arial" w:cs="Arial"/>
          <w:sz w:val="24"/>
          <w:szCs w:val="24"/>
        </w:rPr>
        <w:t xml:space="preserve">broj i datume </w:t>
      </w:r>
      <w:r w:rsidR="00542E00" w:rsidRPr="007171C6">
        <w:rPr>
          <w:rFonts w:ascii="Arial" w:hAnsi="Arial" w:cs="Arial"/>
          <w:sz w:val="24"/>
          <w:szCs w:val="24"/>
        </w:rPr>
        <w:t>s</w:t>
      </w:r>
      <w:r w:rsidRPr="007171C6">
        <w:rPr>
          <w:rFonts w:ascii="Arial" w:hAnsi="Arial" w:cs="Arial"/>
          <w:sz w:val="24"/>
          <w:szCs w:val="24"/>
        </w:rPr>
        <w:t xml:space="preserve">provođenja periodičnih provjera dubinske analize radi praćenja </w:t>
      </w:r>
      <w:r w:rsidR="00542E00" w:rsidRPr="007171C6">
        <w:rPr>
          <w:rFonts w:ascii="Arial" w:hAnsi="Arial" w:cs="Arial"/>
          <w:sz w:val="24"/>
          <w:szCs w:val="24"/>
        </w:rPr>
        <w:t>prenijetih</w:t>
      </w:r>
      <w:r w:rsidRPr="007171C6">
        <w:rPr>
          <w:rFonts w:ascii="Arial" w:hAnsi="Arial" w:cs="Arial"/>
          <w:sz w:val="24"/>
          <w:szCs w:val="24"/>
        </w:rPr>
        <w:t xml:space="preserve"> pos</w:t>
      </w:r>
      <w:r w:rsidR="005A0BE9" w:rsidRPr="007171C6">
        <w:rPr>
          <w:rFonts w:ascii="Arial" w:hAnsi="Arial" w:cs="Arial"/>
          <w:sz w:val="24"/>
          <w:szCs w:val="24"/>
        </w:rPr>
        <w:t>lova, popis utvrđenih problema</w:t>
      </w:r>
      <w:r w:rsidRPr="007171C6">
        <w:rPr>
          <w:rFonts w:ascii="Arial" w:hAnsi="Arial" w:cs="Arial"/>
          <w:sz w:val="24"/>
          <w:szCs w:val="24"/>
        </w:rPr>
        <w:t xml:space="preserve">, </w:t>
      </w:r>
      <w:r w:rsidR="005A0BE9" w:rsidRPr="007171C6">
        <w:rPr>
          <w:rFonts w:ascii="Arial" w:hAnsi="Arial" w:cs="Arial"/>
          <w:sz w:val="24"/>
          <w:szCs w:val="24"/>
        </w:rPr>
        <w:t xml:space="preserve">i po potrebi </w:t>
      </w:r>
      <w:r w:rsidRPr="007171C6">
        <w:rPr>
          <w:rFonts w:ascii="Arial" w:hAnsi="Arial" w:cs="Arial"/>
          <w:sz w:val="24"/>
          <w:szCs w:val="24"/>
        </w:rPr>
        <w:t xml:space="preserve">mjera donesenih za rješavanje tih problema </w:t>
      </w:r>
      <w:r w:rsidR="00542E00" w:rsidRPr="007171C6">
        <w:rPr>
          <w:rFonts w:ascii="Arial" w:hAnsi="Arial" w:cs="Arial"/>
          <w:sz w:val="24"/>
          <w:szCs w:val="24"/>
        </w:rPr>
        <w:t>kao i</w:t>
      </w:r>
      <w:r w:rsidRPr="007171C6">
        <w:rPr>
          <w:rFonts w:ascii="Arial" w:hAnsi="Arial" w:cs="Arial"/>
          <w:sz w:val="24"/>
          <w:szCs w:val="24"/>
        </w:rPr>
        <w:t xml:space="preserve"> datum do kojeg mjere treba </w:t>
      </w:r>
      <w:r w:rsidR="00542E00" w:rsidRPr="007171C6">
        <w:rPr>
          <w:rFonts w:ascii="Arial" w:hAnsi="Arial" w:cs="Arial"/>
          <w:sz w:val="24"/>
          <w:szCs w:val="24"/>
        </w:rPr>
        <w:t>s</w:t>
      </w:r>
      <w:r w:rsidRPr="007171C6">
        <w:rPr>
          <w:rFonts w:ascii="Arial" w:hAnsi="Arial" w:cs="Arial"/>
          <w:sz w:val="24"/>
          <w:szCs w:val="24"/>
        </w:rPr>
        <w:t>provesti</w:t>
      </w:r>
      <w:r w:rsidR="00542E00" w:rsidRPr="007171C6">
        <w:rPr>
          <w:rFonts w:ascii="Arial" w:hAnsi="Arial" w:cs="Arial"/>
          <w:sz w:val="24"/>
          <w:szCs w:val="24"/>
        </w:rPr>
        <w:t>;</w:t>
      </w:r>
    </w:p>
    <w:p w14:paraId="7D188DA0" w14:textId="77777777" w:rsidR="00542E00" w:rsidRPr="007171C6" w:rsidRDefault="00850856" w:rsidP="00850856">
      <w:pPr>
        <w:pStyle w:val="ListParagraph"/>
        <w:numPr>
          <w:ilvl w:val="0"/>
          <w:numId w:val="16"/>
        </w:numPr>
        <w:ind w:left="993"/>
        <w:jc w:val="both"/>
        <w:rPr>
          <w:rFonts w:ascii="Arial" w:hAnsi="Arial" w:cs="Arial"/>
          <w:sz w:val="24"/>
          <w:szCs w:val="24"/>
        </w:rPr>
      </w:pPr>
      <w:r w:rsidRPr="007171C6">
        <w:rPr>
          <w:rFonts w:ascii="Arial" w:hAnsi="Arial" w:cs="Arial"/>
          <w:sz w:val="24"/>
          <w:szCs w:val="24"/>
        </w:rPr>
        <w:t xml:space="preserve">u slučaju </w:t>
      </w:r>
      <w:r w:rsidR="00542E00" w:rsidRPr="007171C6">
        <w:rPr>
          <w:rFonts w:ascii="Arial" w:hAnsi="Arial" w:cs="Arial"/>
          <w:sz w:val="24"/>
          <w:szCs w:val="24"/>
        </w:rPr>
        <w:t>prenosa prenijetih poslova, informacije iz podtač. a, c i d ove ta</w:t>
      </w:r>
      <w:r w:rsidRPr="007171C6">
        <w:rPr>
          <w:rFonts w:ascii="Arial" w:hAnsi="Arial" w:cs="Arial"/>
          <w:sz w:val="24"/>
          <w:szCs w:val="24"/>
        </w:rPr>
        <w:t xml:space="preserve">čke o </w:t>
      </w:r>
      <w:r w:rsidR="00542E00" w:rsidRPr="007171C6">
        <w:rPr>
          <w:rFonts w:ascii="Arial" w:hAnsi="Arial" w:cs="Arial"/>
          <w:sz w:val="24"/>
          <w:szCs w:val="24"/>
        </w:rPr>
        <w:t>licima</w:t>
      </w:r>
      <w:r w:rsidRPr="007171C6">
        <w:rPr>
          <w:rFonts w:ascii="Arial" w:hAnsi="Arial" w:cs="Arial"/>
          <w:sz w:val="24"/>
          <w:szCs w:val="24"/>
        </w:rPr>
        <w:t xml:space="preserve"> na koje su </w:t>
      </w:r>
      <w:r w:rsidR="00542E00" w:rsidRPr="007171C6">
        <w:rPr>
          <w:rFonts w:ascii="Arial" w:hAnsi="Arial" w:cs="Arial"/>
          <w:sz w:val="24"/>
          <w:szCs w:val="24"/>
        </w:rPr>
        <w:t>prenijeti prenešeni poslovi povezani</w:t>
      </w:r>
      <w:r w:rsidRPr="007171C6">
        <w:rPr>
          <w:rFonts w:ascii="Arial" w:hAnsi="Arial" w:cs="Arial"/>
          <w:sz w:val="24"/>
          <w:szCs w:val="24"/>
        </w:rPr>
        <w:t xml:space="preserve"> s</w:t>
      </w:r>
      <w:r w:rsidR="00542E00" w:rsidRPr="007171C6">
        <w:rPr>
          <w:rFonts w:ascii="Arial" w:hAnsi="Arial" w:cs="Arial"/>
          <w:sz w:val="24"/>
          <w:szCs w:val="24"/>
        </w:rPr>
        <w:t>a</w:t>
      </w:r>
      <w:r w:rsidRPr="007171C6">
        <w:rPr>
          <w:rFonts w:ascii="Arial" w:hAnsi="Arial" w:cs="Arial"/>
          <w:sz w:val="24"/>
          <w:szCs w:val="24"/>
        </w:rPr>
        <w:t xml:space="preserve"> poslovima upravljanja imovinom i upravljanja rizicima</w:t>
      </w:r>
      <w:r w:rsidR="00542E00" w:rsidRPr="007171C6">
        <w:rPr>
          <w:rFonts w:ascii="Arial" w:hAnsi="Arial" w:cs="Arial"/>
          <w:sz w:val="24"/>
          <w:szCs w:val="24"/>
        </w:rPr>
        <w:t>;</w:t>
      </w:r>
    </w:p>
    <w:p w14:paraId="68A029BA" w14:textId="3B6FF1FA" w:rsidR="00542E00" w:rsidRPr="007171C6" w:rsidRDefault="00850856" w:rsidP="00850856">
      <w:pPr>
        <w:pStyle w:val="ListParagraph"/>
        <w:numPr>
          <w:ilvl w:val="0"/>
          <w:numId w:val="16"/>
        </w:numPr>
        <w:ind w:left="993"/>
        <w:jc w:val="both"/>
        <w:rPr>
          <w:rFonts w:ascii="Arial" w:hAnsi="Arial" w:cs="Arial"/>
          <w:sz w:val="24"/>
          <w:szCs w:val="24"/>
        </w:rPr>
      </w:pPr>
      <w:r w:rsidRPr="007171C6">
        <w:rPr>
          <w:rFonts w:ascii="Arial" w:hAnsi="Arial" w:cs="Arial"/>
          <w:sz w:val="24"/>
          <w:szCs w:val="24"/>
        </w:rPr>
        <w:lastRenderedPageBreak/>
        <w:t xml:space="preserve">datume početka i završetka postupaka </w:t>
      </w:r>
      <w:r w:rsidR="00542E00" w:rsidRPr="007171C6">
        <w:rPr>
          <w:rFonts w:ascii="Arial" w:hAnsi="Arial" w:cs="Arial"/>
          <w:sz w:val="24"/>
          <w:szCs w:val="24"/>
        </w:rPr>
        <w:t>prenosa poslova i prenosa prenijetih poslova;</w:t>
      </w:r>
      <w:r w:rsidR="00774FFB" w:rsidRPr="007171C6">
        <w:rPr>
          <w:rFonts w:ascii="Arial" w:hAnsi="Arial" w:cs="Arial"/>
          <w:sz w:val="24"/>
          <w:szCs w:val="24"/>
        </w:rPr>
        <w:t xml:space="preserve"> i</w:t>
      </w:r>
    </w:p>
    <w:p w14:paraId="64AE4417" w14:textId="636DC48C" w:rsidR="00850856" w:rsidRPr="007171C6" w:rsidRDefault="00850856" w:rsidP="00850856">
      <w:pPr>
        <w:pStyle w:val="ListParagraph"/>
        <w:numPr>
          <w:ilvl w:val="0"/>
          <w:numId w:val="16"/>
        </w:numPr>
        <w:ind w:left="993"/>
        <w:jc w:val="both"/>
        <w:rPr>
          <w:rFonts w:ascii="Arial" w:hAnsi="Arial" w:cs="Arial"/>
          <w:sz w:val="24"/>
          <w:szCs w:val="24"/>
        </w:rPr>
      </w:pPr>
      <w:r w:rsidRPr="007171C6">
        <w:rPr>
          <w:rFonts w:ascii="Arial" w:hAnsi="Arial" w:cs="Arial"/>
          <w:sz w:val="24"/>
          <w:szCs w:val="24"/>
        </w:rPr>
        <w:t>popis država članica u kojima društvo za upravljanje ili distributer koji djeluje u ime društva za upravljanje stvarno distribuira udjele UCITS fonda.</w:t>
      </w:r>
    </w:p>
    <w:p w14:paraId="0C7713D4" w14:textId="50A2DF62" w:rsidR="00850856" w:rsidRPr="007171C6" w:rsidRDefault="00850856" w:rsidP="00DD6679">
      <w:pPr>
        <w:ind w:firstLine="633"/>
        <w:jc w:val="both"/>
        <w:rPr>
          <w:rFonts w:ascii="Arial" w:hAnsi="Arial" w:cs="Arial"/>
          <w:sz w:val="24"/>
          <w:szCs w:val="24"/>
        </w:rPr>
      </w:pPr>
      <w:r w:rsidRPr="007171C6">
        <w:rPr>
          <w:rFonts w:ascii="Arial" w:hAnsi="Arial" w:cs="Arial"/>
          <w:sz w:val="24"/>
          <w:szCs w:val="24"/>
        </w:rPr>
        <w:t xml:space="preserve">(5) </w:t>
      </w:r>
      <w:r w:rsidR="001A5430" w:rsidRPr="007171C6">
        <w:rPr>
          <w:rFonts w:ascii="Arial" w:hAnsi="Arial" w:cs="Arial"/>
          <w:sz w:val="24"/>
          <w:szCs w:val="24"/>
        </w:rPr>
        <w:t>Komisija</w:t>
      </w:r>
      <w:r w:rsidRPr="007171C6">
        <w:rPr>
          <w:rFonts w:ascii="Arial" w:hAnsi="Arial" w:cs="Arial"/>
          <w:sz w:val="24"/>
          <w:szCs w:val="24"/>
        </w:rPr>
        <w:t xml:space="preserve"> će sve informacije koje je o UCITS fo</w:t>
      </w:r>
      <w:r w:rsidR="001A5430" w:rsidRPr="007171C6">
        <w:rPr>
          <w:rFonts w:ascii="Arial" w:hAnsi="Arial" w:cs="Arial"/>
          <w:sz w:val="24"/>
          <w:szCs w:val="24"/>
        </w:rPr>
        <w:t>ndu prikupila u skladu sa stavom 4 ovog član</w:t>
      </w:r>
      <w:r w:rsidRPr="007171C6">
        <w:rPr>
          <w:rFonts w:ascii="Arial" w:hAnsi="Arial" w:cs="Arial"/>
          <w:sz w:val="24"/>
          <w:szCs w:val="24"/>
        </w:rPr>
        <w:t xml:space="preserve">a </w:t>
      </w:r>
      <w:r w:rsidR="001A5430" w:rsidRPr="007171C6">
        <w:rPr>
          <w:rFonts w:ascii="Arial" w:hAnsi="Arial" w:cs="Arial"/>
          <w:sz w:val="24"/>
          <w:szCs w:val="24"/>
        </w:rPr>
        <w:t>kao i</w:t>
      </w:r>
      <w:r w:rsidRPr="007171C6">
        <w:rPr>
          <w:rFonts w:ascii="Arial" w:hAnsi="Arial" w:cs="Arial"/>
          <w:sz w:val="24"/>
          <w:szCs w:val="24"/>
        </w:rPr>
        <w:t xml:space="preserve"> podatke i dokumentaciju koju je društvo za upravljanje dostavilo uz zahtjev za izdavanje </w:t>
      </w:r>
      <w:r w:rsidR="001A5430" w:rsidRPr="007171C6">
        <w:rPr>
          <w:rFonts w:ascii="Arial" w:hAnsi="Arial" w:cs="Arial"/>
          <w:sz w:val="24"/>
          <w:szCs w:val="24"/>
        </w:rPr>
        <w:t>dozvole</w:t>
      </w:r>
      <w:r w:rsidRPr="007171C6">
        <w:rPr>
          <w:rFonts w:ascii="Arial" w:hAnsi="Arial" w:cs="Arial"/>
          <w:sz w:val="24"/>
          <w:szCs w:val="24"/>
        </w:rPr>
        <w:t xml:space="preserve"> za rad i osnivanje UCITS fonda dostaviti drugim nadležnim </w:t>
      </w:r>
      <w:r w:rsidR="001A5430" w:rsidRPr="007171C6">
        <w:rPr>
          <w:rFonts w:ascii="Arial" w:hAnsi="Arial" w:cs="Arial"/>
          <w:sz w:val="24"/>
          <w:szCs w:val="24"/>
        </w:rPr>
        <w:t>organima</w:t>
      </w:r>
      <w:r w:rsidRPr="007171C6">
        <w:rPr>
          <w:rFonts w:ascii="Arial" w:hAnsi="Arial" w:cs="Arial"/>
          <w:sz w:val="24"/>
          <w:szCs w:val="24"/>
        </w:rPr>
        <w:t xml:space="preserve">, ESMA-i, EBA-i, EIOPA-i i ESRB-u kad god je to potrebno </w:t>
      </w:r>
      <w:r w:rsidR="001A5430" w:rsidRPr="007171C6">
        <w:rPr>
          <w:rFonts w:ascii="Arial" w:hAnsi="Arial" w:cs="Arial"/>
          <w:sz w:val="24"/>
          <w:szCs w:val="24"/>
        </w:rPr>
        <w:t>za obavljanje njihovih dužnosti</w:t>
      </w:r>
      <w:r w:rsidRPr="007171C6">
        <w:rPr>
          <w:rFonts w:ascii="Arial" w:hAnsi="Arial" w:cs="Arial"/>
          <w:sz w:val="24"/>
          <w:szCs w:val="24"/>
        </w:rPr>
        <w:t>, na način kako je to propisano od</w:t>
      </w:r>
      <w:r w:rsidR="00E03D1C" w:rsidRPr="007171C6">
        <w:rPr>
          <w:rFonts w:ascii="Arial" w:hAnsi="Arial" w:cs="Arial"/>
          <w:sz w:val="24"/>
          <w:szCs w:val="24"/>
        </w:rPr>
        <w:t>redbama član</w:t>
      </w:r>
      <w:r w:rsidR="001A5430" w:rsidRPr="007171C6">
        <w:rPr>
          <w:rFonts w:ascii="Arial" w:hAnsi="Arial" w:cs="Arial"/>
          <w:sz w:val="24"/>
          <w:szCs w:val="24"/>
        </w:rPr>
        <w:t xml:space="preserve">a </w:t>
      </w:r>
      <w:r w:rsidR="00E03D1C" w:rsidRPr="007171C6">
        <w:rPr>
          <w:rFonts w:ascii="Arial" w:hAnsi="Arial" w:cs="Arial"/>
          <w:sz w:val="24"/>
          <w:szCs w:val="24"/>
        </w:rPr>
        <w:t>320</w:t>
      </w:r>
      <w:r w:rsidR="001A5430" w:rsidRPr="007171C6">
        <w:rPr>
          <w:rFonts w:ascii="Arial" w:hAnsi="Arial" w:cs="Arial"/>
          <w:sz w:val="24"/>
          <w:szCs w:val="24"/>
        </w:rPr>
        <w:t xml:space="preserve"> ovog</w:t>
      </w:r>
      <w:r w:rsidR="00E03D1C" w:rsidRPr="007171C6">
        <w:rPr>
          <w:rFonts w:ascii="Arial" w:hAnsi="Arial" w:cs="Arial"/>
          <w:sz w:val="24"/>
          <w:szCs w:val="24"/>
        </w:rPr>
        <w:t xml:space="preserve"> </w:t>
      </w:r>
      <w:r w:rsidR="00774FFB" w:rsidRPr="007171C6">
        <w:rPr>
          <w:rFonts w:ascii="Arial" w:hAnsi="Arial" w:cs="Arial"/>
          <w:sz w:val="24"/>
          <w:szCs w:val="24"/>
        </w:rPr>
        <w:t>z</w:t>
      </w:r>
      <w:r w:rsidRPr="007171C6">
        <w:rPr>
          <w:rFonts w:ascii="Arial" w:hAnsi="Arial" w:cs="Arial"/>
          <w:sz w:val="24"/>
          <w:szCs w:val="24"/>
        </w:rPr>
        <w:t>akona.</w:t>
      </w:r>
    </w:p>
    <w:p w14:paraId="4F406DF4" w14:textId="483789A4" w:rsidR="00850856" w:rsidRPr="007171C6" w:rsidRDefault="00850856" w:rsidP="00DD6679">
      <w:pPr>
        <w:ind w:firstLine="633"/>
        <w:jc w:val="both"/>
        <w:rPr>
          <w:rFonts w:ascii="Arial" w:hAnsi="Arial" w:cs="Arial"/>
          <w:sz w:val="24"/>
          <w:szCs w:val="24"/>
        </w:rPr>
      </w:pPr>
      <w:r w:rsidRPr="007171C6">
        <w:rPr>
          <w:rFonts w:ascii="Arial" w:hAnsi="Arial" w:cs="Arial"/>
          <w:sz w:val="24"/>
          <w:szCs w:val="24"/>
        </w:rPr>
        <w:t xml:space="preserve">(6) </w:t>
      </w:r>
      <w:r w:rsidR="00E03D1C" w:rsidRPr="007171C6">
        <w:rPr>
          <w:rFonts w:ascii="Arial" w:hAnsi="Arial" w:cs="Arial"/>
          <w:sz w:val="24"/>
          <w:szCs w:val="24"/>
        </w:rPr>
        <w:t>Komisija</w:t>
      </w:r>
      <w:r w:rsidRPr="007171C6">
        <w:rPr>
          <w:rFonts w:ascii="Arial" w:hAnsi="Arial" w:cs="Arial"/>
          <w:sz w:val="24"/>
          <w:szCs w:val="24"/>
        </w:rPr>
        <w:t xml:space="preserve"> će sve informacije koje je o UCITS f</w:t>
      </w:r>
      <w:r w:rsidR="00E03D1C" w:rsidRPr="007171C6">
        <w:rPr>
          <w:rFonts w:ascii="Arial" w:hAnsi="Arial" w:cs="Arial"/>
          <w:sz w:val="24"/>
          <w:szCs w:val="24"/>
        </w:rPr>
        <w:t>ondu prikupila u skladu sa stavom 4 ovog član</w:t>
      </w:r>
      <w:r w:rsidRPr="007171C6">
        <w:rPr>
          <w:rFonts w:ascii="Arial" w:hAnsi="Arial" w:cs="Arial"/>
          <w:sz w:val="24"/>
          <w:szCs w:val="24"/>
        </w:rPr>
        <w:t>a dostaviti ESSB-u isključivo u statističke svrhe, na način kako je to</w:t>
      </w:r>
      <w:r w:rsidR="00E03D1C" w:rsidRPr="007171C6">
        <w:rPr>
          <w:rFonts w:ascii="Arial" w:hAnsi="Arial" w:cs="Arial"/>
          <w:sz w:val="24"/>
          <w:szCs w:val="24"/>
        </w:rPr>
        <w:t xml:space="preserve"> propisano  odredbama člana 320 ovoga z</w:t>
      </w:r>
      <w:r w:rsidRPr="007171C6">
        <w:rPr>
          <w:rFonts w:ascii="Arial" w:hAnsi="Arial" w:cs="Arial"/>
          <w:sz w:val="24"/>
          <w:szCs w:val="24"/>
        </w:rPr>
        <w:t>akona.</w:t>
      </w:r>
    </w:p>
    <w:p w14:paraId="75C6FD7C" w14:textId="768D9E3B" w:rsidR="00850856" w:rsidRPr="007171C6" w:rsidRDefault="00850856" w:rsidP="00DD6679">
      <w:pPr>
        <w:ind w:firstLine="633"/>
        <w:jc w:val="both"/>
        <w:rPr>
          <w:rFonts w:ascii="Arial" w:hAnsi="Arial" w:cs="Arial"/>
          <w:sz w:val="24"/>
          <w:szCs w:val="24"/>
        </w:rPr>
      </w:pPr>
      <w:r w:rsidRPr="007171C6">
        <w:rPr>
          <w:rFonts w:ascii="Arial" w:hAnsi="Arial" w:cs="Arial"/>
          <w:sz w:val="24"/>
          <w:szCs w:val="24"/>
        </w:rPr>
        <w:t xml:space="preserve">(7) U slučaju da </w:t>
      </w:r>
      <w:r w:rsidR="00E03D1C" w:rsidRPr="007171C6">
        <w:rPr>
          <w:rFonts w:ascii="Arial" w:hAnsi="Arial" w:cs="Arial"/>
          <w:sz w:val="24"/>
          <w:szCs w:val="24"/>
        </w:rPr>
        <w:t>Komisija</w:t>
      </w:r>
      <w:r w:rsidRPr="007171C6">
        <w:rPr>
          <w:rFonts w:ascii="Arial" w:hAnsi="Arial" w:cs="Arial"/>
          <w:sz w:val="24"/>
          <w:szCs w:val="24"/>
        </w:rPr>
        <w:t xml:space="preserve"> utvrdi da društvo za upravljanje iz </w:t>
      </w:r>
      <w:r w:rsidR="00E03D1C" w:rsidRPr="007171C6">
        <w:rPr>
          <w:rFonts w:ascii="Arial" w:hAnsi="Arial" w:cs="Arial"/>
          <w:sz w:val="24"/>
          <w:szCs w:val="24"/>
        </w:rPr>
        <w:t>Crne Gore</w:t>
      </w:r>
      <w:r w:rsidRPr="007171C6">
        <w:rPr>
          <w:rFonts w:ascii="Arial" w:hAnsi="Arial" w:cs="Arial"/>
          <w:sz w:val="24"/>
          <w:szCs w:val="24"/>
        </w:rPr>
        <w:t xml:space="preserve"> ili UCITS fond kojim upravlja potencijalno predstavlja važan izvor rizika druge ugovorne strane za kreditnu instituciju ili druge sistemski važne institucije u drugim državama člani</w:t>
      </w:r>
      <w:r w:rsidR="00E03D1C" w:rsidRPr="007171C6">
        <w:rPr>
          <w:rFonts w:ascii="Arial" w:hAnsi="Arial" w:cs="Arial"/>
          <w:sz w:val="24"/>
          <w:szCs w:val="24"/>
        </w:rPr>
        <w:t>cama ili za stabilnost finans</w:t>
      </w:r>
      <w:r w:rsidRPr="007171C6">
        <w:rPr>
          <w:rFonts w:ascii="Arial" w:hAnsi="Arial" w:cs="Arial"/>
          <w:sz w:val="24"/>
          <w:szCs w:val="24"/>
        </w:rPr>
        <w:t xml:space="preserve">ijskog </w:t>
      </w:r>
      <w:r w:rsidR="00E03D1C" w:rsidRPr="007171C6">
        <w:rPr>
          <w:rFonts w:ascii="Arial" w:hAnsi="Arial" w:cs="Arial"/>
          <w:sz w:val="24"/>
          <w:szCs w:val="24"/>
        </w:rPr>
        <w:t>sistema</w:t>
      </w:r>
      <w:r w:rsidRPr="007171C6">
        <w:rPr>
          <w:rFonts w:ascii="Arial" w:hAnsi="Arial" w:cs="Arial"/>
          <w:sz w:val="24"/>
          <w:szCs w:val="24"/>
        </w:rPr>
        <w:t xml:space="preserve"> u drugoj državi članici, bez </w:t>
      </w:r>
      <w:r w:rsidR="00E03D1C" w:rsidRPr="007171C6">
        <w:rPr>
          <w:rFonts w:ascii="Arial" w:hAnsi="Arial" w:cs="Arial"/>
          <w:sz w:val="24"/>
          <w:szCs w:val="24"/>
        </w:rPr>
        <w:t>odlaganja</w:t>
      </w:r>
      <w:r w:rsidRPr="007171C6">
        <w:rPr>
          <w:rFonts w:ascii="Arial" w:hAnsi="Arial" w:cs="Arial"/>
          <w:sz w:val="24"/>
          <w:szCs w:val="24"/>
        </w:rPr>
        <w:t xml:space="preserve"> </w:t>
      </w:r>
      <w:r w:rsidR="00774FFB" w:rsidRPr="007171C6">
        <w:rPr>
          <w:rFonts w:ascii="Arial" w:hAnsi="Arial" w:cs="Arial"/>
          <w:sz w:val="24"/>
          <w:szCs w:val="24"/>
        </w:rPr>
        <w:t xml:space="preserve">će </w:t>
      </w:r>
      <w:r w:rsidRPr="007171C6">
        <w:rPr>
          <w:rFonts w:ascii="Arial" w:hAnsi="Arial" w:cs="Arial"/>
          <w:sz w:val="24"/>
          <w:szCs w:val="24"/>
        </w:rPr>
        <w:t xml:space="preserve">dostaviti informacije nadležnim </w:t>
      </w:r>
      <w:r w:rsidR="00E03D1C" w:rsidRPr="007171C6">
        <w:rPr>
          <w:rFonts w:ascii="Arial" w:hAnsi="Arial" w:cs="Arial"/>
          <w:sz w:val="24"/>
          <w:szCs w:val="24"/>
        </w:rPr>
        <w:t>organima</w:t>
      </w:r>
      <w:r w:rsidRPr="007171C6">
        <w:rPr>
          <w:rFonts w:ascii="Arial" w:hAnsi="Arial" w:cs="Arial"/>
          <w:sz w:val="24"/>
          <w:szCs w:val="24"/>
        </w:rPr>
        <w:t xml:space="preserve"> drugih država članica kojih se to </w:t>
      </w:r>
      <w:r w:rsidR="00E03D1C" w:rsidRPr="007171C6">
        <w:rPr>
          <w:rFonts w:ascii="Arial" w:hAnsi="Arial" w:cs="Arial"/>
          <w:sz w:val="24"/>
          <w:szCs w:val="24"/>
        </w:rPr>
        <w:t>dire</w:t>
      </w:r>
      <w:r w:rsidR="00774FFB" w:rsidRPr="007171C6">
        <w:rPr>
          <w:rFonts w:ascii="Arial" w:hAnsi="Arial" w:cs="Arial"/>
          <w:sz w:val="24"/>
          <w:szCs w:val="24"/>
        </w:rPr>
        <w:t>k</w:t>
      </w:r>
      <w:r w:rsidR="00E03D1C" w:rsidRPr="007171C6">
        <w:rPr>
          <w:rFonts w:ascii="Arial" w:hAnsi="Arial" w:cs="Arial"/>
          <w:sz w:val="24"/>
          <w:szCs w:val="24"/>
        </w:rPr>
        <w:t>tno</w:t>
      </w:r>
      <w:r w:rsidRPr="007171C6">
        <w:rPr>
          <w:rFonts w:ascii="Arial" w:hAnsi="Arial" w:cs="Arial"/>
          <w:sz w:val="24"/>
          <w:szCs w:val="24"/>
        </w:rPr>
        <w:t xml:space="preserve"> tiče,  na način kako je to </w:t>
      </w:r>
      <w:r w:rsidR="00E03D1C" w:rsidRPr="007171C6">
        <w:rPr>
          <w:rFonts w:ascii="Arial" w:hAnsi="Arial" w:cs="Arial"/>
          <w:sz w:val="24"/>
          <w:szCs w:val="24"/>
        </w:rPr>
        <w:t>predviđeno odredbom člana 320 ovoga z</w:t>
      </w:r>
      <w:r w:rsidRPr="007171C6">
        <w:rPr>
          <w:rFonts w:ascii="Arial" w:hAnsi="Arial" w:cs="Arial"/>
          <w:sz w:val="24"/>
          <w:szCs w:val="24"/>
        </w:rPr>
        <w:t>akona i bilateralno.</w:t>
      </w:r>
    </w:p>
    <w:p w14:paraId="6DF761B3" w14:textId="2194D438" w:rsidR="00850856" w:rsidRPr="007171C6" w:rsidRDefault="00850856" w:rsidP="00DD6679">
      <w:pPr>
        <w:ind w:firstLine="633"/>
        <w:jc w:val="both"/>
        <w:rPr>
          <w:rFonts w:ascii="Arial" w:hAnsi="Arial" w:cs="Arial"/>
          <w:sz w:val="24"/>
          <w:szCs w:val="24"/>
        </w:rPr>
      </w:pPr>
      <w:r w:rsidRPr="007171C6">
        <w:rPr>
          <w:rFonts w:ascii="Arial" w:hAnsi="Arial" w:cs="Arial"/>
          <w:sz w:val="24"/>
          <w:szCs w:val="24"/>
        </w:rPr>
        <w:t xml:space="preserve">(8) </w:t>
      </w:r>
      <w:r w:rsidR="00E03D1C" w:rsidRPr="007171C6">
        <w:rPr>
          <w:rFonts w:ascii="Arial" w:hAnsi="Arial" w:cs="Arial"/>
          <w:sz w:val="24"/>
          <w:szCs w:val="24"/>
        </w:rPr>
        <w:t>Komisija može, k</w:t>
      </w:r>
      <w:r w:rsidRPr="007171C6">
        <w:rPr>
          <w:rFonts w:ascii="Arial" w:hAnsi="Arial" w:cs="Arial"/>
          <w:sz w:val="24"/>
          <w:szCs w:val="24"/>
        </w:rPr>
        <w:t>ad</w:t>
      </w:r>
      <w:r w:rsidR="00E03D1C" w:rsidRPr="007171C6">
        <w:rPr>
          <w:rFonts w:ascii="Arial" w:hAnsi="Arial" w:cs="Arial"/>
          <w:sz w:val="24"/>
          <w:szCs w:val="24"/>
        </w:rPr>
        <w:t>a</w:t>
      </w:r>
      <w:r w:rsidRPr="007171C6">
        <w:rPr>
          <w:rFonts w:ascii="Arial" w:hAnsi="Arial" w:cs="Arial"/>
          <w:sz w:val="24"/>
          <w:szCs w:val="24"/>
        </w:rPr>
        <w:t xml:space="preserve"> je to potrebno za </w:t>
      </w:r>
      <w:r w:rsidR="00E03D1C" w:rsidRPr="007171C6">
        <w:rPr>
          <w:rFonts w:ascii="Arial" w:hAnsi="Arial" w:cs="Arial"/>
          <w:sz w:val="24"/>
          <w:szCs w:val="24"/>
        </w:rPr>
        <w:t>efikasno</w:t>
      </w:r>
      <w:r w:rsidRPr="007171C6">
        <w:rPr>
          <w:rFonts w:ascii="Arial" w:hAnsi="Arial" w:cs="Arial"/>
          <w:sz w:val="24"/>
          <w:szCs w:val="24"/>
        </w:rPr>
        <w:t xml:space="preserve"> praćenje sistemskog rizika, zahtijevati dodatne informacije</w:t>
      </w:r>
      <w:r w:rsidR="00E03D1C" w:rsidRPr="007171C6">
        <w:rPr>
          <w:rFonts w:ascii="Arial" w:hAnsi="Arial" w:cs="Arial"/>
          <w:sz w:val="24"/>
          <w:szCs w:val="24"/>
        </w:rPr>
        <w:t xml:space="preserve"> osim onih opisanih u ovom član</w:t>
      </w:r>
      <w:r w:rsidRPr="007171C6">
        <w:rPr>
          <w:rFonts w:ascii="Arial" w:hAnsi="Arial" w:cs="Arial"/>
          <w:sz w:val="24"/>
          <w:szCs w:val="24"/>
        </w:rPr>
        <w:t>u, na</w:t>
      </w:r>
      <w:r w:rsidR="00E03D1C" w:rsidRPr="007171C6">
        <w:rPr>
          <w:rFonts w:ascii="Arial" w:hAnsi="Arial" w:cs="Arial"/>
          <w:sz w:val="24"/>
          <w:szCs w:val="24"/>
        </w:rPr>
        <w:t xml:space="preserve"> periodičnoj i na ad hoc osnovi, i obavijestiće</w:t>
      </w:r>
      <w:r w:rsidRPr="007171C6">
        <w:rPr>
          <w:rFonts w:ascii="Arial" w:hAnsi="Arial" w:cs="Arial"/>
          <w:sz w:val="24"/>
          <w:szCs w:val="24"/>
        </w:rPr>
        <w:t xml:space="preserve"> ESMA-u o dodatnim zahtjevima za informacijama.</w:t>
      </w:r>
    </w:p>
    <w:p w14:paraId="3B7CF248" w14:textId="77777777" w:rsidR="002E529D" w:rsidRPr="007171C6" w:rsidRDefault="00850856" w:rsidP="00DD6679">
      <w:pPr>
        <w:ind w:firstLine="633"/>
        <w:jc w:val="both"/>
        <w:rPr>
          <w:rFonts w:ascii="Arial" w:hAnsi="Arial" w:cs="Arial"/>
          <w:sz w:val="24"/>
          <w:szCs w:val="24"/>
        </w:rPr>
      </w:pPr>
      <w:r w:rsidRPr="007171C6">
        <w:rPr>
          <w:rFonts w:ascii="Arial" w:hAnsi="Arial" w:cs="Arial"/>
          <w:sz w:val="24"/>
          <w:szCs w:val="24"/>
        </w:rPr>
        <w:t xml:space="preserve">(9) </w:t>
      </w:r>
      <w:r w:rsidR="00E03D1C" w:rsidRPr="007171C6">
        <w:rPr>
          <w:rFonts w:ascii="Arial" w:hAnsi="Arial" w:cs="Arial"/>
          <w:sz w:val="24"/>
          <w:szCs w:val="24"/>
        </w:rPr>
        <w:t>Komisija može, u</w:t>
      </w:r>
      <w:r w:rsidRPr="007171C6">
        <w:rPr>
          <w:rFonts w:ascii="Arial" w:hAnsi="Arial" w:cs="Arial"/>
          <w:sz w:val="24"/>
          <w:szCs w:val="24"/>
        </w:rPr>
        <w:t xml:space="preserve"> </w:t>
      </w:r>
      <w:r w:rsidR="00E03D1C" w:rsidRPr="007171C6">
        <w:rPr>
          <w:rFonts w:ascii="Arial" w:hAnsi="Arial" w:cs="Arial"/>
          <w:sz w:val="24"/>
          <w:szCs w:val="24"/>
        </w:rPr>
        <w:t>izuzetnim</w:t>
      </w:r>
      <w:r w:rsidRPr="007171C6">
        <w:rPr>
          <w:rFonts w:ascii="Arial" w:hAnsi="Arial" w:cs="Arial"/>
          <w:sz w:val="24"/>
          <w:szCs w:val="24"/>
        </w:rPr>
        <w:t xml:space="preserve"> okolnostima i kada je to potrebno za osiguranje </w:t>
      </w:r>
      <w:r w:rsidR="00E03D1C" w:rsidRPr="007171C6">
        <w:rPr>
          <w:rFonts w:ascii="Arial" w:hAnsi="Arial" w:cs="Arial"/>
          <w:sz w:val="24"/>
          <w:szCs w:val="24"/>
        </w:rPr>
        <w:t>stabilnosti i integriteta finans</w:t>
      </w:r>
      <w:r w:rsidRPr="007171C6">
        <w:rPr>
          <w:rFonts w:ascii="Arial" w:hAnsi="Arial" w:cs="Arial"/>
          <w:sz w:val="24"/>
          <w:szCs w:val="24"/>
        </w:rPr>
        <w:t xml:space="preserve">ijskog </w:t>
      </w:r>
      <w:r w:rsidR="00E03D1C" w:rsidRPr="007171C6">
        <w:rPr>
          <w:rFonts w:ascii="Arial" w:hAnsi="Arial" w:cs="Arial"/>
          <w:sz w:val="24"/>
          <w:szCs w:val="24"/>
        </w:rPr>
        <w:t>sistema</w:t>
      </w:r>
      <w:r w:rsidRPr="007171C6">
        <w:rPr>
          <w:rFonts w:ascii="Arial" w:hAnsi="Arial" w:cs="Arial"/>
          <w:sz w:val="24"/>
          <w:szCs w:val="24"/>
        </w:rPr>
        <w:t xml:space="preserve"> ili za </w:t>
      </w:r>
      <w:r w:rsidR="00E03D1C" w:rsidRPr="007171C6">
        <w:rPr>
          <w:rFonts w:ascii="Arial" w:hAnsi="Arial" w:cs="Arial"/>
          <w:sz w:val="24"/>
          <w:szCs w:val="24"/>
        </w:rPr>
        <w:t>unapređenje</w:t>
      </w:r>
      <w:r w:rsidRPr="007171C6">
        <w:rPr>
          <w:rFonts w:ascii="Arial" w:hAnsi="Arial" w:cs="Arial"/>
          <w:sz w:val="24"/>
          <w:szCs w:val="24"/>
        </w:rPr>
        <w:t xml:space="preserve"> dugoročnog održivog razvoja, na zahtjev ESMA-e uvesti i dodatne zahtjeve za izvještavanjem društva za upravljanje u o</w:t>
      </w:r>
      <w:r w:rsidR="00E03D1C" w:rsidRPr="007171C6">
        <w:rPr>
          <w:rFonts w:ascii="Arial" w:hAnsi="Arial" w:cs="Arial"/>
          <w:sz w:val="24"/>
          <w:szCs w:val="24"/>
        </w:rPr>
        <w:t>dnosu na one utvrđene ovim član</w:t>
      </w:r>
      <w:r w:rsidR="00774FFB" w:rsidRPr="007171C6">
        <w:rPr>
          <w:rFonts w:ascii="Arial" w:hAnsi="Arial" w:cs="Arial"/>
          <w:sz w:val="24"/>
          <w:szCs w:val="24"/>
        </w:rPr>
        <w:t>om.</w:t>
      </w:r>
    </w:p>
    <w:p w14:paraId="427F05CD" w14:textId="7E38A633" w:rsidR="00B71F58" w:rsidRPr="007171C6" w:rsidRDefault="002E529D" w:rsidP="00DD6679">
      <w:pPr>
        <w:ind w:firstLine="633"/>
        <w:jc w:val="both"/>
        <w:rPr>
          <w:rFonts w:ascii="Arial" w:hAnsi="Arial" w:cs="Arial"/>
          <w:sz w:val="24"/>
          <w:szCs w:val="24"/>
          <w:lang w:val="fr-FR"/>
        </w:rPr>
      </w:pPr>
      <w:r w:rsidRPr="007171C6">
        <w:rPr>
          <w:rFonts w:ascii="Arial" w:hAnsi="Arial" w:cs="Arial"/>
          <w:sz w:val="24"/>
          <w:szCs w:val="24"/>
        </w:rPr>
        <w:t xml:space="preserve">(10) Bliži sadržaj, način dostavljanja izvještaja iz ovog člana propisuje Komisija. </w:t>
      </w:r>
      <w:r w:rsidR="00774FFB" w:rsidRPr="007171C6">
        <w:rPr>
          <w:rFonts w:ascii="Arial" w:hAnsi="Arial" w:cs="Arial"/>
          <w:sz w:val="24"/>
          <w:szCs w:val="24"/>
          <w:lang w:val="fr-FR"/>
        </w:rPr>
        <w:t>“.</w:t>
      </w:r>
    </w:p>
    <w:p w14:paraId="5AF47F7C" w14:textId="6442891C" w:rsidR="006D0810" w:rsidRPr="007171C6" w:rsidRDefault="00A643BC" w:rsidP="00FA1859">
      <w:pPr>
        <w:jc w:val="center"/>
        <w:rPr>
          <w:rFonts w:ascii="Arial" w:hAnsi="Arial" w:cs="Arial"/>
          <w:b/>
          <w:sz w:val="24"/>
          <w:szCs w:val="24"/>
          <w:lang w:val="sr-Latn-ME"/>
        </w:rPr>
      </w:pPr>
      <w:r w:rsidRPr="007171C6">
        <w:rPr>
          <w:rFonts w:ascii="Arial" w:hAnsi="Arial" w:cs="Arial"/>
          <w:b/>
          <w:sz w:val="24"/>
          <w:szCs w:val="24"/>
          <w:lang w:val="sr-Latn-ME"/>
        </w:rPr>
        <w:t>Član 30</w:t>
      </w:r>
    </w:p>
    <w:p w14:paraId="44986133" w14:textId="7D845E2A" w:rsidR="006D0810" w:rsidRPr="007171C6" w:rsidRDefault="006D0810" w:rsidP="00DD6679">
      <w:pPr>
        <w:ind w:firstLine="720"/>
        <w:jc w:val="both"/>
        <w:rPr>
          <w:rFonts w:ascii="Arial" w:hAnsi="Arial" w:cs="Arial"/>
          <w:sz w:val="24"/>
          <w:szCs w:val="24"/>
          <w:lang w:val="sr-Latn-ME"/>
        </w:rPr>
      </w:pPr>
      <w:r w:rsidRPr="007171C6">
        <w:rPr>
          <w:rFonts w:ascii="Arial" w:hAnsi="Arial" w:cs="Arial"/>
          <w:sz w:val="24"/>
          <w:szCs w:val="24"/>
          <w:lang w:val="sr-Latn-ME"/>
        </w:rPr>
        <w:t>U članu 160 poslije stava 2 dodaje se novi stav koji glasi:</w:t>
      </w:r>
    </w:p>
    <w:p w14:paraId="5A1D7A27" w14:textId="19FAE4B3" w:rsidR="006D0810" w:rsidRPr="007171C6" w:rsidRDefault="006D0810" w:rsidP="00DD6679">
      <w:pPr>
        <w:ind w:firstLine="720"/>
        <w:jc w:val="both"/>
        <w:rPr>
          <w:rFonts w:ascii="Arial" w:hAnsi="Arial" w:cs="Arial"/>
          <w:sz w:val="24"/>
          <w:szCs w:val="24"/>
          <w:lang w:val="sr-Latn-ME"/>
        </w:rPr>
      </w:pPr>
      <w:r w:rsidRPr="007171C6">
        <w:rPr>
          <w:rFonts w:ascii="Arial" w:hAnsi="Arial" w:cs="Arial"/>
          <w:sz w:val="24"/>
          <w:szCs w:val="24"/>
          <w:lang w:val="sr-Latn-ME"/>
        </w:rPr>
        <w:t>„</w:t>
      </w:r>
      <w:r w:rsidR="001A6C1E" w:rsidRPr="007171C6">
        <w:rPr>
          <w:rFonts w:ascii="Arial" w:hAnsi="Arial" w:cs="Arial"/>
          <w:sz w:val="24"/>
          <w:szCs w:val="24"/>
          <w:lang w:val="sr-Latn-ME"/>
        </w:rPr>
        <w:t xml:space="preserve">(3) </w:t>
      </w:r>
      <w:r w:rsidRPr="007171C6">
        <w:rPr>
          <w:rFonts w:ascii="Arial" w:hAnsi="Arial" w:cs="Arial"/>
          <w:sz w:val="24"/>
          <w:szCs w:val="24"/>
          <w:lang w:val="sr-Latn-ME"/>
        </w:rPr>
        <w:t>Komisija daje saglasnost na promjene pravila o upravljanju.“</w:t>
      </w:r>
      <w:r w:rsidR="00902D3B" w:rsidRPr="007171C6">
        <w:rPr>
          <w:rFonts w:ascii="Arial" w:hAnsi="Arial" w:cs="Arial"/>
          <w:sz w:val="24"/>
          <w:szCs w:val="24"/>
          <w:lang w:val="sr-Latn-ME"/>
        </w:rPr>
        <w:t>.</w:t>
      </w:r>
    </w:p>
    <w:p w14:paraId="184C77E6" w14:textId="0B8AD6AA" w:rsidR="00165DB3" w:rsidRPr="007171C6" w:rsidRDefault="00A643BC" w:rsidP="00165DB3">
      <w:pPr>
        <w:jc w:val="center"/>
        <w:rPr>
          <w:rFonts w:ascii="Arial" w:hAnsi="Arial" w:cs="Arial"/>
          <w:b/>
          <w:sz w:val="24"/>
          <w:szCs w:val="24"/>
          <w:lang w:val="sr-Latn-ME"/>
        </w:rPr>
      </w:pPr>
      <w:r w:rsidRPr="007171C6">
        <w:rPr>
          <w:rFonts w:ascii="Arial" w:hAnsi="Arial" w:cs="Arial"/>
          <w:b/>
          <w:sz w:val="24"/>
          <w:szCs w:val="24"/>
          <w:lang w:val="sr-Latn-ME"/>
        </w:rPr>
        <w:t>Član 31</w:t>
      </w:r>
    </w:p>
    <w:p w14:paraId="6A73EBE7" w14:textId="19E47996" w:rsidR="00165DB3" w:rsidRPr="007171C6" w:rsidRDefault="00165DB3" w:rsidP="00DD6679">
      <w:pPr>
        <w:ind w:firstLine="720"/>
        <w:jc w:val="both"/>
        <w:rPr>
          <w:rFonts w:ascii="Arial" w:hAnsi="Arial" w:cs="Arial"/>
          <w:sz w:val="24"/>
          <w:szCs w:val="24"/>
          <w:lang w:val="sr-Latn-ME"/>
        </w:rPr>
      </w:pPr>
      <w:r w:rsidRPr="007171C6">
        <w:rPr>
          <w:rFonts w:ascii="Arial" w:hAnsi="Arial" w:cs="Arial"/>
          <w:sz w:val="24"/>
          <w:szCs w:val="24"/>
          <w:lang w:val="sr-Latn-ME"/>
        </w:rPr>
        <w:t>Član 162 mijenja se i glasi:</w:t>
      </w:r>
    </w:p>
    <w:p w14:paraId="739F8018" w14:textId="77777777" w:rsidR="00165DB3" w:rsidRPr="007171C6" w:rsidRDefault="00165DB3" w:rsidP="00165DB3">
      <w:pPr>
        <w:jc w:val="center"/>
        <w:rPr>
          <w:rFonts w:ascii="Arial" w:hAnsi="Arial" w:cs="Arial"/>
          <w:b/>
          <w:sz w:val="24"/>
          <w:szCs w:val="24"/>
          <w:lang w:val="sr-Latn-ME"/>
        </w:rPr>
      </w:pPr>
      <w:r w:rsidRPr="007171C6">
        <w:rPr>
          <w:rFonts w:ascii="Arial" w:hAnsi="Arial" w:cs="Arial"/>
          <w:sz w:val="24"/>
          <w:szCs w:val="24"/>
          <w:lang w:val="sr-Latn-ME"/>
        </w:rPr>
        <w:t>„</w:t>
      </w:r>
      <w:r w:rsidRPr="007171C6">
        <w:rPr>
          <w:rFonts w:ascii="Arial" w:hAnsi="Arial" w:cs="Arial"/>
          <w:b/>
          <w:sz w:val="24"/>
          <w:szCs w:val="24"/>
          <w:lang w:val="sr-Latn-ME"/>
        </w:rPr>
        <w:t>Revizija godišnjih izvještaja UCITS fonda</w:t>
      </w:r>
    </w:p>
    <w:p w14:paraId="2D552E99" w14:textId="49020D28" w:rsidR="00165DB3" w:rsidRPr="007171C6" w:rsidRDefault="00165DB3" w:rsidP="00165DB3">
      <w:pPr>
        <w:jc w:val="center"/>
        <w:rPr>
          <w:rFonts w:ascii="Arial" w:hAnsi="Arial" w:cs="Arial"/>
          <w:b/>
          <w:sz w:val="24"/>
          <w:szCs w:val="24"/>
          <w:lang w:val="sr-Latn-ME"/>
        </w:rPr>
      </w:pPr>
      <w:r w:rsidRPr="007171C6">
        <w:rPr>
          <w:rFonts w:ascii="Arial" w:hAnsi="Arial" w:cs="Arial"/>
          <w:b/>
          <w:sz w:val="24"/>
          <w:szCs w:val="24"/>
          <w:lang w:val="sr-Latn-ME"/>
        </w:rPr>
        <w:t>Član 162</w:t>
      </w:r>
    </w:p>
    <w:p w14:paraId="351AD314" w14:textId="498BDFEB" w:rsidR="00165DB3" w:rsidRPr="007171C6" w:rsidRDefault="00165DB3"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(1) </w:t>
      </w:r>
      <w:r w:rsidRPr="007171C6">
        <w:rPr>
          <w:rFonts w:ascii="Arial" w:hAnsi="Arial" w:cs="Arial"/>
          <w:sz w:val="24"/>
          <w:szCs w:val="24"/>
        </w:rPr>
        <w:t>Godi</w:t>
      </w:r>
      <w:r w:rsidRPr="007171C6">
        <w:rPr>
          <w:rFonts w:ascii="Arial" w:hAnsi="Arial" w:cs="Arial"/>
          <w:sz w:val="24"/>
          <w:szCs w:val="24"/>
          <w:lang w:val="sr-Latn-ME"/>
        </w:rPr>
        <w:t>š</w:t>
      </w:r>
      <w:r w:rsidRPr="007171C6">
        <w:rPr>
          <w:rFonts w:ascii="Arial" w:hAnsi="Arial" w:cs="Arial"/>
          <w:sz w:val="24"/>
          <w:szCs w:val="24"/>
        </w:rPr>
        <w:t>nje</w:t>
      </w:r>
      <w:r w:rsidRPr="007171C6">
        <w:rPr>
          <w:rFonts w:ascii="Arial" w:hAnsi="Arial" w:cs="Arial"/>
          <w:sz w:val="24"/>
          <w:szCs w:val="24"/>
          <w:lang w:val="sr-Latn-ME"/>
        </w:rPr>
        <w:t xml:space="preserve"> </w:t>
      </w:r>
      <w:r w:rsidRPr="007171C6">
        <w:rPr>
          <w:rFonts w:ascii="Arial" w:hAnsi="Arial" w:cs="Arial"/>
          <w:sz w:val="24"/>
          <w:szCs w:val="24"/>
        </w:rPr>
        <w:t>izvje</w:t>
      </w:r>
      <w:r w:rsidRPr="007171C6">
        <w:rPr>
          <w:rFonts w:ascii="Arial" w:hAnsi="Arial" w:cs="Arial"/>
          <w:sz w:val="24"/>
          <w:szCs w:val="24"/>
          <w:lang w:val="sr-Latn-ME"/>
        </w:rPr>
        <w:t>š</w:t>
      </w:r>
      <w:r w:rsidRPr="007171C6">
        <w:rPr>
          <w:rFonts w:ascii="Arial" w:hAnsi="Arial" w:cs="Arial"/>
          <w:sz w:val="24"/>
          <w:szCs w:val="24"/>
        </w:rPr>
        <w:t>taje</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Pr="007171C6">
        <w:rPr>
          <w:rFonts w:ascii="Arial" w:hAnsi="Arial" w:cs="Arial"/>
          <w:sz w:val="24"/>
          <w:szCs w:val="24"/>
        </w:rPr>
        <w:t>mora</w:t>
      </w:r>
      <w:r w:rsidRPr="007171C6">
        <w:rPr>
          <w:rFonts w:ascii="Arial" w:hAnsi="Arial" w:cs="Arial"/>
          <w:sz w:val="24"/>
          <w:szCs w:val="24"/>
          <w:lang w:val="sr-Latn-ME"/>
        </w:rPr>
        <w:t xml:space="preserve"> </w:t>
      </w:r>
      <w:r w:rsidRPr="007171C6">
        <w:rPr>
          <w:rFonts w:ascii="Arial" w:hAnsi="Arial" w:cs="Arial"/>
          <w:sz w:val="24"/>
          <w:szCs w:val="24"/>
        </w:rPr>
        <w:t>revidirati</w:t>
      </w:r>
      <w:r w:rsidRPr="007171C6">
        <w:rPr>
          <w:rFonts w:ascii="Arial" w:hAnsi="Arial" w:cs="Arial"/>
          <w:sz w:val="24"/>
          <w:szCs w:val="24"/>
          <w:lang w:val="sr-Latn-ME"/>
        </w:rPr>
        <w:t xml:space="preserve"> </w:t>
      </w:r>
      <w:r w:rsidRPr="007171C6">
        <w:rPr>
          <w:rFonts w:ascii="Arial" w:hAnsi="Arial" w:cs="Arial"/>
          <w:sz w:val="24"/>
          <w:szCs w:val="24"/>
        </w:rPr>
        <w:t>revizor</w:t>
      </w:r>
      <w:r w:rsidR="00CF226E" w:rsidRPr="007171C6">
        <w:rPr>
          <w:rFonts w:ascii="Arial" w:hAnsi="Arial" w:cs="Arial"/>
          <w:sz w:val="24"/>
          <w:szCs w:val="24"/>
          <w:lang w:val="sr-Latn-ME"/>
        </w:rPr>
        <w:t xml:space="preserve"> </w:t>
      </w:r>
      <w:r w:rsidR="00CF226E" w:rsidRPr="007171C6">
        <w:rPr>
          <w:rFonts w:ascii="Arial" w:hAnsi="Arial" w:cs="Arial"/>
          <w:sz w:val="24"/>
          <w:szCs w:val="24"/>
        </w:rPr>
        <w:t>u</w:t>
      </w:r>
      <w:r w:rsidR="00CF226E" w:rsidRPr="007171C6">
        <w:rPr>
          <w:rFonts w:ascii="Arial" w:hAnsi="Arial" w:cs="Arial"/>
          <w:sz w:val="24"/>
          <w:szCs w:val="24"/>
          <w:lang w:val="sr-Latn-ME"/>
        </w:rPr>
        <w:t xml:space="preserve"> </w:t>
      </w:r>
      <w:r w:rsidR="00CF226E" w:rsidRPr="007171C6">
        <w:rPr>
          <w:rFonts w:ascii="Arial" w:hAnsi="Arial" w:cs="Arial"/>
          <w:sz w:val="24"/>
          <w:szCs w:val="24"/>
        </w:rPr>
        <w:t>skladu</w:t>
      </w:r>
      <w:r w:rsidR="00CF226E" w:rsidRPr="007171C6">
        <w:rPr>
          <w:rFonts w:ascii="Arial" w:hAnsi="Arial" w:cs="Arial"/>
          <w:sz w:val="24"/>
          <w:szCs w:val="24"/>
          <w:lang w:val="sr-Latn-ME"/>
        </w:rPr>
        <w:t xml:space="preserve"> </w:t>
      </w:r>
      <w:r w:rsidR="00CF226E" w:rsidRPr="007171C6">
        <w:rPr>
          <w:rFonts w:ascii="Arial" w:hAnsi="Arial" w:cs="Arial"/>
          <w:sz w:val="24"/>
          <w:szCs w:val="24"/>
        </w:rPr>
        <w:t>sa</w:t>
      </w:r>
      <w:r w:rsidR="00CF226E" w:rsidRPr="007171C6">
        <w:rPr>
          <w:rFonts w:ascii="Arial" w:hAnsi="Arial" w:cs="Arial"/>
          <w:sz w:val="24"/>
          <w:szCs w:val="24"/>
          <w:lang w:val="sr-Latn-ME"/>
        </w:rPr>
        <w:t xml:space="preserve"> </w:t>
      </w:r>
      <w:r w:rsidR="00CF226E" w:rsidRPr="007171C6">
        <w:rPr>
          <w:rFonts w:ascii="Arial" w:hAnsi="Arial" w:cs="Arial"/>
          <w:sz w:val="24"/>
          <w:szCs w:val="24"/>
        </w:rPr>
        <w:t>propisima</w:t>
      </w:r>
      <w:r w:rsidR="00CF226E" w:rsidRPr="007171C6">
        <w:rPr>
          <w:rFonts w:ascii="Arial" w:hAnsi="Arial" w:cs="Arial"/>
          <w:sz w:val="24"/>
          <w:szCs w:val="24"/>
          <w:lang w:val="sr-Latn-ME"/>
        </w:rPr>
        <w:t xml:space="preserve"> </w:t>
      </w:r>
      <w:r w:rsidR="00CF226E" w:rsidRPr="007171C6">
        <w:rPr>
          <w:rFonts w:ascii="Arial" w:hAnsi="Arial" w:cs="Arial"/>
          <w:sz w:val="24"/>
          <w:szCs w:val="24"/>
        </w:rPr>
        <w:t>kojima</w:t>
      </w:r>
      <w:r w:rsidR="00CF226E" w:rsidRPr="007171C6">
        <w:rPr>
          <w:rFonts w:ascii="Arial" w:hAnsi="Arial" w:cs="Arial"/>
          <w:sz w:val="24"/>
          <w:szCs w:val="24"/>
          <w:lang w:val="sr-Latn-ME"/>
        </w:rPr>
        <w:t xml:space="preserve"> </w:t>
      </w:r>
      <w:r w:rsidR="00CF226E" w:rsidRPr="007171C6">
        <w:rPr>
          <w:rFonts w:ascii="Arial" w:hAnsi="Arial" w:cs="Arial"/>
          <w:sz w:val="24"/>
          <w:szCs w:val="24"/>
        </w:rPr>
        <w:t>se</w:t>
      </w:r>
      <w:r w:rsidR="00CF226E" w:rsidRPr="007171C6">
        <w:rPr>
          <w:rFonts w:ascii="Arial" w:hAnsi="Arial" w:cs="Arial"/>
          <w:sz w:val="24"/>
          <w:szCs w:val="24"/>
          <w:lang w:val="sr-Latn-ME"/>
        </w:rPr>
        <w:t xml:space="preserve"> </w:t>
      </w:r>
      <w:r w:rsidR="00CF226E" w:rsidRPr="007171C6">
        <w:rPr>
          <w:rFonts w:ascii="Arial" w:hAnsi="Arial" w:cs="Arial"/>
          <w:sz w:val="24"/>
          <w:szCs w:val="24"/>
        </w:rPr>
        <w:t>ure</w:t>
      </w:r>
      <w:r w:rsidR="00CF226E" w:rsidRPr="007171C6">
        <w:rPr>
          <w:rFonts w:ascii="Arial" w:hAnsi="Arial" w:cs="Arial"/>
          <w:sz w:val="24"/>
          <w:szCs w:val="24"/>
          <w:lang w:val="sr-Latn-ME"/>
        </w:rPr>
        <w:t>đ</w:t>
      </w:r>
      <w:r w:rsidR="00CF226E" w:rsidRPr="007171C6">
        <w:rPr>
          <w:rFonts w:ascii="Arial" w:hAnsi="Arial" w:cs="Arial"/>
          <w:sz w:val="24"/>
          <w:szCs w:val="24"/>
        </w:rPr>
        <w:t>uje</w:t>
      </w:r>
      <w:r w:rsidR="00CF226E" w:rsidRPr="007171C6">
        <w:rPr>
          <w:rFonts w:ascii="Arial" w:hAnsi="Arial" w:cs="Arial"/>
          <w:sz w:val="24"/>
          <w:szCs w:val="24"/>
          <w:lang w:val="sr-Latn-ME"/>
        </w:rPr>
        <w:t xml:space="preserve"> </w:t>
      </w:r>
      <w:r w:rsidR="00CF226E" w:rsidRPr="007171C6">
        <w:rPr>
          <w:rFonts w:ascii="Arial" w:hAnsi="Arial" w:cs="Arial"/>
          <w:sz w:val="24"/>
          <w:szCs w:val="24"/>
        </w:rPr>
        <w:t>ra</w:t>
      </w:r>
      <w:r w:rsidR="00CF226E" w:rsidRPr="007171C6">
        <w:rPr>
          <w:rFonts w:ascii="Arial" w:hAnsi="Arial" w:cs="Arial"/>
          <w:sz w:val="24"/>
          <w:szCs w:val="24"/>
          <w:lang w:val="sr-Latn-ME"/>
        </w:rPr>
        <w:t>č</w:t>
      </w:r>
      <w:r w:rsidR="00CF226E" w:rsidRPr="007171C6">
        <w:rPr>
          <w:rFonts w:ascii="Arial" w:hAnsi="Arial" w:cs="Arial"/>
          <w:sz w:val="24"/>
          <w:szCs w:val="24"/>
        </w:rPr>
        <w:t>unovodstvo</w:t>
      </w:r>
      <w:r w:rsidR="00CF226E" w:rsidRPr="007171C6">
        <w:rPr>
          <w:rFonts w:ascii="Arial" w:hAnsi="Arial" w:cs="Arial"/>
          <w:sz w:val="24"/>
          <w:szCs w:val="24"/>
          <w:lang w:val="sr-Latn-ME"/>
        </w:rPr>
        <w:t xml:space="preserve"> </w:t>
      </w:r>
      <w:r w:rsidR="00CF226E" w:rsidRPr="007171C6">
        <w:rPr>
          <w:rFonts w:ascii="Arial" w:hAnsi="Arial" w:cs="Arial"/>
          <w:sz w:val="24"/>
          <w:szCs w:val="24"/>
        </w:rPr>
        <w:t>i</w:t>
      </w:r>
      <w:r w:rsidR="00CF226E" w:rsidRPr="007171C6">
        <w:rPr>
          <w:rFonts w:ascii="Arial" w:hAnsi="Arial" w:cs="Arial"/>
          <w:sz w:val="24"/>
          <w:szCs w:val="24"/>
          <w:lang w:val="sr-Latn-ME"/>
        </w:rPr>
        <w:t xml:space="preserve"> </w:t>
      </w:r>
      <w:r w:rsidR="00CF226E" w:rsidRPr="007171C6">
        <w:rPr>
          <w:rFonts w:ascii="Arial" w:hAnsi="Arial" w:cs="Arial"/>
          <w:sz w:val="24"/>
          <w:szCs w:val="24"/>
        </w:rPr>
        <w:t>revizija</w:t>
      </w:r>
      <w:r w:rsidR="00CF226E" w:rsidRPr="007171C6">
        <w:rPr>
          <w:rFonts w:ascii="Arial" w:hAnsi="Arial" w:cs="Arial"/>
          <w:sz w:val="24"/>
          <w:szCs w:val="24"/>
          <w:lang w:val="sr-Latn-ME"/>
        </w:rPr>
        <w:t xml:space="preserve"> </w:t>
      </w:r>
      <w:r w:rsidR="00CF226E" w:rsidRPr="007171C6">
        <w:rPr>
          <w:rFonts w:ascii="Arial" w:hAnsi="Arial" w:cs="Arial"/>
          <w:sz w:val="24"/>
          <w:szCs w:val="24"/>
        </w:rPr>
        <w:t>kao</w:t>
      </w:r>
      <w:r w:rsidR="00CF226E" w:rsidRPr="007171C6">
        <w:rPr>
          <w:rFonts w:ascii="Arial" w:hAnsi="Arial" w:cs="Arial"/>
          <w:sz w:val="24"/>
          <w:szCs w:val="24"/>
          <w:lang w:val="sr-Latn-ME"/>
        </w:rPr>
        <w:t xml:space="preserve"> </w:t>
      </w:r>
      <w:r w:rsidR="00CF226E" w:rsidRPr="007171C6">
        <w:rPr>
          <w:rFonts w:ascii="Arial" w:hAnsi="Arial" w:cs="Arial"/>
          <w:sz w:val="24"/>
          <w:szCs w:val="24"/>
        </w:rPr>
        <w:t>i</w:t>
      </w:r>
      <w:r w:rsidR="00CF226E" w:rsidRPr="007171C6">
        <w:rPr>
          <w:rFonts w:ascii="Arial" w:hAnsi="Arial" w:cs="Arial"/>
          <w:sz w:val="24"/>
          <w:szCs w:val="24"/>
          <w:lang w:val="sr-Latn-ME"/>
        </w:rPr>
        <w:t xml:space="preserve"> </w:t>
      </w:r>
      <w:r w:rsidR="00CF226E" w:rsidRPr="007171C6">
        <w:rPr>
          <w:rFonts w:ascii="Arial" w:hAnsi="Arial" w:cs="Arial"/>
          <w:sz w:val="24"/>
          <w:szCs w:val="24"/>
        </w:rPr>
        <w:t>pravilima</w:t>
      </w:r>
      <w:r w:rsidR="00CF226E" w:rsidRPr="007171C6">
        <w:rPr>
          <w:rFonts w:ascii="Arial" w:hAnsi="Arial" w:cs="Arial"/>
          <w:sz w:val="24"/>
          <w:szCs w:val="24"/>
          <w:lang w:val="sr-Latn-ME"/>
        </w:rPr>
        <w:t xml:space="preserve"> </w:t>
      </w:r>
      <w:r w:rsidR="00CF226E" w:rsidRPr="007171C6">
        <w:rPr>
          <w:rFonts w:ascii="Arial" w:hAnsi="Arial" w:cs="Arial"/>
          <w:sz w:val="24"/>
          <w:szCs w:val="24"/>
        </w:rPr>
        <w:t>revizorske</w:t>
      </w:r>
      <w:r w:rsidR="00CF226E" w:rsidRPr="007171C6">
        <w:rPr>
          <w:rFonts w:ascii="Arial" w:hAnsi="Arial" w:cs="Arial"/>
          <w:sz w:val="24"/>
          <w:szCs w:val="24"/>
          <w:lang w:val="sr-Latn-ME"/>
        </w:rPr>
        <w:t xml:space="preserve"> </w:t>
      </w:r>
      <w:r w:rsidR="00CF226E" w:rsidRPr="007171C6">
        <w:rPr>
          <w:rFonts w:ascii="Arial" w:hAnsi="Arial" w:cs="Arial"/>
          <w:sz w:val="24"/>
          <w:szCs w:val="24"/>
        </w:rPr>
        <w:t>struke</w:t>
      </w:r>
      <w:r w:rsidRPr="007171C6">
        <w:rPr>
          <w:rFonts w:ascii="Arial" w:hAnsi="Arial" w:cs="Arial"/>
          <w:sz w:val="24"/>
          <w:szCs w:val="24"/>
          <w:lang w:val="sr-Latn-ME"/>
        </w:rPr>
        <w:t xml:space="preserve">, </w:t>
      </w:r>
      <w:r w:rsidRPr="007171C6">
        <w:rPr>
          <w:rFonts w:ascii="Arial" w:hAnsi="Arial" w:cs="Arial"/>
          <w:sz w:val="24"/>
          <w:szCs w:val="24"/>
        </w:rPr>
        <w:t>ukoliko</w:t>
      </w:r>
      <w:r w:rsidR="00CF226E" w:rsidRPr="007171C6">
        <w:rPr>
          <w:rFonts w:ascii="Arial" w:hAnsi="Arial" w:cs="Arial"/>
          <w:sz w:val="24"/>
          <w:szCs w:val="24"/>
          <w:lang w:val="sr-Latn-ME"/>
        </w:rPr>
        <w:t xml:space="preserve"> </w:t>
      </w:r>
      <w:r w:rsidR="00CF226E" w:rsidRPr="007171C6">
        <w:rPr>
          <w:rFonts w:ascii="Arial" w:hAnsi="Arial" w:cs="Arial"/>
          <w:sz w:val="24"/>
          <w:szCs w:val="24"/>
        </w:rPr>
        <w:t>ovim</w:t>
      </w:r>
      <w:r w:rsidR="00CF226E" w:rsidRPr="007171C6">
        <w:rPr>
          <w:rFonts w:ascii="Arial" w:hAnsi="Arial" w:cs="Arial"/>
          <w:sz w:val="24"/>
          <w:szCs w:val="24"/>
          <w:lang w:val="sr-Latn-ME"/>
        </w:rPr>
        <w:t xml:space="preserve"> </w:t>
      </w:r>
      <w:r w:rsidR="00CF226E" w:rsidRPr="007171C6">
        <w:rPr>
          <w:rFonts w:ascii="Arial" w:hAnsi="Arial" w:cs="Arial"/>
          <w:sz w:val="24"/>
          <w:szCs w:val="24"/>
        </w:rPr>
        <w:t>z</w:t>
      </w:r>
      <w:r w:rsidRPr="007171C6">
        <w:rPr>
          <w:rFonts w:ascii="Arial" w:hAnsi="Arial" w:cs="Arial"/>
          <w:sz w:val="24"/>
          <w:szCs w:val="24"/>
        </w:rPr>
        <w:t>akonom</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propisima</w:t>
      </w:r>
      <w:r w:rsidRPr="007171C6">
        <w:rPr>
          <w:rFonts w:ascii="Arial" w:hAnsi="Arial" w:cs="Arial"/>
          <w:sz w:val="24"/>
          <w:szCs w:val="24"/>
          <w:lang w:val="sr-Latn-ME"/>
        </w:rPr>
        <w:t xml:space="preserve"> </w:t>
      </w:r>
      <w:r w:rsidR="00CF226E" w:rsidRPr="007171C6">
        <w:rPr>
          <w:rFonts w:ascii="Arial" w:hAnsi="Arial" w:cs="Arial"/>
          <w:sz w:val="24"/>
          <w:szCs w:val="24"/>
        </w:rPr>
        <w:t>don</w:t>
      </w:r>
      <w:r w:rsidRPr="007171C6">
        <w:rPr>
          <w:rFonts w:ascii="Arial" w:hAnsi="Arial" w:cs="Arial"/>
          <w:sz w:val="24"/>
          <w:szCs w:val="24"/>
        </w:rPr>
        <w:t>ijetim</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osnovu</w:t>
      </w:r>
      <w:r w:rsidRPr="007171C6">
        <w:rPr>
          <w:rFonts w:ascii="Arial" w:hAnsi="Arial" w:cs="Arial"/>
          <w:sz w:val="24"/>
          <w:szCs w:val="24"/>
          <w:lang w:val="sr-Latn-ME"/>
        </w:rPr>
        <w:t xml:space="preserve">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Pr="007171C6">
        <w:rPr>
          <w:rFonts w:ascii="Arial" w:hAnsi="Arial" w:cs="Arial"/>
          <w:sz w:val="24"/>
          <w:szCs w:val="24"/>
          <w:lang w:val="sr-Latn-ME"/>
        </w:rPr>
        <w:t xml:space="preserve"> </w:t>
      </w:r>
      <w:r w:rsidRPr="007171C6">
        <w:rPr>
          <w:rFonts w:ascii="Arial" w:hAnsi="Arial" w:cs="Arial"/>
          <w:sz w:val="24"/>
          <w:szCs w:val="24"/>
        </w:rPr>
        <w:t>nije</w:t>
      </w:r>
      <w:r w:rsidRPr="007171C6">
        <w:rPr>
          <w:rFonts w:ascii="Arial" w:hAnsi="Arial" w:cs="Arial"/>
          <w:sz w:val="24"/>
          <w:szCs w:val="24"/>
          <w:lang w:val="sr-Latn-ME"/>
        </w:rPr>
        <w:t xml:space="preserve"> </w:t>
      </w:r>
      <w:r w:rsidRPr="007171C6">
        <w:rPr>
          <w:rFonts w:ascii="Arial" w:hAnsi="Arial" w:cs="Arial"/>
          <w:sz w:val="24"/>
          <w:szCs w:val="24"/>
        </w:rPr>
        <w:t>druga</w:t>
      </w:r>
      <w:r w:rsidRPr="007171C6">
        <w:rPr>
          <w:rFonts w:ascii="Arial" w:hAnsi="Arial" w:cs="Arial"/>
          <w:sz w:val="24"/>
          <w:szCs w:val="24"/>
          <w:lang w:val="sr-Latn-ME"/>
        </w:rPr>
        <w:t>č</w:t>
      </w:r>
      <w:r w:rsidRPr="007171C6">
        <w:rPr>
          <w:rFonts w:ascii="Arial" w:hAnsi="Arial" w:cs="Arial"/>
          <w:sz w:val="24"/>
          <w:szCs w:val="24"/>
        </w:rPr>
        <w:t>ije</w:t>
      </w:r>
      <w:r w:rsidRPr="007171C6">
        <w:rPr>
          <w:rFonts w:ascii="Arial" w:hAnsi="Arial" w:cs="Arial"/>
          <w:sz w:val="24"/>
          <w:szCs w:val="24"/>
          <w:lang w:val="sr-Latn-ME"/>
        </w:rPr>
        <w:t xml:space="preserve"> </w:t>
      </w:r>
      <w:r w:rsidR="00CF226E" w:rsidRPr="007171C6">
        <w:rPr>
          <w:rFonts w:ascii="Arial" w:hAnsi="Arial" w:cs="Arial"/>
          <w:sz w:val="24"/>
          <w:szCs w:val="24"/>
        </w:rPr>
        <w:t>propisano</w:t>
      </w:r>
      <w:r w:rsidRPr="007171C6">
        <w:rPr>
          <w:rFonts w:ascii="Arial" w:hAnsi="Arial" w:cs="Arial"/>
          <w:sz w:val="24"/>
          <w:szCs w:val="24"/>
          <w:lang w:val="sr-Latn-ME"/>
        </w:rPr>
        <w:t>.</w:t>
      </w:r>
    </w:p>
    <w:p w14:paraId="082DD757" w14:textId="29C61436" w:rsidR="007766F9" w:rsidRPr="007171C6" w:rsidRDefault="007766F9" w:rsidP="00DD6679">
      <w:pPr>
        <w:ind w:firstLine="720"/>
        <w:jc w:val="both"/>
        <w:rPr>
          <w:rFonts w:ascii="Arial" w:hAnsi="Arial" w:cs="Arial"/>
          <w:sz w:val="24"/>
          <w:szCs w:val="24"/>
          <w:lang w:val="sr-Latn-ME"/>
        </w:rPr>
      </w:pPr>
      <w:r w:rsidRPr="007171C6">
        <w:rPr>
          <w:rFonts w:ascii="Arial" w:hAnsi="Arial" w:cs="Arial"/>
          <w:sz w:val="24"/>
          <w:szCs w:val="24"/>
          <w:lang w:val="sr-Latn-ME"/>
        </w:rPr>
        <w:lastRenderedPageBreak/>
        <w:t xml:space="preserve">(2)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Pr="007171C6">
        <w:rPr>
          <w:rFonts w:ascii="Arial" w:hAnsi="Arial" w:cs="Arial"/>
          <w:sz w:val="24"/>
          <w:szCs w:val="24"/>
        </w:rPr>
        <w:t>du</w:t>
      </w:r>
      <w:r w:rsidRPr="007171C6">
        <w:rPr>
          <w:rFonts w:ascii="Arial" w:hAnsi="Arial" w:cs="Arial"/>
          <w:sz w:val="24"/>
          <w:szCs w:val="24"/>
          <w:lang w:val="sr-Latn-ME"/>
        </w:rPr>
        <w:t>ž</w:t>
      </w:r>
      <w:r w:rsidRPr="007171C6">
        <w:rPr>
          <w:rFonts w:ascii="Arial" w:hAnsi="Arial" w:cs="Arial"/>
          <w:sz w:val="24"/>
          <w:szCs w:val="24"/>
        </w:rPr>
        <w:t>no</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Komisiji</w:t>
      </w:r>
      <w:r w:rsidRPr="007171C6">
        <w:rPr>
          <w:rFonts w:ascii="Arial" w:hAnsi="Arial" w:cs="Arial"/>
          <w:sz w:val="24"/>
          <w:szCs w:val="24"/>
          <w:lang w:val="sr-Latn-ME"/>
        </w:rPr>
        <w:t xml:space="preserve"> </w:t>
      </w:r>
      <w:r w:rsidRPr="007171C6">
        <w:rPr>
          <w:rFonts w:ascii="Arial" w:hAnsi="Arial" w:cs="Arial"/>
          <w:sz w:val="24"/>
          <w:szCs w:val="24"/>
        </w:rPr>
        <w:t>dostavi</w:t>
      </w:r>
      <w:r w:rsidRPr="007171C6">
        <w:rPr>
          <w:rFonts w:ascii="Arial" w:hAnsi="Arial" w:cs="Arial"/>
          <w:sz w:val="24"/>
          <w:szCs w:val="24"/>
          <w:lang w:val="sr-Latn-ME"/>
        </w:rPr>
        <w:t xml:space="preserve"> </w:t>
      </w:r>
      <w:r w:rsidRPr="007171C6">
        <w:rPr>
          <w:rFonts w:ascii="Arial" w:hAnsi="Arial" w:cs="Arial"/>
          <w:sz w:val="24"/>
          <w:szCs w:val="24"/>
        </w:rPr>
        <w:t>zahtjev</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davanje</w:t>
      </w:r>
      <w:r w:rsidRPr="007171C6">
        <w:rPr>
          <w:rFonts w:ascii="Arial" w:hAnsi="Arial" w:cs="Arial"/>
          <w:sz w:val="24"/>
          <w:szCs w:val="24"/>
          <w:lang w:val="sr-Latn-ME"/>
        </w:rPr>
        <w:t xml:space="preserve"> </w:t>
      </w:r>
      <w:r w:rsidRPr="007171C6">
        <w:rPr>
          <w:rFonts w:ascii="Arial" w:hAnsi="Arial" w:cs="Arial"/>
          <w:sz w:val="24"/>
          <w:szCs w:val="24"/>
        </w:rPr>
        <w:t>saglasnosti</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imenovanje</w:t>
      </w:r>
      <w:r w:rsidRPr="007171C6">
        <w:rPr>
          <w:rFonts w:ascii="Arial" w:hAnsi="Arial" w:cs="Arial"/>
          <w:sz w:val="24"/>
          <w:szCs w:val="24"/>
          <w:lang w:val="sr-Latn-ME"/>
        </w:rPr>
        <w:t xml:space="preserve"> </w:t>
      </w:r>
      <w:r w:rsidRPr="007171C6">
        <w:rPr>
          <w:rFonts w:ascii="Arial" w:hAnsi="Arial" w:cs="Arial"/>
          <w:sz w:val="24"/>
          <w:szCs w:val="24"/>
        </w:rPr>
        <w:t>ovla</w:t>
      </w:r>
      <w:r w:rsidRPr="007171C6">
        <w:rPr>
          <w:rFonts w:ascii="Arial" w:hAnsi="Arial" w:cs="Arial"/>
          <w:sz w:val="24"/>
          <w:szCs w:val="24"/>
          <w:lang w:val="sr-Latn-ME"/>
        </w:rPr>
        <w:t>šć</w:t>
      </w:r>
      <w:r w:rsidRPr="007171C6">
        <w:rPr>
          <w:rFonts w:ascii="Arial" w:hAnsi="Arial" w:cs="Arial"/>
          <w:sz w:val="24"/>
          <w:szCs w:val="24"/>
        </w:rPr>
        <w:t>enog</w:t>
      </w:r>
      <w:r w:rsidRPr="007171C6">
        <w:rPr>
          <w:rFonts w:ascii="Arial" w:hAnsi="Arial" w:cs="Arial"/>
          <w:sz w:val="24"/>
          <w:szCs w:val="24"/>
          <w:lang w:val="sr-Latn-ME"/>
        </w:rPr>
        <w:t xml:space="preserve"> </w:t>
      </w:r>
      <w:r w:rsidRPr="007171C6">
        <w:rPr>
          <w:rFonts w:ascii="Arial" w:hAnsi="Arial" w:cs="Arial"/>
          <w:sz w:val="24"/>
          <w:szCs w:val="24"/>
        </w:rPr>
        <w:t>revizora</w:t>
      </w:r>
      <w:r w:rsidRPr="007171C6">
        <w:rPr>
          <w:rFonts w:ascii="Arial" w:hAnsi="Arial" w:cs="Arial"/>
          <w:sz w:val="24"/>
          <w:szCs w:val="24"/>
          <w:lang w:val="sr-Latn-ME"/>
        </w:rPr>
        <w:t xml:space="preserve">, </w:t>
      </w:r>
      <w:r w:rsidRPr="007171C6">
        <w:rPr>
          <w:rFonts w:ascii="Arial" w:hAnsi="Arial" w:cs="Arial"/>
          <w:sz w:val="24"/>
          <w:szCs w:val="24"/>
        </w:rPr>
        <w:t>uz</w:t>
      </w:r>
      <w:r w:rsidRPr="007171C6">
        <w:rPr>
          <w:rFonts w:ascii="Arial" w:hAnsi="Arial" w:cs="Arial"/>
          <w:sz w:val="24"/>
          <w:szCs w:val="24"/>
          <w:lang w:val="sr-Latn-ME"/>
        </w:rPr>
        <w:t xml:space="preserve"> </w:t>
      </w:r>
      <w:r w:rsidR="00774FFB" w:rsidRPr="007171C6">
        <w:rPr>
          <w:rFonts w:ascii="Arial" w:hAnsi="Arial" w:cs="Arial"/>
          <w:sz w:val="24"/>
          <w:szCs w:val="24"/>
        </w:rPr>
        <w:t>koji</w:t>
      </w:r>
      <w:r w:rsidRPr="007171C6">
        <w:rPr>
          <w:rFonts w:ascii="Arial" w:hAnsi="Arial" w:cs="Arial"/>
          <w:sz w:val="24"/>
          <w:szCs w:val="24"/>
          <w:lang w:val="sr-Latn-ME"/>
        </w:rPr>
        <w:t xml:space="preserve"> </w:t>
      </w:r>
      <w:r w:rsidRPr="007171C6">
        <w:rPr>
          <w:rFonts w:ascii="Arial" w:hAnsi="Arial" w:cs="Arial"/>
          <w:sz w:val="24"/>
          <w:szCs w:val="24"/>
        </w:rPr>
        <w:t>dostavlja</w:t>
      </w:r>
      <w:r w:rsidRPr="007171C6">
        <w:rPr>
          <w:rFonts w:ascii="Arial" w:hAnsi="Arial" w:cs="Arial"/>
          <w:sz w:val="24"/>
          <w:szCs w:val="24"/>
          <w:lang w:val="sr-Latn-ME"/>
        </w:rPr>
        <w:t xml:space="preserve"> </w:t>
      </w:r>
      <w:r w:rsidRPr="007171C6">
        <w:rPr>
          <w:rFonts w:ascii="Arial" w:hAnsi="Arial" w:cs="Arial"/>
          <w:sz w:val="24"/>
          <w:szCs w:val="24"/>
        </w:rPr>
        <w:t>odluku</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imenovanju</w:t>
      </w:r>
      <w:r w:rsidRPr="007171C6">
        <w:rPr>
          <w:rFonts w:ascii="Arial" w:hAnsi="Arial" w:cs="Arial"/>
          <w:sz w:val="24"/>
          <w:szCs w:val="24"/>
          <w:lang w:val="sr-Latn-ME"/>
        </w:rPr>
        <w:t xml:space="preserve"> </w:t>
      </w:r>
      <w:r w:rsidRPr="007171C6">
        <w:rPr>
          <w:rFonts w:ascii="Arial" w:hAnsi="Arial" w:cs="Arial"/>
          <w:sz w:val="24"/>
          <w:szCs w:val="24"/>
        </w:rPr>
        <w:t>ovla</w:t>
      </w:r>
      <w:r w:rsidRPr="007171C6">
        <w:rPr>
          <w:rFonts w:ascii="Arial" w:hAnsi="Arial" w:cs="Arial"/>
          <w:sz w:val="24"/>
          <w:szCs w:val="24"/>
          <w:lang w:val="sr-Latn-ME"/>
        </w:rPr>
        <w:t>šć</w:t>
      </w:r>
      <w:r w:rsidRPr="007171C6">
        <w:rPr>
          <w:rFonts w:ascii="Arial" w:hAnsi="Arial" w:cs="Arial"/>
          <w:sz w:val="24"/>
          <w:szCs w:val="24"/>
        </w:rPr>
        <w:t>enog</w:t>
      </w:r>
      <w:r w:rsidRPr="007171C6">
        <w:rPr>
          <w:rFonts w:ascii="Arial" w:hAnsi="Arial" w:cs="Arial"/>
          <w:sz w:val="24"/>
          <w:szCs w:val="24"/>
          <w:lang w:val="sr-Latn-ME"/>
        </w:rPr>
        <w:t xml:space="preserve"> </w:t>
      </w:r>
      <w:r w:rsidRPr="007171C6">
        <w:rPr>
          <w:rFonts w:ascii="Arial" w:hAnsi="Arial" w:cs="Arial"/>
          <w:sz w:val="24"/>
          <w:szCs w:val="24"/>
        </w:rPr>
        <w:t>revizora</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tva</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odnosno</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p>
    <w:p w14:paraId="78FDD771" w14:textId="4FB4C51E" w:rsidR="007766F9" w:rsidRPr="007171C6" w:rsidRDefault="007766F9"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(3)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zahtjevu</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w:t>
      </w:r>
      <w:r w:rsidR="00DB50C6" w:rsidRPr="007171C6">
        <w:rPr>
          <w:rFonts w:ascii="Arial" w:hAnsi="Arial" w:cs="Arial"/>
          <w:sz w:val="24"/>
          <w:szCs w:val="24"/>
        </w:rPr>
        <w:t>stava</w:t>
      </w:r>
      <w:r w:rsidRPr="007171C6">
        <w:rPr>
          <w:rFonts w:ascii="Arial" w:hAnsi="Arial" w:cs="Arial"/>
          <w:sz w:val="24"/>
          <w:szCs w:val="24"/>
          <w:lang w:val="sr-Latn-ME"/>
        </w:rPr>
        <w:t xml:space="preserve"> 2 </w:t>
      </w:r>
      <w:r w:rsidRPr="007171C6">
        <w:rPr>
          <w:rFonts w:ascii="Arial" w:hAnsi="Arial" w:cs="Arial"/>
          <w:sz w:val="24"/>
          <w:szCs w:val="24"/>
        </w:rPr>
        <w:t>ovog</w:t>
      </w:r>
      <w:r w:rsidRPr="007171C6">
        <w:rPr>
          <w:rFonts w:ascii="Arial" w:hAnsi="Arial" w:cs="Arial"/>
          <w:sz w:val="24"/>
          <w:szCs w:val="24"/>
          <w:lang w:val="sr-Latn-ME"/>
        </w:rPr>
        <w:t xml:space="preserve"> č</w:t>
      </w:r>
      <w:r w:rsidRPr="007171C6">
        <w:rPr>
          <w:rFonts w:ascii="Arial" w:hAnsi="Arial" w:cs="Arial"/>
          <w:sz w:val="24"/>
          <w:szCs w:val="24"/>
        </w:rPr>
        <w:t>lana</w:t>
      </w:r>
      <w:r w:rsidR="00DB50C6" w:rsidRPr="007171C6">
        <w:rPr>
          <w:rFonts w:ascii="Arial" w:hAnsi="Arial" w:cs="Arial"/>
          <w:sz w:val="24"/>
          <w:szCs w:val="24"/>
          <w:lang w:val="sr-Latn-ME"/>
        </w:rPr>
        <w:t>,</w:t>
      </w:r>
      <w:r w:rsidRPr="007171C6">
        <w:rPr>
          <w:rFonts w:ascii="Arial" w:hAnsi="Arial" w:cs="Arial"/>
          <w:sz w:val="24"/>
          <w:szCs w:val="24"/>
          <w:lang w:val="sr-Latn-ME"/>
        </w:rPr>
        <w:t xml:space="preserve"> </w:t>
      </w:r>
      <w:r w:rsidRPr="007171C6">
        <w:rPr>
          <w:rFonts w:ascii="Arial" w:hAnsi="Arial" w:cs="Arial"/>
          <w:sz w:val="24"/>
          <w:szCs w:val="24"/>
        </w:rPr>
        <w:t>Komisija</w:t>
      </w:r>
      <w:r w:rsidRPr="007171C6">
        <w:rPr>
          <w:rFonts w:ascii="Arial" w:hAnsi="Arial" w:cs="Arial"/>
          <w:sz w:val="24"/>
          <w:szCs w:val="24"/>
          <w:lang w:val="sr-Latn-ME"/>
        </w:rPr>
        <w:t xml:space="preserve"> </w:t>
      </w:r>
      <w:r w:rsidRPr="007171C6">
        <w:rPr>
          <w:rFonts w:ascii="Arial" w:hAnsi="Arial" w:cs="Arial"/>
          <w:sz w:val="24"/>
          <w:szCs w:val="24"/>
        </w:rPr>
        <w:t>odlu</w:t>
      </w:r>
      <w:r w:rsidRPr="007171C6">
        <w:rPr>
          <w:rFonts w:ascii="Arial" w:hAnsi="Arial" w:cs="Arial"/>
          <w:sz w:val="24"/>
          <w:szCs w:val="24"/>
          <w:lang w:val="sr-Latn-ME"/>
        </w:rPr>
        <w:t>č</w:t>
      </w:r>
      <w:r w:rsidRPr="007171C6">
        <w:rPr>
          <w:rFonts w:ascii="Arial" w:hAnsi="Arial" w:cs="Arial"/>
          <w:sz w:val="24"/>
          <w:szCs w:val="24"/>
        </w:rPr>
        <w:t>uje</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roku</w:t>
      </w:r>
      <w:r w:rsidRPr="007171C6">
        <w:rPr>
          <w:rFonts w:ascii="Arial" w:hAnsi="Arial" w:cs="Arial"/>
          <w:sz w:val="24"/>
          <w:szCs w:val="24"/>
          <w:lang w:val="sr-Latn-ME"/>
        </w:rPr>
        <w:t xml:space="preserve"> </w:t>
      </w:r>
      <w:r w:rsidRPr="007171C6">
        <w:rPr>
          <w:rFonts w:ascii="Arial" w:hAnsi="Arial" w:cs="Arial"/>
          <w:sz w:val="24"/>
          <w:szCs w:val="24"/>
        </w:rPr>
        <w:t>od</w:t>
      </w:r>
      <w:r w:rsidRPr="007171C6">
        <w:rPr>
          <w:rFonts w:ascii="Arial" w:hAnsi="Arial" w:cs="Arial"/>
          <w:sz w:val="24"/>
          <w:szCs w:val="24"/>
          <w:lang w:val="sr-Latn-ME"/>
        </w:rPr>
        <w:t xml:space="preserve"> 30 </w:t>
      </w:r>
      <w:r w:rsidRPr="007171C6">
        <w:rPr>
          <w:rFonts w:ascii="Arial" w:hAnsi="Arial" w:cs="Arial"/>
          <w:sz w:val="24"/>
          <w:szCs w:val="24"/>
        </w:rPr>
        <w:t>dana</w:t>
      </w:r>
      <w:r w:rsidR="00DB50C6" w:rsidRPr="007171C6">
        <w:rPr>
          <w:rFonts w:ascii="Arial" w:hAnsi="Arial" w:cs="Arial"/>
          <w:sz w:val="24"/>
          <w:szCs w:val="24"/>
          <w:lang w:val="sr-Latn-ME"/>
        </w:rPr>
        <w:t xml:space="preserve"> </w:t>
      </w:r>
      <w:r w:rsidR="00DB50C6" w:rsidRPr="007171C6">
        <w:rPr>
          <w:rFonts w:ascii="Arial" w:hAnsi="Arial" w:cs="Arial"/>
          <w:sz w:val="24"/>
          <w:szCs w:val="24"/>
        </w:rPr>
        <w:t>od</w:t>
      </w:r>
      <w:r w:rsidR="00DB50C6" w:rsidRPr="007171C6">
        <w:rPr>
          <w:rFonts w:ascii="Arial" w:hAnsi="Arial" w:cs="Arial"/>
          <w:sz w:val="24"/>
          <w:szCs w:val="24"/>
          <w:lang w:val="sr-Latn-ME"/>
        </w:rPr>
        <w:t xml:space="preserve"> </w:t>
      </w:r>
      <w:r w:rsidR="00DB50C6" w:rsidRPr="007171C6">
        <w:rPr>
          <w:rFonts w:ascii="Arial" w:hAnsi="Arial" w:cs="Arial"/>
          <w:sz w:val="24"/>
          <w:szCs w:val="24"/>
        </w:rPr>
        <w:t>dana</w:t>
      </w:r>
      <w:r w:rsidR="00DB50C6" w:rsidRPr="007171C6">
        <w:rPr>
          <w:rFonts w:ascii="Arial" w:hAnsi="Arial" w:cs="Arial"/>
          <w:sz w:val="24"/>
          <w:szCs w:val="24"/>
          <w:lang w:val="sr-Latn-ME"/>
        </w:rPr>
        <w:t xml:space="preserve"> </w:t>
      </w:r>
      <w:r w:rsidR="00DB50C6" w:rsidRPr="007171C6">
        <w:rPr>
          <w:rFonts w:ascii="Arial" w:hAnsi="Arial" w:cs="Arial"/>
          <w:sz w:val="24"/>
          <w:szCs w:val="24"/>
        </w:rPr>
        <w:t>podno</w:t>
      </w:r>
      <w:r w:rsidR="00DB50C6" w:rsidRPr="007171C6">
        <w:rPr>
          <w:rFonts w:ascii="Arial" w:hAnsi="Arial" w:cs="Arial"/>
          <w:sz w:val="24"/>
          <w:szCs w:val="24"/>
          <w:lang w:val="sr-Latn-ME"/>
        </w:rPr>
        <w:t>š</w:t>
      </w:r>
      <w:r w:rsidR="00DB50C6" w:rsidRPr="007171C6">
        <w:rPr>
          <w:rFonts w:ascii="Arial" w:hAnsi="Arial" w:cs="Arial"/>
          <w:sz w:val="24"/>
          <w:szCs w:val="24"/>
        </w:rPr>
        <w:t>enja</w:t>
      </w:r>
      <w:r w:rsidR="00DB50C6" w:rsidRPr="007171C6">
        <w:rPr>
          <w:rFonts w:ascii="Arial" w:hAnsi="Arial" w:cs="Arial"/>
          <w:sz w:val="24"/>
          <w:szCs w:val="24"/>
          <w:lang w:val="sr-Latn-ME"/>
        </w:rPr>
        <w:t xml:space="preserve"> </w:t>
      </w:r>
      <w:r w:rsidR="00DB50C6" w:rsidRPr="007171C6">
        <w:rPr>
          <w:rFonts w:ascii="Arial" w:hAnsi="Arial" w:cs="Arial"/>
          <w:sz w:val="24"/>
          <w:szCs w:val="24"/>
        </w:rPr>
        <w:t>urednog</w:t>
      </w:r>
      <w:r w:rsidR="00DB50C6" w:rsidRPr="007171C6">
        <w:rPr>
          <w:rFonts w:ascii="Arial" w:hAnsi="Arial" w:cs="Arial"/>
          <w:sz w:val="24"/>
          <w:szCs w:val="24"/>
          <w:lang w:val="sr-Latn-ME"/>
        </w:rPr>
        <w:t xml:space="preserve"> </w:t>
      </w:r>
      <w:r w:rsidR="00DB50C6" w:rsidRPr="007171C6">
        <w:rPr>
          <w:rFonts w:ascii="Arial" w:hAnsi="Arial" w:cs="Arial"/>
          <w:sz w:val="24"/>
          <w:szCs w:val="24"/>
        </w:rPr>
        <w:t>zahtjeva</w:t>
      </w:r>
      <w:r w:rsidRPr="007171C6">
        <w:rPr>
          <w:rFonts w:ascii="Arial" w:hAnsi="Arial" w:cs="Arial"/>
          <w:sz w:val="24"/>
          <w:szCs w:val="24"/>
          <w:lang w:val="sr-Latn-ME"/>
        </w:rPr>
        <w:t>.</w:t>
      </w:r>
    </w:p>
    <w:p w14:paraId="07591B2F" w14:textId="01230E31" w:rsidR="00DB50C6" w:rsidRPr="007171C6" w:rsidRDefault="00DB50C6" w:rsidP="00DD6679">
      <w:pPr>
        <w:ind w:firstLine="720"/>
        <w:jc w:val="both"/>
        <w:rPr>
          <w:rFonts w:ascii="Arial" w:hAnsi="Arial" w:cs="Arial"/>
          <w:sz w:val="24"/>
          <w:szCs w:val="24"/>
          <w:lang w:val="sr-Latn-ME"/>
        </w:rPr>
      </w:pPr>
      <w:r w:rsidRPr="007171C6">
        <w:rPr>
          <w:rFonts w:ascii="Arial" w:hAnsi="Arial" w:cs="Arial"/>
          <w:sz w:val="24"/>
          <w:szCs w:val="24"/>
          <w:lang w:val="sr-Latn-ME"/>
        </w:rPr>
        <w:t xml:space="preserve">(4) </w:t>
      </w:r>
      <w:r w:rsidRPr="007171C6">
        <w:rPr>
          <w:rFonts w:ascii="Arial" w:hAnsi="Arial" w:cs="Arial"/>
          <w:sz w:val="24"/>
          <w:szCs w:val="24"/>
        </w:rPr>
        <w:t>Komisija</w:t>
      </w:r>
      <w:r w:rsidRPr="007171C6">
        <w:rPr>
          <w:rFonts w:ascii="Arial" w:hAnsi="Arial" w:cs="Arial"/>
          <w:sz w:val="24"/>
          <w:szCs w:val="24"/>
          <w:lang w:val="sr-Latn-ME"/>
        </w:rPr>
        <w:t xml:space="preserve"> </w:t>
      </w:r>
      <w:r w:rsidRPr="007171C6">
        <w:rPr>
          <w:rFonts w:ascii="Arial" w:hAnsi="Arial" w:cs="Arial"/>
          <w:sz w:val="24"/>
          <w:szCs w:val="24"/>
        </w:rPr>
        <w:t>vodi</w:t>
      </w:r>
      <w:r w:rsidRPr="007171C6">
        <w:rPr>
          <w:rFonts w:ascii="Arial" w:hAnsi="Arial" w:cs="Arial"/>
          <w:sz w:val="24"/>
          <w:szCs w:val="24"/>
          <w:lang w:val="sr-Latn-ME"/>
        </w:rPr>
        <w:t xml:space="preserve"> </w:t>
      </w:r>
      <w:r w:rsidRPr="007171C6">
        <w:rPr>
          <w:rFonts w:ascii="Arial" w:hAnsi="Arial" w:cs="Arial"/>
          <w:sz w:val="24"/>
          <w:szCs w:val="24"/>
        </w:rPr>
        <w:t>registar</w:t>
      </w:r>
      <w:r w:rsidRPr="007171C6">
        <w:rPr>
          <w:rFonts w:ascii="Arial" w:hAnsi="Arial" w:cs="Arial"/>
          <w:sz w:val="24"/>
          <w:szCs w:val="24"/>
          <w:lang w:val="sr-Latn-ME"/>
        </w:rPr>
        <w:t xml:space="preserve"> </w:t>
      </w:r>
      <w:r w:rsidRPr="007171C6">
        <w:rPr>
          <w:rFonts w:ascii="Arial" w:hAnsi="Arial" w:cs="Arial"/>
          <w:sz w:val="24"/>
          <w:szCs w:val="24"/>
        </w:rPr>
        <w:t>revizora</w:t>
      </w:r>
      <w:r w:rsidRPr="007171C6">
        <w:rPr>
          <w:rFonts w:ascii="Arial" w:hAnsi="Arial" w:cs="Arial"/>
          <w:sz w:val="24"/>
          <w:szCs w:val="24"/>
          <w:lang w:val="sr-Latn-ME"/>
        </w:rPr>
        <w:t xml:space="preserve"> </w:t>
      </w:r>
      <w:r w:rsidRPr="007171C6">
        <w:rPr>
          <w:rFonts w:ascii="Arial" w:hAnsi="Arial" w:cs="Arial"/>
          <w:sz w:val="24"/>
          <w:szCs w:val="24"/>
        </w:rPr>
        <w:t>ko</w:t>
      </w:r>
      <w:r w:rsidR="00774FFB" w:rsidRPr="007171C6">
        <w:rPr>
          <w:rFonts w:ascii="Arial" w:hAnsi="Arial" w:cs="Arial"/>
          <w:sz w:val="24"/>
          <w:szCs w:val="24"/>
        </w:rPr>
        <w:t>jima</w:t>
      </w:r>
      <w:r w:rsidR="00774FFB" w:rsidRPr="007171C6">
        <w:rPr>
          <w:rFonts w:ascii="Arial" w:hAnsi="Arial" w:cs="Arial"/>
          <w:sz w:val="24"/>
          <w:szCs w:val="24"/>
          <w:lang w:val="sr-Latn-ME"/>
        </w:rPr>
        <w:t xml:space="preserve"> </w:t>
      </w:r>
      <w:r w:rsidR="00774FFB" w:rsidRPr="007171C6">
        <w:rPr>
          <w:rFonts w:ascii="Arial" w:hAnsi="Arial" w:cs="Arial"/>
          <w:sz w:val="24"/>
          <w:szCs w:val="24"/>
        </w:rPr>
        <w:t>je</w:t>
      </w:r>
      <w:r w:rsidR="00774FFB" w:rsidRPr="007171C6">
        <w:rPr>
          <w:rFonts w:ascii="Arial" w:hAnsi="Arial" w:cs="Arial"/>
          <w:sz w:val="24"/>
          <w:szCs w:val="24"/>
          <w:lang w:val="sr-Latn-ME"/>
        </w:rPr>
        <w:t xml:space="preserve"> </w:t>
      </w:r>
      <w:r w:rsidR="00774FFB" w:rsidRPr="007171C6">
        <w:rPr>
          <w:rFonts w:ascii="Arial" w:hAnsi="Arial" w:cs="Arial"/>
          <w:sz w:val="24"/>
          <w:szCs w:val="24"/>
        </w:rPr>
        <w:t>dala</w:t>
      </w:r>
      <w:r w:rsidR="00774FFB" w:rsidRPr="007171C6">
        <w:rPr>
          <w:rFonts w:ascii="Arial" w:hAnsi="Arial" w:cs="Arial"/>
          <w:sz w:val="24"/>
          <w:szCs w:val="24"/>
          <w:lang w:val="sr-Latn-ME"/>
        </w:rPr>
        <w:t xml:space="preserve"> </w:t>
      </w:r>
      <w:r w:rsidR="00774FFB" w:rsidRPr="007171C6">
        <w:rPr>
          <w:rFonts w:ascii="Arial" w:hAnsi="Arial" w:cs="Arial"/>
          <w:sz w:val="24"/>
          <w:szCs w:val="24"/>
        </w:rPr>
        <w:t>saglasnost</w:t>
      </w:r>
      <w:r w:rsidR="00774FFB" w:rsidRPr="007171C6">
        <w:rPr>
          <w:rFonts w:ascii="Arial" w:hAnsi="Arial" w:cs="Arial"/>
          <w:sz w:val="24"/>
          <w:szCs w:val="24"/>
          <w:lang w:val="sr-Latn-ME"/>
        </w:rPr>
        <w:t xml:space="preserve"> </w:t>
      </w:r>
      <w:r w:rsidR="00774FFB" w:rsidRPr="007171C6">
        <w:rPr>
          <w:rFonts w:ascii="Arial" w:hAnsi="Arial" w:cs="Arial"/>
          <w:sz w:val="24"/>
          <w:szCs w:val="24"/>
        </w:rPr>
        <w:t>iz</w:t>
      </w:r>
      <w:r w:rsidR="00774FFB" w:rsidRPr="007171C6">
        <w:rPr>
          <w:rFonts w:ascii="Arial" w:hAnsi="Arial" w:cs="Arial"/>
          <w:sz w:val="24"/>
          <w:szCs w:val="24"/>
          <w:lang w:val="sr-Latn-ME"/>
        </w:rPr>
        <w:t xml:space="preserve"> </w:t>
      </w:r>
      <w:r w:rsidR="00774FFB" w:rsidRPr="007171C6">
        <w:rPr>
          <w:rFonts w:ascii="Arial" w:hAnsi="Arial" w:cs="Arial"/>
          <w:sz w:val="24"/>
          <w:szCs w:val="24"/>
        </w:rPr>
        <w:t>stava</w:t>
      </w:r>
      <w:r w:rsidRPr="007171C6">
        <w:rPr>
          <w:rFonts w:ascii="Arial" w:hAnsi="Arial" w:cs="Arial"/>
          <w:sz w:val="24"/>
          <w:szCs w:val="24"/>
          <w:lang w:val="sr-Latn-ME"/>
        </w:rPr>
        <w:t xml:space="preserve"> 2 </w:t>
      </w:r>
      <w:r w:rsidRPr="007171C6">
        <w:rPr>
          <w:rFonts w:ascii="Arial" w:hAnsi="Arial" w:cs="Arial"/>
          <w:sz w:val="24"/>
          <w:szCs w:val="24"/>
        </w:rPr>
        <w:t>ovog</w:t>
      </w:r>
      <w:r w:rsidRPr="007171C6">
        <w:rPr>
          <w:rFonts w:ascii="Arial" w:hAnsi="Arial" w:cs="Arial"/>
          <w:sz w:val="24"/>
          <w:szCs w:val="24"/>
          <w:lang w:val="sr-Latn-ME"/>
        </w:rPr>
        <w:t xml:space="preserve"> č</w:t>
      </w:r>
      <w:r w:rsidRPr="007171C6">
        <w:rPr>
          <w:rFonts w:ascii="Arial" w:hAnsi="Arial" w:cs="Arial"/>
          <w:sz w:val="24"/>
          <w:szCs w:val="24"/>
        </w:rPr>
        <w:t>lana</w:t>
      </w:r>
      <w:r w:rsidRPr="007171C6">
        <w:rPr>
          <w:rFonts w:ascii="Arial" w:hAnsi="Arial" w:cs="Arial"/>
          <w:sz w:val="24"/>
          <w:szCs w:val="24"/>
          <w:lang w:val="sr-Latn-ME"/>
        </w:rPr>
        <w:t>.</w:t>
      </w:r>
    </w:p>
    <w:p w14:paraId="732BC17B" w14:textId="005E1A9D" w:rsidR="00CF226E" w:rsidRPr="007171C6" w:rsidRDefault="00DB50C6" w:rsidP="00DD6679">
      <w:pPr>
        <w:ind w:firstLine="720"/>
        <w:jc w:val="both"/>
        <w:rPr>
          <w:rFonts w:ascii="Arial" w:hAnsi="Arial" w:cs="Arial"/>
          <w:sz w:val="24"/>
          <w:szCs w:val="24"/>
          <w:lang w:val="sr-Latn-ME"/>
        </w:rPr>
      </w:pPr>
      <w:r w:rsidRPr="007171C6">
        <w:rPr>
          <w:rFonts w:ascii="Arial" w:hAnsi="Arial" w:cs="Arial"/>
          <w:sz w:val="24"/>
          <w:szCs w:val="24"/>
          <w:lang w:val="sr-Latn-ME"/>
        </w:rPr>
        <w:t>(5</w:t>
      </w:r>
      <w:r w:rsidR="00CF226E" w:rsidRPr="007171C6">
        <w:rPr>
          <w:rFonts w:ascii="Arial" w:hAnsi="Arial" w:cs="Arial"/>
          <w:sz w:val="24"/>
          <w:szCs w:val="24"/>
          <w:lang w:val="sr-Latn-ME"/>
        </w:rPr>
        <w:t xml:space="preserve">) </w:t>
      </w:r>
      <w:r w:rsidR="00CF226E" w:rsidRPr="007171C6">
        <w:rPr>
          <w:rFonts w:ascii="Arial" w:hAnsi="Arial" w:cs="Arial"/>
          <w:sz w:val="24"/>
          <w:szCs w:val="24"/>
        </w:rPr>
        <w:t>Dru</w:t>
      </w:r>
      <w:r w:rsidR="00CF226E" w:rsidRPr="007171C6">
        <w:rPr>
          <w:rFonts w:ascii="Arial" w:hAnsi="Arial" w:cs="Arial"/>
          <w:sz w:val="24"/>
          <w:szCs w:val="24"/>
          <w:lang w:val="sr-Latn-ME"/>
        </w:rPr>
        <w:t>š</w:t>
      </w:r>
      <w:r w:rsidR="00CF226E" w:rsidRPr="007171C6">
        <w:rPr>
          <w:rFonts w:ascii="Arial" w:hAnsi="Arial" w:cs="Arial"/>
          <w:sz w:val="24"/>
          <w:szCs w:val="24"/>
        </w:rPr>
        <w:t>tvo</w:t>
      </w:r>
      <w:r w:rsidR="00CF226E" w:rsidRPr="007171C6">
        <w:rPr>
          <w:rFonts w:ascii="Arial" w:hAnsi="Arial" w:cs="Arial"/>
          <w:sz w:val="24"/>
          <w:szCs w:val="24"/>
          <w:lang w:val="sr-Latn-ME"/>
        </w:rPr>
        <w:t xml:space="preserve"> </w:t>
      </w:r>
      <w:r w:rsidR="00CF226E" w:rsidRPr="007171C6">
        <w:rPr>
          <w:rFonts w:ascii="Arial" w:hAnsi="Arial" w:cs="Arial"/>
          <w:sz w:val="24"/>
          <w:szCs w:val="24"/>
        </w:rPr>
        <w:t>za</w:t>
      </w:r>
      <w:r w:rsidR="00CF226E" w:rsidRPr="007171C6">
        <w:rPr>
          <w:rFonts w:ascii="Arial" w:hAnsi="Arial" w:cs="Arial"/>
          <w:sz w:val="24"/>
          <w:szCs w:val="24"/>
          <w:lang w:val="sr-Latn-ME"/>
        </w:rPr>
        <w:t xml:space="preserve"> </w:t>
      </w:r>
      <w:r w:rsidR="00CF226E" w:rsidRPr="007171C6">
        <w:rPr>
          <w:rFonts w:ascii="Arial" w:hAnsi="Arial" w:cs="Arial"/>
          <w:sz w:val="24"/>
          <w:szCs w:val="24"/>
        </w:rPr>
        <w:t>upravljanje</w:t>
      </w:r>
      <w:r w:rsidR="00CF226E" w:rsidRPr="007171C6">
        <w:rPr>
          <w:rFonts w:ascii="Arial" w:hAnsi="Arial" w:cs="Arial"/>
          <w:sz w:val="24"/>
          <w:szCs w:val="24"/>
          <w:lang w:val="sr-Latn-ME"/>
        </w:rPr>
        <w:t xml:space="preserve"> </w:t>
      </w:r>
      <w:r w:rsidR="00CF226E" w:rsidRPr="007171C6">
        <w:rPr>
          <w:rFonts w:ascii="Arial" w:hAnsi="Arial" w:cs="Arial"/>
          <w:sz w:val="24"/>
          <w:szCs w:val="24"/>
        </w:rPr>
        <w:t>du</w:t>
      </w:r>
      <w:r w:rsidR="00CF226E" w:rsidRPr="007171C6">
        <w:rPr>
          <w:rFonts w:ascii="Arial" w:hAnsi="Arial" w:cs="Arial"/>
          <w:sz w:val="24"/>
          <w:szCs w:val="24"/>
          <w:lang w:val="sr-Latn-ME"/>
        </w:rPr>
        <w:t>ž</w:t>
      </w:r>
      <w:r w:rsidR="00CF226E" w:rsidRPr="007171C6">
        <w:rPr>
          <w:rFonts w:ascii="Arial" w:hAnsi="Arial" w:cs="Arial"/>
          <w:sz w:val="24"/>
          <w:szCs w:val="24"/>
        </w:rPr>
        <w:t>no</w:t>
      </w:r>
      <w:r w:rsidR="00CF226E" w:rsidRPr="007171C6">
        <w:rPr>
          <w:rFonts w:ascii="Arial" w:hAnsi="Arial" w:cs="Arial"/>
          <w:sz w:val="24"/>
          <w:szCs w:val="24"/>
          <w:lang w:val="sr-Latn-ME"/>
        </w:rPr>
        <w:t xml:space="preserve"> </w:t>
      </w:r>
      <w:r w:rsidR="00CF226E" w:rsidRPr="007171C6">
        <w:rPr>
          <w:rFonts w:ascii="Arial" w:hAnsi="Arial" w:cs="Arial"/>
          <w:sz w:val="24"/>
          <w:szCs w:val="24"/>
        </w:rPr>
        <w:t>je</w:t>
      </w:r>
      <w:r w:rsidR="00CF226E" w:rsidRPr="007171C6">
        <w:rPr>
          <w:rFonts w:ascii="Arial" w:hAnsi="Arial" w:cs="Arial"/>
          <w:sz w:val="24"/>
          <w:szCs w:val="24"/>
          <w:lang w:val="sr-Latn-ME"/>
        </w:rPr>
        <w:t xml:space="preserve"> </w:t>
      </w:r>
      <w:r w:rsidR="00CF226E" w:rsidRPr="007171C6">
        <w:rPr>
          <w:rFonts w:ascii="Arial" w:hAnsi="Arial" w:cs="Arial"/>
          <w:sz w:val="24"/>
          <w:szCs w:val="24"/>
        </w:rPr>
        <w:t>da</w:t>
      </w:r>
      <w:r w:rsidR="00CF226E" w:rsidRPr="007171C6">
        <w:rPr>
          <w:rFonts w:ascii="Arial" w:hAnsi="Arial" w:cs="Arial"/>
          <w:sz w:val="24"/>
          <w:szCs w:val="24"/>
          <w:lang w:val="sr-Latn-ME"/>
        </w:rPr>
        <w:t xml:space="preserve"> </w:t>
      </w:r>
      <w:r w:rsidR="00CF226E" w:rsidRPr="007171C6">
        <w:rPr>
          <w:rFonts w:ascii="Arial" w:hAnsi="Arial" w:cs="Arial"/>
          <w:sz w:val="24"/>
          <w:szCs w:val="24"/>
        </w:rPr>
        <w:t>Komisiji</w:t>
      </w:r>
      <w:r w:rsidR="00CF226E" w:rsidRPr="007171C6">
        <w:rPr>
          <w:rFonts w:ascii="Arial" w:hAnsi="Arial" w:cs="Arial"/>
          <w:sz w:val="24"/>
          <w:szCs w:val="24"/>
          <w:lang w:val="sr-Latn-ME"/>
        </w:rPr>
        <w:t xml:space="preserve"> </w:t>
      </w:r>
      <w:r w:rsidR="00CF226E" w:rsidRPr="007171C6">
        <w:rPr>
          <w:rFonts w:ascii="Arial" w:hAnsi="Arial" w:cs="Arial"/>
          <w:sz w:val="24"/>
          <w:szCs w:val="24"/>
        </w:rPr>
        <w:t>dostavi</w:t>
      </w:r>
      <w:r w:rsidR="00CF226E" w:rsidRPr="007171C6">
        <w:rPr>
          <w:rFonts w:ascii="Arial" w:hAnsi="Arial" w:cs="Arial"/>
          <w:sz w:val="24"/>
          <w:szCs w:val="24"/>
          <w:lang w:val="sr-Latn-ME"/>
        </w:rPr>
        <w:t xml:space="preserve"> </w:t>
      </w:r>
      <w:r w:rsidR="00CF226E" w:rsidRPr="007171C6">
        <w:rPr>
          <w:rFonts w:ascii="Arial" w:hAnsi="Arial" w:cs="Arial"/>
          <w:sz w:val="24"/>
          <w:szCs w:val="24"/>
        </w:rPr>
        <w:t>revidirane</w:t>
      </w:r>
      <w:r w:rsidR="00CF226E" w:rsidRPr="007171C6">
        <w:rPr>
          <w:rFonts w:ascii="Arial" w:hAnsi="Arial" w:cs="Arial"/>
          <w:sz w:val="24"/>
          <w:szCs w:val="24"/>
          <w:lang w:val="sr-Latn-ME"/>
        </w:rPr>
        <w:t xml:space="preserve"> </w:t>
      </w:r>
      <w:r w:rsidR="00CF226E" w:rsidRPr="007171C6">
        <w:rPr>
          <w:rFonts w:ascii="Arial" w:hAnsi="Arial" w:cs="Arial"/>
          <w:sz w:val="24"/>
          <w:szCs w:val="24"/>
        </w:rPr>
        <w:t>godi</w:t>
      </w:r>
      <w:r w:rsidR="00CF226E" w:rsidRPr="007171C6">
        <w:rPr>
          <w:rFonts w:ascii="Arial" w:hAnsi="Arial" w:cs="Arial"/>
          <w:sz w:val="24"/>
          <w:szCs w:val="24"/>
          <w:lang w:val="sr-Latn-ME"/>
        </w:rPr>
        <w:t>š</w:t>
      </w:r>
      <w:r w:rsidR="00CF226E" w:rsidRPr="007171C6">
        <w:rPr>
          <w:rFonts w:ascii="Arial" w:hAnsi="Arial" w:cs="Arial"/>
          <w:sz w:val="24"/>
          <w:szCs w:val="24"/>
        </w:rPr>
        <w:t>nje</w:t>
      </w:r>
      <w:r w:rsidR="00CF226E" w:rsidRPr="007171C6">
        <w:rPr>
          <w:rFonts w:ascii="Arial" w:hAnsi="Arial" w:cs="Arial"/>
          <w:sz w:val="24"/>
          <w:szCs w:val="24"/>
          <w:lang w:val="sr-Latn-ME"/>
        </w:rPr>
        <w:t xml:space="preserve"> </w:t>
      </w:r>
      <w:r w:rsidR="00CF226E" w:rsidRPr="007171C6">
        <w:rPr>
          <w:rFonts w:ascii="Arial" w:hAnsi="Arial" w:cs="Arial"/>
          <w:sz w:val="24"/>
          <w:szCs w:val="24"/>
        </w:rPr>
        <w:t>finansijske</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taje</w:t>
      </w:r>
      <w:r w:rsidR="00CF226E" w:rsidRPr="007171C6">
        <w:rPr>
          <w:rFonts w:ascii="Arial" w:hAnsi="Arial" w:cs="Arial"/>
          <w:sz w:val="24"/>
          <w:szCs w:val="24"/>
          <w:lang w:val="sr-Latn-ME"/>
        </w:rPr>
        <w:t xml:space="preserve"> </w:t>
      </w:r>
      <w:r w:rsidR="00CF226E" w:rsidRPr="007171C6">
        <w:rPr>
          <w:rFonts w:ascii="Arial" w:hAnsi="Arial" w:cs="Arial"/>
          <w:sz w:val="24"/>
          <w:szCs w:val="24"/>
        </w:rPr>
        <w:t>iz</w:t>
      </w:r>
      <w:r w:rsidR="00CF226E" w:rsidRPr="007171C6">
        <w:rPr>
          <w:rFonts w:ascii="Arial" w:hAnsi="Arial" w:cs="Arial"/>
          <w:sz w:val="24"/>
          <w:szCs w:val="24"/>
          <w:lang w:val="sr-Latn-ME"/>
        </w:rPr>
        <w:t xml:space="preserve"> č</w:t>
      </w:r>
      <w:r w:rsidR="00CF226E" w:rsidRPr="007171C6">
        <w:rPr>
          <w:rFonts w:ascii="Arial" w:hAnsi="Arial" w:cs="Arial"/>
          <w:sz w:val="24"/>
          <w:szCs w:val="24"/>
        </w:rPr>
        <w:t>lana</w:t>
      </w:r>
      <w:r w:rsidR="00CF226E" w:rsidRPr="007171C6">
        <w:rPr>
          <w:rFonts w:ascii="Arial" w:hAnsi="Arial" w:cs="Arial"/>
          <w:sz w:val="24"/>
          <w:szCs w:val="24"/>
          <w:lang w:val="sr-Latn-ME"/>
        </w:rPr>
        <w:t xml:space="preserve"> 153 </w:t>
      </w:r>
      <w:r w:rsidR="00CF226E" w:rsidRPr="007171C6">
        <w:rPr>
          <w:rFonts w:ascii="Arial" w:hAnsi="Arial" w:cs="Arial"/>
          <w:sz w:val="24"/>
          <w:szCs w:val="24"/>
        </w:rPr>
        <w:t>stav</w:t>
      </w:r>
      <w:r w:rsidR="00CF226E" w:rsidRPr="007171C6">
        <w:rPr>
          <w:rFonts w:ascii="Arial" w:hAnsi="Arial" w:cs="Arial"/>
          <w:sz w:val="24"/>
          <w:szCs w:val="24"/>
          <w:lang w:val="sr-Latn-ME"/>
        </w:rPr>
        <w:t xml:space="preserve"> 1 </w:t>
      </w:r>
      <w:r w:rsidR="00CF226E" w:rsidRPr="007171C6">
        <w:rPr>
          <w:rFonts w:ascii="Arial" w:hAnsi="Arial" w:cs="Arial"/>
          <w:sz w:val="24"/>
          <w:szCs w:val="24"/>
        </w:rPr>
        <w:t>ta</w:t>
      </w:r>
      <w:r w:rsidR="00CF226E" w:rsidRPr="007171C6">
        <w:rPr>
          <w:rFonts w:ascii="Arial" w:hAnsi="Arial" w:cs="Arial"/>
          <w:sz w:val="24"/>
          <w:szCs w:val="24"/>
          <w:lang w:val="sr-Latn-ME"/>
        </w:rPr>
        <w:t>č</w:t>
      </w:r>
      <w:r w:rsidR="00CF226E" w:rsidRPr="007171C6">
        <w:rPr>
          <w:rFonts w:ascii="Arial" w:hAnsi="Arial" w:cs="Arial"/>
          <w:sz w:val="24"/>
          <w:szCs w:val="24"/>
        </w:rPr>
        <w:t>ka</w:t>
      </w:r>
      <w:r w:rsidR="00CF226E" w:rsidRPr="007171C6">
        <w:rPr>
          <w:rFonts w:ascii="Arial" w:hAnsi="Arial" w:cs="Arial"/>
          <w:sz w:val="24"/>
          <w:szCs w:val="24"/>
          <w:lang w:val="sr-Latn-ME"/>
        </w:rPr>
        <w:t xml:space="preserve"> 4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00CF226E" w:rsidRPr="007171C6">
        <w:rPr>
          <w:rFonts w:ascii="Arial" w:hAnsi="Arial" w:cs="Arial"/>
          <w:sz w:val="24"/>
          <w:szCs w:val="24"/>
          <w:lang w:val="sr-Latn-ME"/>
        </w:rPr>
        <w:t xml:space="preserve"> </w:t>
      </w:r>
      <w:r w:rsidR="00CF226E" w:rsidRPr="007171C6">
        <w:rPr>
          <w:rFonts w:ascii="Arial" w:hAnsi="Arial" w:cs="Arial"/>
          <w:sz w:val="24"/>
          <w:szCs w:val="24"/>
        </w:rPr>
        <w:t>u</w:t>
      </w:r>
      <w:r w:rsidR="00CF226E" w:rsidRPr="007171C6">
        <w:rPr>
          <w:rFonts w:ascii="Arial" w:hAnsi="Arial" w:cs="Arial"/>
          <w:sz w:val="24"/>
          <w:szCs w:val="24"/>
          <w:lang w:val="sr-Latn-ME"/>
        </w:rPr>
        <w:t xml:space="preserve"> </w:t>
      </w:r>
      <w:r w:rsidR="00CF226E" w:rsidRPr="007171C6">
        <w:rPr>
          <w:rFonts w:ascii="Arial" w:hAnsi="Arial" w:cs="Arial"/>
          <w:sz w:val="24"/>
          <w:szCs w:val="24"/>
        </w:rPr>
        <w:t>roku</w:t>
      </w:r>
      <w:r w:rsidR="00CF226E" w:rsidRPr="007171C6">
        <w:rPr>
          <w:rFonts w:ascii="Arial" w:hAnsi="Arial" w:cs="Arial"/>
          <w:sz w:val="24"/>
          <w:szCs w:val="24"/>
          <w:lang w:val="sr-Latn-ME"/>
        </w:rPr>
        <w:t xml:space="preserve"> </w:t>
      </w:r>
      <w:r w:rsidR="00CF226E" w:rsidRPr="007171C6">
        <w:rPr>
          <w:rFonts w:ascii="Arial" w:hAnsi="Arial" w:cs="Arial"/>
          <w:sz w:val="24"/>
          <w:szCs w:val="24"/>
        </w:rPr>
        <w:t>od</w:t>
      </w:r>
      <w:r w:rsidR="00CF226E" w:rsidRPr="007171C6">
        <w:rPr>
          <w:rFonts w:ascii="Arial" w:hAnsi="Arial" w:cs="Arial"/>
          <w:sz w:val="24"/>
          <w:szCs w:val="24"/>
          <w:lang w:val="sr-Latn-ME"/>
        </w:rPr>
        <w:t xml:space="preserve"> 15 </w:t>
      </w:r>
      <w:r w:rsidR="00CF226E" w:rsidRPr="007171C6">
        <w:rPr>
          <w:rFonts w:ascii="Arial" w:hAnsi="Arial" w:cs="Arial"/>
          <w:sz w:val="24"/>
          <w:szCs w:val="24"/>
        </w:rPr>
        <w:t>dana</w:t>
      </w:r>
      <w:r w:rsidR="00CF226E" w:rsidRPr="007171C6">
        <w:rPr>
          <w:rFonts w:ascii="Arial" w:hAnsi="Arial" w:cs="Arial"/>
          <w:sz w:val="24"/>
          <w:szCs w:val="24"/>
          <w:lang w:val="sr-Latn-ME"/>
        </w:rPr>
        <w:t xml:space="preserve"> </w:t>
      </w:r>
      <w:r w:rsidR="00CF226E" w:rsidRPr="007171C6">
        <w:rPr>
          <w:rFonts w:ascii="Arial" w:hAnsi="Arial" w:cs="Arial"/>
          <w:sz w:val="24"/>
          <w:szCs w:val="24"/>
        </w:rPr>
        <w:t>od</w:t>
      </w:r>
      <w:r w:rsidR="00CF226E" w:rsidRPr="007171C6">
        <w:rPr>
          <w:rFonts w:ascii="Arial" w:hAnsi="Arial" w:cs="Arial"/>
          <w:sz w:val="24"/>
          <w:szCs w:val="24"/>
          <w:lang w:val="sr-Latn-ME"/>
        </w:rPr>
        <w:t xml:space="preserve"> </w:t>
      </w:r>
      <w:r w:rsidR="00CF226E" w:rsidRPr="007171C6">
        <w:rPr>
          <w:rFonts w:ascii="Arial" w:hAnsi="Arial" w:cs="Arial"/>
          <w:sz w:val="24"/>
          <w:szCs w:val="24"/>
        </w:rPr>
        <w:t>datuma</w:t>
      </w:r>
      <w:r w:rsidR="00CF226E" w:rsidRPr="007171C6">
        <w:rPr>
          <w:rFonts w:ascii="Arial" w:hAnsi="Arial" w:cs="Arial"/>
          <w:sz w:val="24"/>
          <w:szCs w:val="24"/>
          <w:lang w:val="sr-Latn-ME"/>
        </w:rPr>
        <w:t xml:space="preserve"> </w:t>
      </w:r>
      <w:r w:rsidR="00CF226E" w:rsidRPr="007171C6">
        <w:rPr>
          <w:rFonts w:ascii="Arial" w:hAnsi="Arial" w:cs="Arial"/>
          <w:sz w:val="24"/>
          <w:szCs w:val="24"/>
        </w:rPr>
        <w:t>izdavanja</w:t>
      </w:r>
      <w:r w:rsidR="00CF226E" w:rsidRPr="007171C6">
        <w:rPr>
          <w:rFonts w:ascii="Arial" w:hAnsi="Arial" w:cs="Arial"/>
          <w:sz w:val="24"/>
          <w:szCs w:val="24"/>
          <w:lang w:val="sr-Latn-ME"/>
        </w:rPr>
        <w:t xml:space="preserve"> </w:t>
      </w:r>
      <w:r w:rsidR="00CF226E" w:rsidRPr="007171C6">
        <w:rPr>
          <w:rFonts w:ascii="Arial" w:hAnsi="Arial" w:cs="Arial"/>
          <w:sz w:val="24"/>
          <w:szCs w:val="24"/>
        </w:rPr>
        <w:t>revizorskog</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taja</w:t>
      </w:r>
      <w:r w:rsidR="00CF226E" w:rsidRPr="007171C6">
        <w:rPr>
          <w:rFonts w:ascii="Arial" w:hAnsi="Arial" w:cs="Arial"/>
          <w:sz w:val="24"/>
          <w:szCs w:val="24"/>
          <w:lang w:val="sr-Latn-ME"/>
        </w:rPr>
        <w:t xml:space="preserve">, </w:t>
      </w:r>
      <w:r w:rsidR="00CF226E" w:rsidRPr="007171C6">
        <w:rPr>
          <w:rFonts w:ascii="Arial" w:hAnsi="Arial" w:cs="Arial"/>
          <w:sz w:val="24"/>
          <w:szCs w:val="24"/>
        </w:rPr>
        <w:t>a</w:t>
      </w:r>
      <w:r w:rsidR="00CF226E" w:rsidRPr="007171C6">
        <w:rPr>
          <w:rFonts w:ascii="Arial" w:hAnsi="Arial" w:cs="Arial"/>
          <w:sz w:val="24"/>
          <w:szCs w:val="24"/>
          <w:lang w:val="sr-Latn-ME"/>
        </w:rPr>
        <w:t xml:space="preserve"> </w:t>
      </w:r>
      <w:r w:rsidR="00CF226E" w:rsidRPr="007171C6">
        <w:rPr>
          <w:rFonts w:ascii="Arial" w:hAnsi="Arial" w:cs="Arial"/>
          <w:sz w:val="24"/>
          <w:szCs w:val="24"/>
        </w:rPr>
        <w:t>najkasnije</w:t>
      </w:r>
      <w:r w:rsidR="00CF226E" w:rsidRPr="007171C6">
        <w:rPr>
          <w:rFonts w:ascii="Arial" w:hAnsi="Arial" w:cs="Arial"/>
          <w:sz w:val="24"/>
          <w:szCs w:val="24"/>
          <w:lang w:val="sr-Latn-ME"/>
        </w:rPr>
        <w:t xml:space="preserve"> </w:t>
      </w:r>
      <w:r w:rsidR="00CF226E" w:rsidRPr="007171C6">
        <w:rPr>
          <w:rFonts w:ascii="Arial" w:hAnsi="Arial" w:cs="Arial"/>
          <w:sz w:val="24"/>
          <w:szCs w:val="24"/>
        </w:rPr>
        <w:t>u</w:t>
      </w:r>
      <w:r w:rsidR="00CF226E" w:rsidRPr="007171C6">
        <w:rPr>
          <w:rFonts w:ascii="Arial" w:hAnsi="Arial" w:cs="Arial"/>
          <w:sz w:val="24"/>
          <w:szCs w:val="24"/>
          <w:lang w:val="sr-Latn-ME"/>
        </w:rPr>
        <w:t xml:space="preserve"> </w:t>
      </w:r>
      <w:r w:rsidR="00CF226E" w:rsidRPr="007171C6">
        <w:rPr>
          <w:rFonts w:ascii="Arial" w:hAnsi="Arial" w:cs="Arial"/>
          <w:sz w:val="24"/>
          <w:szCs w:val="24"/>
        </w:rPr>
        <w:t>roku</w:t>
      </w:r>
      <w:r w:rsidR="00CF226E" w:rsidRPr="007171C6">
        <w:rPr>
          <w:rFonts w:ascii="Arial" w:hAnsi="Arial" w:cs="Arial"/>
          <w:sz w:val="24"/>
          <w:szCs w:val="24"/>
          <w:lang w:val="sr-Latn-ME"/>
        </w:rPr>
        <w:t xml:space="preserve"> </w:t>
      </w:r>
      <w:r w:rsidR="00CF226E" w:rsidRPr="007171C6">
        <w:rPr>
          <w:rFonts w:ascii="Arial" w:hAnsi="Arial" w:cs="Arial"/>
          <w:sz w:val="24"/>
          <w:szCs w:val="24"/>
        </w:rPr>
        <w:t>od</w:t>
      </w:r>
      <w:r w:rsidR="00CF226E" w:rsidRPr="007171C6">
        <w:rPr>
          <w:rFonts w:ascii="Arial" w:hAnsi="Arial" w:cs="Arial"/>
          <w:sz w:val="24"/>
          <w:szCs w:val="24"/>
          <w:lang w:val="sr-Latn-ME"/>
        </w:rPr>
        <w:t xml:space="preserve"> č</w:t>
      </w:r>
      <w:r w:rsidR="00CF226E" w:rsidRPr="007171C6">
        <w:rPr>
          <w:rFonts w:ascii="Arial" w:hAnsi="Arial" w:cs="Arial"/>
          <w:sz w:val="24"/>
          <w:szCs w:val="24"/>
        </w:rPr>
        <w:t>etiri</w:t>
      </w:r>
      <w:r w:rsidR="00CF226E" w:rsidRPr="007171C6">
        <w:rPr>
          <w:rFonts w:ascii="Arial" w:hAnsi="Arial" w:cs="Arial"/>
          <w:sz w:val="24"/>
          <w:szCs w:val="24"/>
          <w:lang w:val="sr-Latn-ME"/>
        </w:rPr>
        <w:t xml:space="preserve"> </w:t>
      </w:r>
      <w:r w:rsidR="00CF226E" w:rsidRPr="007171C6">
        <w:rPr>
          <w:rFonts w:ascii="Arial" w:hAnsi="Arial" w:cs="Arial"/>
          <w:sz w:val="24"/>
          <w:szCs w:val="24"/>
        </w:rPr>
        <w:t>mjeseca</w:t>
      </w:r>
      <w:r w:rsidR="00CF226E" w:rsidRPr="007171C6">
        <w:rPr>
          <w:rFonts w:ascii="Arial" w:hAnsi="Arial" w:cs="Arial"/>
          <w:sz w:val="24"/>
          <w:szCs w:val="24"/>
          <w:lang w:val="sr-Latn-ME"/>
        </w:rPr>
        <w:t xml:space="preserve"> </w:t>
      </w:r>
      <w:r w:rsidR="00CF226E" w:rsidRPr="007171C6">
        <w:rPr>
          <w:rFonts w:ascii="Arial" w:hAnsi="Arial" w:cs="Arial"/>
          <w:sz w:val="24"/>
          <w:szCs w:val="24"/>
        </w:rPr>
        <w:t>nakon</w:t>
      </w:r>
      <w:r w:rsidR="00CF226E" w:rsidRPr="007171C6">
        <w:rPr>
          <w:rFonts w:ascii="Arial" w:hAnsi="Arial" w:cs="Arial"/>
          <w:sz w:val="24"/>
          <w:szCs w:val="24"/>
          <w:lang w:val="sr-Latn-ME"/>
        </w:rPr>
        <w:t xml:space="preserve"> </w:t>
      </w:r>
      <w:r w:rsidR="00CF226E" w:rsidRPr="007171C6">
        <w:rPr>
          <w:rFonts w:ascii="Arial" w:hAnsi="Arial" w:cs="Arial"/>
          <w:sz w:val="24"/>
          <w:szCs w:val="24"/>
        </w:rPr>
        <w:t>isteka</w:t>
      </w:r>
      <w:r w:rsidR="00CF226E" w:rsidRPr="007171C6">
        <w:rPr>
          <w:rFonts w:ascii="Arial" w:hAnsi="Arial" w:cs="Arial"/>
          <w:sz w:val="24"/>
          <w:szCs w:val="24"/>
          <w:lang w:val="sr-Latn-ME"/>
        </w:rPr>
        <w:t xml:space="preserve"> </w:t>
      </w:r>
      <w:r w:rsidR="00CF226E" w:rsidRPr="007171C6">
        <w:rPr>
          <w:rFonts w:ascii="Arial" w:hAnsi="Arial" w:cs="Arial"/>
          <w:sz w:val="24"/>
          <w:szCs w:val="24"/>
        </w:rPr>
        <w:t>poslovne</w:t>
      </w:r>
      <w:r w:rsidR="00CF226E" w:rsidRPr="007171C6">
        <w:rPr>
          <w:rFonts w:ascii="Arial" w:hAnsi="Arial" w:cs="Arial"/>
          <w:sz w:val="24"/>
          <w:szCs w:val="24"/>
          <w:lang w:val="sr-Latn-ME"/>
        </w:rPr>
        <w:t xml:space="preserve"> </w:t>
      </w:r>
      <w:r w:rsidR="00CF226E" w:rsidRPr="007171C6">
        <w:rPr>
          <w:rFonts w:ascii="Arial" w:hAnsi="Arial" w:cs="Arial"/>
          <w:sz w:val="24"/>
          <w:szCs w:val="24"/>
        </w:rPr>
        <w:t>godine</w:t>
      </w:r>
      <w:r w:rsidR="00CF226E" w:rsidRPr="007171C6">
        <w:rPr>
          <w:rFonts w:ascii="Arial" w:hAnsi="Arial" w:cs="Arial"/>
          <w:sz w:val="24"/>
          <w:szCs w:val="24"/>
          <w:lang w:val="sr-Latn-ME"/>
        </w:rPr>
        <w:t xml:space="preserve"> </w:t>
      </w:r>
      <w:r w:rsidR="00CF226E" w:rsidRPr="007171C6">
        <w:rPr>
          <w:rFonts w:ascii="Arial" w:hAnsi="Arial" w:cs="Arial"/>
          <w:sz w:val="24"/>
          <w:szCs w:val="24"/>
        </w:rPr>
        <w:t>za</w:t>
      </w:r>
      <w:r w:rsidR="00CF226E" w:rsidRPr="007171C6">
        <w:rPr>
          <w:rFonts w:ascii="Arial" w:hAnsi="Arial" w:cs="Arial"/>
          <w:sz w:val="24"/>
          <w:szCs w:val="24"/>
          <w:lang w:val="sr-Latn-ME"/>
        </w:rPr>
        <w:t xml:space="preserve"> </w:t>
      </w:r>
      <w:r w:rsidR="00CF226E" w:rsidRPr="007171C6">
        <w:rPr>
          <w:rFonts w:ascii="Arial" w:hAnsi="Arial" w:cs="Arial"/>
          <w:sz w:val="24"/>
          <w:szCs w:val="24"/>
        </w:rPr>
        <w:t>koju</w:t>
      </w:r>
      <w:r w:rsidR="00CF226E" w:rsidRPr="007171C6">
        <w:rPr>
          <w:rFonts w:ascii="Arial" w:hAnsi="Arial" w:cs="Arial"/>
          <w:sz w:val="24"/>
          <w:szCs w:val="24"/>
          <w:lang w:val="sr-Latn-ME"/>
        </w:rPr>
        <w:t xml:space="preserve"> </w:t>
      </w:r>
      <w:r w:rsidR="00CF226E" w:rsidRPr="007171C6">
        <w:rPr>
          <w:rFonts w:ascii="Arial" w:hAnsi="Arial" w:cs="Arial"/>
          <w:sz w:val="24"/>
          <w:szCs w:val="24"/>
        </w:rPr>
        <w:t>se</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taji</w:t>
      </w:r>
      <w:r w:rsidR="00CF226E" w:rsidRPr="007171C6">
        <w:rPr>
          <w:rFonts w:ascii="Arial" w:hAnsi="Arial" w:cs="Arial"/>
          <w:sz w:val="24"/>
          <w:szCs w:val="24"/>
          <w:lang w:val="sr-Latn-ME"/>
        </w:rPr>
        <w:t xml:space="preserve"> </w:t>
      </w:r>
      <w:r w:rsidR="00CF226E" w:rsidRPr="007171C6">
        <w:rPr>
          <w:rFonts w:ascii="Arial" w:hAnsi="Arial" w:cs="Arial"/>
          <w:sz w:val="24"/>
          <w:szCs w:val="24"/>
        </w:rPr>
        <w:t>sastavljaju</w:t>
      </w:r>
      <w:r w:rsidR="00CF226E" w:rsidRPr="007171C6">
        <w:rPr>
          <w:rFonts w:ascii="Arial" w:hAnsi="Arial" w:cs="Arial"/>
          <w:sz w:val="24"/>
          <w:szCs w:val="24"/>
          <w:lang w:val="sr-Latn-ME"/>
        </w:rPr>
        <w:t>.</w:t>
      </w:r>
    </w:p>
    <w:p w14:paraId="3121F06C" w14:textId="6144E516" w:rsidR="00165DB3" w:rsidRPr="007171C6" w:rsidRDefault="00DB50C6" w:rsidP="00DD6679">
      <w:pPr>
        <w:ind w:firstLine="720"/>
        <w:jc w:val="both"/>
        <w:rPr>
          <w:rFonts w:ascii="Arial" w:hAnsi="Arial" w:cs="Arial"/>
          <w:sz w:val="24"/>
          <w:szCs w:val="24"/>
          <w:lang w:val="sr-Latn-ME"/>
        </w:rPr>
      </w:pPr>
      <w:r w:rsidRPr="007171C6">
        <w:rPr>
          <w:rFonts w:ascii="Arial" w:hAnsi="Arial" w:cs="Arial"/>
          <w:sz w:val="24"/>
          <w:szCs w:val="24"/>
          <w:lang w:val="sr-Latn-ME"/>
        </w:rPr>
        <w:t>(6</w:t>
      </w:r>
      <w:r w:rsidR="00165DB3" w:rsidRPr="007171C6">
        <w:rPr>
          <w:rFonts w:ascii="Arial" w:hAnsi="Arial" w:cs="Arial"/>
          <w:sz w:val="24"/>
          <w:szCs w:val="24"/>
          <w:lang w:val="sr-Latn-ME"/>
        </w:rPr>
        <w:t xml:space="preserve">) </w:t>
      </w:r>
      <w:r w:rsidR="00CF226E" w:rsidRPr="007171C6">
        <w:rPr>
          <w:rFonts w:ascii="Arial" w:hAnsi="Arial" w:cs="Arial"/>
          <w:sz w:val="24"/>
          <w:szCs w:val="24"/>
        </w:rPr>
        <w:t>Komisija</w:t>
      </w:r>
      <w:r w:rsidR="00CF226E" w:rsidRPr="007171C6">
        <w:rPr>
          <w:rFonts w:ascii="Arial" w:hAnsi="Arial" w:cs="Arial"/>
          <w:sz w:val="24"/>
          <w:szCs w:val="24"/>
          <w:lang w:val="sr-Latn-ME"/>
        </w:rPr>
        <w:t xml:space="preserve"> </w:t>
      </w:r>
      <w:r w:rsidR="00CF226E" w:rsidRPr="007171C6">
        <w:rPr>
          <w:rFonts w:ascii="Arial" w:hAnsi="Arial" w:cs="Arial"/>
          <w:sz w:val="24"/>
          <w:szCs w:val="24"/>
        </w:rPr>
        <w:t>od</w:t>
      </w:r>
      <w:r w:rsidR="00CF226E" w:rsidRPr="007171C6">
        <w:rPr>
          <w:rFonts w:ascii="Arial" w:hAnsi="Arial" w:cs="Arial"/>
          <w:sz w:val="24"/>
          <w:szCs w:val="24"/>
          <w:lang w:val="sr-Latn-ME"/>
        </w:rPr>
        <w:t xml:space="preserve"> </w:t>
      </w:r>
      <w:r w:rsidR="00CF226E" w:rsidRPr="007171C6">
        <w:rPr>
          <w:rFonts w:ascii="Arial" w:hAnsi="Arial" w:cs="Arial"/>
          <w:sz w:val="24"/>
          <w:szCs w:val="24"/>
        </w:rPr>
        <w:t>revizora</w:t>
      </w:r>
      <w:r w:rsidR="00CF226E" w:rsidRPr="007171C6">
        <w:rPr>
          <w:rFonts w:ascii="Arial" w:hAnsi="Arial" w:cs="Arial"/>
          <w:sz w:val="24"/>
          <w:szCs w:val="24"/>
          <w:lang w:val="sr-Latn-ME"/>
        </w:rPr>
        <w:t xml:space="preserve"> </w:t>
      </w:r>
      <w:r w:rsidR="00CF226E" w:rsidRPr="007171C6">
        <w:rPr>
          <w:rFonts w:ascii="Arial" w:hAnsi="Arial" w:cs="Arial"/>
          <w:sz w:val="24"/>
          <w:szCs w:val="24"/>
        </w:rPr>
        <w:t>mo</w:t>
      </w:r>
      <w:r w:rsidR="00CF226E" w:rsidRPr="007171C6">
        <w:rPr>
          <w:rFonts w:ascii="Arial" w:hAnsi="Arial" w:cs="Arial"/>
          <w:sz w:val="24"/>
          <w:szCs w:val="24"/>
          <w:lang w:val="sr-Latn-ME"/>
        </w:rPr>
        <w:t>ž</w:t>
      </w:r>
      <w:r w:rsidR="00CF226E" w:rsidRPr="007171C6">
        <w:rPr>
          <w:rFonts w:ascii="Arial" w:hAnsi="Arial" w:cs="Arial"/>
          <w:sz w:val="24"/>
          <w:szCs w:val="24"/>
        </w:rPr>
        <w:t>e</w:t>
      </w:r>
      <w:r w:rsidR="00CF226E" w:rsidRPr="007171C6">
        <w:rPr>
          <w:rFonts w:ascii="Arial" w:hAnsi="Arial" w:cs="Arial"/>
          <w:sz w:val="24"/>
          <w:szCs w:val="24"/>
          <w:lang w:val="sr-Latn-ME"/>
        </w:rPr>
        <w:t xml:space="preserve"> </w:t>
      </w:r>
      <w:r w:rsidR="00CF226E" w:rsidRPr="007171C6">
        <w:rPr>
          <w:rFonts w:ascii="Arial" w:hAnsi="Arial" w:cs="Arial"/>
          <w:sz w:val="24"/>
          <w:szCs w:val="24"/>
        </w:rPr>
        <w:t>tra</w:t>
      </w:r>
      <w:r w:rsidR="00CF226E" w:rsidRPr="007171C6">
        <w:rPr>
          <w:rFonts w:ascii="Arial" w:hAnsi="Arial" w:cs="Arial"/>
          <w:sz w:val="24"/>
          <w:szCs w:val="24"/>
          <w:lang w:val="sr-Latn-ME"/>
        </w:rPr>
        <w:t>ž</w:t>
      </w:r>
      <w:r w:rsidR="00CF226E" w:rsidRPr="007171C6">
        <w:rPr>
          <w:rFonts w:ascii="Arial" w:hAnsi="Arial" w:cs="Arial"/>
          <w:sz w:val="24"/>
          <w:szCs w:val="24"/>
        </w:rPr>
        <w:t>iti</w:t>
      </w:r>
      <w:r w:rsidR="00CF226E" w:rsidRPr="007171C6">
        <w:rPr>
          <w:rFonts w:ascii="Arial" w:hAnsi="Arial" w:cs="Arial"/>
          <w:sz w:val="24"/>
          <w:szCs w:val="24"/>
          <w:lang w:val="sr-Latn-ME"/>
        </w:rPr>
        <w:t xml:space="preserve"> </w:t>
      </w:r>
      <w:r w:rsidR="00CF226E" w:rsidRPr="007171C6">
        <w:rPr>
          <w:rFonts w:ascii="Arial" w:hAnsi="Arial" w:cs="Arial"/>
          <w:sz w:val="24"/>
          <w:szCs w:val="24"/>
        </w:rPr>
        <w:t>dodatna</w:t>
      </w:r>
      <w:r w:rsidR="00CF226E" w:rsidRPr="007171C6">
        <w:rPr>
          <w:rFonts w:ascii="Arial" w:hAnsi="Arial" w:cs="Arial"/>
          <w:sz w:val="24"/>
          <w:szCs w:val="24"/>
          <w:lang w:val="sr-Latn-ME"/>
        </w:rPr>
        <w:t xml:space="preserve"> </w:t>
      </w:r>
      <w:r w:rsidR="00CF226E" w:rsidRPr="007171C6">
        <w:rPr>
          <w:rFonts w:ascii="Arial" w:hAnsi="Arial" w:cs="Arial"/>
          <w:sz w:val="24"/>
          <w:szCs w:val="24"/>
        </w:rPr>
        <w:t>poja</w:t>
      </w:r>
      <w:r w:rsidR="00CF226E" w:rsidRPr="007171C6">
        <w:rPr>
          <w:rFonts w:ascii="Arial" w:hAnsi="Arial" w:cs="Arial"/>
          <w:sz w:val="24"/>
          <w:szCs w:val="24"/>
          <w:lang w:val="sr-Latn-ME"/>
        </w:rPr>
        <w:t>š</w:t>
      </w:r>
      <w:r w:rsidR="00CF226E" w:rsidRPr="007171C6">
        <w:rPr>
          <w:rFonts w:ascii="Arial" w:hAnsi="Arial" w:cs="Arial"/>
          <w:sz w:val="24"/>
          <w:szCs w:val="24"/>
        </w:rPr>
        <w:t>njenja</w:t>
      </w:r>
      <w:r w:rsidR="00CF226E" w:rsidRPr="007171C6">
        <w:rPr>
          <w:rFonts w:ascii="Arial" w:hAnsi="Arial" w:cs="Arial"/>
          <w:sz w:val="24"/>
          <w:szCs w:val="24"/>
          <w:lang w:val="sr-Latn-ME"/>
        </w:rPr>
        <w:t xml:space="preserve"> </w:t>
      </w:r>
      <w:r w:rsidR="00CF226E" w:rsidRPr="007171C6">
        <w:rPr>
          <w:rFonts w:ascii="Arial" w:hAnsi="Arial" w:cs="Arial"/>
          <w:sz w:val="24"/>
          <w:szCs w:val="24"/>
        </w:rPr>
        <w:t>u</w:t>
      </w:r>
      <w:r w:rsidR="00CF226E" w:rsidRPr="007171C6">
        <w:rPr>
          <w:rFonts w:ascii="Arial" w:hAnsi="Arial" w:cs="Arial"/>
          <w:sz w:val="24"/>
          <w:szCs w:val="24"/>
          <w:lang w:val="sr-Latn-ME"/>
        </w:rPr>
        <w:t xml:space="preserve"> </w:t>
      </w:r>
      <w:r w:rsidR="00CF226E" w:rsidRPr="007171C6">
        <w:rPr>
          <w:rFonts w:ascii="Arial" w:hAnsi="Arial" w:cs="Arial"/>
          <w:sz w:val="24"/>
          <w:szCs w:val="24"/>
        </w:rPr>
        <w:t>vezi</w:t>
      </w:r>
      <w:r w:rsidR="00CF226E" w:rsidRPr="007171C6">
        <w:rPr>
          <w:rFonts w:ascii="Arial" w:hAnsi="Arial" w:cs="Arial"/>
          <w:sz w:val="24"/>
          <w:szCs w:val="24"/>
          <w:lang w:val="sr-Latn-ME"/>
        </w:rPr>
        <w:t xml:space="preserve"> </w:t>
      </w:r>
      <w:r w:rsidR="00CF226E" w:rsidRPr="007171C6">
        <w:rPr>
          <w:rFonts w:ascii="Arial" w:hAnsi="Arial" w:cs="Arial"/>
          <w:sz w:val="24"/>
          <w:szCs w:val="24"/>
        </w:rPr>
        <w:t>sa</w:t>
      </w:r>
      <w:r w:rsidR="00CF226E" w:rsidRPr="007171C6">
        <w:rPr>
          <w:rFonts w:ascii="Arial" w:hAnsi="Arial" w:cs="Arial"/>
          <w:sz w:val="24"/>
          <w:szCs w:val="24"/>
          <w:lang w:val="sr-Latn-ME"/>
        </w:rPr>
        <w:t xml:space="preserve"> </w:t>
      </w:r>
      <w:r w:rsidR="00CF226E" w:rsidRPr="007171C6">
        <w:rPr>
          <w:rFonts w:ascii="Arial" w:hAnsi="Arial" w:cs="Arial"/>
          <w:sz w:val="24"/>
          <w:szCs w:val="24"/>
        </w:rPr>
        <w:t>revidiranim</w:t>
      </w:r>
      <w:r w:rsidR="00CF226E" w:rsidRPr="007171C6">
        <w:rPr>
          <w:rFonts w:ascii="Arial" w:hAnsi="Arial" w:cs="Arial"/>
          <w:sz w:val="24"/>
          <w:szCs w:val="24"/>
          <w:lang w:val="sr-Latn-ME"/>
        </w:rPr>
        <w:t xml:space="preserve"> </w:t>
      </w:r>
      <w:r w:rsidR="00CF226E" w:rsidRPr="007171C6">
        <w:rPr>
          <w:rFonts w:ascii="Arial" w:hAnsi="Arial" w:cs="Arial"/>
          <w:sz w:val="24"/>
          <w:szCs w:val="24"/>
        </w:rPr>
        <w:t>godi</w:t>
      </w:r>
      <w:r w:rsidR="00CF226E" w:rsidRPr="007171C6">
        <w:rPr>
          <w:rFonts w:ascii="Arial" w:hAnsi="Arial" w:cs="Arial"/>
          <w:sz w:val="24"/>
          <w:szCs w:val="24"/>
          <w:lang w:val="sr-Latn-ME"/>
        </w:rPr>
        <w:t>š</w:t>
      </w:r>
      <w:r w:rsidR="00CF226E" w:rsidRPr="007171C6">
        <w:rPr>
          <w:rFonts w:ascii="Arial" w:hAnsi="Arial" w:cs="Arial"/>
          <w:sz w:val="24"/>
          <w:szCs w:val="24"/>
        </w:rPr>
        <w:t>njim</w:t>
      </w:r>
      <w:r w:rsidR="00CF226E" w:rsidRPr="007171C6">
        <w:rPr>
          <w:rFonts w:ascii="Arial" w:hAnsi="Arial" w:cs="Arial"/>
          <w:sz w:val="24"/>
          <w:szCs w:val="24"/>
          <w:lang w:val="sr-Latn-ME"/>
        </w:rPr>
        <w:t xml:space="preserve"> </w:t>
      </w:r>
      <w:r w:rsidR="00CF226E" w:rsidRPr="007171C6">
        <w:rPr>
          <w:rFonts w:ascii="Arial" w:hAnsi="Arial" w:cs="Arial"/>
          <w:sz w:val="24"/>
          <w:szCs w:val="24"/>
        </w:rPr>
        <w:t>finansijskim</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tajima</w:t>
      </w:r>
      <w:r w:rsidR="00CF226E" w:rsidRPr="007171C6">
        <w:rPr>
          <w:rFonts w:ascii="Arial" w:hAnsi="Arial" w:cs="Arial"/>
          <w:sz w:val="24"/>
          <w:szCs w:val="24"/>
          <w:lang w:val="sr-Latn-ME"/>
        </w:rPr>
        <w:t xml:space="preserve">, </w:t>
      </w:r>
      <w:r w:rsidR="00CF226E" w:rsidRPr="007171C6">
        <w:rPr>
          <w:rFonts w:ascii="Arial" w:hAnsi="Arial" w:cs="Arial"/>
          <w:sz w:val="24"/>
          <w:szCs w:val="24"/>
        </w:rPr>
        <w:t>odnosno</w:t>
      </w:r>
      <w:r w:rsidR="00CF226E" w:rsidRPr="007171C6">
        <w:rPr>
          <w:rFonts w:ascii="Arial" w:hAnsi="Arial" w:cs="Arial"/>
          <w:sz w:val="24"/>
          <w:szCs w:val="24"/>
          <w:lang w:val="sr-Latn-ME"/>
        </w:rPr>
        <w:t xml:space="preserve"> </w:t>
      </w:r>
      <w:r w:rsidR="00CF226E" w:rsidRPr="007171C6">
        <w:rPr>
          <w:rFonts w:ascii="Arial" w:hAnsi="Arial" w:cs="Arial"/>
          <w:sz w:val="24"/>
          <w:szCs w:val="24"/>
        </w:rPr>
        <w:t>drugim</w:t>
      </w:r>
      <w:r w:rsidR="00CF226E" w:rsidRPr="007171C6">
        <w:rPr>
          <w:rFonts w:ascii="Arial" w:hAnsi="Arial" w:cs="Arial"/>
          <w:sz w:val="24"/>
          <w:szCs w:val="24"/>
          <w:lang w:val="sr-Latn-ME"/>
        </w:rPr>
        <w:t xml:space="preserve"> </w:t>
      </w:r>
      <w:r w:rsidR="00CF226E" w:rsidRPr="007171C6">
        <w:rPr>
          <w:rFonts w:ascii="Arial" w:hAnsi="Arial" w:cs="Arial"/>
          <w:sz w:val="24"/>
          <w:szCs w:val="24"/>
        </w:rPr>
        <w:t>revidiranim</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tajima</w:t>
      </w:r>
      <w:r w:rsidR="00CF226E" w:rsidRPr="007171C6">
        <w:rPr>
          <w:rFonts w:ascii="Arial" w:hAnsi="Arial" w:cs="Arial"/>
          <w:sz w:val="24"/>
          <w:szCs w:val="24"/>
          <w:lang w:val="sr-Latn-ME"/>
        </w:rPr>
        <w:t xml:space="preserve"> </w:t>
      </w:r>
      <w:r w:rsidR="00CF226E" w:rsidRPr="007171C6">
        <w:rPr>
          <w:rFonts w:ascii="Arial" w:hAnsi="Arial" w:cs="Arial"/>
          <w:sz w:val="24"/>
          <w:szCs w:val="24"/>
        </w:rPr>
        <w:t>UCITS</w:t>
      </w:r>
      <w:r w:rsidR="00CF226E" w:rsidRPr="007171C6">
        <w:rPr>
          <w:rFonts w:ascii="Arial" w:hAnsi="Arial" w:cs="Arial"/>
          <w:sz w:val="24"/>
          <w:szCs w:val="24"/>
          <w:lang w:val="sr-Latn-ME"/>
        </w:rPr>
        <w:t xml:space="preserve"> </w:t>
      </w:r>
      <w:r w:rsidR="00CF226E" w:rsidRPr="007171C6">
        <w:rPr>
          <w:rFonts w:ascii="Arial" w:hAnsi="Arial" w:cs="Arial"/>
          <w:sz w:val="24"/>
          <w:szCs w:val="24"/>
        </w:rPr>
        <w:t>fonda</w:t>
      </w:r>
      <w:r w:rsidR="00CF226E" w:rsidRPr="007171C6">
        <w:rPr>
          <w:rFonts w:ascii="Arial" w:hAnsi="Arial" w:cs="Arial"/>
          <w:sz w:val="24"/>
          <w:szCs w:val="24"/>
          <w:lang w:val="sr-Latn-ME"/>
        </w:rPr>
        <w:t>.</w:t>
      </w:r>
    </w:p>
    <w:p w14:paraId="7603BCDB" w14:textId="700F5440" w:rsidR="00165DB3" w:rsidRPr="007171C6" w:rsidRDefault="00DB50C6" w:rsidP="00DD6679">
      <w:pPr>
        <w:ind w:firstLine="720"/>
        <w:jc w:val="both"/>
        <w:rPr>
          <w:rFonts w:ascii="Arial" w:hAnsi="Arial" w:cs="Arial"/>
          <w:sz w:val="24"/>
          <w:szCs w:val="24"/>
          <w:lang w:val="sr-Latn-ME"/>
        </w:rPr>
      </w:pPr>
      <w:r w:rsidRPr="007171C6">
        <w:rPr>
          <w:rFonts w:ascii="Arial" w:hAnsi="Arial" w:cs="Arial"/>
          <w:sz w:val="24"/>
          <w:szCs w:val="24"/>
          <w:lang w:val="sr-Latn-ME"/>
        </w:rPr>
        <w:t>(7</w:t>
      </w:r>
      <w:r w:rsidR="00165DB3" w:rsidRPr="007171C6">
        <w:rPr>
          <w:rFonts w:ascii="Arial" w:hAnsi="Arial" w:cs="Arial"/>
          <w:sz w:val="24"/>
          <w:szCs w:val="24"/>
          <w:lang w:val="sr-Latn-ME"/>
        </w:rPr>
        <w:t xml:space="preserve">) </w:t>
      </w:r>
      <w:r w:rsidR="00CF226E" w:rsidRPr="007171C6">
        <w:rPr>
          <w:rFonts w:ascii="Arial" w:hAnsi="Arial" w:cs="Arial"/>
          <w:sz w:val="24"/>
          <w:szCs w:val="24"/>
        </w:rPr>
        <w:t>Nakon</w:t>
      </w:r>
      <w:r w:rsidR="00CF226E" w:rsidRPr="007171C6">
        <w:rPr>
          <w:rFonts w:ascii="Arial" w:hAnsi="Arial" w:cs="Arial"/>
          <w:sz w:val="24"/>
          <w:szCs w:val="24"/>
          <w:lang w:val="sr-Latn-ME"/>
        </w:rPr>
        <w:t xml:space="preserve"> š</w:t>
      </w:r>
      <w:r w:rsidR="00CF226E" w:rsidRPr="007171C6">
        <w:rPr>
          <w:rFonts w:ascii="Arial" w:hAnsi="Arial" w:cs="Arial"/>
          <w:sz w:val="24"/>
          <w:szCs w:val="24"/>
        </w:rPr>
        <w:t>to</w:t>
      </w:r>
      <w:r w:rsidR="00CF226E" w:rsidRPr="007171C6">
        <w:rPr>
          <w:rFonts w:ascii="Arial" w:hAnsi="Arial" w:cs="Arial"/>
          <w:sz w:val="24"/>
          <w:szCs w:val="24"/>
          <w:lang w:val="sr-Latn-ME"/>
        </w:rPr>
        <w:t xml:space="preserve"> </w:t>
      </w:r>
      <w:r w:rsidR="00CF226E" w:rsidRPr="007171C6">
        <w:rPr>
          <w:rFonts w:ascii="Arial" w:hAnsi="Arial" w:cs="Arial"/>
          <w:sz w:val="24"/>
          <w:szCs w:val="24"/>
        </w:rPr>
        <w:t>je</w:t>
      </w:r>
      <w:r w:rsidR="00CF226E" w:rsidRPr="007171C6">
        <w:rPr>
          <w:rFonts w:ascii="Arial" w:hAnsi="Arial" w:cs="Arial"/>
          <w:sz w:val="24"/>
          <w:szCs w:val="24"/>
          <w:lang w:val="sr-Latn-ME"/>
        </w:rPr>
        <w:t xml:space="preserve"> </w:t>
      </w:r>
      <w:r w:rsidR="00CF226E" w:rsidRPr="007171C6">
        <w:rPr>
          <w:rFonts w:ascii="Arial" w:hAnsi="Arial" w:cs="Arial"/>
          <w:sz w:val="24"/>
          <w:szCs w:val="24"/>
        </w:rPr>
        <w:t>jednom</w:t>
      </w:r>
      <w:r w:rsidR="00CF226E" w:rsidRPr="007171C6">
        <w:rPr>
          <w:rFonts w:ascii="Arial" w:hAnsi="Arial" w:cs="Arial"/>
          <w:sz w:val="24"/>
          <w:szCs w:val="24"/>
          <w:lang w:val="sr-Latn-ME"/>
        </w:rPr>
        <w:t xml:space="preserve"> </w:t>
      </w:r>
      <w:r w:rsidR="00CF226E" w:rsidRPr="007171C6">
        <w:rPr>
          <w:rFonts w:ascii="Arial" w:hAnsi="Arial" w:cs="Arial"/>
          <w:sz w:val="24"/>
          <w:szCs w:val="24"/>
        </w:rPr>
        <w:t>izabran</w:t>
      </w:r>
      <w:r w:rsidR="00CF226E" w:rsidRPr="007171C6">
        <w:rPr>
          <w:rFonts w:ascii="Arial" w:hAnsi="Arial" w:cs="Arial"/>
          <w:sz w:val="24"/>
          <w:szCs w:val="24"/>
          <w:lang w:val="sr-Latn-ME"/>
        </w:rPr>
        <w:t xml:space="preserve"> </w:t>
      </w:r>
      <w:r w:rsidR="00CF226E" w:rsidRPr="007171C6">
        <w:rPr>
          <w:rFonts w:ascii="Arial" w:hAnsi="Arial" w:cs="Arial"/>
          <w:sz w:val="24"/>
          <w:szCs w:val="24"/>
        </w:rPr>
        <w:t>isti</w:t>
      </w:r>
      <w:r w:rsidR="00CF226E" w:rsidRPr="007171C6">
        <w:rPr>
          <w:rFonts w:ascii="Arial" w:hAnsi="Arial" w:cs="Arial"/>
          <w:sz w:val="24"/>
          <w:szCs w:val="24"/>
          <w:lang w:val="sr-Latn-ME"/>
        </w:rPr>
        <w:t xml:space="preserve"> </w:t>
      </w:r>
      <w:r w:rsidR="00CF226E" w:rsidRPr="007171C6">
        <w:rPr>
          <w:rFonts w:ascii="Arial" w:hAnsi="Arial" w:cs="Arial"/>
          <w:sz w:val="24"/>
          <w:szCs w:val="24"/>
        </w:rPr>
        <w:t>revizor</w:t>
      </w:r>
      <w:r w:rsidR="00CF226E" w:rsidRPr="007171C6">
        <w:rPr>
          <w:rFonts w:ascii="Arial" w:hAnsi="Arial" w:cs="Arial"/>
          <w:sz w:val="24"/>
          <w:szCs w:val="24"/>
          <w:lang w:val="sr-Latn-ME"/>
        </w:rPr>
        <w:t xml:space="preserve"> </w:t>
      </w:r>
      <w:r w:rsidR="00CF226E" w:rsidRPr="007171C6">
        <w:rPr>
          <w:rFonts w:ascii="Arial" w:hAnsi="Arial" w:cs="Arial"/>
          <w:sz w:val="24"/>
          <w:szCs w:val="24"/>
        </w:rPr>
        <w:t>mo</w:t>
      </w:r>
      <w:r w:rsidR="00CF226E" w:rsidRPr="007171C6">
        <w:rPr>
          <w:rFonts w:ascii="Arial" w:hAnsi="Arial" w:cs="Arial"/>
          <w:sz w:val="24"/>
          <w:szCs w:val="24"/>
          <w:lang w:val="sr-Latn-ME"/>
        </w:rPr>
        <w:t>ž</w:t>
      </w:r>
      <w:r w:rsidR="00CF226E" w:rsidRPr="007171C6">
        <w:rPr>
          <w:rFonts w:ascii="Arial" w:hAnsi="Arial" w:cs="Arial"/>
          <w:sz w:val="24"/>
          <w:szCs w:val="24"/>
        </w:rPr>
        <w:t>e</w:t>
      </w:r>
      <w:r w:rsidR="00CF226E" w:rsidRPr="007171C6">
        <w:rPr>
          <w:rFonts w:ascii="Arial" w:hAnsi="Arial" w:cs="Arial"/>
          <w:sz w:val="24"/>
          <w:szCs w:val="24"/>
          <w:lang w:val="sr-Latn-ME"/>
        </w:rPr>
        <w:t xml:space="preserve"> </w:t>
      </w:r>
      <w:r w:rsidR="00CF226E" w:rsidRPr="007171C6">
        <w:rPr>
          <w:rFonts w:ascii="Arial" w:hAnsi="Arial" w:cs="Arial"/>
          <w:sz w:val="24"/>
          <w:szCs w:val="24"/>
        </w:rPr>
        <w:t>revidirati</w:t>
      </w:r>
      <w:r w:rsidR="00CF226E" w:rsidRPr="007171C6">
        <w:rPr>
          <w:rFonts w:ascii="Arial" w:hAnsi="Arial" w:cs="Arial"/>
          <w:sz w:val="24"/>
          <w:szCs w:val="24"/>
          <w:lang w:val="sr-Latn-ME"/>
        </w:rPr>
        <w:t xml:space="preserve"> </w:t>
      </w:r>
      <w:r w:rsidR="00CF226E" w:rsidRPr="007171C6">
        <w:rPr>
          <w:rFonts w:ascii="Arial" w:hAnsi="Arial" w:cs="Arial"/>
          <w:sz w:val="24"/>
          <w:szCs w:val="24"/>
        </w:rPr>
        <w:t>najvi</w:t>
      </w:r>
      <w:r w:rsidR="00CF226E" w:rsidRPr="007171C6">
        <w:rPr>
          <w:rFonts w:ascii="Arial" w:hAnsi="Arial" w:cs="Arial"/>
          <w:sz w:val="24"/>
          <w:szCs w:val="24"/>
          <w:lang w:val="sr-Latn-ME"/>
        </w:rPr>
        <w:t>š</w:t>
      </w:r>
      <w:r w:rsidR="00CF226E" w:rsidRPr="007171C6">
        <w:rPr>
          <w:rFonts w:ascii="Arial" w:hAnsi="Arial" w:cs="Arial"/>
          <w:sz w:val="24"/>
          <w:szCs w:val="24"/>
        </w:rPr>
        <w:t>e</w:t>
      </w:r>
      <w:r w:rsidR="00CF226E" w:rsidRPr="007171C6">
        <w:rPr>
          <w:rFonts w:ascii="Arial" w:hAnsi="Arial" w:cs="Arial"/>
          <w:sz w:val="24"/>
          <w:szCs w:val="24"/>
          <w:lang w:val="sr-Latn-ME"/>
        </w:rPr>
        <w:t xml:space="preserve"> </w:t>
      </w:r>
      <w:r w:rsidR="00CF226E" w:rsidRPr="007171C6">
        <w:rPr>
          <w:rFonts w:ascii="Arial" w:hAnsi="Arial" w:cs="Arial"/>
          <w:sz w:val="24"/>
          <w:szCs w:val="24"/>
        </w:rPr>
        <w:t>pet</w:t>
      </w:r>
      <w:r w:rsidR="00CF226E" w:rsidRPr="007171C6">
        <w:rPr>
          <w:rFonts w:ascii="Arial" w:hAnsi="Arial" w:cs="Arial"/>
          <w:sz w:val="24"/>
          <w:szCs w:val="24"/>
          <w:lang w:val="sr-Latn-ME"/>
        </w:rPr>
        <w:t xml:space="preserve"> </w:t>
      </w:r>
      <w:r w:rsidR="00CF226E" w:rsidRPr="007171C6">
        <w:rPr>
          <w:rFonts w:ascii="Arial" w:hAnsi="Arial" w:cs="Arial"/>
          <w:sz w:val="24"/>
          <w:szCs w:val="24"/>
        </w:rPr>
        <w:t>uzastopnih</w:t>
      </w:r>
      <w:r w:rsidR="00CF226E" w:rsidRPr="007171C6">
        <w:rPr>
          <w:rFonts w:ascii="Arial" w:hAnsi="Arial" w:cs="Arial"/>
          <w:sz w:val="24"/>
          <w:szCs w:val="24"/>
          <w:lang w:val="sr-Latn-ME"/>
        </w:rPr>
        <w:t xml:space="preserve"> </w:t>
      </w:r>
      <w:r w:rsidR="00CF226E" w:rsidRPr="007171C6">
        <w:rPr>
          <w:rFonts w:ascii="Arial" w:hAnsi="Arial" w:cs="Arial"/>
          <w:sz w:val="24"/>
          <w:szCs w:val="24"/>
        </w:rPr>
        <w:t>godi</w:t>
      </w:r>
      <w:r w:rsidR="00CF226E" w:rsidRPr="007171C6">
        <w:rPr>
          <w:rFonts w:ascii="Arial" w:hAnsi="Arial" w:cs="Arial"/>
          <w:sz w:val="24"/>
          <w:szCs w:val="24"/>
          <w:lang w:val="sr-Latn-ME"/>
        </w:rPr>
        <w:t>š</w:t>
      </w:r>
      <w:r w:rsidR="00CF226E" w:rsidRPr="007171C6">
        <w:rPr>
          <w:rFonts w:ascii="Arial" w:hAnsi="Arial" w:cs="Arial"/>
          <w:sz w:val="24"/>
          <w:szCs w:val="24"/>
        </w:rPr>
        <w:t>njih</w:t>
      </w:r>
      <w:r w:rsidR="00CF226E" w:rsidRPr="007171C6">
        <w:rPr>
          <w:rFonts w:ascii="Arial" w:hAnsi="Arial" w:cs="Arial"/>
          <w:sz w:val="24"/>
          <w:szCs w:val="24"/>
          <w:lang w:val="sr-Latn-ME"/>
        </w:rPr>
        <w:t xml:space="preserve"> </w:t>
      </w:r>
      <w:r w:rsidR="00CF226E" w:rsidRPr="007171C6">
        <w:rPr>
          <w:rFonts w:ascii="Arial" w:hAnsi="Arial" w:cs="Arial"/>
          <w:sz w:val="24"/>
          <w:szCs w:val="24"/>
        </w:rPr>
        <w:t>finansijskih</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taja</w:t>
      </w:r>
      <w:r w:rsidR="00CF226E" w:rsidRPr="007171C6">
        <w:rPr>
          <w:rFonts w:ascii="Arial" w:hAnsi="Arial" w:cs="Arial"/>
          <w:sz w:val="24"/>
          <w:szCs w:val="24"/>
          <w:lang w:val="sr-Latn-ME"/>
        </w:rPr>
        <w:t xml:space="preserve"> </w:t>
      </w:r>
      <w:r w:rsidR="00CF226E" w:rsidRPr="007171C6">
        <w:rPr>
          <w:rFonts w:ascii="Arial" w:hAnsi="Arial" w:cs="Arial"/>
          <w:sz w:val="24"/>
          <w:szCs w:val="24"/>
        </w:rPr>
        <w:t>UCITS</w:t>
      </w:r>
      <w:r w:rsidR="00CF226E" w:rsidRPr="007171C6">
        <w:rPr>
          <w:rFonts w:ascii="Arial" w:hAnsi="Arial" w:cs="Arial"/>
          <w:sz w:val="24"/>
          <w:szCs w:val="24"/>
          <w:lang w:val="sr-Latn-ME"/>
        </w:rPr>
        <w:t xml:space="preserve"> </w:t>
      </w:r>
      <w:r w:rsidR="00CF226E" w:rsidRPr="007171C6">
        <w:rPr>
          <w:rFonts w:ascii="Arial" w:hAnsi="Arial" w:cs="Arial"/>
          <w:sz w:val="24"/>
          <w:szCs w:val="24"/>
        </w:rPr>
        <w:t>fonda</w:t>
      </w:r>
      <w:r w:rsidR="00CF226E" w:rsidRPr="007171C6">
        <w:rPr>
          <w:rFonts w:ascii="Arial" w:hAnsi="Arial" w:cs="Arial"/>
          <w:sz w:val="24"/>
          <w:szCs w:val="24"/>
          <w:lang w:val="sr-Latn-ME"/>
        </w:rPr>
        <w:t>.</w:t>
      </w:r>
    </w:p>
    <w:p w14:paraId="7508A52C" w14:textId="01478BC7" w:rsidR="00165DB3" w:rsidRPr="007171C6" w:rsidRDefault="00DB50C6" w:rsidP="00DD6679">
      <w:pPr>
        <w:ind w:firstLine="720"/>
        <w:jc w:val="both"/>
        <w:rPr>
          <w:rFonts w:ascii="Arial" w:hAnsi="Arial" w:cs="Arial"/>
          <w:sz w:val="24"/>
          <w:szCs w:val="24"/>
          <w:lang w:val="sr-Latn-ME"/>
        </w:rPr>
      </w:pPr>
      <w:r w:rsidRPr="007171C6">
        <w:rPr>
          <w:rFonts w:ascii="Arial" w:hAnsi="Arial" w:cs="Arial"/>
          <w:sz w:val="24"/>
          <w:szCs w:val="24"/>
          <w:lang w:val="sr-Latn-ME"/>
        </w:rPr>
        <w:t>(8</w:t>
      </w:r>
      <w:r w:rsidR="00165DB3" w:rsidRPr="007171C6">
        <w:rPr>
          <w:rFonts w:ascii="Arial" w:hAnsi="Arial" w:cs="Arial"/>
          <w:sz w:val="24"/>
          <w:szCs w:val="24"/>
          <w:lang w:val="sr-Latn-ME"/>
        </w:rPr>
        <w:t xml:space="preserve">) </w:t>
      </w:r>
      <w:r w:rsidR="00CF226E" w:rsidRPr="007171C6">
        <w:rPr>
          <w:rFonts w:ascii="Arial" w:hAnsi="Arial" w:cs="Arial"/>
          <w:sz w:val="24"/>
          <w:szCs w:val="24"/>
        </w:rPr>
        <w:t>Ako</w:t>
      </w:r>
      <w:r w:rsidR="00CF226E" w:rsidRPr="007171C6">
        <w:rPr>
          <w:rFonts w:ascii="Arial" w:hAnsi="Arial" w:cs="Arial"/>
          <w:sz w:val="24"/>
          <w:szCs w:val="24"/>
          <w:lang w:val="sr-Latn-ME"/>
        </w:rPr>
        <w:t xml:space="preserve"> </w:t>
      </w:r>
      <w:r w:rsidR="00CF226E" w:rsidRPr="007171C6">
        <w:rPr>
          <w:rFonts w:ascii="Arial" w:hAnsi="Arial" w:cs="Arial"/>
          <w:sz w:val="24"/>
          <w:szCs w:val="24"/>
        </w:rPr>
        <w:t>Komisija</w:t>
      </w:r>
      <w:r w:rsidR="00CF226E" w:rsidRPr="007171C6">
        <w:rPr>
          <w:rFonts w:ascii="Arial" w:hAnsi="Arial" w:cs="Arial"/>
          <w:sz w:val="24"/>
          <w:szCs w:val="24"/>
          <w:lang w:val="sr-Latn-ME"/>
        </w:rPr>
        <w:t xml:space="preserve"> </w:t>
      </w:r>
      <w:r w:rsidR="00CF226E" w:rsidRPr="007171C6">
        <w:rPr>
          <w:rFonts w:ascii="Arial" w:hAnsi="Arial" w:cs="Arial"/>
          <w:sz w:val="24"/>
          <w:szCs w:val="24"/>
        </w:rPr>
        <w:t>utvrdi</w:t>
      </w:r>
      <w:r w:rsidR="00CF226E" w:rsidRPr="007171C6">
        <w:rPr>
          <w:rFonts w:ascii="Arial" w:hAnsi="Arial" w:cs="Arial"/>
          <w:sz w:val="24"/>
          <w:szCs w:val="24"/>
          <w:lang w:val="sr-Latn-ME"/>
        </w:rPr>
        <w:t xml:space="preserve"> </w:t>
      </w:r>
      <w:r w:rsidR="00CF226E" w:rsidRPr="007171C6">
        <w:rPr>
          <w:rFonts w:ascii="Arial" w:hAnsi="Arial" w:cs="Arial"/>
          <w:sz w:val="24"/>
          <w:szCs w:val="24"/>
        </w:rPr>
        <w:t>da</w:t>
      </w:r>
      <w:r w:rsidR="00CF226E" w:rsidRPr="007171C6">
        <w:rPr>
          <w:rFonts w:ascii="Arial" w:hAnsi="Arial" w:cs="Arial"/>
          <w:sz w:val="24"/>
          <w:szCs w:val="24"/>
          <w:lang w:val="sr-Latn-ME"/>
        </w:rPr>
        <w:t xml:space="preserve"> </w:t>
      </w:r>
      <w:r w:rsidR="00CF226E" w:rsidRPr="007171C6">
        <w:rPr>
          <w:rFonts w:ascii="Arial" w:hAnsi="Arial" w:cs="Arial"/>
          <w:sz w:val="24"/>
          <w:szCs w:val="24"/>
        </w:rPr>
        <w:t>revizija</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taja</w:t>
      </w:r>
      <w:r w:rsidR="00CF226E" w:rsidRPr="007171C6">
        <w:rPr>
          <w:rFonts w:ascii="Arial" w:hAnsi="Arial" w:cs="Arial"/>
          <w:sz w:val="24"/>
          <w:szCs w:val="24"/>
          <w:lang w:val="sr-Latn-ME"/>
        </w:rPr>
        <w:t xml:space="preserve"> </w:t>
      </w:r>
      <w:r w:rsidR="00CF226E" w:rsidRPr="007171C6">
        <w:rPr>
          <w:rFonts w:ascii="Arial" w:hAnsi="Arial" w:cs="Arial"/>
          <w:sz w:val="24"/>
          <w:szCs w:val="24"/>
        </w:rPr>
        <w:t>UCITS</w:t>
      </w:r>
      <w:r w:rsidR="00CF226E" w:rsidRPr="007171C6">
        <w:rPr>
          <w:rFonts w:ascii="Arial" w:hAnsi="Arial" w:cs="Arial"/>
          <w:sz w:val="24"/>
          <w:szCs w:val="24"/>
          <w:lang w:val="sr-Latn-ME"/>
        </w:rPr>
        <w:t xml:space="preserve"> </w:t>
      </w:r>
      <w:r w:rsidR="00CF226E" w:rsidRPr="007171C6">
        <w:rPr>
          <w:rFonts w:ascii="Arial" w:hAnsi="Arial" w:cs="Arial"/>
          <w:sz w:val="24"/>
          <w:szCs w:val="24"/>
        </w:rPr>
        <w:t>fonda</w:t>
      </w:r>
      <w:r w:rsidR="00CF226E" w:rsidRPr="007171C6">
        <w:rPr>
          <w:rFonts w:ascii="Arial" w:hAnsi="Arial" w:cs="Arial"/>
          <w:sz w:val="24"/>
          <w:szCs w:val="24"/>
          <w:lang w:val="sr-Latn-ME"/>
        </w:rPr>
        <w:t xml:space="preserve"> </w:t>
      </w:r>
      <w:r w:rsidR="00CF226E" w:rsidRPr="007171C6">
        <w:rPr>
          <w:rFonts w:ascii="Arial" w:hAnsi="Arial" w:cs="Arial"/>
          <w:sz w:val="24"/>
          <w:szCs w:val="24"/>
        </w:rPr>
        <w:t>nije</w:t>
      </w:r>
      <w:r w:rsidR="00CF226E" w:rsidRPr="007171C6">
        <w:rPr>
          <w:rFonts w:ascii="Arial" w:hAnsi="Arial" w:cs="Arial"/>
          <w:sz w:val="24"/>
          <w:szCs w:val="24"/>
          <w:lang w:val="sr-Latn-ME"/>
        </w:rPr>
        <w:t xml:space="preserve"> </w:t>
      </w:r>
      <w:r w:rsidR="00CF226E" w:rsidRPr="007171C6">
        <w:rPr>
          <w:rFonts w:ascii="Arial" w:hAnsi="Arial" w:cs="Arial"/>
          <w:sz w:val="24"/>
          <w:szCs w:val="24"/>
        </w:rPr>
        <w:t>obavljena</w:t>
      </w:r>
      <w:r w:rsidR="00CF226E" w:rsidRPr="007171C6">
        <w:rPr>
          <w:rFonts w:ascii="Arial" w:hAnsi="Arial" w:cs="Arial"/>
          <w:sz w:val="24"/>
          <w:szCs w:val="24"/>
          <w:lang w:val="sr-Latn-ME"/>
        </w:rPr>
        <w:t xml:space="preserve"> </w:t>
      </w:r>
      <w:r w:rsidR="00CF226E" w:rsidRPr="007171C6">
        <w:rPr>
          <w:rFonts w:ascii="Arial" w:hAnsi="Arial" w:cs="Arial"/>
          <w:sz w:val="24"/>
          <w:szCs w:val="24"/>
        </w:rPr>
        <w:t>ili</w:t>
      </w:r>
      <w:r w:rsidR="00CF226E" w:rsidRPr="007171C6">
        <w:rPr>
          <w:rFonts w:ascii="Arial" w:hAnsi="Arial" w:cs="Arial"/>
          <w:sz w:val="24"/>
          <w:szCs w:val="24"/>
          <w:lang w:val="sr-Latn-ME"/>
        </w:rPr>
        <w:t xml:space="preserve"> </w:t>
      </w:r>
      <w:r w:rsidR="00CF226E" w:rsidRPr="007171C6">
        <w:rPr>
          <w:rFonts w:ascii="Arial" w:hAnsi="Arial" w:cs="Arial"/>
          <w:sz w:val="24"/>
          <w:szCs w:val="24"/>
        </w:rPr>
        <w:t>da</w:t>
      </w:r>
      <w:r w:rsidR="00CF226E" w:rsidRPr="007171C6">
        <w:rPr>
          <w:rFonts w:ascii="Arial" w:hAnsi="Arial" w:cs="Arial"/>
          <w:sz w:val="24"/>
          <w:szCs w:val="24"/>
          <w:lang w:val="sr-Latn-ME"/>
        </w:rPr>
        <w:t xml:space="preserve"> </w:t>
      </w:r>
      <w:r w:rsidR="00CF226E" w:rsidRPr="007171C6">
        <w:rPr>
          <w:rFonts w:ascii="Arial" w:hAnsi="Arial" w:cs="Arial"/>
          <w:sz w:val="24"/>
          <w:szCs w:val="24"/>
        </w:rPr>
        <w:t>revizorski</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w:t>
      </w:r>
      <w:r w:rsidR="00CF226E" w:rsidRPr="007171C6">
        <w:rPr>
          <w:rFonts w:ascii="Arial" w:hAnsi="Arial" w:cs="Arial"/>
          <w:sz w:val="24"/>
          <w:szCs w:val="24"/>
          <w:lang w:val="sr-Latn-ME"/>
        </w:rPr>
        <w:t xml:space="preserve"> </w:t>
      </w:r>
      <w:r w:rsidR="00CF226E" w:rsidRPr="007171C6">
        <w:rPr>
          <w:rFonts w:ascii="Arial" w:hAnsi="Arial" w:cs="Arial"/>
          <w:sz w:val="24"/>
          <w:szCs w:val="24"/>
        </w:rPr>
        <w:t>nije</w:t>
      </w:r>
      <w:r w:rsidR="00CF226E" w:rsidRPr="007171C6">
        <w:rPr>
          <w:rFonts w:ascii="Arial" w:hAnsi="Arial" w:cs="Arial"/>
          <w:sz w:val="24"/>
          <w:szCs w:val="24"/>
          <w:lang w:val="sr-Latn-ME"/>
        </w:rPr>
        <w:t xml:space="preserve"> </w:t>
      </w:r>
      <w:r w:rsidR="00CF226E" w:rsidRPr="007171C6">
        <w:rPr>
          <w:rFonts w:ascii="Arial" w:hAnsi="Arial" w:cs="Arial"/>
          <w:sz w:val="24"/>
          <w:szCs w:val="24"/>
        </w:rPr>
        <w:t>sastavljen</w:t>
      </w:r>
      <w:r w:rsidR="00CF226E" w:rsidRPr="007171C6">
        <w:rPr>
          <w:rFonts w:ascii="Arial" w:hAnsi="Arial" w:cs="Arial"/>
          <w:sz w:val="24"/>
          <w:szCs w:val="24"/>
          <w:lang w:val="sr-Latn-ME"/>
        </w:rPr>
        <w:t xml:space="preserve"> </w:t>
      </w:r>
      <w:r w:rsidR="00CF226E" w:rsidRPr="007171C6">
        <w:rPr>
          <w:rFonts w:ascii="Arial" w:hAnsi="Arial" w:cs="Arial"/>
          <w:sz w:val="24"/>
          <w:szCs w:val="24"/>
        </w:rPr>
        <w:t>u</w:t>
      </w:r>
      <w:r w:rsidR="00CF226E" w:rsidRPr="007171C6">
        <w:rPr>
          <w:rFonts w:ascii="Arial" w:hAnsi="Arial" w:cs="Arial"/>
          <w:sz w:val="24"/>
          <w:szCs w:val="24"/>
          <w:lang w:val="sr-Latn-ME"/>
        </w:rPr>
        <w:t xml:space="preserve"> </w:t>
      </w:r>
      <w:r w:rsidR="00CF226E" w:rsidRPr="007171C6">
        <w:rPr>
          <w:rFonts w:ascii="Arial" w:hAnsi="Arial" w:cs="Arial"/>
          <w:sz w:val="24"/>
          <w:szCs w:val="24"/>
        </w:rPr>
        <w:t>skladu</w:t>
      </w:r>
      <w:r w:rsidR="00CF226E" w:rsidRPr="007171C6">
        <w:rPr>
          <w:rFonts w:ascii="Arial" w:hAnsi="Arial" w:cs="Arial"/>
          <w:sz w:val="24"/>
          <w:szCs w:val="24"/>
          <w:lang w:val="sr-Latn-ME"/>
        </w:rPr>
        <w:t xml:space="preserve"> </w:t>
      </w:r>
      <w:r w:rsidR="00CF226E" w:rsidRPr="007171C6">
        <w:rPr>
          <w:rFonts w:ascii="Arial" w:hAnsi="Arial" w:cs="Arial"/>
          <w:sz w:val="24"/>
          <w:szCs w:val="24"/>
        </w:rPr>
        <w:t>sa</w:t>
      </w:r>
      <w:r w:rsidR="00CF226E" w:rsidRPr="007171C6">
        <w:rPr>
          <w:rFonts w:ascii="Arial" w:hAnsi="Arial" w:cs="Arial"/>
          <w:sz w:val="24"/>
          <w:szCs w:val="24"/>
          <w:lang w:val="sr-Latn-ME"/>
        </w:rPr>
        <w:t xml:space="preserve"> </w:t>
      </w:r>
      <w:r w:rsidR="00CF226E" w:rsidRPr="007171C6">
        <w:rPr>
          <w:rFonts w:ascii="Arial" w:hAnsi="Arial" w:cs="Arial"/>
          <w:sz w:val="24"/>
          <w:szCs w:val="24"/>
        </w:rPr>
        <w:t>ovim</w:t>
      </w:r>
      <w:r w:rsidR="00CF226E" w:rsidRPr="007171C6">
        <w:rPr>
          <w:rFonts w:ascii="Arial" w:hAnsi="Arial" w:cs="Arial"/>
          <w:sz w:val="24"/>
          <w:szCs w:val="24"/>
          <w:lang w:val="sr-Latn-ME"/>
        </w:rPr>
        <w:t xml:space="preserve"> </w:t>
      </w:r>
      <w:r w:rsidR="00CF226E" w:rsidRPr="007171C6">
        <w:rPr>
          <w:rFonts w:ascii="Arial" w:hAnsi="Arial" w:cs="Arial"/>
          <w:sz w:val="24"/>
          <w:szCs w:val="24"/>
        </w:rPr>
        <w:t>zakonom</w:t>
      </w:r>
      <w:r w:rsidR="00CF226E" w:rsidRPr="007171C6">
        <w:rPr>
          <w:rFonts w:ascii="Arial" w:hAnsi="Arial" w:cs="Arial"/>
          <w:sz w:val="24"/>
          <w:szCs w:val="24"/>
          <w:lang w:val="sr-Latn-ME"/>
        </w:rPr>
        <w:t xml:space="preserve">, </w:t>
      </w:r>
      <w:r w:rsidR="00CF226E" w:rsidRPr="007171C6">
        <w:rPr>
          <w:rFonts w:ascii="Arial" w:hAnsi="Arial" w:cs="Arial"/>
          <w:sz w:val="24"/>
          <w:szCs w:val="24"/>
        </w:rPr>
        <w:t>propisima</w:t>
      </w:r>
      <w:r w:rsidR="00CF226E" w:rsidRPr="007171C6">
        <w:rPr>
          <w:rFonts w:ascii="Arial" w:hAnsi="Arial" w:cs="Arial"/>
          <w:sz w:val="24"/>
          <w:szCs w:val="24"/>
          <w:lang w:val="sr-Latn-ME"/>
        </w:rPr>
        <w:t xml:space="preserve"> </w:t>
      </w:r>
      <w:r w:rsidR="00CF226E" w:rsidRPr="007171C6">
        <w:rPr>
          <w:rFonts w:ascii="Arial" w:hAnsi="Arial" w:cs="Arial"/>
          <w:sz w:val="24"/>
          <w:szCs w:val="24"/>
        </w:rPr>
        <w:t>donesenim</w:t>
      </w:r>
      <w:r w:rsidR="00CF226E" w:rsidRPr="007171C6">
        <w:rPr>
          <w:rFonts w:ascii="Arial" w:hAnsi="Arial" w:cs="Arial"/>
          <w:sz w:val="24"/>
          <w:szCs w:val="24"/>
          <w:lang w:val="sr-Latn-ME"/>
        </w:rPr>
        <w:t xml:space="preserve"> </w:t>
      </w:r>
      <w:r w:rsidR="00CF226E" w:rsidRPr="007171C6">
        <w:rPr>
          <w:rFonts w:ascii="Arial" w:hAnsi="Arial" w:cs="Arial"/>
          <w:sz w:val="24"/>
          <w:szCs w:val="24"/>
        </w:rPr>
        <w:t>na</w:t>
      </w:r>
      <w:r w:rsidR="00CF226E" w:rsidRPr="007171C6">
        <w:rPr>
          <w:rFonts w:ascii="Arial" w:hAnsi="Arial" w:cs="Arial"/>
          <w:sz w:val="24"/>
          <w:szCs w:val="24"/>
          <w:lang w:val="sr-Latn-ME"/>
        </w:rPr>
        <w:t xml:space="preserve"> </w:t>
      </w:r>
      <w:r w:rsidR="00CF226E" w:rsidRPr="007171C6">
        <w:rPr>
          <w:rFonts w:ascii="Arial" w:hAnsi="Arial" w:cs="Arial"/>
          <w:sz w:val="24"/>
          <w:szCs w:val="24"/>
        </w:rPr>
        <w:t>osnovu</w:t>
      </w:r>
      <w:r w:rsidR="00CF226E" w:rsidRPr="007171C6">
        <w:rPr>
          <w:rFonts w:ascii="Arial" w:hAnsi="Arial" w:cs="Arial"/>
          <w:sz w:val="24"/>
          <w:szCs w:val="24"/>
          <w:lang w:val="sr-Latn-ME"/>
        </w:rPr>
        <w:t xml:space="preserve">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00CF226E" w:rsidRPr="007171C6">
        <w:rPr>
          <w:rFonts w:ascii="Arial" w:hAnsi="Arial" w:cs="Arial"/>
          <w:sz w:val="24"/>
          <w:szCs w:val="24"/>
          <w:lang w:val="sr-Latn-ME"/>
        </w:rPr>
        <w:t xml:space="preserve">, </w:t>
      </w:r>
      <w:r w:rsidR="00CF226E" w:rsidRPr="007171C6">
        <w:rPr>
          <w:rFonts w:ascii="Arial" w:hAnsi="Arial" w:cs="Arial"/>
          <w:sz w:val="24"/>
          <w:szCs w:val="24"/>
        </w:rPr>
        <w:t>propisima</w:t>
      </w:r>
      <w:r w:rsidR="00CF226E" w:rsidRPr="007171C6">
        <w:rPr>
          <w:rFonts w:ascii="Arial" w:hAnsi="Arial" w:cs="Arial"/>
          <w:sz w:val="24"/>
          <w:szCs w:val="24"/>
          <w:lang w:val="sr-Latn-ME"/>
        </w:rPr>
        <w:t xml:space="preserve"> </w:t>
      </w:r>
      <w:r w:rsidR="00CF226E" w:rsidRPr="007171C6">
        <w:rPr>
          <w:rFonts w:ascii="Arial" w:hAnsi="Arial" w:cs="Arial"/>
          <w:sz w:val="24"/>
          <w:szCs w:val="24"/>
        </w:rPr>
        <w:t>kojima</w:t>
      </w:r>
      <w:r w:rsidR="00CF226E" w:rsidRPr="007171C6">
        <w:rPr>
          <w:rFonts w:ascii="Arial" w:hAnsi="Arial" w:cs="Arial"/>
          <w:sz w:val="24"/>
          <w:szCs w:val="24"/>
          <w:lang w:val="sr-Latn-ME"/>
        </w:rPr>
        <w:t xml:space="preserve"> </w:t>
      </w:r>
      <w:r w:rsidR="00CF226E" w:rsidRPr="007171C6">
        <w:rPr>
          <w:rFonts w:ascii="Arial" w:hAnsi="Arial" w:cs="Arial"/>
          <w:sz w:val="24"/>
          <w:szCs w:val="24"/>
        </w:rPr>
        <w:t>se</w:t>
      </w:r>
      <w:r w:rsidR="00CF226E" w:rsidRPr="007171C6">
        <w:rPr>
          <w:rFonts w:ascii="Arial" w:hAnsi="Arial" w:cs="Arial"/>
          <w:sz w:val="24"/>
          <w:szCs w:val="24"/>
          <w:lang w:val="sr-Latn-ME"/>
        </w:rPr>
        <w:t xml:space="preserve"> </w:t>
      </w:r>
      <w:r w:rsidR="00CF226E" w:rsidRPr="007171C6">
        <w:rPr>
          <w:rFonts w:ascii="Arial" w:hAnsi="Arial" w:cs="Arial"/>
          <w:sz w:val="24"/>
          <w:szCs w:val="24"/>
        </w:rPr>
        <w:t>ure</w:t>
      </w:r>
      <w:r w:rsidR="00CF226E" w:rsidRPr="007171C6">
        <w:rPr>
          <w:rFonts w:ascii="Arial" w:hAnsi="Arial" w:cs="Arial"/>
          <w:sz w:val="24"/>
          <w:szCs w:val="24"/>
          <w:lang w:val="sr-Latn-ME"/>
        </w:rPr>
        <w:t>đ</w:t>
      </w:r>
      <w:r w:rsidR="00CF226E" w:rsidRPr="007171C6">
        <w:rPr>
          <w:rFonts w:ascii="Arial" w:hAnsi="Arial" w:cs="Arial"/>
          <w:sz w:val="24"/>
          <w:szCs w:val="24"/>
        </w:rPr>
        <w:t>uje</w:t>
      </w:r>
      <w:r w:rsidR="00CF226E" w:rsidRPr="007171C6">
        <w:rPr>
          <w:rFonts w:ascii="Arial" w:hAnsi="Arial" w:cs="Arial"/>
          <w:sz w:val="24"/>
          <w:szCs w:val="24"/>
          <w:lang w:val="sr-Latn-ME"/>
        </w:rPr>
        <w:t xml:space="preserve"> </w:t>
      </w:r>
      <w:r w:rsidR="00CF226E" w:rsidRPr="007171C6">
        <w:rPr>
          <w:rFonts w:ascii="Arial" w:hAnsi="Arial" w:cs="Arial"/>
          <w:sz w:val="24"/>
          <w:szCs w:val="24"/>
        </w:rPr>
        <w:t>ra</w:t>
      </w:r>
      <w:r w:rsidR="00CF226E" w:rsidRPr="007171C6">
        <w:rPr>
          <w:rFonts w:ascii="Arial" w:hAnsi="Arial" w:cs="Arial"/>
          <w:sz w:val="24"/>
          <w:szCs w:val="24"/>
          <w:lang w:val="sr-Latn-ME"/>
        </w:rPr>
        <w:t>č</w:t>
      </w:r>
      <w:r w:rsidR="00CF226E" w:rsidRPr="007171C6">
        <w:rPr>
          <w:rFonts w:ascii="Arial" w:hAnsi="Arial" w:cs="Arial"/>
          <w:sz w:val="24"/>
          <w:szCs w:val="24"/>
        </w:rPr>
        <w:t>unovodstvo</w:t>
      </w:r>
      <w:r w:rsidR="00CF226E" w:rsidRPr="007171C6">
        <w:rPr>
          <w:rFonts w:ascii="Arial" w:hAnsi="Arial" w:cs="Arial"/>
          <w:sz w:val="24"/>
          <w:szCs w:val="24"/>
          <w:lang w:val="sr-Latn-ME"/>
        </w:rPr>
        <w:t xml:space="preserve"> </w:t>
      </w:r>
      <w:r w:rsidR="00CF226E" w:rsidRPr="007171C6">
        <w:rPr>
          <w:rFonts w:ascii="Arial" w:hAnsi="Arial" w:cs="Arial"/>
          <w:sz w:val="24"/>
          <w:szCs w:val="24"/>
        </w:rPr>
        <w:t>i</w:t>
      </w:r>
      <w:r w:rsidR="00CF226E" w:rsidRPr="007171C6">
        <w:rPr>
          <w:rFonts w:ascii="Arial" w:hAnsi="Arial" w:cs="Arial"/>
          <w:sz w:val="24"/>
          <w:szCs w:val="24"/>
          <w:lang w:val="sr-Latn-ME"/>
        </w:rPr>
        <w:t xml:space="preserve"> </w:t>
      </w:r>
      <w:r w:rsidR="00CF226E" w:rsidRPr="007171C6">
        <w:rPr>
          <w:rFonts w:ascii="Arial" w:hAnsi="Arial" w:cs="Arial"/>
          <w:sz w:val="24"/>
          <w:szCs w:val="24"/>
        </w:rPr>
        <w:t>revizija</w:t>
      </w:r>
      <w:r w:rsidR="00CF226E" w:rsidRPr="007171C6">
        <w:rPr>
          <w:rFonts w:ascii="Arial" w:hAnsi="Arial" w:cs="Arial"/>
          <w:sz w:val="24"/>
          <w:szCs w:val="24"/>
          <w:lang w:val="sr-Latn-ME"/>
        </w:rPr>
        <w:t xml:space="preserve"> </w:t>
      </w:r>
      <w:r w:rsidR="00CF226E" w:rsidRPr="007171C6">
        <w:rPr>
          <w:rFonts w:ascii="Arial" w:hAnsi="Arial" w:cs="Arial"/>
          <w:sz w:val="24"/>
          <w:szCs w:val="24"/>
        </w:rPr>
        <w:t>kao</w:t>
      </w:r>
      <w:r w:rsidR="00CF226E" w:rsidRPr="007171C6">
        <w:rPr>
          <w:rFonts w:ascii="Arial" w:hAnsi="Arial" w:cs="Arial"/>
          <w:sz w:val="24"/>
          <w:szCs w:val="24"/>
          <w:lang w:val="sr-Latn-ME"/>
        </w:rPr>
        <w:t xml:space="preserve"> </w:t>
      </w:r>
      <w:r w:rsidR="00CF226E" w:rsidRPr="007171C6">
        <w:rPr>
          <w:rFonts w:ascii="Arial" w:hAnsi="Arial" w:cs="Arial"/>
          <w:sz w:val="24"/>
          <w:szCs w:val="24"/>
        </w:rPr>
        <w:t>i</w:t>
      </w:r>
      <w:r w:rsidR="00CF226E" w:rsidRPr="007171C6">
        <w:rPr>
          <w:rFonts w:ascii="Arial" w:hAnsi="Arial" w:cs="Arial"/>
          <w:sz w:val="24"/>
          <w:szCs w:val="24"/>
          <w:lang w:val="sr-Latn-ME"/>
        </w:rPr>
        <w:t xml:space="preserve"> </w:t>
      </w:r>
      <w:r w:rsidR="00CF226E" w:rsidRPr="007171C6">
        <w:rPr>
          <w:rFonts w:ascii="Arial" w:hAnsi="Arial" w:cs="Arial"/>
          <w:sz w:val="24"/>
          <w:szCs w:val="24"/>
        </w:rPr>
        <w:t>pravilima</w:t>
      </w:r>
      <w:r w:rsidR="00CF226E" w:rsidRPr="007171C6">
        <w:rPr>
          <w:rFonts w:ascii="Arial" w:hAnsi="Arial" w:cs="Arial"/>
          <w:sz w:val="24"/>
          <w:szCs w:val="24"/>
          <w:lang w:val="sr-Latn-ME"/>
        </w:rPr>
        <w:t xml:space="preserve"> </w:t>
      </w:r>
      <w:r w:rsidR="00CF226E" w:rsidRPr="007171C6">
        <w:rPr>
          <w:rFonts w:ascii="Arial" w:hAnsi="Arial" w:cs="Arial"/>
          <w:sz w:val="24"/>
          <w:szCs w:val="24"/>
        </w:rPr>
        <w:t>revizorske</w:t>
      </w:r>
      <w:r w:rsidR="00CF226E" w:rsidRPr="007171C6">
        <w:rPr>
          <w:rFonts w:ascii="Arial" w:hAnsi="Arial" w:cs="Arial"/>
          <w:sz w:val="24"/>
          <w:szCs w:val="24"/>
          <w:lang w:val="sr-Latn-ME"/>
        </w:rPr>
        <w:t xml:space="preserve"> </w:t>
      </w:r>
      <w:r w:rsidR="00CF226E" w:rsidRPr="007171C6">
        <w:rPr>
          <w:rFonts w:ascii="Arial" w:hAnsi="Arial" w:cs="Arial"/>
          <w:sz w:val="24"/>
          <w:szCs w:val="24"/>
        </w:rPr>
        <w:t>struke</w:t>
      </w:r>
      <w:r w:rsidR="00CF226E" w:rsidRPr="007171C6">
        <w:rPr>
          <w:rFonts w:ascii="Arial" w:hAnsi="Arial" w:cs="Arial"/>
          <w:sz w:val="24"/>
          <w:szCs w:val="24"/>
          <w:lang w:val="sr-Latn-ME"/>
        </w:rPr>
        <w:t xml:space="preserve"> </w:t>
      </w:r>
      <w:r w:rsidR="00CF226E" w:rsidRPr="007171C6">
        <w:rPr>
          <w:rFonts w:ascii="Arial" w:hAnsi="Arial" w:cs="Arial"/>
          <w:sz w:val="24"/>
          <w:szCs w:val="24"/>
        </w:rPr>
        <w:t>ili</w:t>
      </w:r>
      <w:r w:rsidR="00CF226E" w:rsidRPr="007171C6">
        <w:rPr>
          <w:rFonts w:ascii="Arial" w:hAnsi="Arial" w:cs="Arial"/>
          <w:sz w:val="24"/>
          <w:szCs w:val="24"/>
          <w:lang w:val="sr-Latn-ME"/>
        </w:rPr>
        <w:t xml:space="preserve"> </w:t>
      </w:r>
      <w:r w:rsidR="00CF226E" w:rsidRPr="007171C6">
        <w:rPr>
          <w:rFonts w:ascii="Arial" w:hAnsi="Arial" w:cs="Arial"/>
          <w:sz w:val="24"/>
          <w:szCs w:val="24"/>
        </w:rPr>
        <w:t>ako</w:t>
      </w:r>
      <w:r w:rsidR="00CF226E" w:rsidRPr="007171C6">
        <w:rPr>
          <w:rFonts w:ascii="Arial" w:hAnsi="Arial" w:cs="Arial"/>
          <w:sz w:val="24"/>
          <w:szCs w:val="24"/>
          <w:lang w:val="sr-Latn-ME"/>
        </w:rPr>
        <w:t xml:space="preserve"> </w:t>
      </w:r>
      <w:r w:rsidR="00CF226E" w:rsidRPr="007171C6">
        <w:rPr>
          <w:rFonts w:ascii="Arial" w:hAnsi="Arial" w:cs="Arial"/>
          <w:sz w:val="24"/>
          <w:szCs w:val="24"/>
        </w:rPr>
        <w:t>obavljenim</w:t>
      </w:r>
      <w:r w:rsidR="00CF226E" w:rsidRPr="007171C6">
        <w:rPr>
          <w:rFonts w:ascii="Arial" w:hAnsi="Arial" w:cs="Arial"/>
          <w:sz w:val="24"/>
          <w:szCs w:val="24"/>
          <w:lang w:val="sr-Latn-ME"/>
        </w:rPr>
        <w:t xml:space="preserve"> </w:t>
      </w:r>
      <w:r w:rsidR="00CF226E" w:rsidRPr="007171C6">
        <w:rPr>
          <w:rFonts w:ascii="Arial" w:hAnsi="Arial" w:cs="Arial"/>
          <w:sz w:val="24"/>
          <w:szCs w:val="24"/>
        </w:rPr>
        <w:t>nadzorom</w:t>
      </w:r>
      <w:r w:rsidR="00CF226E" w:rsidRPr="007171C6">
        <w:rPr>
          <w:rFonts w:ascii="Arial" w:hAnsi="Arial" w:cs="Arial"/>
          <w:sz w:val="24"/>
          <w:szCs w:val="24"/>
          <w:lang w:val="sr-Latn-ME"/>
        </w:rPr>
        <w:t xml:space="preserve"> </w:t>
      </w:r>
      <w:r w:rsidR="00CF226E" w:rsidRPr="007171C6">
        <w:rPr>
          <w:rFonts w:ascii="Arial" w:hAnsi="Arial" w:cs="Arial"/>
          <w:sz w:val="24"/>
          <w:szCs w:val="24"/>
        </w:rPr>
        <w:t>poslovanja</w:t>
      </w:r>
      <w:r w:rsidR="00CF226E" w:rsidRPr="007171C6">
        <w:rPr>
          <w:rFonts w:ascii="Arial" w:hAnsi="Arial" w:cs="Arial"/>
          <w:sz w:val="24"/>
          <w:szCs w:val="24"/>
          <w:lang w:val="sr-Latn-ME"/>
        </w:rPr>
        <w:t xml:space="preserve"> </w:t>
      </w:r>
      <w:r w:rsidR="00CF226E" w:rsidRPr="007171C6">
        <w:rPr>
          <w:rFonts w:ascii="Arial" w:hAnsi="Arial" w:cs="Arial"/>
          <w:sz w:val="24"/>
          <w:szCs w:val="24"/>
        </w:rPr>
        <w:t>UCITS</w:t>
      </w:r>
      <w:r w:rsidR="00CF226E" w:rsidRPr="007171C6">
        <w:rPr>
          <w:rFonts w:ascii="Arial" w:hAnsi="Arial" w:cs="Arial"/>
          <w:sz w:val="24"/>
          <w:szCs w:val="24"/>
          <w:lang w:val="sr-Latn-ME"/>
        </w:rPr>
        <w:t xml:space="preserve"> </w:t>
      </w:r>
      <w:r w:rsidR="00CF226E" w:rsidRPr="007171C6">
        <w:rPr>
          <w:rFonts w:ascii="Arial" w:hAnsi="Arial" w:cs="Arial"/>
          <w:sz w:val="24"/>
          <w:szCs w:val="24"/>
        </w:rPr>
        <w:t>fonda</w:t>
      </w:r>
      <w:r w:rsidR="00CF226E" w:rsidRPr="007171C6">
        <w:rPr>
          <w:rFonts w:ascii="Arial" w:hAnsi="Arial" w:cs="Arial"/>
          <w:sz w:val="24"/>
          <w:szCs w:val="24"/>
          <w:lang w:val="sr-Latn-ME"/>
        </w:rPr>
        <w:t xml:space="preserve"> </w:t>
      </w:r>
      <w:r w:rsidR="00CF226E" w:rsidRPr="007171C6">
        <w:rPr>
          <w:rFonts w:ascii="Arial" w:hAnsi="Arial" w:cs="Arial"/>
          <w:sz w:val="24"/>
          <w:szCs w:val="24"/>
        </w:rPr>
        <w:t>ili</w:t>
      </w:r>
      <w:r w:rsidR="00CF226E" w:rsidRPr="007171C6">
        <w:rPr>
          <w:rFonts w:ascii="Arial" w:hAnsi="Arial" w:cs="Arial"/>
          <w:sz w:val="24"/>
          <w:szCs w:val="24"/>
          <w:lang w:val="sr-Latn-ME"/>
        </w:rPr>
        <w:t xml:space="preserve"> </w:t>
      </w:r>
      <w:r w:rsidR="00CF226E" w:rsidRPr="007171C6">
        <w:rPr>
          <w:rFonts w:ascii="Arial" w:hAnsi="Arial" w:cs="Arial"/>
          <w:sz w:val="24"/>
          <w:szCs w:val="24"/>
        </w:rPr>
        <w:t>na</w:t>
      </w:r>
      <w:r w:rsidR="00CF226E" w:rsidRPr="007171C6">
        <w:rPr>
          <w:rFonts w:ascii="Arial" w:hAnsi="Arial" w:cs="Arial"/>
          <w:sz w:val="24"/>
          <w:szCs w:val="24"/>
          <w:lang w:val="sr-Latn-ME"/>
        </w:rPr>
        <w:t xml:space="preserve"> </w:t>
      </w:r>
      <w:r w:rsidR="00CF226E" w:rsidRPr="007171C6">
        <w:rPr>
          <w:rFonts w:ascii="Arial" w:hAnsi="Arial" w:cs="Arial"/>
          <w:sz w:val="24"/>
          <w:szCs w:val="24"/>
        </w:rPr>
        <w:t>drugi</w:t>
      </w:r>
      <w:r w:rsidR="00CF226E" w:rsidRPr="007171C6">
        <w:rPr>
          <w:rFonts w:ascii="Arial" w:hAnsi="Arial" w:cs="Arial"/>
          <w:sz w:val="24"/>
          <w:szCs w:val="24"/>
          <w:lang w:val="sr-Latn-ME"/>
        </w:rPr>
        <w:t xml:space="preserve"> </w:t>
      </w:r>
      <w:r w:rsidR="00CF226E" w:rsidRPr="007171C6">
        <w:rPr>
          <w:rFonts w:ascii="Arial" w:hAnsi="Arial" w:cs="Arial"/>
          <w:sz w:val="24"/>
          <w:szCs w:val="24"/>
        </w:rPr>
        <w:t>na</w:t>
      </w:r>
      <w:r w:rsidR="00CF226E" w:rsidRPr="007171C6">
        <w:rPr>
          <w:rFonts w:ascii="Arial" w:hAnsi="Arial" w:cs="Arial"/>
          <w:sz w:val="24"/>
          <w:szCs w:val="24"/>
          <w:lang w:val="sr-Latn-ME"/>
        </w:rPr>
        <w:t>č</w:t>
      </w:r>
      <w:r w:rsidR="00CF226E" w:rsidRPr="007171C6">
        <w:rPr>
          <w:rFonts w:ascii="Arial" w:hAnsi="Arial" w:cs="Arial"/>
          <w:sz w:val="24"/>
          <w:szCs w:val="24"/>
        </w:rPr>
        <w:t>in</w:t>
      </w:r>
      <w:r w:rsidR="00CF226E" w:rsidRPr="007171C6">
        <w:rPr>
          <w:rFonts w:ascii="Arial" w:hAnsi="Arial" w:cs="Arial"/>
          <w:sz w:val="24"/>
          <w:szCs w:val="24"/>
          <w:lang w:val="sr-Latn-ME"/>
        </w:rPr>
        <w:t xml:space="preserve"> </w:t>
      </w:r>
      <w:r w:rsidR="00CF226E" w:rsidRPr="007171C6">
        <w:rPr>
          <w:rFonts w:ascii="Arial" w:hAnsi="Arial" w:cs="Arial"/>
          <w:sz w:val="24"/>
          <w:szCs w:val="24"/>
        </w:rPr>
        <w:t>utvrdi</w:t>
      </w:r>
      <w:r w:rsidR="00CF226E" w:rsidRPr="007171C6">
        <w:rPr>
          <w:rFonts w:ascii="Arial" w:hAnsi="Arial" w:cs="Arial"/>
          <w:sz w:val="24"/>
          <w:szCs w:val="24"/>
          <w:lang w:val="sr-Latn-ME"/>
        </w:rPr>
        <w:t xml:space="preserve"> </w:t>
      </w:r>
      <w:r w:rsidR="00CF226E" w:rsidRPr="007171C6">
        <w:rPr>
          <w:rFonts w:ascii="Arial" w:hAnsi="Arial" w:cs="Arial"/>
          <w:sz w:val="24"/>
          <w:szCs w:val="24"/>
        </w:rPr>
        <w:t>da</w:t>
      </w:r>
      <w:r w:rsidR="00CF226E" w:rsidRPr="007171C6">
        <w:rPr>
          <w:rFonts w:ascii="Arial" w:hAnsi="Arial" w:cs="Arial"/>
          <w:sz w:val="24"/>
          <w:szCs w:val="24"/>
          <w:lang w:val="sr-Latn-ME"/>
        </w:rPr>
        <w:t xml:space="preserve"> </w:t>
      </w:r>
      <w:r w:rsidR="00CF226E" w:rsidRPr="007171C6">
        <w:rPr>
          <w:rFonts w:ascii="Arial" w:hAnsi="Arial" w:cs="Arial"/>
          <w:sz w:val="24"/>
          <w:szCs w:val="24"/>
        </w:rPr>
        <w:t>revizorski</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w:t>
      </w:r>
      <w:r w:rsidR="00CF226E" w:rsidRPr="007171C6">
        <w:rPr>
          <w:rFonts w:ascii="Arial" w:hAnsi="Arial" w:cs="Arial"/>
          <w:sz w:val="24"/>
          <w:szCs w:val="24"/>
          <w:lang w:val="sr-Latn-ME"/>
        </w:rPr>
        <w:t xml:space="preserve"> </w:t>
      </w:r>
      <w:r w:rsidR="00CF226E" w:rsidRPr="007171C6">
        <w:rPr>
          <w:rFonts w:ascii="Arial" w:hAnsi="Arial" w:cs="Arial"/>
          <w:sz w:val="24"/>
          <w:szCs w:val="24"/>
        </w:rPr>
        <w:t>UCITS</w:t>
      </w:r>
      <w:r w:rsidR="00CF226E" w:rsidRPr="007171C6">
        <w:rPr>
          <w:rFonts w:ascii="Arial" w:hAnsi="Arial" w:cs="Arial"/>
          <w:sz w:val="24"/>
          <w:szCs w:val="24"/>
          <w:lang w:val="sr-Latn-ME"/>
        </w:rPr>
        <w:t xml:space="preserve"> </w:t>
      </w:r>
      <w:r w:rsidR="00CF226E" w:rsidRPr="007171C6">
        <w:rPr>
          <w:rFonts w:ascii="Arial" w:hAnsi="Arial" w:cs="Arial"/>
          <w:sz w:val="24"/>
          <w:szCs w:val="24"/>
        </w:rPr>
        <w:t>fonda</w:t>
      </w:r>
      <w:r w:rsidR="00CF226E" w:rsidRPr="007171C6">
        <w:rPr>
          <w:rFonts w:ascii="Arial" w:hAnsi="Arial" w:cs="Arial"/>
          <w:sz w:val="24"/>
          <w:szCs w:val="24"/>
          <w:lang w:val="sr-Latn-ME"/>
        </w:rPr>
        <w:t xml:space="preserve"> </w:t>
      </w:r>
      <w:r w:rsidR="00CF226E" w:rsidRPr="007171C6">
        <w:rPr>
          <w:rFonts w:ascii="Arial" w:hAnsi="Arial" w:cs="Arial"/>
          <w:sz w:val="24"/>
          <w:szCs w:val="24"/>
        </w:rPr>
        <w:t>nije</w:t>
      </w:r>
      <w:r w:rsidR="00CF226E" w:rsidRPr="007171C6">
        <w:rPr>
          <w:rFonts w:ascii="Arial" w:hAnsi="Arial" w:cs="Arial"/>
          <w:sz w:val="24"/>
          <w:szCs w:val="24"/>
          <w:lang w:val="sr-Latn-ME"/>
        </w:rPr>
        <w:t xml:space="preserve"> </w:t>
      </w:r>
      <w:r w:rsidR="00CF226E" w:rsidRPr="007171C6">
        <w:rPr>
          <w:rFonts w:ascii="Arial" w:hAnsi="Arial" w:cs="Arial"/>
          <w:sz w:val="24"/>
          <w:szCs w:val="24"/>
        </w:rPr>
        <w:t>zasnovan</w:t>
      </w:r>
      <w:r w:rsidR="00CF226E" w:rsidRPr="007171C6">
        <w:rPr>
          <w:rFonts w:ascii="Arial" w:hAnsi="Arial" w:cs="Arial"/>
          <w:sz w:val="24"/>
          <w:szCs w:val="24"/>
          <w:lang w:val="sr-Latn-ME"/>
        </w:rPr>
        <w:t xml:space="preserve"> </w:t>
      </w:r>
      <w:r w:rsidR="00CF226E" w:rsidRPr="007171C6">
        <w:rPr>
          <w:rFonts w:ascii="Arial" w:hAnsi="Arial" w:cs="Arial"/>
          <w:sz w:val="24"/>
          <w:szCs w:val="24"/>
        </w:rPr>
        <w:t>na</w:t>
      </w:r>
      <w:r w:rsidR="00CF226E" w:rsidRPr="007171C6">
        <w:rPr>
          <w:rFonts w:ascii="Arial" w:hAnsi="Arial" w:cs="Arial"/>
          <w:sz w:val="24"/>
          <w:szCs w:val="24"/>
          <w:lang w:val="sr-Latn-ME"/>
        </w:rPr>
        <w:t xml:space="preserve"> </w:t>
      </w:r>
      <w:r w:rsidR="00CF226E" w:rsidRPr="007171C6">
        <w:rPr>
          <w:rFonts w:ascii="Arial" w:hAnsi="Arial" w:cs="Arial"/>
          <w:sz w:val="24"/>
          <w:szCs w:val="24"/>
        </w:rPr>
        <w:t>istinitim</w:t>
      </w:r>
      <w:r w:rsidR="00CF226E" w:rsidRPr="007171C6">
        <w:rPr>
          <w:rFonts w:ascii="Arial" w:hAnsi="Arial" w:cs="Arial"/>
          <w:sz w:val="24"/>
          <w:szCs w:val="24"/>
          <w:lang w:val="sr-Latn-ME"/>
        </w:rPr>
        <w:t xml:space="preserve"> </w:t>
      </w:r>
      <w:r w:rsidR="00CF226E" w:rsidRPr="007171C6">
        <w:rPr>
          <w:rFonts w:ascii="Arial" w:hAnsi="Arial" w:cs="Arial"/>
          <w:sz w:val="24"/>
          <w:szCs w:val="24"/>
        </w:rPr>
        <w:t>i</w:t>
      </w:r>
      <w:r w:rsidR="00CF226E" w:rsidRPr="007171C6">
        <w:rPr>
          <w:rFonts w:ascii="Arial" w:hAnsi="Arial" w:cs="Arial"/>
          <w:sz w:val="24"/>
          <w:szCs w:val="24"/>
          <w:lang w:val="sr-Latn-ME"/>
        </w:rPr>
        <w:t xml:space="preserve"> </w:t>
      </w:r>
      <w:r w:rsidR="00CF226E" w:rsidRPr="007171C6">
        <w:rPr>
          <w:rFonts w:ascii="Arial" w:hAnsi="Arial" w:cs="Arial"/>
          <w:sz w:val="24"/>
          <w:szCs w:val="24"/>
        </w:rPr>
        <w:t>objektivnim</w:t>
      </w:r>
      <w:r w:rsidR="00CF226E" w:rsidRPr="007171C6">
        <w:rPr>
          <w:rFonts w:ascii="Arial" w:hAnsi="Arial" w:cs="Arial"/>
          <w:sz w:val="24"/>
          <w:szCs w:val="24"/>
          <w:lang w:val="sr-Latn-ME"/>
        </w:rPr>
        <w:t xml:space="preserve"> č</w:t>
      </w:r>
      <w:r w:rsidR="00CF226E" w:rsidRPr="007171C6">
        <w:rPr>
          <w:rFonts w:ascii="Arial" w:hAnsi="Arial" w:cs="Arial"/>
          <w:sz w:val="24"/>
          <w:szCs w:val="24"/>
        </w:rPr>
        <w:t>injenicama</w:t>
      </w:r>
      <w:r w:rsidR="00CF226E" w:rsidRPr="007171C6">
        <w:rPr>
          <w:rFonts w:ascii="Arial" w:hAnsi="Arial" w:cs="Arial"/>
          <w:sz w:val="24"/>
          <w:szCs w:val="24"/>
          <w:lang w:val="sr-Latn-ME"/>
        </w:rPr>
        <w:t xml:space="preserve">, </w:t>
      </w:r>
      <w:r w:rsidR="00CF226E" w:rsidRPr="007171C6">
        <w:rPr>
          <w:rFonts w:ascii="Arial" w:hAnsi="Arial" w:cs="Arial"/>
          <w:sz w:val="24"/>
          <w:szCs w:val="24"/>
        </w:rPr>
        <w:t>mo</w:t>
      </w:r>
      <w:r w:rsidR="00CF226E" w:rsidRPr="007171C6">
        <w:rPr>
          <w:rFonts w:ascii="Arial" w:hAnsi="Arial" w:cs="Arial"/>
          <w:sz w:val="24"/>
          <w:szCs w:val="24"/>
          <w:lang w:val="sr-Latn-ME"/>
        </w:rPr>
        <w:t>ž</w:t>
      </w:r>
      <w:r w:rsidR="00CF226E" w:rsidRPr="007171C6">
        <w:rPr>
          <w:rFonts w:ascii="Arial" w:hAnsi="Arial" w:cs="Arial"/>
          <w:sz w:val="24"/>
          <w:szCs w:val="24"/>
        </w:rPr>
        <w:t>e</w:t>
      </w:r>
      <w:r w:rsidR="00CF226E" w:rsidRPr="007171C6">
        <w:rPr>
          <w:rFonts w:ascii="Arial" w:hAnsi="Arial" w:cs="Arial"/>
          <w:sz w:val="24"/>
          <w:szCs w:val="24"/>
          <w:lang w:val="sr-Latn-ME"/>
        </w:rPr>
        <w:t xml:space="preserve"> </w:t>
      </w:r>
      <w:r w:rsidR="00CF226E" w:rsidRPr="007171C6">
        <w:rPr>
          <w:rFonts w:ascii="Arial" w:hAnsi="Arial" w:cs="Arial"/>
          <w:sz w:val="24"/>
          <w:szCs w:val="24"/>
        </w:rPr>
        <w:t>odbiti</w:t>
      </w:r>
      <w:r w:rsidR="00CF226E" w:rsidRPr="007171C6">
        <w:rPr>
          <w:rFonts w:ascii="Arial" w:hAnsi="Arial" w:cs="Arial"/>
          <w:sz w:val="24"/>
          <w:szCs w:val="24"/>
          <w:lang w:val="sr-Latn-ME"/>
        </w:rPr>
        <w:t xml:space="preserve"> </w:t>
      </w:r>
      <w:r w:rsidR="00CF226E" w:rsidRPr="007171C6">
        <w:rPr>
          <w:rFonts w:ascii="Arial" w:hAnsi="Arial" w:cs="Arial"/>
          <w:sz w:val="24"/>
          <w:szCs w:val="24"/>
        </w:rPr>
        <w:t>revizorski</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w:t>
      </w:r>
      <w:r w:rsidR="00CF226E" w:rsidRPr="007171C6">
        <w:rPr>
          <w:rFonts w:ascii="Arial" w:hAnsi="Arial" w:cs="Arial"/>
          <w:sz w:val="24"/>
          <w:szCs w:val="24"/>
          <w:lang w:val="sr-Latn-ME"/>
        </w:rPr>
        <w:t xml:space="preserve"> </w:t>
      </w:r>
      <w:r w:rsidR="00CF226E" w:rsidRPr="007171C6">
        <w:rPr>
          <w:rFonts w:ascii="Arial" w:hAnsi="Arial" w:cs="Arial"/>
          <w:sz w:val="24"/>
          <w:szCs w:val="24"/>
        </w:rPr>
        <w:t>i</w:t>
      </w:r>
      <w:r w:rsidR="00CF226E" w:rsidRPr="007171C6">
        <w:rPr>
          <w:rFonts w:ascii="Arial" w:hAnsi="Arial" w:cs="Arial"/>
          <w:sz w:val="24"/>
          <w:szCs w:val="24"/>
          <w:lang w:val="sr-Latn-ME"/>
        </w:rPr>
        <w:t xml:space="preserve"> </w:t>
      </w:r>
      <w:r w:rsidR="00CF226E" w:rsidRPr="007171C6">
        <w:rPr>
          <w:rFonts w:ascii="Arial" w:hAnsi="Arial" w:cs="Arial"/>
          <w:sz w:val="24"/>
          <w:szCs w:val="24"/>
        </w:rPr>
        <w:t>zahtijevati</w:t>
      </w:r>
      <w:r w:rsidR="00CF226E" w:rsidRPr="007171C6">
        <w:rPr>
          <w:rFonts w:ascii="Arial" w:hAnsi="Arial" w:cs="Arial"/>
          <w:sz w:val="24"/>
          <w:szCs w:val="24"/>
          <w:lang w:val="sr-Latn-ME"/>
        </w:rPr>
        <w:t xml:space="preserve"> </w:t>
      </w:r>
      <w:r w:rsidR="00CF226E" w:rsidRPr="007171C6">
        <w:rPr>
          <w:rFonts w:ascii="Arial" w:hAnsi="Arial" w:cs="Arial"/>
          <w:sz w:val="24"/>
          <w:szCs w:val="24"/>
        </w:rPr>
        <w:t>od</w:t>
      </w:r>
      <w:r w:rsidR="00CF226E" w:rsidRPr="007171C6">
        <w:rPr>
          <w:rFonts w:ascii="Arial" w:hAnsi="Arial" w:cs="Arial"/>
          <w:sz w:val="24"/>
          <w:szCs w:val="24"/>
          <w:lang w:val="sr-Latn-ME"/>
        </w:rPr>
        <w:t xml:space="preserve"> </w:t>
      </w:r>
      <w:r w:rsidR="00CF226E" w:rsidRPr="007171C6">
        <w:rPr>
          <w:rFonts w:ascii="Arial" w:hAnsi="Arial" w:cs="Arial"/>
          <w:sz w:val="24"/>
          <w:szCs w:val="24"/>
        </w:rPr>
        <w:t>dru</w:t>
      </w:r>
      <w:r w:rsidR="00CF226E" w:rsidRPr="007171C6">
        <w:rPr>
          <w:rFonts w:ascii="Arial" w:hAnsi="Arial" w:cs="Arial"/>
          <w:sz w:val="24"/>
          <w:szCs w:val="24"/>
          <w:lang w:val="sr-Latn-ME"/>
        </w:rPr>
        <w:t>š</w:t>
      </w:r>
      <w:r w:rsidR="00CF226E" w:rsidRPr="007171C6">
        <w:rPr>
          <w:rFonts w:ascii="Arial" w:hAnsi="Arial" w:cs="Arial"/>
          <w:sz w:val="24"/>
          <w:szCs w:val="24"/>
        </w:rPr>
        <w:t>tva</w:t>
      </w:r>
      <w:r w:rsidR="00CF226E" w:rsidRPr="007171C6">
        <w:rPr>
          <w:rFonts w:ascii="Arial" w:hAnsi="Arial" w:cs="Arial"/>
          <w:sz w:val="24"/>
          <w:szCs w:val="24"/>
          <w:lang w:val="sr-Latn-ME"/>
        </w:rPr>
        <w:t xml:space="preserve"> </w:t>
      </w:r>
      <w:r w:rsidR="00CF226E" w:rsidRPr="007171C6">
        <w:rPr>
          <w:rFonts w:ascii="Arial" w:hAnsi="Arial" w:cs="Arial"/>
          <w:sz w:val="24"/>
          <w:szCs w:val="24"/>
        </w:rPr>
        <w:t>za</w:t>
      </w:r>
      <w:r w:rsidR="00CF226E" w:rsidRPr="007171C6">
        <w:rPr>
          <w:rFonts w:ascii="Arial" w:hAnsi="Arial" w:cs="Arial"/>
          <w:sz w:val="24"/>
          <w:szCs w:val="24"/>
          <w:lang w:val="sr-Latn-ME"/>
        </w:rPr>
        <w:t xml:space="preserve"> </w:t>
      </w:r>
      <w:r w:rsidR="00CF226E" w:rsidRPr="007171C6">
        <w:rPr>
          <w:rFonts w:ascii="Arial" w:hAnsi="Arial" w:cs="Arial"/>
          <w:sz w:val="24"/>
          <w:szCs w:val="24"/>
        </w:rPr>
        <w:t>upravljanje</w:t>
      </w:r>
      <w:r w:rsidR="00CF226E" w:rsidRPr="007171C6">
        <w:rPr>
          <w:rFonts w:ascii="Arial" w:hAnsi="Arial" w:cs="Arial"/>
          <w:sz w:val="24"/>
          <w:szCs w:val="24"/>
          <w:lang w:val="sr-Latn-ME"/>
        </w:rPr>
        <w:t xml:space="preserve"> </w:t>
      </w:r>
      <w:r w:rsidR="00CF226E" w:rsidRPr="007171C6">
        <w:rPr>
          <w:rFonts w:ascii="Arial" w:hAnsi="Arial" w:cs="Arial"/>
          <w:sz w:val="24"/>
          <w:szCs w:val="24"/>
        </w:rPr>
        <w:t>da</w:t>
      </w:r>
      <w:r w:rsidR="00CF226E" w:rsidRPr="007171C6">
        <w:rPr>
          <w:rFonts w:ascii="Arial" w:hAnsi="Arial" w:cs="Arial"/>
          <w:sz w:val="24"/>
          <w:szCs w:val="24"/>
          <w:lang w:val="sr-Latn-ME"/>
        </w:rPr>
        <w:t xml:space="preserve"> </w:t>
      </w:r>
      <w:r w:rsidR="00CF226E" w:rsidRPr="007171C6">
        <w:rPr>
          <w:rFonts w:ascii="Arial" w:hAnsi="Arial" w:cs="Arial"/>
          <w:sz w:val="24"/>
          <w:szCs w:val="24"/>
        </w:rPr>
        <w:t>reviziju</w:t>
      </w:r>
      <w:r w:rsidR="00CF226E" w:rsidRPr="007171C6">
        <w:rPr>
          <w:rFonts w:ascii="Arial" w:hAnsi="Arial" w:cs="Arial"/>
          <w:sz w:val="24"/>
          <w:szCs w:val="24"/>
          <w:lang w:val="sr-Latn-ME"/>
        </w:rPr>
        <w:t xml:space="preserve"> </w:t>
      </w:r>
      <w:r w:rsidR="00CF226E" w:rsidRPr="007171C6">
        <w:rPr>
          <w:rFonts w:ascii="Arial" w:hAnsi="Arial" w:cs="Arial"/>
          <w:sz w:val="24"/>
          <w:szCs w:val="24"/>
        </w:rPr>
        <w:t>obavi</w:t>
      </w:r>
      <w:r w:rsidR="00CF226E" w:rsidRPr="007171C6">
        <w:rPr>
          <w:rFonts w:ascii="Arial" w:hAnsi="Arial" w:cs="Arial"/>
          <w:sz w:val="24"/>
          <w:szCs w:val="24"/>
          <w:lang w:val="sr-Latn-ME"/>
        </w:rPr>
        <w:t xml:space="preserve"> </w:t>
      </w:r>
      <w:r w:rsidR="00CF226E" w:rsidRPr="007171C6">
        <w:rPr>
          <w:rFonts w:ascii="Arial" w:hAnsi="Arial" w:cs="Arial"/>
          <w:sz w:val="24"/>
          <w:szCs w:val="24"/>
        </w:rPr>
        <w:t>drugi</w:t>
      </w:r>
      <w:r w:rsidR="00CF226E" w:rsidRPr="007171C6">
        <w:rPr>
          <w:rFonts w:ascii="Arial" w:hAnsi="Arial" w:cs="Arial"/>
          <w:sz w:val="24"/>
          <w:szCs w:val="24"/>
          <w:lang w:val="sr-Latn-ME"/>
        </w:rPr>
        <w:t xml:space="preserve"> </w:t>
      </w:r>
      <w:r w:rsidR="00CF226E" w:rsidRPr="007171C6">
        <w:rPr>
          <w:rFonts w:ascii="Arial" w:hAnsi="Arial" w:cs="Arial"/>
          <w:sz w:val="24"/>
          <w:szCs w:val="24"/>
        </w:rPr>
        <w:t>revizor</w:t>
      </w:r>
      <w:r w:rsidR="00CF226E" w:rsidRPr="007171C6">
        <w:rPr>
          <w:rFonts w:ascii="Arial" w:hAnsi="Arial" w:cs="Arial"/>
          <w:sz w:val="24"/>
          <w:szCs w:val="24"/>
          <w:lang w:val="sr-Latn-ME"/>
        </w:rPr>
        <w:t xml:space="preserve">, </w:t>
      </w:r>
      <w:r w:rsidR="00CF226E" w:rsidRPr="007171C6">
        <w:rPr>
          <w:rFonts w:ascii="Arial" w:hAnsi="Arial" w:cs="Arial"/>
          <w:sz w:val="24"/>
          <w:szCs w:val="24"/>
        </w:rPr>
        <w:t>a</w:t>
      </w:r>
      <w:r w:rsidR="00CF226E" w:rsidRPr="007171C6">
        <w:rPr>
          <w:rFonts w:ascii="Arial" w:hAnsi="Arial" w:cs="Arial"/>
          <w:sz w:val="24"/>
          <w:szCs w:val="24"/>
          <w:lang w:val="sr-Latn-ME"/>
        </w:rPr>
        <w:t xml:space="preserve"> </w:t>
      </w:r>
      <w:r w:rsidR="00CF226E" w:rsidRPr="007171C6">
        <w:rPr>
          <w:rFonts w:ascii="Arial" w:hAnsi="Arial" w:cs="Arial"/>
          <w:sz w:val="24"/>
          <w:szCs w:val="24"/>
        </w:rPr>
        <w:t>na</w:t>
      </w:r>
      <w:r w:rsidR="00CF226E" w:rsidRPr="007171C6">
        <w:rPr>
          <w:rFonts w:ascii="Arial" w:hAnsi="Arial" w:cs="Arial"/>
          <w:sz w:val="24"/>
          <w:szCs w:val="24"/>
          <w:lang w:val="sr-Latn-ME"/>
        </w:rPr>
        <w:t xml:space="preserve"> </w:t>
      </w:r>
      <w:r w:rsidR="00CF226E" w:rsidRPr="007171C6">
        <w:rPr>
          <w:rFonts w:ascii="Arial" w:hAnsi="Arial" w:cs="Arial"/>
          <w:sz w:val="24"/>
          <w:szCs w:val="24"/>
        </w:rPr>
        <w:t>tro</w:t>
      </w:r>
      <w:r w:rsidR="00CF226E" w:rsidRPr="007171C6">
        <w:rPr>
          <w:rFonts w:ascii="Arial" w:hAnsi="Arial" w:cs="Arial"/>
          <w:sz w:val="24"/>
          <w:szCs w:val="24"/>
          <w:lang w:val="sr-Latn-ME"/>
        </w:rPr>
        <w:t>š</w:t>
      </w:r>
      <w:r w:rsidR="00CF226E" w:rsidRPr="007171C6">
        <w:rPr>
          <w:rFonts w:ascii="Arial" w:hAnsi="Arial" w:cs="Arial"/>
          <w:sz w:val="24"/>
          <w:szCs w:val="24"/>
        </w:rPr>
        <w:t>ak</w:t>
      </w:r>
      <w:r w:rsidR="00CF226E" w:rsidRPr="007171C6">
        <w:rPr>
          <w:rFonts w:ascii="Arial" w:hAnsi="Arial" w:cs="Arial"/>
          <w:sz w:val="24"/>
          <w:szCs w:val="24"/>
          <w:lang w:val="sr-Latn-ME"/>
        </w:rPr>
        <w:t xml:space="preserve"> </w:t>
      </w:r>
      <w:r w:rsidR="00CF226E" w:rsidRPr="007171C6">
        <w:rPr>
          <w:rFonts w:ascii="Arial" w:hAnsi="Arial" w:cs="Arial"/>
          <w:sz w:val="24"/>
          <w:szCs w:val="24"/>
        </w:rPr>
        <w:t>dru</w:t>
      </w:r>
      <w:r w:rsidR="00CF226E" w:rsidRPr="007171C6">
        <w:rPr>
          <w:rFonts w:ascii="Arial" w:hAnsi="Arial" w:cs="Arial"/>
          <w:sz w:val="24"/>
          <w:szCs w:val="24"/>
          <w:lang w:val="sr-Latn-ME"/>
        </w:rPr>
        <w:t>š</w:t>
      </w:r>
      <w:r w:rsidR="00CF226E" w:rsidRPr="007171C6">
        <w:rPr>
          <w:rFonts w:ascii="Arial" w:hAnsi="Arial" w:cs="Arial"/>
          <w:sz w:val="24"/>
          <w:szCs w:val="24"/>
        </w:rPr>
        <w:t>tva</w:t>
      </w:r>
      <w:r w:rsidR="00CF226E" w:rsidRPr="007171C6">
        <w:rPr>
          <w:rFonts w:ascii="Arial" w:hAnsi="Arial" w:cs="Arial"/>
          <w:sz w:val="24"/>
          <w:szCs w:val="24"/>
          <w:lang w:val="sr-Latn-ME"/>
        </w:rPr>
        <w:t xml:space="preserve"> </w:t>
      </w:r>
      <w:r w:rsidR="00CF226E" w:rsidRPr="007171C6">
        <w:rPr>
          <w:rFonts w:ascii="Arial" w:hAnsi="Arial" w:cs="Arial"/>
          <w:sz w:val="24"/>
          <w:szCs w:val="24"/>
        </w:rPr>
        <w:t>za</w:t>
      </w:r>
      <w:r w:rsidR="00CF226E" w:rsidRPr="007171C6">
        <w:rPr>
          <w:rFonts w:ascii="Arial" w:hAnsi="Arial" w:cs="Arial"/>
          <w:sz w:val="24"/>
          <w:szCs w:val="24"/>
          <w:lang w:val="sr-Latn-ME"/>
        </w:rPr>
        <w:t xml:space="preserve"> </w:t>
      </w:r>
      <w:r w:rsidR="00CF226E" w:rsidRPr="007171C6">
        <w:rPr>
          <w:rFonts w:ascii="Arial" w:hAnsi="Arial" w:cs="Arial"/>
          <w:sz w:val="24"/>
          <w:szCs w:val="24"/>
        </w:rPr>
        <w:t>upravljanje</w:t>
      </w:r>
      <w:r w:rsidR="00CF226E" w:rsidRPr="007171C6">
        <w:rPr>
          <w:rFonts w:ascii="Arial" w:hAnsi="Arial" w:cs="Arial"/>
          <w:sz w:val="24"/>
          <w:szCs w:val="24"/>
          <w:lang w:val="sr-Latn-ME"/>
        </w:rPr>
        <w:t>.</w:t>
      </w:r>
    </w:p>
    <w:p w14:paraId="0A871259" w14:textId="4E0F4ECE" w:rsidR="00CF226E" w:rsidRPr="007171C6" w:rsidRDefault="00DB50C6" w:rsidP="00DD6679">
      <w:pPr>
        <w:ind w:firstLine="720"/>
        <w:jc w:val="both"/>
        <w:rPr>
          <w:rFonts w:ascii="Arial" w:hAnsi="Arial" w:cs="Arial"/>
          <w:sz w:val="24"/>
          <w:szCs w:val="24"/>
          <w:lang w:val="sr-Latn-ME"/>
        </w:rPr>
      </w:pPr>
      <w:r w:rsidRPr="007171C6">
        <w:rPr>
          <w:rFonts w:ascii="Arial" w:hAnsi="Arial" w:cs="Arial"/>
          <w:sz w:val="24"/>
          <w:szCs w:val="24"/>
          <w:lang w:val="sr-Latn-ME"/>
        </w:rPr>
        <w:t>(9</w:t>
      </w:r>
      <w:r w:rsidR="00165DB3" w:rsidRPr="007171C6">
        <w:rPr>
          <w:rFonts w:ascii="Arial" w:hAnsi="Arial" w:cs="Arial"/>
          <w:sz w:val="24"/>
          <w:szCs w:val="24"/>
          <w:lang w:val="sr-Latn-ME"/>
        </w:rPr>
        <w:t xml:space="preserve">) </w:t>
      </w:r>
      <w:r w:rsidR="00CF226E" w:rsidRPr="007171C6">
        <w:rPr>
          <w:rFonts w:ascii="Arial" w:hAnsi="Arial" w:cs="Arial"/>
          <w:sz w:val="24"/>
          <w:szCs w:val="24"/>
        </w:rPr>
        <w:t>Revizor</w:t>
      </w:r>
      <w:r w:rsidR="00CF226E" w:rsidRPr="007171C6">
        <w:rPr>
          <w:rFonts w:ascii="Arial" w:hAnsi="Arial" w:cs="Arial"/>
          <w:sz w:val="24"/>
          <w:szCs w:val="24"/>
          <w:lang w:val="sr-Latn-ME"/>
        </w:rPr>
        <w:t xml:space="preserve"> </w:t>
      </w:r>
      <w:r w:rsidR="00CF226E" w:rsidRPr="007171C6">
        <w:rPr>
          <w:rFonts w:ascii="Arial" w:hAnsi="Arial" w:cs="Arial"/>
          <w:sz w:val="24"/>
          <w:szCs w:val="24"/>
        </w:rPr>
        <w:t>iz</w:t>
      </w:r>
      <w:r w:rsidR="00CF226E" w:rsidRPr="007171C6">
        <w:rPr>
          <w:rFonts w:ascii="Arial" w:hAnsi="Arial" w:cs="Arial"/>
          <w:sz w:val="24"/>
          <w:szCs w:val="24"/>
          <w:lang w:val="sr-Latn-ME"/>
        </w:rPr>
        <w:t xml:space="preserve"> </w:t>
      </w:r>
      <w:r w:rsidR="00CF226E" w:rsidRPr="007171C6">
        <w:rPr>
          <w:rFonts w:ascii="Arial" w:hAnsi="Arial" w:cs="Arial"/>
          <w:sz w:val="24"/>
          <w:szCs w:val="24"/>
        </w:rPr>
        <w:t>stava</w:t>
      </w:r>
      <w:r w:rsidR="00CF226E" w:rsidRPr="007171C6">
        <w:rPr>
          <w:rFonts w:ascii="Arial" w:hAnsi="Arial" w:cs="Arial"/>
          <w:sz w:val="24"/>
          <w:szCs w:val="24"/>
          <w:lang w:val="sr-Latn-ME"/>
        </w:rPr>
        <w:t xml:space="preserve"> 1 </w:t>
      </w:r>
      <w:r w:rsidR="00CF226E" w:rsidRPr="007171C6">
        <w:rPr>
          <w:rFonts w:ascii="Arial" w:hAnsi="Arial" w:cs="Arial"/>
          <w:sz w:val="24"/>
          <w:szCs w:val="24"/>
        </w:rPr>
        <w:t>ovog</w:t>
      </w:r>
      <w:r w:rsidR="00CF226E" w:rsidRPr="007171C6">
        <w:rPr>
          <w:rFonts w:ascii="Arial" w:hAnsi="Arial" w:cs="Arial"/>
          <w:sz w:val="24"/>
          <w:szCs w:val="24"/>
          <w:lang w:val="sr-Latn-ME"/>
        </w:rPr>
        <w:t xml:space="preserve"> č</w:t>
      </w:r>
      <w:r w:rsidR="00CF226E" w:rsidRPr="007171C6">
        <w:rPr>
          <w:rFonts w:ascii="Arial" w:hAnsi="Arial" w:cs="Arial"/>
          <w:sz w:val="24"/>
          <w:szCs w:val="24"/>
        </w:rPr>
        <w:t>lana</w:t>
      </w:r>
      <w:r w:rsidR="00CF226E" w:rsidRPr="007171C6">
        <w:rPr>
          <w:rFonts w:ascii="Arial" w:hAnsi="Arial" w:cs="Arial"/>
          <w:sz w:val="24"/>
          <w:szCs w:val="24"/>
          <w:lang w:val="sr-Latn-ME"/>
        </w:rPr>
        <w:t xml:space="preserve"> </w:t>
      </w:r>
      <w:r w:rsidR="00CF226E" w:rsidRPr="007171C6">
        <w:rPr>
          <w:rFonts w:ascii="Arial" w:hAnsi="Arial" w:cs="Arial"/>
          <w:sz w:val="24"/>
          <w:szCs w:val="24"/>
        </w:rPr>
        <w:t>du</w:t>
      </w:r>
      <w:r w:rsidR="00CF226E" w:rsidRPr="007171C6">
        <w:rPr>
          <w:rFonts w:ascii="Arial" w:hAnsi="Arial" w:cs="Arial"/>
          <w:sz w:val="24"/>
          <w:szCs w:val="24"/>
          <w:lang w:val="sr-Latn-ME"/>
        </w:rPr>
        <w:t>ž</w:t>
      </w:r>
      <w:r w:rsidR="00CF226E" w:rsidRPr="007171C6">
        <w:rPr>
          <w:rFonts w:ascii="Arial" w:hAnsi="Arial" w:cs="Arial"/>
          <w:sz w:val="24"/>
          <w:szCs w:val="24"/>
        </w:rPr>
        <w:t>an</w:t>
      </w:r>
      <w:r w:rsidR="00CF226E" w:rsidRPr="007171C6">
        <w:rPr>
          <w:rFonts w:ascii="Arial" w:hAnsi="Arial" w:cs="Arial"/>
          <w:sz w:val="24"/>
          <w:szCs w:val="24"/>
          <w:lang w:val="sr-Latn-ME"/>
        </w:rPr>
        <w:t xml:space="preserve"> </w:t>
      </w:r>
      <w:r w:rsidR="00CF226E" w:rsidRPr="007171C6">
        <w:rPr>
          <w:rFonts w:ascii="Arial" w:hAnsi="Arial" w:cs="Arial"/>
          <w:sz w:val="24"/>
          <w:szCs w:val="24"/>
        </w:rPr>
        <w:t>je</w:t>
      </w:r>
      <w:r w:rsidR="00CF226E" w:rsidRPr="007171C6">
        <w:rPr>
          <w:rFonts w:ascii="Arial" w:hAnsi="Arial" w:cs="Arial"/>
          <w:sz w:val="24"/>
          <w:szCs w:val="24"/>
          <w:lang w:val="sr-Latn-ME"/>
        </w:rPr>
        <w:t xml:space="preserve"> </w:t>
      </w:r>
      <w:r w:rsidR="00CF226E" w:rsidRPr="007171C6">
        <w:rPr>
          <w:rFonts w:ascii="Arial" w:hAnsi="Arial" w:cs="Arial"/>
          <w:sz w:val="24"/>
          <w:szCs w:val="24"/>
        </w:rPr>
        <w:t>da</w:t>
      </w:r>
      <w:r w:rsidR="00CF226E" w:rsidRPr="007171C6">
        <w:rPr>
          <w:rFonts w:ascii="Arial" w:hAnsi="Arial" w:cs="Arial"/>
          <w:sz w:val="24"/>
          <w:szCs w:val="24"/>
          <w:lang w:val="sr-Latn-ME"/>
        </w:rPr>
        <w:t xml:space="preserve"> </w:t>
      </w:r>
      <w:r w:rsidR="00CF226E" w:rsidRPr="007171C6">
        <w:rPr>
          <w:rFonts w:ascii="Arial" w:hAnsi="Arial" w:cs="Arial"/>
          <w:sz w:val="24"/>
          <w:szCs w:val="24"/>
        </w:rPr>
        <w:t>Komisiji</w:t>
      </w:r>
      <w:r w:rsidR="00CF226E" w:rsidRPr="007171C6">
        <w:rPr>
          <w:rFonts w:ascii="Arial" w:hAnsi="Arial" w:cs="Arial"/>
          <w:sz w:val="24"/>
          <w:szCs w:val="24"/>
          <w:lang w:val="sr-Latn-ME"/>
        </w:rPr>
        <w:t xml:space="preserve"> </w:t>
      </w:r>
      <w:r w:rsidR="00CF226E" w:rsidRPr="007171C6">
        <w:rPr>
          <w:rFonts w:ascii="Arial" w:hAnsi="Arial" w:cs="Arial"/>
          <w:sz w:val="24"/>
          <w:szCs w:val="24"/>
        </w:rPr>
        <w:t>prijavi</w:t>
      </w:r>
      <w:r w:rsidR="00CF226E" w:rsidRPr="007171C6">
        <w:rPr>
          <w:rFonts w:ascii="Arial" w:hAnsi="Arial" w:cs="Arial"/>
          <w:sz w:val="24"/>
          <w:szCs w:val="24"/>
          <w:lang w:val="sr-Latn-ME"/>
        </w:rPr>
        <w:t xml:space="preserve"> </w:t>
      </w:r>
      <w:r w:rsidR="00CF226E" w:rsidRPr="007171C6">
        <w:rPr>
          <w:rFonts w:ascii="Arial" w:hAnsi="Arial" w:cs="Arial"/>
          <w:sz w:val="24"/>
          <w:szCs w:val="24"/>
        </w:rPr>
        <w:t>svako</w:t>
      </w:r>
      <w:r w:rsidR="00CF226E" w:rsidRPr="007171C6">
        <w:rPr>
          <w:rFonts w:ascii="Arial" w:hAnsi="Arial" w:cs="Arial"/>
          <w:sz w:val="24"/>
          <w:szCs w:val="24"/>
          <w:lang w:val="sr-Latn-ME"/>
        </w:rPr>
        <w:t xml:space="preserve"> </w:t>
      </w:r>
      <w:r w:rsidR="00CF226E" w:rsidRPr="007171C6">
        <w:rPr>
          <w:rFonts w:ascii="Arial" w:hAnsi="Arial" w:cs="Arial"/>
          <w:sz w:val="24"/>
          <w:szCs w:val="24"/>
        </w:rPr>
        <w:t>kr</w:t>
      </w:r>
      <w:r w:rsidR="00CF226E" w:rsidRPr="007171C6">
        <w:rPr>
          <w:rFonts w:ascii="Arial" w:hAnsi="Arial" w:cs="Arial"/>
          <w:sz w:val="24"/>
          <w:szCs w:val="24"/>
          <w:lang w:val="sr-Latn-ME"/>
        </w:rPr>
        <w:t>š</w:t>
      </w:r>
      <w:r w:rsidR="00CF226E" w:rsidRPr="007171C6">
        <w:rPr>
          <w:rFonts w:ascii="Arial" w:hAnsi="Arial" w:cs="Arial"/>
          <w:sz w:val="24"/>
          <w:szCs w:val="24"/>
        </w:rPr>
        <w:t>enje</w:t>
      </w:r>
      <w:r w:rsidR="00CF226E" w:rsidRPr="007171C6">
        <w:rPr>
          <w:rFonts w:ascii="Arial" w:hAnsi="Arial" w:cs="Arial"/>
          <w:sz w:val="24"/>
          <w:szCs w:val="24"/>
          <w:lang w:val="sr-Latn-ME"/>
        </w:rPr>
        <w:t xml:space="preserve"> </w:t>
      </w:r>
      <w:r w:rsidR="00CF226E" w:rsidRPr="007171C6">
        <w:rPr>
          <w:rFonts w:ascii="Arial" w:hAnsi="Arial" w:cs="Arial"/>
          <w:sz w:val="24"/>
          <w:szCs w:val="24"/>
        </w:rPr>
        <w:t>odredbi</w:t>
      </w:r>
      <w:r w:rsidR="00CF226E" w:rsidRPr="007171C6">
        <w:rPr>
          <w:rFonts w:ascii="Arial" w:hAnsi="Arial" w:cs="Arial"/>
          <w:sz w:val="24"/>
          <w:szCs w:val="24"/>
          <w:lang w:val="sr-Latn-ME"/>
        </w:rPr>
        <w:t xml:space="preserve">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00CF226E" w:rsidRPr="007171C6">
        <w:rPr>
          <w:rFonts w:ascii="Arial" w:hAnsi="Arial" w:cs="Arial"/>
          <w:sz w:val="24"/>
          <w:szCs w:val="24"/>
          <w:lang w:val="sr-Latn-ME"/>
        </w:rPr>
        <w:t xml:space="preserve">, </w:t>
      </w:r>
      <w:r w:rsidR="00CF226E" w:rsidRPr="007171C6">
        <w:rPr>
          <w:rFonts w:ascii="Arial" w:hAnsi="Arial" w:cs="Arial"/>
          <w:sz w:val="24"/>
          <w:szCs w:val="24"/>
        </w:rPr>
        <w:t>ili</w:t>
      </w:r>
      <w:r w:rsidR="00CF226E" w:rsidRPr="007171C6">
        <w:rPr>
          <w:rFonts w:ascii="Arial" w:hAnsi="Arial" w:cs="Arial"/>
          <w:sz w:val="24"/>
          <w:szCs w:val="24"/>
          <w:lang w:val="sr-Latn-ME"/>
        </w:rPr>
        <w:t xml:space="preserve"> </w:t>
      </w:r>
      <w:r w:rsidR="00CF226E" w:rsidRPr="007171C6">
        <w:rPr>
          <w:rFonts w:ascii="Arial" w:hAnsi="Arial" w:cs="Arial"/>
          <w:sz w:val="24"/>
          <w:szCs w:val="24"/>
        </w:rPr>
        <w:t>drugih</w:t>
      </w:r>
      <w:r w:rsidR="00CF226E" w:rsidRPr="007171C6">
        <w:rPr>
          <w:rFonts w:ascii="Arial" w:hAnsi="Arial" w:cs="Arial"/>
          <w:sz w:val="24"/>
          <w:szCs w:val="24"/>
          <w:lang w:val="sr-Latn-ME"/>
        </w:rPr>
        <w:t xml:space="preserve"> </w:t>
      </w:r>
      <w:r w:rsidR="00CF226E" w:rsidRPr="007171C6">
        <w:rPr>
          <w:rFonts w:ascii="Arial" w:hAnsi="Arial" w:cs="Arial"/>
          <w:sz w:val="24"/>
          <w:szCs w:val="24"/>
        </w:rPr>
        <w:t>relevantnih</w:t>
      </w:r>
      <w:r w:rsidR="00CF226E" w:rsidRPr="007171C6">
        <w:rPr>
          <w:rFonts w:ascii="Arial" w:hAnsi="Arial" w:cs="Arial"/>
          <w:sz w:val="24"/>
          <w:szCs w:val="24"/>
          <w:lang w:val="sr-Latn-ME"/>
        </w:rPr>
        <w:t xml:space="preserve"> </w:t>
      </w:r>
      <w:r w:rsidR="00CF226E" w:rsidRPr="007171C6">
        <w:rPr>
          <w:rFonts w:ascii="Arial" w:hAnsi="Arial" w:cs="Arial"/>
          <w:sz w:val="24"/>
          <w:szCs w:val="24"/>
        </w:rPr>
        <w:t>propisa</w:t>
      </w:r>
      <w:r w:rsidR="00CF226E" w:rsidRPr="007171C6">
        <w:rPr>
          <w:rFonts w:ascii="Arial" w:hAnsi="Arial" w:cs="Arial"/>
          <w:sz w:val="24"/>
          <w:szCs w:val="24"/>
          <w:lang w:val="sr-Latn-ME"/>
        </w:rPr>
        <w:t xml:space="preserve"> </w:t>
      </w:r>
      <w:r w:rsidR="00CF226E" w:rsidRPr="007171C6">
        <w:rPr>
          <w:rFonts w:ascii="Arial" w:hAnsi="Arial" w:cs="Arial"/>
          <w:sz w:val="24"/>
          <w:szCs w:val="24"/>
        </w:rPr>
        <w:t>koje</w:t>
      </w:r>
      <w:r w:rsidR="00CF226E" w:rsidRPr="007171C6">
        <w:rPr>
          <w:rFonts w:ascii="Arial" w:hAnsi="Arial" w:cs="Arial"/>
          <w:sz w:val="24"/>
          <w:szCs w:val="24"/>
          <w:lang w:val="sr-Latn-ME"/>
        </w:rPr>
        <w:t xml:space="preserve"> </w:t>
      </w:r>
      <w:r w:rsidR="00CF226E" w:rsidRPr="007171C6">
        <w:rPr>
          <w:rFonts w:ascii="Arial" w:hAnsi="Arial" w:cs="Arial"/>
          <w:sz w:val="24"/>
          <w:szCs w:val="24"/>
        </w:rPr>
        <w:t>utvrdi</w:t>
      </w:r>
      <w:r w:rsidR="00CF226E" w:rsidRPr="007171C6">
        <w:rPr>
          <w:rFonts w:ascii="Arial" w:hAnsi="Arial" w:cs="Arial"/>
          <w:sz w:val="24"/>
          <w:szCs w:val="24"/>
          <w:lang w:val="sr-Latn-ME"/>
        </w:rPr>
        <w:t xml:space="preserve"> </w:t>
      </w:r>
      <w:r w:rsidR="00CF226E" w:rsidRPr="007171C6">
        <w:rPr>
          <w:rFonts w:ascii="Arial" w:hAnsi="Arial" w:cs="Arial"/>
          <w:sz w:val="24"/>
          <w:szCs w:val="24"/>
        </w:rPr>
        <w:t>u</w:t>
      </w:r>
      <w:r w:rsidR="00CF226E" w:rsidRPr="007171C6">
        <w:rPr>
          <w:rFonts w:ascii="Arial" w:hAnsi="Arial" w:cs="Arial"/>
          <w:sz w:val="24"/>
          <w:szCs w:val="24"/>
          <w:lang w:val="sr-Latn-ME"/>
        </w:rPr>
        <w:t xml:space="preserve"> </w:t>
      </w:r>
      <w:r w:rsidR="00CF226E" w:rsidRPr="007171C6">
        <w:rPr>
          <w:rFonts w:ascii="Arial" w:hAnsi="Arial" w:cs="Arial"/>
          <w:sz w:val="24"/>
          <w:szCs w:val="24"/>
        </w:rPr>
        <w:t>obavljanju</w:t>
      </w:r>
      <w:r w:rsidR="00CF226E" w:rsidRPr="007171C6">
        <w:rPr>
          <w:rFonts w:ascii="Arial" w:hAnsi="Arial" w:cs="Arial"/>
          <w:sz w:val="24"/>
          <w:szCs w:val="24"/>
          <w:lang w:val="sr-Latn-ME"/>
        </w:rPr>
        <w:t xml:space="preserve"> </w:t>
      </w:r>
      <w:r w:rsidR="00CF226E" w:rsidRPr="007171C6">
        <w:rPr>
          <w:rFonts w:ascii="Arial" w:hAnsi="Arial" w:cs="Arial"/>
          <w:sz w:val="24"/>
          <w:szCs w:val="24"/>
        </w:rPr>
        <w:t>revizije</w:t>
      </w:r>
      <w:r w:rsidR="00CF226E" w:rsidRPr="007171C6">
        <w:rPr>
          <w:rFonts w:ascii="Arial" w:hAnsi="Arial" w:cs="Arial"/>
          <w:sz w:val="24"/>
          <w:szCs w:val="24"/>
          <w:lang w:val="sr-Latn-ME"/>
        </w:rPr>
        <w:t xml:space="preserve"> </w:t>
      </w:r>
      <w:r w:rsidR="00CF226E" w:rsidRPr="007171C6">
        <w:rPr>
          <w:rFonts w:ascii="Arial" w:hAnsi="Arial" w:cs="Arial"/>
          <w:sz w:val="24"/>
          <w:szCs w:val="24"/>
        </w:rPr>
        <w:t>iz</w:t>
      </w:r>
      <w:r w:rsidR="00CF226E" w:rsidRPr="007171C6">
        <w:rPr>
          <w:rFonts w:ascii="Arial" w:hAnsi="Arial" w:cs="Arial"/>
          <w:sz w:val="24"/>
          <w:szCs w:val="24"/>
          <w:lang w:val="sr-Latn-ME"/>
        </w:rPr>
        <w:t xml:space="preserve"> </w:t>
      </w:r>
      <w:r w:rsidR="00CF226E" w:rsidRPr="007171C6">
        <w:rPr>
          <w:rFonts w:ascii="Arial" w:hAnsi="Arial" w:cs="Arial"/>
          <w:sz w:val="24"/>
          <w:szCs w:val="24"/>
        </w:rPr>
        <w:t>stava</w:t>
      </w:r>
      <w:r w:rsidR="00CF226E" w:rsidRPr="007171C6">
        <w:rPr>
          <w:rFonts w:ascii="Arial" w:hAnsi="Arial" w:cs="Arial"/>
          <w:sz w:val="24"/>
          <w:szCs w:val="24"/>
          <w:lang w:val="sr-Latn-ME"/>
        </w:rPr>
        <w:t xml:space="preserve"> 1 </w:t>
      </w:r>
      <w:r w:rsidR="00CF226E" w:rsidRPr="007171C6">
        <w:rPr>
          <w:rFonts w:ascii="Arial" w:hAnsi="Arial" w:cs="Arial"/>
          <w:sz w:val="24"/>
          <w:szCs w:val="24"/>
        </w:rPr>
        <w:t>ovog</w:t>
      </w:r>
      <w:r w:rsidR="00CF226E" w:rsidRPr="007171C6">
        <w:rPr>
          <w:rFonts w:ascii="Arial" w:hAnsi="Arial" w:cs="Arial"/>
          <w:sz w:val="24"/>
          <w:szCs w:val="24"/>
          <w:lang w:val="sr-Latn-ME"/>
        </w:rPr>
        <w:t xml:space="preserve"> č</w:t>
      </w:r>
      <w:r w:rsidR="00CF226E" w:rsidRPr="007171C6">
        <w:rPr>
          <w:rFonts w:ascii="Arial" w:hAnsi="Arial" w:cs="Arial"/>
          <w:sz w:val="24"/>
          <w:szCs w:val="24"/>
        </w:rPr>
        <w:t>lana</w:t>
      </w:r>
      <w:r w:rsidR="00CF226E" w:rsidRPr="007171C6">
        <w:rPr>
          <w:rFonts w:ascii="Arial" w:hAnsi="Arial" w:cs="Arial"/>
          <w:sz w:val="24"/>
          <w:szCs w:val="24"/>
          <w:lang w:val="sr-Latn-ME"/>
        </w:rPr>
        <w:t>.</w:t>
      </w:r>
    </w:p>
    <w:p w14:paraId="3E333F0B" w14:textId="019451D8" w:rsidR="00CF226E" w:rsidRPr="007171C6" w:rsidRDefault="00DB50C6" w:rsidP="0044164F">
      <w:pPr>
        <w:ind w:firstLine="720"/>
        <w:jc w:val="both"/>
        <w:rPr>
          <w:rFonts w:ascii="Arial" w:hAnsi="Arial" w:cs="Arial"/>
          <w:sz w:val="24"/>
          <w:szCs w:val="24"/>
          <w:lang w:val="sr-Latn-ME"/>
        </w:rPr>
      </w:pPr>
      <w:r w:rsidRPr="007171C6">
        <w:rPr>
          <w:rFonts w:ascii="Arial" w:hAnsi="Arial" w:cs="Arial"/>
          <w:sz w:val="24"/>
          <w:szCs w:val="24"/>
          <w:lang w:val="sr-Latn-ME"/>
        </w:rPr>
        <w:t>(10</w:t>
      </w:r>
      <w:r w:rsidR="002D4B6C" w:rsidRPr="007171C6">
        <w:rPr>
          <w:rFonts w:ascii="Arial" w:hAnsi="Arial" w:cs="Arial"/>
          <w:sz w:val="24"/>
          <w:szCs w:val="24"/>
          <w:lang w:val="sr-Latn-ME"/>
        </w:rPr>
        <w:t xml:space="preserve">) </w:t>
      </w:r>
      <w:r w:rsidR="002D4B6C" w:rsidRPr="007171C6">
        <w:rPr>
          <w:rFonts w:ascii="Arial" w:hAnsi="Arial" w:cs="Arial"/>
          <w:sz w:val="24"/>
          <w:szCs w:val="24"/>
        </w:rPr>
        <w:t>K</w:t>
      </w:r>
      <w:r w:rsidR="007766F9" w:rsidRPr="007171C6">
        <w:rPr>
          <w:rFonts w:ascii="Arial" w:hAnsi="Arial" w:cs="Arial"/>
          <w:sz w:val="24"/>
          <w:szCs w:val="24"/>
        </w:rPr>
        <w:t>riterijume</w:t>
      </w:r>
      <w:r w:rsidR="007766F9" w:rsidRPr="007171C6">
        <w:rPr>
          <w:rFonts w:ascii="Arial" w:hAnsi="Arial" w:cs="Arial"/>
          <w:sz w:val="24"/>
          <w:szCs w:val="24"/>
          <w:lang w:val="sr-Latn-ME"/>
        </w:rPr>
        <w:t xml:space="preserve"> </w:t>
      </w:r>
      <w:r w:rsidR="007766F9" w:rsidRPr="007171C6">
        <w:rPr>
          <w:rFonts w:ascii="Arial" w:hAnsi="Arial" w:cs="Arial"/>
          <w:sz w:val="24"/>
          <w:szCs w:val="24"/>
        </w:rPr>
        <w:t>za</w:t>
      </w:r>
      <w:r w:rsidR="007766F9" w:rsidRPr="007171C6">
        <w:rPr>
          <w:rFonts w:ascii="Arial" w:hAnsi="Arial" w:cs="Arial"/>
          <w:sz w:val="24"/>
          <w:szCs w:val="24"/>
          <w:lang w:val="sr-Latn-ME"/>
        </w:rPr>
        <w:t xml:space="preserve"> </w:t>
      </w:r>
      <w:r w:rsidR="007766F9" w:rsidRPr="007171C6">
        <w:rPr>
          <w:rFonts w:ascii="Arial" w:hAnsi="Arial" w:cs="Arial"/>
          <w:sz w:val="24"/>
          <w:szCs w:val="24"/>
        </w:rPr>
        <w:t>izbor</w:t>
      </w:r>
      <w:r w:rsidR="007766F9" w:rsidRPr="007171C6">
        <w:rPr>
          <w:rFonts w:ascii="Arial" w:hAnsi="Arial" w:cs="Arial"/>
          <w:sz w:val="24"/>
          <w:szCs w:val="24"/>
          <w:lang w:val="sr-Latn-ME"/>
        </w:rPr>
        <w:t xml:space="preserve"> </w:t>
      </w:r>
      <w:r w:rsidR="007766F9" w:rsidRPr="007171C6">
        <w:rPr>
          <w:rFonts w:ascii="Arial" w:hAnsi="Arial" w:cs="Arial"/>
          <w:sz w:val="24"/>
          <w:szCs w:val="24"/>
        </w:rPr>
        <w:t>revizora</w:t>
      </w:r>
      <w:r w:rsidR="007766F9" w:rsidRPr="007171C6">
        <w:rPr>
          <w:rFonts w:ascii="Arial" w:hAnsi="Arial" w:cs="Arial"/>
          <w:sz w:val="24"/>
          <w:szCs w:val="24"/>
          <w:lang w:val="sr-Latn-ME"/>
        </w:rPr>
        <w:t>,</w:t>
      </w:r>
      <w:r w:rsidR="00CF226E" w:rsidRPr="007171C6">
        <w:rPr>
          <w:rFonts w:ascii="Arial" w:hAnsi="Arial" w:cs="Arial"/>
          <w:sz w:val="24"/>
          <w:szCs w:val="24"/>
          <w:lang w:val="sr-Latn-ME"/>
        </w:rPr>
        <w:t xml:space="preserve"> </w:t>
      </w:r>
      <w:r w:rsidR="007766F9" w:rsidRPr="007171C6">
        <w:rPr>
          <w:rFonts w:ascii="Arial" w:hAnsi="Arial" w:cs="Arial"/>
          <w:sz w:val="24"/>
          <w:szCs w:val="24"/>
        </w:rPr>
        <w:t>sadr</w:t>
      </w:r>
      <w:r w:rsidR="007766F9" w:rsidRPr="007171C6">
        <w:rPr>
          <w:rFonts w:ascii="Arial" w:hAnsi="Arial" w:cs="Arial"/>
          <w:sz w:val="24"/>
          <w:szCs w:val="24"/>
          <w:lang w:val="sr-Latn-ME"/>
        </w:rPr>
        <w:t>ž</w:t>
      </w:r>
      <w:r w:rsidR="007766F9" w:rsidRPr="007171C6">
        <w:rPr>
          <w:rFonts w:ascii="Arial" w:hAnsi="Arial" w:cs="Arial"/>
          <w:sz w:val="24"/>
          <w:szCs w:val="24"/>
        </w:rPr>
        <w:t>aj</w:t>
      </w:r>
      <w:r w:rsidR="007766F9" w:rsidRPr="007171C6">
        <w:rPr>
          <w:rFonts w:ascii="Arial" w:hAnsi="Arial" w:cs="Arial"/>
          <w:sz w:val="24"/>
          <w:szCs w:val="24"/>
          <w:lang w:val="sr-Latn-ME"/>
        </w:rPr>
        <w:t xml:space="preserve"> </w:t>
      </w:r>
      <w:r w:rsidR="007766F9" w:rsidRPr="007171C6">
        <w:rPr>
          <w:rFonts w:ascii="Arial" w:hAnsi="Arial" w:cs="Arial"/>
          <w:sz w:val="24"/>
          <w:szCs w:val="24"/>
        </w:rPr>
        <w:t>zahtjeva</w:t>
      </w:r>
      <w:r w:rsidR="007766F9" w:rsidRPr="007171C6">
        <w:rPr>
          <w:rFonts w:ascii="Arial" w:hAnsi="Arial" w:cs="Arial"/>
          <w:sz w:val="24"/>
          <w:szCs w:val="24"/>
          <w:lang w:val="sr-Latn-ME"/>
        </w:rPr>
        <w:t xml:space="preserve"> </w:t>
      </w:r>
      <w:r w:rsidR="007766F9" w:rsidRPr="007171C6">
        <w:rPr>
          <w:rFonts w:ascii="Arial" w:hAnsi="Arial" w:cs="Arial"/>
          <w:sz w:val="24"/>
          <w:szCs w:val="24"/>
        </w:rPr>
        <w:t>za</w:t>
      </w:r>
      <w:r w:rsidR="007766F9" w:rsidRPr="007171C6">
        <w:rPr>
          <w:rFonts w:ascii="Arial" w:hAnsi="Arial" w:cs="Arial"/>
          <w:sz w:val="24"/>
          <w:szCs w:val="24"/>
          <w:lang w:val="sr-Latn-ME"/>
        </w:rPr>
        <w:t xml:space="preserve"> </w:t>
      </w:r>
      <w:r w:rsidR="007766F9" w:rsidRPr="007171C6">
        <w:rPr>
          <w:rFonts w:ascii="Arial" w:hAnsi="Arial" w:cs="Arial"/>
          <w:sz w:val="24"/>
          <w:szCs w:val="24"/>
        </w:rPr>
        <w:t>davanje</w:t>
      </w:r>
      <w:r w:rsidR="007766F9" w:rsidRPr="007171C6">
        <w:rPr>
          <w:rFonts w:ascii="Arial" w:hAnsi="Arial" w:cs="Arial"/>
          <w:sz w:val="24"/>
          <w:szCs w:val="24"/>
          <w:lang w:val="sr-Latn-ME"/>
        </w:rPr>
        <w:t xml:space="preserve"> </w:t>
      </w:r>
      <w:r w:rsidR="007766F9" w:rsidRPr="007171C6">
        <w:rPr>
          <w:rFonts w:ascii="Arial" w:hAnsi="Arial" w:cs="Arial"/>
          <w:sz w:val="24"/>
          <w:szCs w:val="24"/>
        </w:rPr>
        <w:t>saglasnosti</w:t>
      </w:r>
      <w:r w:rsidR="007766F9" w:rsidRPr="007171C6">
        <w:rPr>
          <w:rFonts w:ascii="Arial" w:hAnsi="Arial" w:cs="Arial"/>
          <w:sz w:val="24"/>
          <w:szCs w:val="24"/>
          <w:lang w:val="sr-Latn-ME"/>
        </w:rPr>
        <w:t xml:space="preserve">, </w:t>
      </w:r>
      <w:r w:rsidR="00CF226E" w:rsidRPr="007171C6">
        <w:rPr>
          <w:rFonts w:ascii="Arial" w:hAnsi="Arial" w:cs="Arial"/>
          <w:sz w:val="24"/>
          <w:szCs w:val="24"/>
        </w:rPr>
        <w:t>obim</w:t>
      </w:r>
      <w:r w:rsidR="00CF226E" w:rsidRPr="007171C6">
        <w:rPr>
          <w:rFonts w:ascii="Arial" w:hAnsi="Arial" w:cs="Arial"/>
          <w:sz w:val="24"/>
          <w:szCs w:val="24"/>
          <w:lang w:val="sr-Latn-ME"/>
        </w:rPr>
        <w:t xml:space="preserve"> </w:t>
      </w:r>
      <w:r w:rsidR="00CF226E" w:rsidRPr="007171C6">
        <w:rPr>
          <w:rFonts w:ascii="Arial" w:hAnsi="Arial" w:cs="Arial"/>
          <w:sz w:val="24"/>
          <w:szCs w:val="24"/>
        </w:rPr>
        <w:t>i</w:t>
      </w:r>
      <w:r w:rsidR="00CF226E" w:rsidRPr="007171C6">
        <w:rPr>
          <w:rFonts w:ascii="Arial" w:hAnsi="Arial" w:cs="Arial"/>
          <w:sz w:val="24"/>
          <w:szCs w:val="24"/>
          <w:lang w:val="sr-Latn-ME"/>
        </w:rPr>
        <w:t xml:space="preserve"> </w:t>
      </w:r>
      <w:r w:rsidR="00CF226E" w:rsidRPr="007171C6">
        <w:rPr>
          <w:rFonts w:ascii="Arial" w:hAnsi="Arial" w:cs="Arial"/>
          <w:sz w:val="24"/>
          <w:szCs w:val="24"/>
        </w:rPr>
        <w:t>sadr</w:t>
      </w:r>
      <w:r w:rsidR="007766F9" w:rsidRPr="007171C6">
        <w:rPr>
          <w:rFonts w:ascii="Arial" w:hAnsi="Arial" w:cs="Arial"/>
          <w:sz w:val="24"/>
          <w:szCs w:val="24"/>
          <w:lang w:val="sr-Latn-ME"/>
        </w:rPr>
        <w:t>ž</w:t>
      </w:r>
      <w:r w:rsidR="007766F9" w:rsidRPr="007171C6">
        <w:rPr>
          <w:rFonts w:ascii="Arial" w:hAnsi="Arial" w:cs="Arial"/>
          <w:sz w:val="24"/>
          <w:szCs w:val="24"/>
        </w:rPr>
        <w:t>aj</w:t>
      </w:r>
      <w:r w:rsidR="007766F9" w:rsidRPr="007171C6">
        <w:rPr>
          <w:rFonts w:ascii="Arial" w:hAnsi="Arial" w:cs="Arial"/>
          <w:sz w:val="24"/>
          <w:szCs w:val="24"/>
          <w:lang w:val="sr-Latn-ME"/>
        </w:rPr>
        <w:t xml:space="preserve"> </w:t>
      </w:r>
      <w:r w:rsidR="007766F9" w:rsidRPr="007171C6">
        <w:rPr>
          <w:rFonts w:ascii="Arial" w:hAnsi="Arial" w:cs="Arial"/>
          <w:sz w:val="24"/>
          <w:szCs w:val="24"/>
        </w:rPr>
        <w:t>revizije</w:t>
      </w:r>
      <w:r w:rsidR="007766F9" w:rsidRPr="007171C6">
        <w:rPr>
          <w:rFonts w:ascii="Arial" w:hAnsi="Arial" w:cs="Arial"/>
          <w:sz w:val="24"/>
          <w:szCs w:val="24"/>
          <w:lang w:val="sr-Latn-ME"/>
        </w:rPr>
        <w:t xml:space="preserve">, </w:t>
      </w:r>
      <w:r w:rsidR="007766F9" w:rsidRPr="007171C6">
        <w:rPr>
          <w:rFonts w:ascii="Arial" w:hAnsi="Arial" w:cs="Arial"/>
          <w:sz w:val="24"/>
          <w:szCs w:val="24"/>
        </w:rPr>
        <w:t>odnosno</w:t>
      </w:r>
      <w:r w:rsidR="007766F9" w:rsidRPr="007171C6">
        <w:rPr>
          <w:rFonts w:ascii="Arial" w:hAnsi="Arial" w:cs="Arial"/>
          <w:sz w:val="24"/>
          <w:szCs w:val="24"/>
          <w:lang w:val="sr-Latn-ME"/>
        </w:rPr>
        <w:t xml:space="preserve"> </w:t>
      </w:r>
      <w:r w:rsidR="007766F9" w:rsidRPr="007171C6">
        <w:rPr>
          <w:rFonts w:ascii="Arial" w:hAnsi="Arial" w:cs="Arial"/>
          <w:sz w:val="24"/>
          <w:szCs w:val="24"/>
        </w:rPr>
        <w:t>revizorskih</w:t>
      </w:r>
      <w:r w:rsidR="00CF226E" w:rsidRPr="007171C6">
        <w:rPr>
          <w:rFonts w:ascii="Arial" w:hAnsi="Arial" w:cs="Arial"/>
          <w:sz w:val="24"/>
          <w:szCs w:val="24"/>
          <w:lang w:val="sr-Latn-ME"/>
        </w:rPr>
        <w:t xml:space="preserve"> </w:t>
      </w:r>
      <w:r w:rsidR="00CF226E" w:rsidRPr="007171C6">
        <w:rPr>
          <w:rFonts w:ascii="Arial" w:hAnsi="Arial" w:cs="Arial"/>
          <w:sz w:val="24"/>
          <w:szCs w:val="24"/>
        </w:rPr>
        <w:t>postupaka</w:t>
      </w:r>
      <w:r w:rsidR="00CF226E" w:rsidRPr="007171C6">
        <w:rPr>
          <w:rFonts w:ascii="Arial" w:hAnsi="Arial" w:cs="Arial"/>
          <w:sz w:val="24"/>
          <w:szCs w:val="24"/>
          <w:lang w:val="sr-Latn-ME"/>
        </w:rPr>
        <w:t xml:space="preserve"> </w:t>
      </w:r>
      <w:r w:rsidR="00CF226E" w:rsidRPr="007171C6">
        <w:rPr>
          <w:rFonts w:ascii="Arial" w:hAnsi="Arial" w:cs="Arial"/>
          <w:sz w:val="24"/>
          <w:szCs w:val="24"/>
        </w:rPr>
        <w:t>i</w:t>
      </w:r>
      <w:r w:rsidR="00CF226E" w:rsidRPr="007171C6">
        <w:rPr>
          <w:rFonts w:ascii="Arial" w:hAnsi="Arial" w:cs="Arial"/>
          <w:sz w:val="24"/>
          <w:szCs w:val="24"/>
          <w:lang w:val="sr-Latn-ME"/>
        </w:rPr>
        <w:t xml:space="preserve"> </w:t>
      </w:r>
      <w:r w:rsidR="00CF226E" w:rsidRPr="007171C6">
        <w:rPr>
          <w:rFonts w:ascii="Arial" w:hAnsi="Arial" w:cs="Arial"/>
          <w:sz w:val="24"/>
          <w:szCs w:val="24"/>
        </w:rPr>
        <w:t>revizorskog</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taja</w:t>
      </w:r>
      <w:r w:rsidR="00CF226E" w:rsidRPr="007171C6">
        <w:rPr>
          <w:rFonts w:ascii="Arial" w:hAnsi="Arial" w:cs="Arial"/>
          <w:sz w:val="24"/>
          <w:szCs w:val="24"/>
          <w:lang w:val="sr-Latn-ME"/>
        </w:rPr>
        <w:t xml:space="preserve"> </w:t>
      </w:r>
      <w:r w:rsidR="00CF226E" w:rsidRPr="007171C6">
        <w:rPr>
          <w:rFonts w:ascii="Arial" w:hAnsi="Arial" w:cs="Arial"/>
          <w:sz w:val="24"/>
          <w:szCs w:val="24"/>
        </w:rPr>
        <w:t>o</w:t>
      </w:r>
      <w:r w:rsidR="00CF226E" w:rsidRPr="007171C6">
        <w:rPr>
          <w:rFonts w:ascii="Arial" w:hAnsi="Arial" w:cs="Arial"/>
          <w:sz w:val="24"/>
          <w:szCs w:val="24"/>
          <w:lang w:val="sr-Latn-ME"/>
        </w:rPr>
        <w:t xml:space="preserve"> </w:t>
      </w:r>
      <w:r w:rsidR="00CF226E" w:rsidRPr="007171C6">
        <w:rPr>
          <w:rFonts w:ascii="Arial" w:hAnsi="Arial" w:cs="Arial"/>
          <w:sz w:val="24"/>
          <w:szCs w:val="24"/>
        </w:rPr>
        <w:t>obavljenoj</w:t>
      </w:r>
      <w:r w:rsidR="00CF226E" w:rsidRPr="007171C6">
        <w:rPr>
          <w:rFonts w:ascii="Arial" w:hAnsi="Arial" w:cs="Arial"/>
          <w:sz w:val="24"/>
          <w:szCs w:val="24"/>
          <w:lang w:val="sr-Latn-ME"/>
        </w:rPr>
        <w:t xml:space="preserve"> </w:t>
      </w:r>
      <w:r w:rsidR="00CF226E" w:rsidRPr="007171C6">
        <w:rPr>
          <w:rFonts w:ascii="Arial" w:hAnsi="Arial" w:cs="Arial"/>
          <w:sz w:val="24"/>
          <w:szCs w:val="24"/>
        </w:rPr>
        <w:t>reviziji</w:t>
      </w:r>
      <w:r w:rsidR="00CF226E" w:rsidRPr="007171C6">
        <w:rPr>
          <w:rFonts w:ascii="Arial" w:hAnsi="Arial" w:cs="Arial"/>
          <w:sz w:val="24"/>
          <w:szCs w:val="24"/>
          <w:lang w:val="sr-Latn-ME"/>
        </w:rPr>
        <w:t xml:space="preserve"> </w:t>
      </w:r>
      <w:r w:rsidR="00CF226E" w:rsidRPr="007171C6">
        <w:rPr>
          <w:rFonts w:ascii="Arial" w:hAnsi="Arial" w:cs="Arial"/>
          <w:sz w:val="24"/>
          <w:szCs w:val="24"/>
        </w:rPr>
        <w:t>godi</w:t>
      </w:r>
      <w:r w:rsidR="00CF226E" w:rsidRPr="007171C6">
        <w:rPr>
          <w:rFonts w:ascii="Arial" w:hAnsi="Arial" w:cs="Arial"/>
          <w:sz w:val="24"/>
          <w:szCs w:val="24"/>
          <w:lang w:val="sr-Latn-ME"/>
        </w:rPr>
        <w:t>š</w:t>
      </w:r>
      <w:r w:rsidR="00CF226E" w:rsidRPr="007171C6">
        <w:rPr>
          <w:rFonts w:ascii="Arial" w:hAnsi="Arial" w:cs="Arial"/>
          <w:sz w:val="24"/>
          <w:szCs w:val="24"/>
        </w:rPr>
        <w:t>njih</w:t>
      </w:r>
      <w:r w:rsidR="00CF226E" w:rsidRPr="007171C6">
        <w:rPr>
          <w:rFonts w:ascii="Arial" w:hAnsi="Arial" w:cs="Arial"/>
          <w:sz w:val="24"/>
          <w:szCs w:val="24"/>
          <w:lang w:val="sr-Latn-ME"/>
        </w:rPr>
        <w:t xml:space="preserve"> </w:t>
      </w:r>
      <w:r w:rsidR="00CF226E" w:rsidRPr="007171C6">
        <w:rPr>
          <w:rFonts w:ascii="Arial" w:hAnsi="Arial" w:cs="Arial"/>
          <w:sz w:val="24"/>
          <w:szCs w:val="24"/>
        </w:rPr>
        <w:t>finansijskih</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taja</w:t>
      </w:r>
      <w:r w:rsidR="00CF226E" w:rsidRPr="007171C6">
        <w:rPr>
          <w:rFonts w:ascii="Arial" w:hAnsi="Arial" w:cs="Arial"/>
          <w:sz w:val="24"/>
          <w:szCs w:val="24"/>
          <w:lang w:val="sr-Latn-ME"/>
        </w:rPr>
        <w:t xml:space="preserve">, </w:t>
      </w:r>
      <w:r w:rsidR="00CF226E" w:rsidRPr="007171C6">
        <w:rPr>
          <w:rFonts w:ascii="Arial" w:hAnsi="Arial" w:cs="Arial"/>
          <w:sz w:val="24"/>
          <w:szCs w:val="24"/>
        </w:rPr>
        <w:t>odnosno</w:t>
      </w:r>
      <w:r w:rsidR="00CF226E" w:rsidRPr="007171C6">
        <w:rPr>
          <w:rFonts w:ascii="Arial" w:hAnsi="Arial" w:cs="Arial"/>
          <w:sz w:val="24"/>
          <w:szCs w:val="24"/>
          <w:lang w:val="sr-Latn-ME"/>
        </w:rPr>
        <w:t xml:space="preserve"> </w:t>
      </w:r>
      <w:r w:rsidR="00CF226E" w:rsidRPr="007171C6">
        <w:rPr>
          <w:rFonts w:ascii="Arial" w:hAnsi="Arial" w:cs="Arial"/>
          <w:sz w:val="24"/>
          <w:szCs w:val="24"/>
        </w:rPr>
        <w:t>drugih</w:t>
      </w:r>
      <w:r w:rsidR="00CF226E" w:rsidRPr="007171C6">
        <w:rPr>
          <w:rFonts w:ascii="Arial" w:hAnsi="Arial" w:cs="Arial"/>
          <w:sz w:val="24"/>
          <w:szCs w:val="24"/>
          <w:lang w:val="sr-Latn-ME"/>
        </w:rPr>
        <w:t xml:space="preserve"> </w:t>
      </w:r>
      <w:r w:rsidR="00CF226E" w:rsidRPr="007171C6">
        <w:rPr>
          <w:rFonts w:ascii="Arial" w:hAnsi="Arial" w:cs="Arial"/>
          <w:sz w:val="24"/>
          <w:szCs w:val="24"/>
        </w:rPr>
        <w:t>izvje</w:t>
      </w:r>
      <w:r w:rsidR="00CF226E" w:rsidRPr="007171C6">
        <w:rPr>
          <w:rFonts w:ascii="Arial" w:hAnsi="Arial" w:cs="Arial"/>
          <w:sz w:val="24"/>
          <w:szCs w:val="24"/>
          <w:lang w:val="sr-Latn-ME"/>
        </w:rPr>
        <w:t>š</w:t>
      </w:r>
      <w:r w:rsidR="00CF226E" w:rsidRPr="007171C6">
        <w:rPr>
          <w:rFonts w:ascii="Arial" w:hAnsi="Arial" w:cs="Arial"/>
          <w:sz w:val="24"/>
          <w:szCs w:val="24"/>
        </w:rPr>
        <w:t>taja</w:t>
      </w:r>
      <w:r w:rsidR="00CF226E" w:rsidRPr="007171C6">
        <w:rPr>
          <w:rFonts w:ascii="Arial" w:hAnsi="Arial" w:cs="Arial"/>
          <w:sz w:val="24"/>
          <w:szCs w:val="24"/>
          <w:lang w:val="sr-Latn-ME"/>
        </w:rPr>
        <w:t xml:space="preserve"> </w:t>
      </w:r>
      <w:r w:rsidR="00CF226E" w:rsidRPr="007171C6">
        <w:rPr>
          <w:rFonts w:ascii="Arial" w:hAnsi="Arial" w:cs="Arial"/>
          <w:sz w:val="24"/>
          <w:szCs w:val="24"/>
        </w:rPr>
        <w:t>UCITS</w:t>
      </w:r>
      <w:r w:rsidR="00CF226E" w:rsidRPr="007171C6">
        <w:rPr>
          <w:rFonts w:ascii="Arial" w:hAnsi="Arial" w:cs="Arial"/>
          <w:sz w:val="24"/>
          <w:szCs w:val="24"/>
          <w:lang w:val="sr-Latn-ME"/>
        </w:rPr>
        <w:t xml:space="preserve"> </w:t>
      </w:r>
      <w:r w:rsidR="00CF226E" w:rsidRPr="007171C6">
        <w:rPr>
          <w:rFonts w:ascii="Arial" w:hAnsi="Arial" w:cs="Arial"/>
          <w:sz w:val="24"/>
          <w:szCs w:val="24"/>
        </w:rPr>
        <w:t>fonda</w:t>
      </w:r>
      <w:r w:rsidR="002D4B6C" w:rsidRPr="007171C6">
        <w:rPr>
          <w:rFonts w:ascii="Arial" w:hAnsi="Arial" w:cs="Arial"/>
          <w:sz w:val="24"/>
          <w:szCs w:val="24"/>
          <w:lang w:val="sr-Latn-ME"/>
        </w:rPr>
        <w:t xml:space="preserve"> propisuje Komisija</w:t>
      </w:r>
      <w:r w:rsidR="00CF226E" w:rsidRPr="007171C6">
        <w:rPr>
          <w:rFonts w:ascii="Arial" w:hAnsi="Arial" w:cs="Arial"/>
          <w:sz w:val="24"/>
          <w:szCs w:val="24"/>
          <w:lang w:val="sr-Latn-ME"/>
        </w:rPr>
        <w:t>.”</w:t>
      </w:r>
      <w:r w:rsidR="001A6C1E" w:rsidRPr="007171C6">
        <w:rPr>
          <w:rFonts w:ascii="Arial" w:hAnsi="Arial" w:cs="Arial"/>
          <w:sz w:val="24"/>
          <w:szCs w:val="24"/>
          <w:lang w:val="sr-Latn-ME"/>
        </w:rPr>
        <w:t>.</w:t>
      </w:r>
    </w:p>
    <w:p w14:paraId="4E590964" w14:textId="5C09D552" w:rsidR="00F36A70" w:rsidRPr="007171C6" w:rsidRDefault="00A643BC" w:rsidP="00F36B74">
      <w:pPr>
        <w:jc w:val="center"/>
        <w:rPr>
          <w:rFonts w:ascii="Arial" w:hAnsi="Arial" w:cs="Arial"/>
          <w:b/>
          <w:sz w:val="24"/>
          <w:szCs w:val="24"/>
          <w:lang w:val="sr-Latn-ME"/>
        </w:rPr>
      </w:pPr>
      <w:r w:rsidRPr="007171C6">
        <w:rPr>
          <w:rFonts w:ascii="Arial" w:hAnsi="Arial" w:cs="Arial"/>
          <w:b/>
          <w:sz w:val="24"/>
          <w:szCs w:val="24"/>
          <w:lang w:val="sr-Latn-ME"/>
        </w:rPr>
        <w:t>Član 32</w:t>
      </w:r>
    </w:p>
    <w:p w14:paraId="5FF7FE1B" w14:textId="3FB72BD9" w:rsidR="008E2045" w:rsidRPr="007171C6" w:rsidRDefault="00F36A70" w:rsidP="00E77D15">
      <w:pPr>
        <w:ind w:firstLine="720"/>
        <w:rPr>
          <w:rFonts w:ascii="Arial" w:hAnsi="Arial" w:cs="Arial"/>
          <w:sz w:val="24"/>
          <w:szCs w:val="24"/>
          <w:lang w:val="sr-Latn-ME"/>
        </w:rPr>
      </w:pPr>
      <w:r w:rsidRPr="007171C6">
        <w:rPr>
          <w:rFonts w:ascii="Arial" w:hAnsi="Arial" w:cs="Arial"/>
          <w:sz w:val="24"/>
          <w:szCs w:val="24"/>
          <w:lang w:val="sr-Latn-ME"/>
        </w:rPr>
        <w:t>Član 169 briše se.</w:t>
      </w:r>
    </w:p>
    <w:p w14:paraId="4F5FF5F8" w14:textId="32148B0C" w:rsidR="00E77D15" w:rsidRPr="007171C6" w:rsidRDefault="00A643BC" w:rsidP="0044164F">
      <w:pPr>
        <w:jc w:val="center"/>
        <w:rPr>
          <w:rFonts w:ascii="Arial" w:hAnsi="Arial" w:cs="Arial"/>
          <w:b/>
          <w:sz w:val="24"/>
          <w:szCs w:val="24"/>
          <w:lang w:val="sr-Latn-ME"/>
        </w:rPr>
      </w:pPr>
      <w:r w:rsidRPr="007171C6">
        <w:rPr>
          <w:rFonts w:ascii="Arial" w:hAnsi="Arial" w:cs="Arial"/>
          <w:b/>
          <w:sz w:val="24"/>
          <w:szCs w:val="24"/>
          <w:lang w:val="sr-Latn-ME"/>
        </w:rPr>
        <w:t>Član 33</w:t>
      </w:r>
    </w:p>
    <w:p w14:paraId="35FC401D" w14:textId="29347885" w:rsidR="0041140F" w:rsidRDefault="00B11B00" w:rsidP="0041140F">
      <w:pPr>
        <w:ind w:firstLine="720"/>
        <w:jc w:val="both"/>
        <w:rPr>
          <w:rFonts w:ascii="Arial" w:hAnsi="Arial" w:cs="Arial"/>
          <w:sz w:val="24"/>
          <w:szCs w:val="24"/>
          <w:lang w:val="sr-Latn-ME"/>
        </w:rPr>
      </w:pPr>
      <w:r w:rsidRPr="007171C6">
        <w:rPr>
          <w:rFonts w:ascii="Arial" w:hAnsi="Arial" w:cs="Arial"/>
          <w:sz w:val="24"/>
          <w:szCs w:val="24"/>
          <w:lang w:val="sr-Latn-ME"/>
        </w:rPr>
        <w:t>U članu 171 interpunk</w:t>
      </w:r>
      <w:r w:rsidR="00364BB4" w:rsidRPr="007171C6">
        <w:rPr>
          <w:rFonts w:ascii="Arial" w:hAnsi="Arial" w:cs="Arial"/>
          <w:sz w:val="24"/>
          <w:szCs w:val="24"/>
          <w:lang w:val="sr-Latn-ME"/>
        </w:rPr>
        <w:t>c</w:t>
      </w:r>
      <w:r w:rsidRPr="007171C6">
        <w:rPr>
          <w:rFonts w:ascii="Arial" w:hAnsi="Arial" w:cs="Arial"/>
          <w:sz w:val="24"/>
          <w:szCs w:val="24"/>
          <w:lang w:val="sr-Latn-ME"/>
        </w:rPr>
        <w:t>ijski znak tačka na kraju stava 1 se briše i dodaju sl</w:t>
      </w:r>
      <w:r w:rsidR="002D4B6C" w:rsidRPr="007171C6">
        <w:rPr>
          <w:rFonts w:ascii="Arial" w:hAnsi="Arial" w:cs="Arial"/>
          <w:sz w:val="24"/>
          <w:szCs w:val="24"/>
          <w:lang w:val="sr-Latn-ME"/>
        </w:rPr>
        <w:t>j</w:t>
      </w:r>
      <w:r w:rsidRPr="007171C6">
        <w:rPr>
          <w:rFonts w:ascii="Arial" w:hAnsi="Arial" w:cs="Arial"/>
          <w:sz w:val="24"/>
          <w:szCs w:val="24"/>
          <w:lang w:val="sr-Latn-ME"/>
        </w:rPr>
        <w:t>edeće riječi: „i mora sadržati naziv UCITS fonda.“.</w:t>
      </w:r>
    </w:p>
    <w:p w14:paraId="5D0053F1" w14:textId="77777777" w:rsidR="0041140F" w:rsidRPr="0041140F" w:rsidRDefault="0041140F" w:rsidP="0041140F">
      <w:pPr>
        <w:pStyle w:val="NoSpacing"/>
        <w:rPr>
          <w:lang w:val="sr-Latn-ME"/>
        </w:rPr>
      </w:pPr>
    </w:p>
    <w:p w14:paraId="4F9883B3" w14:textId="4B9EBBBA" w:rsidR="00366205" w:rsidRPr="007171C6" w:rsidRDefault="00A643BC" w:rsidP="0044164F">
      <w:pPr>
        <w:jc w:val="center"/>
        <w:rPr>
          <w:rFonts w:ascii="Arial" w:hAnsi="Arial" w:cs="Arial"/>
          <w:b/>
          <w:sz w:val="24"/>
          <w:szCs w:val="24"/>
          <w:lang w:val="sr-Latn-ME"/>
        </w:rPr>
      </w:pPr>
      <w:r w:rsidRPr="007171C6">
        <w:rPr>
          <w:rFonts w:ascii="Arial" w:hAnsi="Arial" w:cs="Arial"/>
          <w:b/>
          <w:sz w:val="24"/>
          <w:szCs w:val="24"/>
          <w:lang w:val="sr-Latn-ME"/>
        </w:rPr>
        <w:t>Član 34</w:t>
      </w:r>
    </w:p>
    <w:p w14:paraId="6209473B" w14:textId="3EEC075A" w:rsidR="00AB7E9E" w:rsidRPr="007171C6" w:rsidRDefault="00AB7E9E" w:rsidP="00E77D15">
      <w:pPr>
        <w:spacing w:after="0" w:line="240" w:lineRule="auto"/>
        <w:ind w:firstLine="720"/>
        <w:jc w:val="both"/>
        <w:rPr>
          <w:rFonts w:ascii="Arial" w:eastAsia="Calibri" w:hAnsi="Arial" w:cs="Arial"/>
          <w:sz w:val="24"/>
          <w:szCs w:val="24"/>
          <w:lang w:val="bs-Latn-BA"/>
        </w:rPr>
      </w:pPr>
      <w:r w:rsidRPr="007171C6">
        <w:rPr>
          <w:rFonts w:ascii="Arial" w:eastAsia="Calibri" w:hAnsi="Arial" w:cs="Arial"/>
          <w:sz w:val="24"/>
          <w:szCs w:val="24"/>
          <w:lang w:val="bs-Latn-BA"/>
        </w:rPr>
        <w:lastRenderedPageBreak/>
        <w:t xml:space="preserve">Poslije člana 174 dodaju se </w:t>
      </w:r>
      <w:r w:rsidR="003C0E91" w:rsidRPr="007171C6">
        <w:rPr>
          <w:rFonts w:ascii="Arial" w:eastAsia="Calibri" w:hAnsi="Arial" w:cs="Arial"/>
          <w:sz w:val="24"/>
          <w:szCs w:val="24"/>
          <w:lang w:val="bs-Latn-BA"/>
        </w:rPr>
        <w:t>četiri</w:t>
      </w:r>
      <w:r w:rsidRPr="007171C6">
        <w:rPr>
          <w:rFonts w:ascii="Arial" w:eastAsia="Calibri" w:hAnsi="Arial" w:cs="Arial"/>
          <w:sz w:val="24"/>
          <w:szCs w:val="24"/>
          <w:lang w:val="bs-Latn-BA"/>
        </w:rPr>
        <w:t xml:space="preserve"> nova člana koja glase:</w:t>
      </w:r>
    </w:p>
    <w:p w14:paraId="728CD678" w14:textId="77777777" w:rsidR="000E255B" w:rsidRPr="007171C6" w:rsidRDefault="000E255B" w:rsidP="000E255B">
      <w:pPr>
        <w:spacing w:after="0" w:line="240" w:lineRule="auto"/>
        <w:jc w:val="center"/>
        <w:rPr>
          <w:rFonts w:ascii="Arial" w:eastAsia="Calibri" w:hAnsi="Arial" w:cs="Arial"/>
          <w:b/>
          <w:sz w:val="24"/>
          <w:szCs w:val="24"/>
          <w:lang w:val="bs-Latn-BA"/>
        </w:rPr>
      </w:pPr>
    </w:p>
    <w:p w14:paraId="241B0F08" w14:textId="17246C52" w:rsidR="000E255B" w:rsidRPr="007171C6" w:rsidRDefault="00AB7E9E" w:rsidP="000E255B">
      <w:pPr>
        <w:spacing w:after="0" w:line="240" w:lineRule="auto"/>
        <w:jc w:val="center"/>
        <w:rPr>
          <w:rFonts w:ascii="Arial" w:eastAsia="Calibri" w:hAnsi="Arial" w:cs="Arial"/>
          <w:b/>
          <w:sz w:val="24"/>
          <w:szCs w:val="24"/>
          <w:lang w:val="bs-Latn-BA"/>
        </w:rPr>
      </w:pPr>
      <w:r w:rsidRPr="007171C6">
        <w:rPr>
          <w:rFonts w:ascii="Arial" w:eastAsia="Calibri" w:hAnsi="Arial" w:cs="Arial"/>
          <w:b/>
          <w:sz w:val="24"/>
          <w:szCs w:val="24"/>
          <w:lang w:val="bs-Latn-BA"/>
        </w:rPr>
        <w:t>„</w:t>
      </w:r>
      <w:r w:rsidR="000E255B" w:rsidRPr="007171C6">
        <w:rPr>
          <w:rFonts w:ascii="Arial" w:eastAsia="Calibri" w:hAnsi="Arial" w:cs="Arial"/>
          <w:b/>
          <w:sz w:val="24"/>
          <w:szCs w:val="24"/>
          <w:lang w:val="bs-Latn-BA"/>
        </w:rPr>
        <w:t>Upotreba dokumenata sa ključnim informacija za investitore</w:t>
      </w:r>
      <w:r w:rsidRPr="007171C6">
        <w:rPr>
          <w:rFonts w:ascii="Arial" w:hAnsi="Arial" w:cs="Arial"/>
          <w:sz w:val="24"/>
          <w:szCs w:val="24"/>
          <w:lang w:val="bs-Latn-BA"/>
        </w:rPr>
        <w:t xml:space="preserve"> </w:t>
      </w:r>
    </w:p>
    <w:p w14:paraId="65D72AD8" w14:textId="23949B39" w:rsidR="000E255B" w:rsidRPr="007171C6" w:rsidRDefault="006947B5" w:rsidP="0044164F">
      <w:pPr>
        <w:spacing w:after="0" w:line="240" w:lineRule="auto"/>
        <w:jc w:val="center"/>
        <w:rPr>
          <w:rFonts w:ascii="Arial" w:hAnsi="Arial" w:cs="Arial"/>
          <w:sz w:val="24"/>
          <w:szCs w:val="24"/>
          <w:lang w:val="bs-Latn-BA"/>
        </w:rPr>
      </w:pPr>
      <w:r w:rsidRPr="007171C6">
        <w:rPr>
          <w:rFonts w:ascii="Arial" w:eastAsia="Calibri" w:hAnsi="Arial" w:cs="Arial"/>
          <w:b/>
          <w:sz w:val="24"/>
          <w:szCs w:val="24"/>
          <w:lang w:val="bs-Latn-BA"/>
        </w:rPr>
        <w:t>Član 174</w:t>
      </w:r>
      <w:r w:rsidR="000E255B" w:rsidRPr="007171C6">
        <w:rPr>
          <w:rFonts w:ascii="Arial" w:eastAsia="Calibri" w:hAnsi="Arial" w:cs="Arial"/>
          <w:b/>
          <w:sz w:val="24"/>
          <w:szCs w:val="24"/>
          <w:lang w:val="bs-Latn-BA"/>
        </w:rPr>
        <w:t>a</w:t>
      </w:r>
      <w:r w:rsidR="00AB7E9E" w:rsidRPr="007171C6">
        <w:rPr>
          <w:rFonts w:ascii="Arial" w:hAnsi="Arial" w:cs="Arial"/>
          <w:sz w:val="24"/>
          <w:szCs w:val="24"/>
          <w:lang w:val="bs-Latn-BA"/>
        </w:rPr>
        <w:t xml:space="preserve"> </w:t>
      </w:r>
    </w:p>
    <w:p w14:paraId="0A9394D6" w14:textId="7E0784FD" w:rsidR="000E255B" w:rsidRPr="007171C6" w:rsidRDefault="000E255B" w:rsidP="00E77D15">
      <w:pPr>
        <w:spacing w:after="0" w:line="240" w:lineRule="auto"/>
        <w:ind w:firstLine="720"/>
        <w:jc w:val="both"/>
        <w:rPr>
          <w:rFonts w:ascii="Arial" w:eastAsia="Calibri" w:hAnsi="Arial" w:cs="Arial"/>
          <w:sz w:val="24"/>
          <w:szCs w:val="24"/>
          <w:lang w:val="bs-Latn-BA"/>
        </w:rPr>
      </w:pPr>
      <w:r w:rsidRPr="007171C6">
        <w:rPr>
          <w:rFonts w:ascii="Arial" w:eastAsia="Calibri" w:hAnsi="Arial" w:cs="Arial"/>
          <w:sz w:val="24"/>
          <w:szCs w:val="24"/>
          <w:lang w:val="bs-Latn-BA"/>
        </w:rPr>
        <w:t xml:space="preserve">(1) Smatra se da su ključne informacije za investitore sačinjene u skladu sa odredbama iz čl. 153, 170 do 174 </w:t>
      </w:r>
      <w:r w:rsidR="00D55B19" w:rsidRPr="007171C6">
        <w:rPr>
          <w:rFonts w:ascii="Arial" w:eastAsia="Calibri" w:hAnsi="Arial" w:cs="Arial"/>
          <w:sz w:val="24"/>
          <w:szCs w:val="24"/>
          <w:lang w:val="bs-Latn-BA"/>
        </w:rPr>
        <w:t>ovog zakona</w:t>
      </w:r>
      <w:r w:rsidRPr="007171C6">
        <w:rPr>
          <w:rFonts w:ascii="Arial" w:eastAsia="Calibri" w:hAnsi="Arial" w:cs="Arial"/>
          <w:sz w:val="24"/>
          <w:szCs w:val="24"/>
          <w:lang w:val="bs-Latn-BA"/>
        </w:rPr>
        <w:t xml:space="preserve"> ako društvo za upravljanje za bilo koji UCITS fond kojim upravlja ključne informacije za investitore sastavi, dostavi, revidira odnosno prevede dokument sa ključnim informacijama u skladu sa zahtjevima za dokumente sa ključnim informacijama propisanima Regulativom (EU) br. 1286/2014 Evropskog parlamenta i Savjeta od 26. novembra 2014. o dokumentima sa ključnim informacijama za upakovane investicione proizvode za male investitore i investicione osigurane proizvode (PRIIP-ovi).</w:t>
      </w:r>
    </w:p>
    <w:p w14:paraId="5AC18C97" w14:textId="77777777" w:rsidR="000E255B" w:rsidRPr="007171C6" w:rsidRDefault="000E255B" w:rsidP="000E255B">
      <w:pPr>
        <w:spacing w:after="0" w:line="240" w:lineRule="auto"/>
        <w:jc w:val="both"/>
        <w:rPr>
          <w:rFonts w:ascii="Arial" w:eastAsia="Calibri" w:hAnsi="Arial" w:cs="Arial"/>
          <w:sz w:val="24"/>
          <w:szCs w:val="24"/>
          <w:lang w:val="bs-Latn-BA"/>
        </w:rPr>
      </w:pPr>
    </w:p>
    <w:p w14:paraId="16BADEA4" w14:textId="3BBD8AE5" w:rsidR="000E255B" w:rsidRPr="007171C6" w:rsidRDefault="000E255B" w:rsidP="00E77D15">
      <w:pPr>
        <w:ind w:firstLine="720"/>
        <w:jc w:val="both"/>
        <w:rPr>
          <w:rFonts w:ascii="Arial" w:eastAsia="Calibri" w:hAnsi="Arial" w:cs="Arial"/>
          <w:sz w:val="24"/>
          <w:szCs w:val="24"/>
          <w:lang w:val="bs-Latn-BA"/>
        </w:rPr>
      </w:pPr>
      <w:r w:rsidRPr="007171C6">
        <w:rPr>
          <w:rFonts w:ascii="Arial" w:eastAsia="Calibri" w:hAnsi="Arial" w:cs="Arial"/>
          <w:sz w:val="24"/>
          <w:szCs w:val="24"/>
          <w:lang w:val="bs-Latn-BA"/>
        </w:rPr>
        <w:t xml:space="preserve">(2) Kada društvo za upravljanje za bilo koji UCITS fond kojim upravlja sastavi, dostavi, revidira odnosno prevede dokument sa ključnim informacijama u skladu sa zahtjevima za dokument sa ključnim informacijama propisanim Regulativom (EU) br. 1286/2014, nije dužno </w:t>
      </w:r>
      <w:r w:rsidR="00B07731" w:rsidRPr="007171C6">
        <w:rPr>
          <w:rFonts w:ascii="Arial" w:eastAsia="Calibri" w:hAnsi="Arial" w:cs="Arial"/>
          <w:sz w:val="24"/>
          <w:szCs w:val="24"/>
          <w:lang w:val="bs-Latn-BA"/>
        </w:rPr>
        <w:t>da sastavi</w:t>
      </w:r>
      <w:r w:rsidRPr="007171C6">
        <w:rPr>
          <w:rFonts w:ascii="Arial" w:eastAsia="Calibri" w:hAnsi="Arial" w:cs="Arial"/>
          <w:sz w:val="24"/>
          <w:szCs w:val="24"/>
          <w:lang w:val="bs-Latn-BA"/>
        </w:rPr>
        <w:t xml:space="preserve"> ključne </w:t>
      </w:r>
      <w:r w:rsidR="00B07731" w:rsidRPr="007171C6">
        <w:rPr>
          <w:rFonts w:ascii="Arial" w:eastAsia="Calibri" w:hAnsi="Arial" w:cs="Arial"/>
          <w:sz w:val="24"/>
          <w:szCs w:val="24"/>
          <w:lang w:val="bs-Latn-BA"/>
        </w:rPr>
        <w:t xml:space="preserve">informacije </w:t>
      </w:r>
      <w:r w:rsidRPr="007171C6">
        <w:rPr>
          <w:rFonts w:ascii="Arial" w:eastAsia="Calibri" w:hAnsi="Arial" w:cs="Arial"/>
          <w:sz w:val="24"/>
          <w:szCs w:val="24"/>
          <w:lang w:val="bs-Latn-BA"/>
        </w:rPr>
        <w:t xml:space="preserve">za investitore iz ovog poglavlja </w:t>
      </w:r>
      <w:r w:rsidR="00B07731" w:rsidRPr="007171C6">
        <w:rPr>
          <w:rFonts w:ascii="Arial" w:eastAsia="Calibri" w:hAnsi="Arial" w:cs="Arial"/>
          <w:sz w:val="24"/>
          <w:szCs w:val="24"/>
          <w:lang w:val="bs-Latn-BA"/>
        </w:rPr>
        <w:t>z</w:t>
      </w:r>
      <w:r w:rsidRPr="007171C6">
        <w:rPr>
          <w:rFonts w:ascii="Arial" w:eastAsia="Calibri" w:hAnsi="Arial" w:cs="Arial"/>
          <w:sz w:val="24"/>
          <w:szCs w:val="24"/>
          <w:lang w:val="bs-Latn-BA"/>
        </w:rPr>
        <w:t>akona.</w:t>
      </w:r>
    </w:p>
    <w:p w14:paraId="6F13DF85" w14:textId="3EC7CCDF" w:rsidR="003C0E91" w:rsidRPr="007171C6" w:rsidRDefault="003C0E91" w:rsidP="003C0E91">
      <w:pPr>
        <w:pStyle w:val="NoSpacing"/>
        <w:jc w:val="center"/>
        <w:rPr>
          <w:rFonts w:ascii="Arial" w:hAnsi="Arial" w:cs="Arial"/>
          <w:b/>
          <w:sz w:val="24"/>
          <w:szCs w:val="24"/>
          <w:lang w:val="bs-Latn-BA"/>
        </w:rPr>
      </w:pPr>
      <w:r w:rsidRPr="007171C6">
        <w:rPr>
          <w:rFonts w:ascii="Arial" w:hAnsi="Arial" w:cs="Arial"/>
          <w:b/>
          <w:sz w:val="24"/>
          <w:szCs w:val="24"/>
          <w:lang w:val="bs-Latn-BA"/>
        </w:rPr>
        <w:t>Objavljivanje informacija na internet stranici društva za upravljanje</w:t>
      </w:r>
    </w:p>
    <w:p w14:paraId="59C8DA48" w14:textId="61B4B3E9" w:rsidR="003C0E91" w:rsidRPr="007171C6" w:rsidRDefault="003C0E91" w:rsidP="003C0E91">
      <w:pPr>
        <w:pStyle w:val="NoSpacing"/>
        <w:jc w:val="center"/>
        <w:rPr>
          <w:rFonts w:ascii="Arial" w:hAnsi="Arial" w:cs="Arial"/>
          <w:b/>
          <w:sz w:val="24"/>
          <w:szCs w:val="24"/>
          <w:lang w:val="bs-Latn-BA"/>
        </w:rPr>
      </w:pPr>
      <w:r w:rsidRPr="007171C6">
        <w:rPr>
          <w:rFonts w:ascii="Arial" w:hAnsi="Arial" w:cs="Arial"/>
          <w:b/>
          <w:sz w:val="24"/>
          <w:szCs w:val="24"/>
          <w:lang w:val="bs-Latn-BA"/>
        </w:rPr>
        <w:t>174b</w:t>
      </w:r>
    </w:p>
    <w:p w14:paraId="096ACFDB" w14:textId="77777777" w:rsidR="003C0E91" w:rsidRPr="007171C6" w:rsidRDefault="003C0E91" w:rsidP="003C0E91">
      <w:pPr>
        <w:pStyle w:val="NoSpacing"/>
        <w:jc w:val="center"/>
        <w:rPr>
          <w:rFonts w:ascii="Arial" w:hAnsi="Arial" w:cs="Arial"/>
          <w:b/>
          <w:sz w:val="24"/>
          <w:szCs w:val="24"/>
          <w:lang w:val="bs-Latn-BA"/>
        </w:rPr>
      </w:pPr>
    </w:p>
    <w:p w14:paraId="6C66EA0D" w14:textId="2F75B20B" w:rsidR="003C0E91" w:rsidRPr="007171C6" w:rsidRDefault="003C0E91" w:rsidP="003C0E91">
      <w:pPr>
        <w:pStyle w:val="NoSpacing"/>
        <w:ind w:firstLine="720"/>
        <w:jc w:val="both"/>
        <w:rPr>
          <w:rFonts w:ascii="Arial" w:hAnsi="Arial" w:cs="Arial"/>
          <w:sz w:val="24"/>
          <w:szCs w:val="24"/>
          <w:lang w:val="bs-Latn-BA"/>
        </w:rPr>
      </w:pPr>
      <w:r w:rsidRPr="007171C6">
        <w:rPr>
          <w:rFonts w:ascii="Arial" w:hAnsi="Arial" w:cs="Arial"/>
          <w:sz w:val="24"/>
          <w:szCs w:val="24"/>
          <w:lang w:val="bs-Latn-BA"/>
        </w:rPr>
        <w:t>(1) Društvo za upravljanje dužno je da, objavljuje informacije o svojim politikama u vezi sa uključivanjem rizika održivosti u svoj proces odlučivanja o ulaganjima, odnosno u svoj proces pružanja usluga investicionog savjetovanja, na svojoj internet stranici.</w:t>
      </w:r>
    </w:p>
    <w:p w14:paraId="00EE350A" w14:textId="77777777" w:rsidR="003C0E91" w:rsidRPr="007171C6" w:rsidRDefault="003C0E91" w:rsidP="003C0E91">
      <w:pPr>
        <w:pStyle w:val="NoSpacing"/>
        <w:ind w:firstLine="720"/>
        <w:jc w:val="both"/>
        <w:rPr>
          <w:rFonts w:ascii="Arial" w:hAnsi="Arial" w:cs="Arial"/>
          <w:sz w:val="24"/>
          <w:szCs w:val="24"/>
          <w:lang w:val="bs-Latn-BA"/>
        </w:rPr>
      </w:pPr>
    </w:p>
    <w:p w14:paraId="688430F9" w14:textId="0F504754" w:rsidR="003C0E91" w:rsidRPr="007171C6" w:rsidRDefault="003C0E91" w:rsidP="003C0E91">
      <w:pPr>
        <w:pStyle w:val="NoSpacing"/>
        <w:ind w:firstLine="720"/>
        <w:jc w:val="both"/>
        <w:rPr>
          <w:rFonts w:ascii="Arial" w:hAnsi="Arial" w:cs="Arial"/>
          <w:sz w:val="24"/>
          <w:szCs w:val="24"/>
          <w:lang w:val="bs-Latn-BA"/>
        </w:rPr>
      </w:pPr>
      <w:r w:rsidRPr="007171C6">
        <w:rPr>
          <w:rFonts w:ascii="Arial" w:hAnsi="Arial" w:cs="Arial"/>
          <w:sz w:val="24"/>
          <w:szCs w:val="24"/>
          <w:lang w:val="bs-Latn-BA"/>
        </w:rPr>
        <w:t>(2) Društvo za upravljanje dužno je da na svojoj internet stranici redovno objavljuje i ažurira</w:t>
      </w:r>
      <w:r w:rsidR="002E529D" w:rsidRPr="007171C6">
        <w:rPr>
          <w:rFonts w:ascii="Arial" w:hAnsi="Arial" w:cs="Arial"/>
          <w:sz w:val="24"/>
          <w:szCs w:val="24"/>
          <w:lang w:val="bs-Latn-BA"/>
        </w:rPr>
        <w:t xml:space="preserve"> informacije iz stava 1 ovog člana</w:t>
      </w:r>
      <w:r w:rsidRPr="007171C6">
        <w:rPr>
          <w:rFonts w:ascii="Arial" w:hAnsi="Arial" w:cs="Arial"/>
          <w:sz w:val="24"/>
          <w:szCs w:val="24"/>
          <w:lang w:val="bs-Latn-BA"/>
        </w:rPr>
        <w:t>:</w:t>
      </w:r>
    </w:p>
    <w:p w14:paraId="391BCE51" w14:textId="73F752AC" w:rsidR="00E134E7" w:rsidRPr="007171C6" w:rsidRDefault="003C0E91" w:rsidP="00E134E7">
      <w:pPr>
        <w:pStyle w:val="NoSpacing"/>
        <w:numPr>
          <w:ilvl w:val="0"/>
          <w:numId w:val="33"/>
        </w:numPr>
        <w:ind w:left="709" w:hanging="349"/>
        <w:jc w:val="both"/>
        <w:rPr>
          <w:rFonts w:ascii="Arial" w:hAnsi="Arial" w:cs="Arial"/>
          <w:sz w:val="24"/>
          <w:szCs w:val="24"/>
          <w:lang w:val="bs-Latn-BA"/>
        </w:rPr>
      </w:pPr>
      <w:r w:rsidRPr="007171C6">
        <w:rPr>
          <w:rFonts w:ascii="Arial" w:hAnsi="Arial" w:cs="Arial"/>
          <w:sz w:val="24"/>
          <w:szCs w:val="24"/>
          <w:lang w:val="bs-Latn-BA"/>
        </w:rPr>
        <w:t>ukoliko uzima u obzir glavne štetne učinke odluka o ulaganjima na faktore održivosti, izjavu o politikama dužne pažnje u pogledu tih učinaka, pri čemu uvažavaju svoju veličinu, prirodu i obim</w:t>
      </w:r>
      <w:r w:rsidR="00E134E7" w:rsidRPr="007171C6">
        <w:rPr>
          <w:rFonts w:ascii="Arial" w:hAnsi="Arial" w:cs="Arial"/>
          <w:sz w:val="24"/>
          <w:szCs w:val="24"/>
          <w:lang w:val="bs-Latn-BA"/>
        </w:rPr>
        <w:t xml:space="preserve"> aktivnosti u vezi sa vrstama</w:t>
      </w:r>
      <w:r w:rsidRPr="007171C6">
        <w:rPr>
          <w:rFonts w:ascii="Arial" w:hAnsi="Arial" w:cs="Arial"/>
          <w:sz w:val="24"/>
          <w:szCs w:val="24"/>
          <w:lang w:val="bs-Latn-BA"/>
        </w:rPr>
        <w:t xml:space="preserve"> finansijskih proizvoda koje stavljaju na raspolaganje; ili</w:t>
      </w:r>
    </w:p>
    <w:p w14:paraId="0CB8DF25" w14:textId="66891347" w:rsidR="003C0E91" w:rsidRPr="007171C6" w:rsidRDefault="003C0E91" w:rsidP="00E134E7">
      <w:pPr>
        <w:pStyle w:val="NoSpacing"/>
        <w:numPr>
          <w:ilvl w:val="0"/>
          <w:numId w:val="33"/>
        </w:numPr>
        <w:ind w:left="709" w:hanging="349"/>
        <w:jc w:val="both"/>
        <w:rPr>
          <w:rFonts w:ascii="Arial" w:hAnsi="Arial" w:cs="Arial"/>
          <w:sz w:val="24"/>
          <w:szCs w:val="24"/>
          <w:lang w:val="bs-Latn-BA"/>
        </w:rPr>
      </w:pPr>
      <w:r w:rsidRPr="007171C6">
        <w:rPr>
          <w:rFonts w:ascii="Arial" w:hAnsi="Arial" w:cs="Arial"/>
          <w:sz w:val="24"/>
          <w:szCs w:val="24"/>
          <w:lang w:val="bs-Latn-BA"/>
        </w:rPr>
        <w:t xml:space="preserve">ako ne uzimaju u obzir glavne štetne učinke odluka o ulaganjima na </w:t>
      </w:r>
      <w:r w:rsidR="00E134E7" w:rsidRPr="007171C6">
        <w:rPr>
          <w:rFonts w:ascii="Arial" w:hAnsi="Arial" w:cs="Arial"/>
          <w:sz w:val="24"/>
          <w:szCs w:val="24"/>
          <w:lang w:val="bs-Latn-BA"/>
        </w:rPr>
        <w:t>faktore</w:t>
      </w:r>
      <w:r w:rsidRPr="007171C6">
        <w:rPr>
          <w:rFonts w:ascii="Arial" w:hAnsi="Arial" w:cs="Arial"/>
          <w:sz w:val="24"/>
          <w:szCs w:val="24"/>
          <w:lang w:val="bs-Latn-BA"/>
        </w:rPr>
        <w:t xml:space="preserve"> održivosti, jasne razloge zašto to ne čine uključujući, ako je to relevantno, informacije o tome </w:t>
      </w:r>
      <w:r w:rsidR="00E134E7" w:rsidRPr="007171C6">
        <w:rPr>
          <w:rFonts w:ascii="Arial" w:hAnsi="Arial" w:cs="Arial"/>
          <w:sz w:val="24"/>
          <w:szCs w:val="24"/>
          <w:lang w:val="bs-Latn-BA"/>
        </w:rPr>
        <w:t>da li namjeravaju da uzmu</w:t>
      </w:r>
      <w:r w:rsidRPr="007171C6">
        <w:rPr>
          <w:rFonts w:ascii="Arial" w:hAnsi="Arial" w:cs="Arial"/>
          <w:sz w:val="24"/>
          <w:szCs w:val="24"/>
          <w:lang w:val="bs-Latn-BA"/>
        </w:rPr>
        <w:t xml:space="preserve"> u obzir takve štetne učinke i kada to misle </w:t>
      </w:r>
      <w:r w:rsidR="00E134E7" w:rsidRPr="007171C6">
        <w:rPr>
          <w:rFonts w:ascii="Arial" w:hAnsi="Arial" w:cs="Arial"/>
          <w:sz w:val="24"/>
          <w:szCs w:val="24"/>
          <w:lang w:val="bs-Latn-BA"/>
        </w:rPr>
        <w:t>da učine</w:t>
      </w:r>
      <w:r w:rsidRPr="007171C6">
        <w:rPr>
          <w:rFonts w:ascii="Arial" w:hAnsi="Arial" w:cs="Arial"/>
          <w:sz w:val="24"/>
          <w:szCs w:val="24"/>
          <w:lang w:val="bs-Latn-BA"/>
        </w:rPr>
        <w:t>.</w:t>
      </w:r>
    </w:p>
    <w:p w14:paraId="2B553D33" w14:textId="77777777" w:rsidR="003C0E91" w:rsidRPr="007171C6" w:rsidRDefault="003C0E91" w:rsidP="003C0E91">
      <w:pPr>
        <w:pStyle w:val="NoSpacing"/>
        <w:ind w:firstLine="720"/>
        <w:jc w:val="both"/>
        <w:rPr>
          <w:rFonts w:ascii="Arial" w:hAnsi="Arial" w:cs="Arial"/>
          <w:sz w:val="24"/>
          <w:szCs w:val="24"/>
          <w:lang w:val="bs-Latn-BA"/>
        </w:rPr>
      </w:pPr>
    </w:p>
    <w:p w14:paraId="6F70BE45" w14:textId="0708E8CA" w:rsidR="003C0E91" w:rsidRPr="007171C6" w:rsidRDefault="00E134E7" w:rsidP="00E134E7">
      <w:pPr>
        <w:pStyle w:val="NoSpacing"/>
        <w:ind w:firstLine="360"/>
        <w:jc w:val="both"/>
        <w:rPr>
          <w:rFonts w:ascii="Arial" w:hAnsi="Arial" w:cs="Arial"/>
          <w:sz w:val="24"/>
          <w:szCs w:val="24"/>
          <w:lang w:val="bs-Latn-BA"/>
        </w:rPr>
      </w:pPr>
      <w:r w:rsidRPr="007171C6">
        <w:rPr>
          <w:rFonts w:ascii="Arial" w:hAnsi="Arial" w:cs="Arial"/>
          <w:sz w:val="24"/>
          <w:szCs w:val="24"/>
          <w:lang w:val="bs-Latn-BA"/>
        </w:rPr>
        <w:t>(3) Društvo za upravljanje,</w:t>
      </w:r>
      <w:r w:rsidR="003C0E91" w:rsidRPr="007171C6">
        <w:rPr>
          <w:rFonts w:ascii="Arial" w:hAnsi="Arial" w:cs="Arial"/>
          <w:sz w:val="24"/>
          <w:szCs w:val="24"/>
          <w:lang w:val="bs-Latn-BA"/>
        </w:rPr>
        <w:t xml:space="preserve"> u informacij</w:t>
      </w:r>
      <w:r w:rsidRPr="007171C6">
        <w:rPr>
          <w:rFonts w:ascii="Arial" w:hAnsi="Arial" w:cs="Arial"/>
          <w:sz w:val="24"/>
          <w:szCs w:val="24"/>
          <w:lang w:val="bs-Latn-BA"/>
        </w:rPr>
        <w:t>ama koje pružaju u skladu sa stav</w:t>
      </w:r>
      <w:r w:rsidR="003C0E91" w:rsidRPr="007171C6">
        <w:rPr>
          <w:rFonts w:ascii="Arial" w:hAnsi="Arial" w:cs="Arial"/>
          <w:sz w:val="24"/>
          <w:szCs w:val="24"/>
          <w:lang w:val="bs-Latn-BA"/>
        </w:rPr>
        <w:t>om 1</w:t>
      </w:r>
      <w:r w:rsidRPr="007171C6">
        <w:rPr>
          <w:rFonts w:ascii="Arial" w:hAnsi="Arial" w:cs="Arial"/>
          <w:sz w:val="24"/>
          <w:szCs w:val="24"/>
          <w:lang w:val="bs-Latn-BA"/>
        </w:rPr>
        <w:t xml:space="preserve"> tačka 1 ovog člana,</w:t>
      </w:r>
      <w:r w:rsidR="003C0E91" w:rsidRPr="007171C6">
        <w:rPr>
          <w:rFonts w:ascii="Arial" w:hAnsi="Arial" w:cs="Arial"/>
          <w:sz w:val="24"/>
          <w:szCs w:val="24"/>
          <w:lang w:val="bs-Latn-BA"/>
        </w:rPr>
        <w:t xml:space="preserve"> </w:t>
      </w:r>
      <w:r w:rsidRPr="007171C6">
        <w:rPr>
          <w:rFonts w:ascii="Arial" w:hAnsi="Arial" w:cs="Arial"/>
          <w:sz w:val="24"/>
          <w:szCs w:val="24"/>
          <w:lang w:val="bs-Latn-BA"/>
        </w:rPr>
        <w:t>dužno je da uključi</w:t>
      </w:r>
      <w:r w:rsidR="003C0E91" w:rsidRPr="007171C6">
        <w:rPr>
          <w:rFonts w:ascii="Arial" w:hAnsi="Arial" w:cs="Arial"/>
          <w:sz w:val="24"/>
          <w:szCs w:val="24"/>
          <w:lang w:val="bs-Latn-BA"/>
        </w:rPr>
        <w:t xml:space="preserve"> najmanje sljedeće:</w:t>
      </w:r>
    </w:p>
    <w:p w14:paraId="4BB6CBB8" w14:textId="77777777" w:rsidR="00E134E7" w:rsidRPr="007171C6" w:rsidRDefault="003C0E91" w:rsidP="00E134E7">
      <w:pPr>
        <w:pStyle w:val="NoSpacing"/>
        <w:numPr>
          <w:ilvl w:val="0"/>
          <w:numId w:val="34"/>
        </w:numPr>
        <w:jc w:val="both"/>
        <w:rPr>
          <w:rFonts w:ascii="Arial" w:hAnsi="Arial" w:cs="Arial"/>
          <w:sz w:val="24"/>
          <w:szCs w:val="24"/>
          <w:lang w:val="bs-Latn-BA"/>
        </w:rPr>
      </w:pPr>
      <w:r w:rsidRPr="007171C6">
        <w:rPr>
          <w:rFonts w:ascii="Arial" w:hAnsi="Arial" w:cs="Arial"/>
          <w:sz w:val="24"/>
          <w:szCs w:val="24"/>
          <w:lang w:val="bs-Latn-BA"/>
        </w:rPr>
        <w:t>informacije o svojim politikama za utvrđivanje glavnih štetnih učinaka na održivost i pokazatelja održivosti, kao i određivanja prioriteta u vezi s</w:t>
      </w:r>
      <w:r w:rsidR="00E134E7" w:rsidRPr="007171C6">
        <w:rPr>
          <w:rFonts w:ascii="Arial" w:hAnsi="Arial" w:cs="Arial"/>
          <w:sz w:val="24"/>
          <w:szCs w:val="24"/>
          <w:lang w:val="bs-Latn-BA"/>
        </w:rPr>
        <w:t>a</w:t>
      </w:r>
      <w:r w:rsidRPr="007171C6">
        <w:rPr>
          <w:rFonts w:ascii="Arial" w:hAnsi="Arial" w:cs="Arial"/>
          <w:sz w:val="24"/>
          <w:szCs w:val="24"/>
          <w:lang w:val="bs-Latn-BA"/>
        </w:rPr>
        <w:t xml:space="preserve"> tim učincima i pokazateljima;</w:t>
      </w:r>
    </w:p>
    <w:p w14:paraId="345F47F9" w14:textId="77777777" w:rsidR="00E134E7" w:rsidRPr="007171C6" w:rsidRDefault="003C0E91" w:rsidP="00E134E7">
      <w:pPr>
        <w:pStyle w:val="NoSpacing"/>
        <w:numPr>
          <w:ilvl w:val="0"/>
          <w:numId w:val="34"/>
        </w:numPr>
        <w:jc w:val="both"/>
        <w:rPr>
          <w:rFonts w:ascii="Arial" w:hAnsi="Arial" w:cs="Arial"/>
          <w:sz w:val="24"/>
          <w:szCs w:val="24"/>
          <w:lang w:val="bs-Latn-BA"/>
        </w:rPr>
      </w:pPr>
      <w:r w:rsidRPr="007171C6">
        <w:rPr>
          <w:rFonts w:ascii="Arial" w:hAnsi="Arial" w:cs="Arial"/>
          <w:sz w:val="24"/>
          <w:szCs w:val="24"/>
          <w:lang w:val="bs-Latn-BA"/>
        </w:rPr>
        <w:t>opis glavnih štetnih učin</w:t>
      </w:r>
      <w:r w:rsidR="00E134E7" w:rsidRPr="007171C6">
        <w:rPr>
          <w:rFonts w:ascii="Arial" w:hAnsi="Arial" w:cs="Arial"/>
          <w:sz w:val="24"/>
          <w:szCs w:val="24"/>
          <w:lang w:val="bs-Latn-BA"/>
        </w:rPr>
        <w:t>aka na održivost i svih mjera pre</w:t>
      </w:r>
      <w:r w:rsidRPr="007171C6">
        <w:rPr>
          <w:rFonts w:ascii="Arial" w:hAnsi="Arial" w:cs="Arial"/>
          <w:sz w:val="24"/>
          <w:szCs w:val="24"/>
          <w:lang w:val="bs-Latn-BA"/>
        </w:rPr>
        <w:t>duzetih u vezi s</w:t>
      </w:r>
      <w:r w:rsidR="00E134E7" w:rsidRPr="007171C6">
        <w:rPr>
          <w:rFonts w:ascii="Arial" w:hAnsi="Arial" w:cs="Arial"/>
          <w:sz w:val="24"/>
          <w:szCs w:val="24"/>
          <w:lang w:val="bs-Latn-BA"/>
        </w:rPr>
        <w:t>a</w:t>
      </w:r>
      <w:r w:rsidRPr="007171C6">
        <w:rPr>
          <w:rFonts w:ascii="Arial" w:hAnsi="Arial" w:cs="Arial"/>
          <w:sz w:val="24"/>
          <w:szCs w:val="24"/>
          <w:lang w:val="bs-Latn-BA"/>
        </w:rPr>
        <w:t xml:space="preserve"> time ili, ako je to relevantno, planiranih mjera;</w:t>
      </w:r>
    </w:p>
    <w:p w14:paraId="3CEF6A45" w14:textId="2A1303AF" w:rsidR="00E134E7" w:rsidRPr="007171C6" w:rsidRDefault="003C0E91" w:rsidP="00E134E7">
      <w:pPr>
        <w:pStyle w:val="NoSpacing"/>
        <w:numPr>
          <w:ilvl w:val="0"/>
          <w:numId w:val="34"/>
        </w:numPr>
        <w:jc w:val="both"/>
        <w:rPr>
          <w:rFonts w:ascii="Arial" w:hAnsi="Arial" w:cs="Arial"/>
          <w:sz w:val="24"/>
          <w:szCs w:val="24"/>
          <w:lang w:val="bs-Latn-BA"/>
        </w:rPr>
      </w:pPr>
      <w:r w:rsidRPr="007171C6">
        <w:rPr>
          <w:rFonts w:ascii="Arial" w:hAnsi="Arial" w:cs="Arial"/>
          <w:sz w:val="24"/>
          <w:szCs w:val="24"/>
          <w:lang w:val="bs-Latn-BA"/>
        </w:rPr>
        <w:t>upućiv</w:t>
      </w:r>
      <w:r w:rsidR="00E134E7" w:rsidRPr="007171C6">
        <w:rPr>
          <w:rFonts w:ascii="Arial" w:hAnsi="Arial" w:cs="Arial"/>
          <w:sz w:val="24"/>
          <w:szCs w:val="24"/>
          <w:lang w:val="bs-Latn-BA"/>
        </w:rPr>
        <w:t>anje na svoje poštovanje kodeksa</w:t>
      </w:r>
      <w:r w:rsidRPr="007171C6">
        <w:rPr>
          <w:rFonts w:ascii="Arial" w:hAnsi="Arial" w:cs="Arial"/>
          <w:sz w:val="24"/>
          <w:szCs w:val="24"/>
          <w:lang w:val="bs-Latn-BA"/>
        </w:rPr>
        <w:t xml:space="preserve"> odgovornog poslovnog ponašanja i međunarodno priznatih standarda u vezi s</w:t>
      </w:r>
      <w:r w:rsidR="00E134E7" w:rsidRPr="007171C6">
        <w:rPr>
          <w:rFonts w:ascii="Arial" w:hAnsi="Arial" w:cs="Arial"/>
          <w:sz w:val="24"/>
          <w:szCs w:val="24"/>
          <w:lang w:val="bs-Latn-BA"/>
        </w:rPr>
        <w:t>a</w:t>
      </w:r>
      <w:r w:rsidRPr="007171C6">
        <w:rPr>
          <w:rFonts w:ascii="Arial" w:hAnsi="Arial" w:cs="Arial"/>
          <w:sz w:val="24"/>
          <w:szCs w:val="24"/>
          <w:lang w:val="bs-Latn-BA"/>
        </w:rPr>
        <w:t xml:space="preserve"> dužnom pažnjom i </w:t>
      </w:r>
      <w:r w:rsidR="00E134E7" w:rsidRPr="007171C6">
        <w:rPr>
          <w:rFonts w:ascii="Arial" w:hAnsi="Arial" w:cs="Arial"/>
          <w:sz w:val="24"/>
          <w:szCs w:val="24"/>
          <w:lang w:val="bs-Latn-BA"/>
        </w:rPr>
        <w:t>izvještavanjem</w:t>
      </w:r>
      <w:r w:rsidR="00907D59" w:rsidRPr="007171C6">
        <w:rPr>
          <w:rFonts w:ascii="Arial" w:hAnsi="Arial" w:cs="Arial"/>
          <w:sz w:val="24"/>
          <w:szCs w:val="24"/>
          <w:lang w:val="bs-Latn-BA"/>
        </w:rPr>
        <w:t>; i</w:t>
      </w:r>
    </w:p>
    <w:p w14:paraId="513C19E0" w14:textId="45261CC0" w:rsidR="003C0E91" w:rsidRPr="007171C6" w:rsidRDefault="00E134E7" w:rsidP="002D70D9">
      <w:pPr>
        <w:pStyle w:val="NoSpacing"/>
        <w:numPr>
          <w:ilvl w:val="0"/>
          <w:numId w:val="34"/>
        </w:numPr>
        <w:jc w:val="both"/>
        <w:rPr>
          <w:rFonts w:ascii="Arial" w:hAnsi="Arial" w:cs="Arial"/>
          <w:sz w:val="24"/>
          <w:szCs w:val="24"/>
          <w:lang w:val="bs-Latn-BA"/>
        </w:rPr>
      </w:pPr>
      <w:r w:rsidRPr="007171C6">
        <w:rPr>
          <w:rFonts w:ascii="Arial" w:hAnsi="Arial" w:cs="Arial"/>
          <w:sz w:val="24"/>
          <w:szCs w:val="24"/>
          <w:lang w:val="bs-Latn-BA"/>
        </w:rPr>
        <w:lastRenderedPageBreak/>
        <w:t xml:space="preserve">informacije o tome da li uzimaju , vodeći računa o svojoj veličini, prirodi i obimu svojih aktivnosti u vezi sa </w:t>
      </w:r>
      <w:r w:rsidR="002D70D9" w:rsidRPr="007171C6">
        <w:rPr>
          <w:rFonts w:ascii="Arial" w:hAnsi="Arial" w:cs="Arial"/>
          <w:sz w:val="24"/>
          <w:szCs w:val="24"/>
          <w:lang w:val="bs-Latn-BA"/>
        </w:rPr>
        <w:t>pružanjem usluga</w:t>
      </w:r>
      <w:r w:rsidRPr="007171C6">
        <w:rPr>
          <w:rFonts w:ascii="Arial" w:hAnsi="Arial" w:cs="Arial"/>
          <w:sz w:val="24"/>
          <w:szCs w:val="24"/>
          <w:lang w:val="bs-Latn-BA"/>
        </w:rPr>
        <w:t xml:space="preserve"> </w:t>
      </w:r>
      <w:r w:rsidR="002D70D9" w:rsidRPr="007171C6">
        <w:rPr>
          <w:rFonts w:ascii="Arial" w:hAnsi="Arial" w:cs="Arial"/>
          <w:sz w:val="24"/>
          <w:szCs w:val="24"/>
          <w:lang w:val="bs-Latn-BA"/>
        </w:rPr>
        <w:t>investicionog savjetovanja</w:t>
      </w:r>
      <w:r w:rsidRPr="007171C6">
        <w:rPr>
          <w:rFonts w:ascii="Arial" w:hAnsi="Arial" w:cs="Arial"/>
          <w:sz w:val="24"/>
          <w:szCs w:val="24"/>
          <w:lang w:val="bs-Latn-BA"/>
        </w:rPr>
        <w:t xml:space="preserve">, u obzir glavne štetne učinke na </w:t>
      </w:r>
      <w:r w:rsidR="002D70D9" w:rsidRPr="007171C6">
        <w:rPr>
          <w:rFonts w:ascii="Arial" w:hAnsi="Arial" w:cs="Arial"/>
          <w:sz w:val="24"/>
          <w:szCs w:val="24"/>
          <w:lang w:val="bs-Latn-BA"/>
        </w:rPr>
        <w:t>faktore održivosti</w:t>
      </w:r>
      <w:r w:rsidRPr="007171C6">
        <w:rPr>
          <w:rFonts w:ascii="Arial" w:hAnsi="Arial" w:cs="Arial"/>
          <w:sz w:val="24"/>
          <w:szCs w:val="24"/>
          <w:lang w:val="bs-Latn-BA"/>
        </w:rPr>
        <w:t xml:space="preserve"> ili</w:t>
      </w:r>
      <w:r w:rsidR="002D70D9" w:rsidRPr="007171C6">
        <w:rPr>
          <w:rFonts w:ascii="Arial" w:hAnsi="Arial" w:cs="Arial"/>
          <w:sz w:val="24"/>
          <w:szCs w:val="24"/>
          <w:lang w:val="bs-Latn-BA"/>
        </w:rPr>
        <w:t xml:space="preserve"> </w:t>
      </w:r>
      <w:r w:rsidRPr="007171C6">
        <w:rPr>
          <w:rFonts w:ascii="Arial" w:hAnsi="Arial" w:cs="Arial"/>
          <w:sz w:val="24"/>
          <w:szCs w:val="24"/>
          <w:lang w:val="bs-Latn-BA"/>
        </w:rPr>
        <w:t xml:space="preserve">informacije o tome zbog čega pri </w:t>
      </w:r>
      <w:r w:rsidR="002D70D9" w:rsidRPr="007171C6">
        <w:rPr>
          <w:rFonts w:ascii="Arial" w:hAnsi="Arial" w:cs="Arial"/>
          <w:sz w:val="24"/>
          <w:szCs w:val="24"/>
          <w:lang w:val="bs-Latn-BA"/>
        </w:rPr>
        <w:t>pružanju usluga investicionog savjetovanja</w:t>
      </w:r>
      <w:r w:rsidRPr="007171C6">
        <w:rPr>
          <w:rFonts w:ascii="Arial" w:hAnsi="Arial" w:cs="Arial"/>
          <w:sz w:val="24"/>
          <w:szCs w:val="24"/>
          <w:lang w:val="bs-Latn-BA"/>
        </w:rPr>
        <w:t xml:space="preserve"> ne uzimaju u obzir glavne štetne učinke odluka o ulaganjima na </w:t>
      </w:r>
      <w:r w:rsidR="002D70D9" w:rsidRPr="007171C6">
        <w:rPr>
          <w:rFonts w:ascii="Arial" w:hAnsi="Arial" w:cs="Arial"/>
          <w:sz w:val="24"/>
          <w:szCs w:val="24"/>
          <w:lang w:val="bs-Latn-BA"/>
        </w:rPr>
        <w:t>faktore održivosti</w:t>
      </w:r>
      <w:r w:rsidR="003C0E91" w:rsidRPr="007171C6">
        <w:rPr>
          <w:rFonts w:ascii="Arial" w:hAnsi="Arial" w:cs="Arial"/>
          <w:sz w:val="24"/>
          <w:szCs w:val="24"/>
          <w:lang w:val="bs-Latn-BA"/>
        </w:rPr>
        <w:t>.</w:t>
      </w:r>
    </w:p>
    <w:p w14:paraId="69119B8C" w14:textId="77777777" w:rsidR="003C0E91" w:rsidRPr="007171C6" w:rsidRDefault="003C0E91" w:rsidP="001D1350">
      <w:pPr>
        <w:pStyle w:val="NoSpacing"/>
        <w:rPr>
          <w:rFonts w:ascii="Arial" w:hAnsi="Arial" w:cs="Arial"/>
          <w:b/>
          <w:sz w:val="24"/>
          <w:szCs w:val="24"/>
          <w:highlight w:val="yellow"/>
          <w:lang w:val="sr-Latn-ME"/>
        </w:rPr>
      </w:pPr>
    </w:p>
    <w:p w14:paraId="33EA38A9" w14:textId="77777777" w:rsidR="00AB7E9E" w:rsidRPr="007171C6" w:rsidRDefault="00AB7E9E" w:rsidP="00AB7E9E">
      <w:pPr>
        <w:pStyle w:val="NoSpacing"/>
        <w:jc w:val="center"/>
        <w:rPr>
          <w:rFonts w:ascii="Arial" w:hAnsi="Arial" w:cs="Arial"/>
          <w:b/>
          <w:sz w:val="24"/>
          <w:szCs w:val="24"/>
          <w:lang w:val="sr-Latn-ME"/>
        </w:rPr>
      </w:pPr>
      <w:r w:rsidRPr="007171C6">
        <w:rPr>
          <w:rFonts w:ascii="Arial" w:hAnsi="Arial" w:cs="Arial"/>
          <w:b/>
          <w:sz w:val="24"/>
          <w:szCs w:val="24"/>
          <w:lang w:val="sr-Latn-ME"/>
        </w:rPr>
        <w:t>Dostupnost podataka na jedinstvenoj Evropskoj pristupnoj tački</w:t>
      </w:r>
    </w:p>
    <w:p w14:paraId="16EDC9C2" w14:textId="2253175C" w:rsidR="00F36A70" w:rsidRPr="007171C6" w:rsidRDefault="00AB7E9E" w:rsidP="00AB7E9E">
      <w:pPr>
        <w:pStyle w:val="NoSpacing"/>
        <w:jc w:val="center"/>
        <w:rPr>
          <w:rFonts w:ascii="Arial" w:hAnsi="Arial" w:cs="Arial"/>
          <w:b/>
          <w:sz w:val="24"/>
          <w:szCs w:val="24"/>
          <w:lang w:val="sr-Latn-ME"/>
        </w:rPr>
      </w:pPr>
      <w:r w:rsidRPr="007171C6">
        <w:rPr>
          <w:rFonts w:ascii="Arial" w:hAnsi="Arial" w:cs="Arial"/>
          <w:b/>
          <w:sz w:val="24"/>
          <w:szCs w:val="24"/>
          <w:lang w:val="sr-Latn-ME"/>
        </w:rPr>
        <w:t>Č</w:t>
      </w:r>
      <w:r w:rsidRPr="007171C6">
        <w:rPr>
          <w:rFonts w:ascii="Arial" w:hAnsi="Arial" w:cs="Arial"/>
          <w:b/>
          <w:sz w:val="24"/>
          <w:szCs w:val="24"/>
        </w:rPr>
        <w:t>lan</w:t>
      </w:r>
      <w:r w:rsidRPr="007171C6">
        <w:rPr>
          <w:rFonts w:ascii="Arial" w:hAnsi="Arial" w:cs="Arial"/>
          <w:b/>
          <w:sz w:val="24"/>
          <w:szCs w:val="24"/>
          <w:lang w:val="sr-Latn-ME"/>
        </w:rPr>
        <w:t xml:space="preserve"> 174</w:t>
      </w:r>
      <w:r w:rsidR="003C0E91" w:rsidRPr="007171C6">
        <w:rPr>
          <w:rFonts w:ascii="Arial" w:hAnsi="Arial" w:cs="Arial"/>
          <w:b/>
          <w:sz w:val="24"/>
          <w:szCs w:val="24"/>
        </w:rPr>
        <w:t>c</w:t>
      </w:r>
      <w:r w:rsidRPr="007171C6">
        <w:rPr>
          <w:rFonts w:ascii="Arial" w:hAnsi="Arial" w:cs="Arial"/>
          <w:b/>
          <w:sz w:val="24"/>
          <w:szCs w:val="24"/>
          <w:lang w:val="sr-Latn-ME"/>
        </w:rPr>
        <w:t xml:space="preserve"> </w:t>
      </w:r>
    </w:p>
    <w:p w14:paraId="19479BD1" w14:textId="77777777" w:rsidR="00AB7E9E" w:rsidRPr="007171C6" w:rsidRDefault="00AB7E9E" w:rsidP="00E77D15">
      <w:pPr>
        <w:pStyle w:val="NoSpacing"/>
        <w:rPr>
          <w:rFonts w:ascii="Arial" w:hAnsi="Arial" w:cs="Arial"/>
          <w:b/>
          <w:sz w:val="24"/>
          <w:szCs w:val="24"/>
          <w:lang w:val="sr-Latn-ME"/>
        </w:rPr>
      </w:pPr>
    </w:p>
    <w:p w14:paraId="291E70D4" w14:textId="2EE66D1C" w:rsidR="00AC6CBC" w:rsidRPr="007171C6" w:rsidRDefault="00AB7E9E" w:rsidP="00AC6CBC">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 (1) Kada društvo za upravljanje javno objavljuje informacije iz člana 153 stav 1 tač. 1 do 5 </w:t>
      </w:r>
      <w:r w:rsidR="00D55B19" w:rsidRPr="007171C6">
        <w:rPr>
          <w:rFonts w:ascii="Arial" w:hAnsi="Arial" w:cs="Arial"/>
          <w:sz w:val="24"/>
          <w:szCs w:val="24"/>
          <w:lang w:val="sr-Latn-ME"/>
        </w:rPr>
        <w:t>ovog zakona</w:t>
      </w:r>
      <w:r w:rsidRPr="007171C6">
        <w:rPr>
          <w:rFonts w:ascii="Arial" w:hAnsi="Arial" w:cs="Arial"/>
          <w:sz w:val="24"/>
          <w:szCs w:val="24"/>
          <w:lang w:val="sr-Latn-ME"/>
        </w:rPr>
        <w:t xml:space="preserve"> dužno je istovremeno sa javnom objavom informacija da dostavi te informacije Komis</w:t>
      </w:r>
      <w:r w:rsidR="003E48A2" w:rsidRPr="007171C6">
        <w:rPr>
          <w:rFonts w:ascii="Arial" w:hAnsi="Arial" w:cs="Arial"/>
          <w:sz w:val="24"/>
          <w:szCs w:val="24"/>
          <w:lang w:val="sr-Latn-ME"/>
        </w:rPr>
        <w:t>i</w:t>
      </w:r>
      <w:r w:rsidRPr="007171C6">
        <w:rPr>
          <w:rFonts w:ascii="Arial" w:hAnsi="Arial" w:cs="Arial"/>
          <w:sz w:val="24"/>
          <w:szCs w:val="24"/>
          <w:lang w:val="sr-Latn-ME"/>
        </w:rPr>
        <w:t xml:space="preserve">ji </w:t>
      </w:r>
      <w:r w:rsidR="00AC6CBC" w:rsidRPr="007171C6">
        <w:rPr>
          <w:rFonts w:ascii="Arial" w:hAnsi="Arial" w:cs="Arial"/>
          <w:sz w:val="24"/>
          <w:szCs w:val="24"/>
          <w:lang w:val="sr-Latn-ME"/>
        </w:rPr>
        <w:t>u svojstvu tijela za prikupljanje, radi njihove dostupnosti putem Jedinstvene evropske pristupne tačke (ESAP), u formatu i sa metapodacima propisanim ovim zakonom i pravilima Komisije</w:t>
      </w:r>
      <w:r w:rsidRPr="007171C6">
        <w:rPr>
          <w:rFonts w:ascii="Arial" w:hAnsi="Arial" w:cs="Arial"/>
          <w:sz w:val="24"/>
          <w:szCs w:val="24"/>
          <w:lang w:val="sr-Latn-ME"/>
        </w:rPr>
        <w:t>.</w:t>
      </w:r>
    </w:p>
    <w:p w14:paraId="1BBFEF43" w14:textId="1C381766" w:rsidR="00AC6CBC" w:rsidRPr="007171C6" w:rsidRDefault="00AC6CBC" w:rsidP="00AC6CBC">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 (2) Informacije iz stava 1 ovog člana moraju biti pripremljene i dostavljene u formatu koji omogućava izdvajanje i obradu podataka, ili, kada je to propisano međunarodnim standardima, u formatu koji omogućava automatsko prepoznavanje i čitanje podataka pomoću elektronskih aplikacija.</w:t>
      </w:r>
    </w:p>
    <w:p w14:paraId="2D4AAEB7" w14:textId="77777777" w:rsidR="00AC6CBC" w:rsidRPr="007171C6" w:rsidRDefault="00AC6CBC" w:rsidP="00AC6CBC">
      <w:pPr>
        <w:pStyle w:val="NoSpacing"/>
        <w:ind w:firstLine="720"/>
        <w:jc w:val="both"/>
        <w:rPr>
          <w:rFonts w:ascii="Arial" w:hAnsi="Arial" w:cs="Arial"/>
          <w:sz w:val="24"/>
          <w:szCs w:val="24"/>
          <w:lang w:val="sr-Latn-ME"/>
        </w:rPr>
      </w:pPr>
      <w:r w:rsidRPr="007171C6">
        <w:rPr>
          <w:rFonts w:ascii="Arial" w:hAnsi="Arial" w:cs="Arial"/>
          <w:sz w:val="24"/>
          <w:szCs w:val="24"/>
          <w:lang w:val="sr-Latn-ME"/>
        </w:rPr>
        <w:t>(3) Format iz kojeg se mogu izdvojiti podaci jeste otvoreni oblik elektronske datoteke koji omogućava da se podaci lako preuzmu, čitaju i obrađuju, bez ograničenja u pogledu njihove upotrebe.</w:t>
      </w:r>
    </w:p>
    <w:p w14:paraId="3FACF944" w14:textId="01FC6FAD" w:rsidR="00B543DC" w:rsidRPr="007171C6" w:rsidRDefault="00B543DC" w:rsidP="00B543DC">
      <w:pPr>
        <w:pStyle w:val="NoSpacing"/>
        <w:ind w:firstLine="720"/>
        <w:jc w:val="both"/>
        <w:rPr>
          <w:rFonts w:ascii="Arial" w:hAnsi="Arial" w:cs="Arial"/>
          <w:sz w:val="24"/>
          <w:szCs w:val="24"/>
          <w:lang w:val="sr-Latn-ME"/>
        </w:rPr>
      </w:pPr>
      <w:r w:rsidRPr="007171C6">
        <w:rPr>
          <w:rFonts w:ascii="Arial" w:hAnsi="Arial" w:cs="Arial"/>
          <w:sz w:val="24"/>
          <w:szCs w:val="24"/>
          <w:lang w:val="sr-Latn-ME"/>
        </w:rPr>
        <w:t>(4) Društvo za upravljanje i UCITS fond dužni su da pribave i održavaju važeću identifikacionu oznaku pravnog lica (LEI), u skladu sa međunarodno priznatim standardima.</w:t>
      </w:r>
    </w:p>
    <w:p w14:paraId="69E36B4F" w14:textId="64B3DE31" w:rsidR="00B543DC" w:rsidRPr="007171C6" w:rsidRDefault="00B543DC" w:rsidP="00B543DC">
      <w:pPr>
        <w:pStyle w:val="NoSpacing"/>
        <w:ind w:firstLine="720"/>
        <w:jc w:val="both"/>
        <w:rPr>
          <w:rFonts w:ascii="Arial" w:hAnsi="Arial" w:cs="Arial"/>
          <w:sz w:val="24"/>
          <w:szCs w:val="24"/>
          <w:lang w:val="sr-Latn-ME"/>
        </w:rPr>
      </w:pPr>
      <w:r w:rsidRPr="007171C6">
        <w:rPr>
          <w:rFonts w:ascii="Arial" w:hAnsi="Arial" w:cs="Arial"/>
          <w:sz w:val="24"/>
          <w:szCs w:val="24"/>
          <w:lang w:val="sr-Latn-ME"/>
        </w:rPr>
        <w:t>(5) Oznaka iz stava 4 ovog člana koristi se pri svakoj dostavi i objavi informacija koje se odnose na društvo za upravljanje ili UCITS fond, u skladu sa propisima o dostavljanju informacija za Jedinstvenu evropsku pristupnu tačku (ESAP).</w:t>
      </w:r>
    </w:p>
    <w:p w14:paraId="5F31FD12" w14:textId="2D767BCB" w:rsidR="00AB7E9E" w:rsidRPr="007171C6" w:rsidRDefault="00B543DC" w:rsidP="005A0128">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 (6</w:t>
      </w:r>
      <w:r w:rsidR="00AC6CBC" w:rsidRPr="007171C6">
        <w:rPr>
          <w:rFonts w:ascii="Arial" w:hAnsi="Arial" w:cs="Arial"/>
          <w:sz w:val="24"/>
          <w:szCs w:val="24"/>
          <w:lang w:val="sr-Latn-ME"/>
        </w:rPr>
        <w:t xml:space="preserve">) Tehničke formate, standarde i metapodatke, </w:t>
      </w:r>
      <w:r w:rsidRPr="007171C6">
        <w:rPr>
          <w:rFonts w:ascii="Arial" w:hAnsi="Arial" w:cs="Arial"/>
          <w:sz w:val="24"/>
          <w:szCs w:val="24"/>
          <w:lang w:val="sr-Latn-ME"/>
        </w:rPr>
        <w:t xml:space="preserve">upotrebu identifikacione oznake pravnog lica u izvještajima i objavama </w:t>
      </w:r>
      <w:r w:rsidR="00AC6CBC" w:rsidRPr="007171C6">
        <w:rPr>
          <w:rFonts w:ascii="Arial" w:hAnsi="Arial" w:cs="Arial"/>
          <w:sz w:val="24"/>
          <w:szCs w:val="24"/>
          <w:lang w:val="sr-Latn-ME"/>
        </w:rPr>
        <w:t>kao i način, rokove i postupak dostavljanja informacija Komisiji kao tijelu za prikupljanje, u skladu sa međunarodno prihvaćenim pravilima o standardizaciji elektronskih podataka i objavljivanju informacija, propisuje Komisija</w:t>
      </w:r>
      <w:r w:rsidR="005A0128" w:rsidRPr="007171C6">
        <w:rPr>
          <w:rFonts w:ascii="Arial" w:hAnsi="Arial" w:cs="Arial"/>
          <w:sz w:val="24"/>
          <w:szCs w:val="24"/>
          <w:lang w:val="sr-Latn-ME"/>
        </w:rPr>
        <w:t>.</w:t>
      </w:r>
    </w:p>
    <w:p w14:paraId="647D88EF" w14:textId="77777777" w:rsidR="00AB7E9E" w:rsidRPr="007171C6" w:rsidRDefault="00AB7E9E" w:rsidP="00AB7E9E">
      <w:pPr>
        <w:pStyle w:val="NoSpacing"/>
        <w:jc w:val="both"/>
        <w:rPr>
          <w:rFonts w:ascii="Arial" w:hAnsi="Arial" w:cs="Arial"/>
          <w:sz w:val="24"/>
          <w:szCs w:val="24"/>
          <w:lang w:val="sr-Latn-ME"/>
        </w:rPr>
      </w:pPr>
    </w:p>
    <w:p w14:paraId="3EFB1A88" w14:textId="0C746211" w:rsidR="00AB7E9E" w:rsidRPr="007171C6" w:rsidRDefault="005A0128" w:rsidP="00AB7E9E">
      <w:pPr>
        <w:pStyle w:val="NoSpacing"/>
        <w:jc w:val="center"/>
        <w:rPr>
          <w:rFonts w:ascii="Arial" w:hAnsi="Arial" w:cs="Arial"/>
          <w:b/>
          <w:sz w:val="24"/>
          <w:szCs w:val="24"/>
          <w:lang w:val="sr-Latn-ME"/>
        </w:rPr>
      </w:pPr>
      <w:r w:rsidRPr="007171C6">
        <w:rPr>
          <w:rFonts w:ascii="Arial" w:hAnsi="Arial" w:cs="Arial"/>
          <w:b/>
          <w:sz w:val="24"/>
          <w:szCs w:val="24"/>
          <w:lang w:val="sr-Latn-ME"/>
        </w:rPr>
        <w:t xml:space="preserve">Obaveza Komisije u vezi sa dostavljanjem podataka na Jedinstvenoj evropskoj pristupnoj tački </w:t>
      </w:r>
    </w:p>
    <w:p w14:paraId="4235A7DA" w14:textId="5B0BCF13" w:rsidR="00AB7E9E" w:rsidRPr="007171C6" w:rsidRDefault="003C0E91" w:rsidP="00AB7E9E">
      <w:pPr>
        <w:pStyle w:val="NoSpacing"/>
        <w:jc w:val="center"/>
        <w:rPr>
          <w:rFonts w:ascii="Arial" w:hAnsi="Arial" w:cs="Arial"/>
          <w:b/>
          <w:sz w:val="24"/>
          <w:szCs w:val="24"/>
          <w:lang w:val="sr-Latn-ME"/>
        </w:rPr>
      </w:pPr>
      <w:r w:rsidRPr="007171C6">
        <w:rPr>
          <w:rFonts w:ascii="Arial" w:hAnsi="Arial" w:cs="Arial"/>
          <w:b/>
          <w:sz w:val="24"/>
          <w:szCs w:val="24"/>
          <w:lang w:val="sr-Latn-ME"/>
        </w:rPr>
        <w:t>Član 174d</w:t>
      </w:r>
    </w:p>
    <w:p w14:paraId="2F6C0097" w14:textId="77777777" w:rsidR="00E77D15" w:rsidRPr="007171C6" w:rsidRDefault="00E77D15" w:rsidP="00AB7E9E">
      <w:pPr>
        <w:pStyle w:val="NoSpacing"/>
        <w:jc w:val="both"/>
        <w:rPr>
          <w:rFonts w:ascii="Arial" w:hAnsi="Arial" w:cs="Arial"/>
          <w:sz w:val="24"/>
          <w:szCs w:val="24"/>
          <w:lang w:val="sr-Latn-ME"/>
        </w:rPr>
      </w:pPr>
    </w:p>
    <w:p w14:paraId="42D38ADC" w14:textId="23C754F1" w:rsidR="005A0128" w:rsidRPr="007171C6" w:rsidRDefault="005A0128" w:rsidP="005A0128">
      <w:pPr>
        <w:pStyle w:val="NoSpacing"/>
        <w:ind w:firstLine="720"/>
        <w:jc w:val="both"/>
        <w:rPr>
          <w:rFonts w:ascii="Arial" w:hAnsi="Arial" w:cs="Arial"/>
          <w:sz w:val="24"/>
          <w:szCs w:val="24"/>
          <w:lang w:val="sr-Latn-ME"/>
        </w:rPr>
      </w:pPr>
      <w:r w:rsidRPr="007171C6">
        <w:rPr>
          <w:rFonts w:ascii="Arial" w:hAnsi="Arial" w:cs="Arial"/>
          <w:sz w:val="24"/>
          <w:szCs w:val="24"/>
          <w:lang w:val="sr-Latn-ME"/>
        </w:rPr>
        <w:t>(1) Komisija, u svojstvu tijela za prikupljanje, obezbjeđuje da se informacije iz člana 174a ovog zakona učine dostupnim putem Jedinstvene evropske pristupne tačke (ESAP), u formatu koji omogućava elektronsko čitanje i izdvajanje podataka, uz propisane metapodatke.</w:t>
      </w:r>
    </w:p>
    <w:p w14:paraId="1F7524DF" w14:textId="22FE8616" w:rsidR="00AB7E9E" w:rsidRPr="007171C6" w:rsidRDefault="005A0128" w:rsidP="005A0128">
      <w:pPr>
        <w:pStyle w:val="NoSpacing"/>
        <w:ind w:firstLine="720"/>
        <w:jc w:val="both"/>
        <w:rPr>
          <w:rFonts w:ascii="Arial" w:hAnsi="Arial" w:cs="Arial"/>
          <w:sz w:val="24"/>
          <w:szCs w:val="24"/>
          <w:lang w:val="sr-Latn-ME"/>
        </w:rPr>
      </w:pPr>
      <w:r w:rsidRPr="007171C6">
        <w:rPr>
          <w:rFonts w:ascii="Arial" w:hAnsi="Arial" w:cs="Arial"/>
          <w:sz w:val="24"/>
          <w:szCs w:val="24"/>
          <w:lang w:val="sr-Latn-ME"/>
        </w:rPr>
        <w:t>(2) Bliže uslove, način dostavljanja, sadržaj i strukturu metapodataka, kao i druge tehničke standarde za objavljivanje i dostupnost informacija iz stava 1 ovog člana, propisuje Komisija.</w:t>
      </w:r>
      <w:r w:rsidR="00AB7E9E" w:rsidRPr="007171C6">
        <w:rPr>
          <w:rFonts w:ascii="Arial" w:hAnsi="Arial" w:cs="Arial"/>
          <w:sz w:val="24"/>
          <w:szCs w:val="24"/>
          <w:lang w:val="sr-Latn-ME"/>
        </w:rPr>
        <w:t>“</w:t>
      </w:r>
      <w:r w:rsidR="00B10121" w:rsidRPr="007171C6">
        <w:rPr>
          <w:rFonts w:ascii="Arial" w:hAnsi="Arial" w:cs="Arial"/>
          <w:sz w:val="24"/>
          <w:szCs w:val="24"/>
          <w:lang w:val="sr-Latn-ME"/>
        </w:rPr>
        <w:t>.</w:t>
      </w:r>
    </w:p>
    <w:p w14:paraId="40444A0B" w14:textId="53E32ABF" w:rsidR="0044164F" w:rsidRDefault="0044164F" w:rsidP="000E255B">
      <w:pPr>
        <w:jc w:val="both"/>
        <w:rPr>
          <w:rFonts w:ascii="Arial" w:hAnsi="Arial" w:cs="Arial"/>
          <w:b/>
          <w:sz w:val="24"/>
          <w:szCs w:val="24"/>
          <w:lang w:val="sr-Latn-ME"/>
        </w:rPr>
      </w:pPr>
    </w:p>
    <w:p w14:paraId="4CEBC783" w14:textId="77777777" w:rsidR="009C3BBB" w:rsidRPr="007171C6" w:rsidRDefault="009C3BBB" w:rsidP="000E255B">
      <w:pPr>
        <w:jc w:val="both"/>
        <w:rPr>
          <w:rFonts w:ascii="Arial" w:hAnsi="Arial" w:cs="Arial"/>
          <w:b/>
          <w:sz w:val="24"/>
          <w:szCs w:val="24"/>
          <w:lang w:val="sr-Latn-ME"/>
        </w:rPr>
      </w:pPr>
    </w:p>
    <w:p w14:paraId="2BA10526" w14:textId="0D789B6A" w:rsidR="00B10121" w:rsidRPr="007171C6" w:rsidRDefault="002C2071" w:rsidP="00B10121">
      <w:pPr>
        <w:jc w:val="center"/>
        <w:rPr>
          <w:rFonts w:ascii="Arial" w:hAnsi="Arial" w:cs="Arial"/>
          <w:b/>
          <w:sz w:val="24"/>
          <w:szCs w:val="24"/>
          <w:lang w:val="sr-Latn-ME"/>
        </w:rPr>
      </w:pPr>
      <w:r w:rsidRPr="007171C6">
        <w:rPr>
          <w:rFonts w:ascii="Arial" w:hAnsi="Arial" w:cs="Arial"/>
          <w:b/>
          <w:sz w:val="24"/>
          <w:szCs w:val="24"/>
          <w:lang w:val="sr-Latn-ME"/>
        </w:rPr>
        <w:lastRenderedPageBreak/>
        <w:t>Član</w:t>
      </w:r>
      <w:r w:rsidR="00A643BC" w:rsidRPr="007171C6">
        <w:rPr>
          <w:rFonts w:ascii="Arial" w:hAnsi="Arial" w:cs="Arial"/>
          <w:b/>
          <w:sz w:val="24"/>
          <w:szCs w:val="24"/>
          <w:lang w:val="sr-Latn-ME"/>
        </w:rPr>
        <w:t xml:space="preserve"> 35</w:t>
      </w:r>
    </w:p>
    <w:p w14:paraId="56346D20" w14:textId="685D512B" w:rsidR="00B10121" w:rsidRPr="007171C6" w:rsidRDefault="00B10121" w:rsidP="00E77D15">
      <w:pPr>
        <w:ind w:firstLine="720"/>
        <w:jc w:val="both"/>
        <w:rPr>
          <w:rFonts w:ascii="Arial" w:hAnsi="Arial" w:cs="Arial"/>
          <w:sz w:val="24"/>
          <w:szCs w:val="24"/>
          <w:lang w:val="sr-Latn-ME"/>
        </w:rPr>
      </w:pPr>
      <w:r w:rsidRPr="007171C6">
        <w:rPr>
          <w:rFonts w:ascii="Arial" w:hAnsi="Arial" w:cs="Arial"/>
          <w:sz w:val="24"/>
          <w:szCs w:val="24"/>
          <w:lang w:val="sr-Latn-ME"/>
        </w:rPr>
        <w:t xml:space="preserve">U članu 180 </w:t>
      </w:r>
      <w:r w:rsidR="00A75016" w:rsidRPr="007171C6">
        <w:rPr>
          <w:rFonts w:ascii="Arial" w:hAnsi="Arial" w:cs="Arial"/>
          <w:sz w:val="24"/>
          <w:szCs w:val="24"/>
          <w:lang w:val="sr-Latn-ME"/>
        </w:rPr>
        <w:t>poslije</w:t>
      </w:r>
      <w:r w:rsidRPr="007171C6">
        <w:rPr>
          <w:rFonts w:ascii="Arial" w:hAnsi="Arial" w:cs="Arial"/>
          <w:sz w:val="24"/>
          <w:szCs w:val="24"/>
          <w:lang w:val="sr-Latn-ME"/>
        </w:rPr>
        <w:t xml:space="preserve"> stava 3 dod</w:t>
      </w:r>
      <w:r w:rsidR="002D4B6C" w:rsidRPr="007171C6">
        <w:rPr>
          <w:rFonts w:ascii="Arial" w:hAnsi="Arial" w:cs="Arial"/>
          <w:sz w:val="24"/>
          <w:szCs w:val="24"/>
          <w:lang w:val="sr-Latn-ME"/>
        </w:rPr>
        <w:t xml:space="preserve">aju se </w:t>
      </w:r>
      <w:r w:rsidR="0041140F">
        <w:rPr>
          <w:rFonts w:ascii="Arial" w:hAnsi="Arial" w:cs="Arial"/>
          <w:sz w:val="24"/>
          <w:szCs w:val="24"/>
          <w:lang w:val="sr-Latn-ME"/>
        </w:rPr>
        <w:t>pet novih stavova koji</w:t>
      </w:r>
      <w:r w:rsidR="002D4B6C" w:rsidRPr="007171C6">
        <w:rPr>
          <w:rFonts w:ascii="Arial" w:hAnsi="Arial" w:cs="Arial"/>
          <w:sz w:val="24"/>
          <w:szCs w:val="24"/>
          <w:lang w:val="sr-Latn-ME"/>
        </w:rPr>
        <w:t xml:space="preserve"> glase</w:t>
      </w:r>
      <w:r w:rsidRPr="007171C6">
        <w:rPr>
          <w:rFonts w:ascii="Arial" w:hAnsi="Arial" w:cs="Arial"/>
          <w:sz w:val="24"/>
          <w:szCs w:val="24"/>
          <w:lang w:val="sr-Latn-ME"/>
        </w:rPr>
        <w:t>:</w:t>
      </w:r>
    </w:p>
    <w:p w14:paraId="539D0CEF" w14:textId="0C5E21E0" w:rsidR="00B10121" w:rsidRPr="007171C6" w:rsidRDefault="00B10121" w:rsidP="00E77D15">
      <w:pPr>
        <w:ind w:firstLine="720"/>
        <w:jc w:val="both"/>
        <w:rPr>
          <w:rFonts w:ascii="Arial" w:hAnsi="Arial" w:cs="Arial"/>
          <w:sz w:val="24"/>
          <w:szCs w:val="24"/>
          <w:lang w:val="sr-Latn-ME"/>
        </w:rPr>
      </w:pPr>
      <w:r w:rsidRPr="007171C6">
        <w:rPr>
          <w:rFonts w:ascii="Arial" w:hAnsi="Arial" w:cs="Arial"/>
          <w:sz w:val="24"/>
          <w:szCs w:val="24"/>
          <w:lang w:val="sr-Latn-ME"/>
        </w:rPr>
        <w:t>„(4) Depozitar je dužan da Komisiji podnese zahtjev za dobijanje saglasnosti na imenovanje rukovodioca poslova</w:t>
      </w:r>
      <w:r w:rsidR="006B0400" w:rsidRPr="007171C6">
        <w:rPr>
          <w:rFonts w:ascii="Arial" w:hAnsi="Arial" w:cs="Arial"/>
          <w:sz w:val="24"/>
          <w:szCs w:val="24"/>
          <w:lang w:val="sr-Latn-ME"/>
        </w:rPr>
        <w:t xml:space="preserve"> depozitara, koji je odgovoran za poslovanje organizacione jedinice koja obavlja poslove depozitara u okviru kreditne institucije, odnosno filijale kreditne institucije</w:t>
      </w:r>
      <w:r w:rsidRPr="007171C6">
        <w:rPr>
          <w:rFonts w:ascii="Arial" w:hAnsi="Arial" w:cs="Arial"/>
          <w:sz w:val="24"/>
          <w:szCs w:val="24"/>
          <w:lang w:val="sr-Latn-ME"/>
        </w:rPr>
        <w:t>.</w:t>
      </w:r>
    </w:p>
    <w:p w14:paraId="30C12D9C" w14:textId="2DF852C2" w:rsidR="00B10121" w:rsidRPr="007171C6" w:rsidRDefault="00B10121" w:rsidP="00E77D15">
      <w:pPr>
        <w:ind w:firstLine="720"/>
        <w:jc w:val="both"/>
        <w:rPr>
          <w:rFonts w:ascii="Arial" w:hAnsi="Arial" w:cs="Arial"/>
          <w:sz w:val="24"/>
          <w:szCs w:val="24"/>
          <w:lang w:val="sr-Latn-ME"/>
        </w:rPr>
      </w:pPr>
      <w:r w:rsidRPr="007171C6">
        <w:rPr>
          <w:rFonts w:ascii="Arial" w:hAnsi="Arial" w:cs="Arial"/>
          <w:sz w:val="24"/>
          <w:szCs w:val="24"/>
          <w:lang w:val="sr-Latn-ME"/>
        </w:rPr>
        <w:t xml:space="preserve">(5) Komisija o zahtjevu iz stava 4 ovog člana, odlučuje u roku od 30 dana od </w:t>
      </w:r>
      <w:r w:rsidR="002D4B6C" w:rsidRPr="007171C6">
        <w:rPr>
          <w:rFonts w:ascii="Arial" w:hAnsi="Arial" w:cs="Arial"/>
          <w:sz w:val="24"/>
          <w:szCs w:val="24"/>
          <w:lang w:val="sr-Latn-ME"/>
        </w:rPr>
        <w:t xml:space="preserve">dana </w:t>
      </w:r>
      <w:r w:rsidRPr="007171C6">
        <w:rPr>
          <w:rFonts w:ascii="Arial" w:hAnsi="Arial" w:cs="Arial"/>
          <w:sz w:val="24"/>
          <w:szCs w:val="24"/>
          <w:lang w:val="sr-Latn-ME"/>
        </w:rPr>
        <w:t>prijema urednog zahtjeva.“.</w:t>
      </w:r>
    </w:p>
    <w:p w14:paraId="42BE75AA" w14:textId="77777777" w:rsidR="00B10121" w:rsidRPr="007171C6" w:rsidRDefault="00B10121" w:rsidP="00E77D15">
      <w:pPr>
        <w:ind w:firstLine="720"/>
        <w:jc w:val="both"/>
        <w:rPr>
          <w:rFonts w:ascii="Arial" w:hAnsi="Arial" w:cs="Arial"/>
          <w:sz w:val="24"/>
          <w:szCs w:val="24"/>
          <w:lang w:val="sr-Latn-ME"/>
        </w:rPr>
      </w:pPr>
      <w:r w:rsidRPr="007171C6">
        <w:rPr>
          <w:rFonts w:ascii="Arial" w:hAnsi="Arial" w:cs="Arial"/>
          <w:sz w:val="24"/>
          <w:szCs w:val="24"/>
          <w:lang w:val="sr-Latn-ME"/>
        </w:rPr>
        <w:t>Dosadašnji stavovi 4 i 5 postaju stavovi 6 i 7, mijenjaju se i glase:</w:t>
      </w:r>
    </w:p>
    <w:p w14:paraId="32A86D70" w14:textId="4FFED453" w:rsidR="00B10121" w:rsidRPr="007171C6" w:rsidRDefault="00B10121" w:rsidP="00E77D15">
      <w:pPr>
        <w:ind w:firstLine="720"/>
        <w:jc w:val="both"/>
        <w:rPr>
          <w:rFonts w:ascii="Arial" w:hAnsi="Arial" w:cs="Arial"/>
          <w:sz w:val="24"/>
          <w:szCs w:val="24"/>
          <w:lang w:val="sr-Latn-ME"/>
        </w:rPr>
      </w:pPr>
      <w:r w:rsidRPr="007171C6">
        <w:rPr>
          <w:rFonts w:ascii="Arial" w:hAnsi="Arial" w:cs="Arial"/>
          <w:sz w:val="24"/>
          <w:szCs w:val="24"/>
          <w:lang w:val="sr-Latn-ME"/>
        </w:rPr>
        <w:t xml:space="preserve">„(6) Depozitar mora trajno da ispunjava sve organizacione zahtjeve i uslove potrebne za obavljanje poslova depozitara u skladu sa odredbama </w:t>
      </w:r>
      <w:r w:rsidR="00D55B19" w:rsidRPr="007171C6">
        <w:rPr>
          <w:rFonts w:ascii="Arial" w:hAnsi="Arial" w:cs="Arial"/>
          <w:sz w:val="24"/>
          <w:szCs w:val="24"/>
          <w:lang w:val="sr-Latn-ME"/>
        </w:rPr>
        <w:t>ovog zakona</w:t>
      </w:r>
      <w:r w:rsidRPr="007171C6">
        <w:rPr>
          <w:rFonts w:ascii="Arial" w:hAnsi="Arial" w:cs="Arial"/>
          <w:sz w:val="24"/>
          <w:szCs w:val="24"/>
          <w:lang w:val="sr-Latn-ME"/>
        </w:rPr>
        <w:t xml:space="preserve"> i podzakonskih akata.</w:t>
      </w:r>
    </w:p>
    <w:p w14:paraId="52A833D3" w14:textId="3171EE20" w:rsidR="00B10121" w:rsidRPr="007171C6" w:rsidRDefault="00B10121" w:rsidP="00E77D15">
      <w:pPr>
        <w:ind w:firstLine="720"/>
        <w:jc w:val="both"/>
        <w:rPr>
          <w:rFonts w:ascii="Arial" w:hAnsi="Arial" w:cs="Arial"/>
          <w:sz w:val="24"/>
          <w:szCs w:val="24"/>
          <w:lang w:val="sr-Latn-ME"/>
        </w:rPr>
      </w:pPr>
      <w:r w:rsidRPr="007171C6">
        <w:rPr>
          <w:rFonts w:ascii="Arial" w:hAnsi="Arial" w:cs="Arial"/>
          <w:sz w:val="24"/>
          <w:szCs w:val="24"/>
          <w:lang w:val="sr-Latn-ME"/>
        </w:rPr>
        <w:t xml:space="preserve">(7) </w:t>
      </w:r>
      <w:r w:rsidR="006B0400" w:rsidRPr="007171C6">
        <w:rPr>
          <w:rFonts w:ascii="Arial" w:hAnsi="Arial" w:cs="Arial"/>
          <w:sz w:val="24"/>
          <w:szCs w:val="24"/>
          <w:lang w:val="sr-Latn-ME"/>
        </w:rPr>
        <w:t>Rukovodilac depozitarnih poslova</w:t>
      </w:r>
      <w:r w:rsidRPr="007171C6">
        <w:rPr>
          <w:rFonts w:ascii="Arial" w:hAnsi="Arial" w:cs="Arial"/>
          <w:sz w:val="24"/>
          <w:szCs w:val="24"/>
          <w:lang w:val="sr-Latn-ME"/>
        </w:rPr>
        <w:t xml:space="preserve"> mora imati dobar ugled i odgovarajuće iskustvo u odnosu na UCITS fond</w:t>
      </w:r>
      <w:r w:rsidR="006B0400" w:rsidRPr="007171C6">
        <w:rPr>
          <w:rFonts w:ascii="Arial" w:hAnsi="Arial" w:cs="Arial"/>
          <w:sz w:val="24"/>
          <w:szCs w:val="24"/>
          <w:lang w:val="sr-Latn-ME"/>
        </w:rPr>
        <w:t>ove za koje</w:t>
      </w:r>
      <w:r w:rsidRPr="007171C6">
        <w:rPr>
          <w:rFonts w:ascii="Arial" w:hAnsi="Arial" w:cs="Arial"/>
          <w:sz w:val="24"/>
          <w:szCs w:val="24"/>
          <w:lang w:val="sr-Latn-ME"/>
        </w:rPr>
        <w:t xml:space="preserve"> se obavljaju poslovi depozita</w:t>
      </w:r>
      <w:r w:rsidR="006B0400" w:rsidRPr="007171C6">
        <w:rPr>
          <w:rFonts w:ascii="Arial" w:hAnsi="Arial" w:cs="Arial"/>
          <w:sz w:val="24"/>
          <w:szCs w:val="24"/>
          <w:lang w:val="sr-Latn-ME"/>
        </w:rPr>
        <w:t>ra.</w:t>
      </w:r>
      <w:r w:rsidRPr="007171C6">
        <w:rPr>
          <w:rFonts w:ascii="Arial" w:hAnsi="Arial" w:cs="Arial"/>
          <w:sz w:val="24"/>
          <w:szCs w:val="24"/>
          <w:lang w:val="sr-Latn-ME"/>
        </w:rPr>
        <w:t>“</w:t>
      </w:r>
      <w:r w:rsidR="006B0400" w:rsidRPr="007171C6">
        <w:rPr>
          <w:rFonts w:ascii="Arial" w:hAnsi="Arial" w:cs="Arial"/>
          <w:sz w:val="24"/>
          <w:szCs w:val="24"/>
          <w:lang w:val="sr-Latn-ME"/>
        </w:rPr>
        <w:t>.</w:t>
      </w:r>
    </w:p>
    <w:p w14:paraId="3F9DBA5A" w14:textId="3EAE974C" w:rsidR="006B0400" w:rsidRPr="007171C6" w:rsidRDefault="006B0400" w:rsidP="00E77D15">
      <w:pPr>
        <w:ind w:firstLine="720"/>
        <w:jc w:val="both"/>
        <w:rPr>
          <w:rFonts w:ascii="Arial" w:hAnsi="Arial" w:cs="Arial"/>
          <w:sz w:val="24"/>
          <w:szCs w:val="24"/>
          <w:lang w:val="sr-Latn-ME"/>
        </w:rPr>
      </w:pPr>
      <w:r w:rsidRPr="007171C6">
        <w:rPr>
          <w:rFonts w:ascii="Arial" w:hAnsi="Arial" w:cs="Arial"/>
          <w:sz w:val="24"/>
          <w:szCs w:val="24"/>
          <w:lang w:val="sr-Latn-ME"/>
        </w:rPr>
        <w:t>Poslije stava 7 dodaje se novi stav koji glasi:</w:t>
      </w:r>
    </w:p>
    <w:p w14:paraId="4AEF15AD" w14:textId="4B5FF928" w:rsidR="006B0400" w:rsidRPr="007171C6" w:rsidRDefault="006B0400" w:rsidP="00E77D15">
      <w:pPr>
        <w:ind w:firstLine="720"/>
        <w:jc w:val="both"/>
        <w:rPr>
          <w:rFonts w:ascii="Arial" w:hAnsi="Arial" w:cs="Arial"/>
          <w:sz w:val="24"/>
          <w:szCs w:val="24"/>
          <w:lang w:val="sr-Latn-ME"/>
        </w:rPr>
      </w:pPr>
      <w:r w:rsidRPr="007171C6">
        <w:rPr>
          <w:rFonts w:ascii="Arial" w:hAnsi="Arial" w:cs="Arial"/>
          <w:sz w:val="24"/>
          <w:szCs w:val="24"/>
          <w:lang w:val="sr-Latn-ME"/>
        </w:rPr>
        <w:t>„</w:t>
      </w:r>
      <w:r w:rsidR="00B90B40" w:rsidRPr="007171C6">
        <w:rPr>
          <w:rFonts w:ascii="Arial" w:hAnsi="Arial" w:cs="Arial"/>
          <w:sz w:val="24"/>
          <w:szCs w:val="24"/>
          <w:lang w:val="sr-Latn-ME"/>
        </w:rPr>
        <w:t xml:space="preserve">(8) </w:t>
      </w:r>
      <w:r w:rsidRPr="007171C6">
        <w:rPr>
          <w:rFonts w:ascii="Arial" w:hAnsi="Arial" w:cs="Arial"/>
          <w:sz w:val="24"/>
          <w:szCs w:val="24"/>
          <w:lang w:val="sr-Latn-ME"/>
        </w:rPr>
        <w:t>Organizacione zahtjeve i bliže uslove  i način izbora rukovodioca poslova depozitara propisuje Komisija.“.</w:t>
      </w:r>
    </w:p>
    <w:p w14:paraId="19FBE869" w14:textId="7668E27E" w:rsidR="000E255B" w:rsidRPr="007171C6" w:rsidRDefault="00A643BC" w:rsidP="00052F1A">
      <w:pPr>
        <w:jc w:val="center"/>
        <w:rPr>
          <w:rFonts w:ascii="Arial" w:hAnsi="Arial" w:cs="Arial"/>
          <w:b/>
          <w:sz w:val="24"/>
          <w:szCs w:val="24"/>
          <w:lang w:val="sr-Latn-ME"/>
        </w:rPr>
      </w:pPr>
      <w:r w:rsidRPr="007171C6">
        <w:rPr>
          <w:rFonts w:ascii="Arial" w:hAnsi="Arial" w:cs="Arial"/>
          <w:b/>
          <w:sz w:val="24"/>
          <w:szCs w:val="24"/>
          <w:lang w:val="sr-Latn-ME"/>
        </w:rPr>
        <w:t>Član 36</w:t>
      </w:r>
    </w:p>
    <w:p w14:paraId="67C4EB78" w14:textId="75F00E91" w:rsidR="008E2045" w:rsidRPr="007171C6" w:rsidRDefault="004A791E" w:rsidP="00E77D15">
      <w:pPr>
        <w:ind w:firstLine="720"/>
        <w:jc w:val="both"/>
        <w:rPr>
          <w:rFonts w:ascii="Arial" w:hAnsi="Arial" w:cs="Arial"/>
          <w:sz w:val="24"/>
          <w:szCs w:val="24"/>
          <w:lang w:val="sr-Latn-ME"/>
        </w:rPr>
      </w:pPr>
      <w:r w:rsidRPr="007171C6">
        <w:rPr>
          <w:rFonts w:ascii="Arial" w:hAnsi="Arial" w:cs="Arial"/>
          <w:sz w:val="24"/>
          <w:szCs w:val="24"/>
          <w:lang w:val="sr-Latn-ME"/>
        </w:rPr>
        <w:t>U članu 204 stav 3 poslije riječi: „UCITS fonda,“ dodaju se riječi: „saglasnost na ključne informacije za investitore,“.</w:t>
      </w:r>
    </w:p>
    <w:p w14:paraId="7C084729" w14:textId="32F0DF24" w:rsidR="001B1020" w:rsidRPr="007171C6" w:rsidRDefault="00A643BC" w:rsidP="00052F1A">
      <w:pPr>
        <w:jc w:val="center"/>
        <w:rPr>
          <w:rFonts w:ascii="Arial" w:hAnsi="Arial" w:cs="Arial"/>
          <w:b/>
          <w:sz w:val="24"/>
          <w:szCs w:val="24"/>
          <w:lang w:val="sr-Latn-ME"/>
        </w:rPr>
      </w:pPr>
      <w:r w:rsidRPr="007171C6">
        <w:rPr>
          <w:rFonts w:ascii="Arial" w:hAnsi="Arial" w:cs="Arial"/>
          <w:b/>
          <w:sz w:val="24"/>
          <w:szCs w:val="24"/>
          <w:lang w:val="sr-Latn-ME"/>
        </w:rPr>
        <w:t>Član 37</w:t>
      </w:r>
    </w:p>
    <w:p w14:paraId="30702384" w14:textId="0F0033D1" w:rsidR="00052F1A" w:rsidRPr="007171C6" w:rsidRDefault="00052F1A" w:rsidP="00E77D15">
      <w:pPr>
        <w:ind w:firstLine="720"/>
        <w:jc w:val="both"/>
        <w:rPr>
          <w:rFonts w:ascii="Arial" w:hAnsi="Arial" w:cs="Arial"/>
          <w:sz w:val="24"/>
          <w:szCs w:val="24"/>
          <w:lang w:val="sr-Latn-ME"/>
        </w:rPr>
      </w:pPr>
      <w:r w:rsidRPr="007171C6">
        <w:rPr>
          <w:rFonts w:ascii="Arial" w:hAnsi="Arial" w:cs="Arial"/>
          <w:sz w:val="24"/>
          <w:szCs w:val="24"/>
          <w:lang w:val="sr-Latn-ME"/>
        </w:rPr>
        <w:t xml:space="preserve">Član 210 stav 1 </w:t>
      </w:r>
      <w:r w:rsidR="00B90B40" w:rsidRPr="007171C6">
        <w:rPr>
          <w:rFonts w:ascii="Arial" w:hAnsi="Arial" w:cs="Arial"/>
          <w:sz w:val="24"/>
          <w:szCs w:val="24"/>
          <w:lang w:val="sr-Latn-ME"/>
        </w:rPr>
        <w:t>uvodna rečenica tačke</w:t>
      </w:r>
      <w:r w:rsidRPr="007171C6">
        <w:rPr>
          <w:rFonts w:ascii="Arial" w:hAnsi="Arial" w:cs="Arial"/>
          <w:sz w:val="24"/>
          <w:szCs w:val="24"/>
          <w:lang w:val="sr-Latn-ME"/>
        </w:rPr>
        <w:t xml:space="preserve"> 3 mijenja se i glasi:</w:t>
      </w:r>
    </w:p>
    <w:p w14:paraId="7686C642" w14:textId="1F78E046" w:rsidR="00052F1A" w:rsidRPr="007171C6" w:rsidRDefault="00052F1A" w:rsidP="00E77D15">
      <w:pPr>
        <w:ind w:firstLine="720"/>
        <w:jc w:val="both"/>
        <w:rPr>
          <w:rFonts w:ascii="Arial" w:hAnsi="Arial" w:cs="Arial"/>
          <w:sz w:val="24"/>
          <w:szCs w:val="24"/>
          <w:lang w:val="sr-Latn-ME"/>
        </w:rPr>
      </w:pPr>
      <w:r w:rsidRPr="007171C6">
        <w:rPr>
          <w:rFonts w:ascii="Arial" w:hAnsi="Arial" w:cs="Arial"/>
          <w:sz w:val="24"/>
          <w:szCs w:val="24"/>
          <w:lang w:val="sr-Latn-ME"/>
        </w:rPr>
        <w:t>„3) izloženost UCITS fonda riziku druge ugovorne strane kod transakcija vanberzanskim derivatima čije poravnanje ne obavlja centralna druga ugovorna strana koja ima dozvolu za rad u skladu sa zakonom kojim se uređuje tržište kapitala ne smije biti veća od:“.</w:t>
      </w:r>
    </w:p>
    <w:p w14:paraId="21201320" w14:textId="2EA5E1DE" w:rsidR="00A73F9D" w:rsidRPr="007171C6" w:rsidRDefault="00E77D15" w:rsidP="00E77D15">
      <w:pPr>
        <w:pStyle w:val="NoSpacing"/>
        <w:ind w:firstLine="720"/>
        <w:rPr>
          <w:rFonts w:ascii="Arial" w:hAnsi="Arial" w:cs="Arial"/>
          <w:sz w:val="24"/>
          <w:szCs w:val="24"/>
          <w:lang w:val="sr-Latn-ME"/>
        </w:rPr>
      </w:pPr>
      <w:r w:rsidRPr="007171C6">
        <w:rPr>
          <w:rFonts w:ascii="Arial" w:hAnsi="Arial" w:cs="Arial"/>
          <w:sz w:val="24"/>
          <w:szCs w:val="24"/>
          <w:lang w:val="sr-Latn-ME"/>
        </w:rPr>
        <w:t>S</w:t>
      </w:r>
      <w:r w:rsidR="00052F1A" w:rsidRPr="007171C6">
        <w:rPr>
          <w:rFonts w:ascii="Arial" w:hAnsi="Arial" w:cs="Arial"/>
          <w:sz w:val="24"/>
          <w:szCs w:val="24"/>
          <w:lang w:val="sr-Latn-ME"/>
        </w:rPr>
        <w:t>tav 1 tačka 4 mijenja se i glasi:</w:t>
      </w:r>
    </w:p>
    <w:p w14:paraId="7B40A7C1" w14:textId="77777777" w:rsidR="00052F1A" w:rsidRPr="007171C6" w:rsidRDefault="00052F1A" w:rsidP="00052F1A">
      <w:pPr>
        <w:pStyle w:val="NoSpacing"/>
        <w:rPr>
          <w:rFonts w:ascii="Arial" w:hAnsi="Arial" w:cs="Arial"/>
          <w:sz w:val="24"/>
          <w:szCs w:val="24"/>
          <w:lang w:val="sr-Latn-ME"/>
        </w:rPr>
      </w:pPr>
    </w:p>
    <w:p w14:paraId="369091B3" w14:textId="6D337D7A" w:rsidR="00052F1A" w:rsidRPr="007171C6" w:rsidRDefault="00052F1A" w:rsidP="00E77D15">
      <w:pPr>
        <w:spacing w:after="0" w:line="240" w:lineRule="auto"/>
        <w:ind w:firstLine="720"/>
        <w:jc w:val="both"/>
        <w:rPr>
          <w:rFonts w:ascii="Arial" w:eastAsia="Calibri" w:hAnsi="Arial" w:cs="Arial"/>
          <w:sz w:val="24"/>
          <w:szCs w:val="24"/>
          <w:lang w:val="sr-Latn-ME"/>
        </w:rPr>
      </w:pPr>
      <w:r w:rsidRPr="007171C6">
        <w:rPr>
          <w:rFonts w:ascii="Arial" w:eastAsia="Calibri" w:hAnsi="Arial" w:cs="Arial"/>
          <w:sz w:val="24"/>
          <w:szCs w:val="24"/>
          <w:lang w:val="sr-Latn-ME"/>
        </w:rPr>
        <w:t>„4) ograničenje od 40% iz tačke 1 ovog stava se ne primjenjuje na depozite ili na transakcije izvedenicama sa finansijskim institucijama ko</w:t>
      </w:r>
      <w:r w:rsidR="00B90B40" w:rsidRPr="007171C6">
        <w:rPr>
          <w:rFonts w:ascii="Arial" w:eastAsia="Calibri" w:hAnsi="Arial" w:cs="Arial"/>
          <w:sz w:val="24"/>
          <w:szCs w:val="24"/>
          <w:lang w:val="sr-Latn-ME"/>
        </w:rPr>
        <w:t>je podliježu bonitetnom nadzoru;</w:t>
      </w:r>
      <w:r w:rsidRPr="007171C6">
        <w:rPr>
          <w:rFonts w:ascii="Arial" w:eastAsia="Calibri" w:hAnsi="Arial" w:cs="Arial"/>
          <w:sz w:val="24"/>
          <w:szCs w:val="24"/>
          <w:lang w:val="sr-Latn-ME"/>
        </w:rPr>
        <w:t>“.</w:t>
      </w:r>
    </w:p>
    <w:p w14:paraId="0EB6BD73" w14:textId="77777777" w:rsidR="00052F1A" w:rsidRPr="007171C6" w:rsidRDefault="00052F1A" w:rsidP="00052F1A">
      <w:pPr>
        <w:pStyle w:val="NoSpacing"/>
        <w:rPr>
          <w:rFonts w:ascii="Arial" w:hAnsi="Arial" w:cs="Arial"/>
          <w:sz w:val="24"/>
          <w:szCs w:val="24"/>
          <w:lang w:val="sr-Latn-ME"/>
        </w:rPr>
      </w:pPr>
    </w:p>
    <w:p w14:paraId="4D7DC3C2" w14:textId="4A6FB36B" w:rsidR="00052F1A" w:rsidRPr="007171C6" w:rsidRDefault="00E77D15" w:rsidP="00E77D15">
      <w:pPr>
        <w:pStyle w:val="NoSpacing"/>
        <w:ind w:firstLine="720"/>
        <w:rPr>
          <w:rFonts w:ascii="Arial" w:hAnsi="Arial" w:cs="Arial"/>
          <w:sz w:val="24"/>
          <w:szCs w:val="24"/>
          <w:lang w:val="sr-Latn-ME"/>
        </w:rPr>
      </w:pPr>
      <w:r w:rsidRPr="007171C6">
        <w:rPr>
          <w:rFonts w:ascii="Arial" w:hAnsi="Arial" w:cs="Arial"/>
          <w:sz w:val="24"/>
          <w:szCs w:val="24"/>
          <w:lang w:val="sr-Latn-ME"/>
        </w:rPr>
        <w:t>S</w:t>
      </w:r>
      <w:r w:rsidR="00052F1A" w:rsidRPr="007171C6">
        <w:rPr>
          <w:rFonts w:ascii="Arial" w:hAnsi="Arial" w:cs="Arial"/>
          <w:sz w:val="24"/>
          <w:szCs w:val="24"/>
          <w:lang w:val="sr-Latn-ME"/>
        </w:rPr>
        <w:t>tav 1 tačka 5 podtačka c mijenja se i glasi:</w:t>
      </w:r>
    </w:p>
    <w:p w14:paraId="76B46356" w14:textId="77777777" w:rsidR="00052F1A" w:rsidRPr="007171C6" w:rsidRDefault="00052F1A" w:rsidP="00052F1A">
      <w:pPr>
        <w:pStyle w:val="NoSpacing"/>
        <w:rPr>
          <w:rFonts w:ascii="Arial" w:hAnsi="Arial" w:cs="Arial"/>
          <w:sz w:val="24"/>
          <w:szCs w:val="24"/>
          <w:lang w:val="sr-Latn-ME"/>
        </w:rPr>
      </w:pPr>
    </w:p>
    <w:p w14:paraId="0153BE93" w14:textId="5C3FBC33" w:rsidR="00052F1A" w:rsidRPr="007171C6" w:rsidRDefault="00052F1A" w:rsidP="009C3BBB">
      <w:pPr>
        <w:pStyle w:val="NoSpacing"/>
        <w:ind w:firstLine="720"/>
        <w:jc w:val="both"/>
        <w:rPr>
          <w:rFonts w:ascii="Arial" w:hAnsi="Arial" w:cs="Arial"/>
          <w:sz w:val="24"/>
          <w:szCs w:val="24"/>
          <w:lang w:val="sr-Latn-ME"/>
        </w:rPr>
      </w:pPr>
      <w:r w:rsidRPr="007171C6">
        <w:rPr>
          <w:rFonts w:ascii="Arial" w:hAnsi="Arial" w:cs="Arial"/>
          <w:sz w:val="24"/>
          <w:szCs w:val="24"/>
          <w:lang w:val="sr-Latn-ME"/>
        </w:rPr>
        <w:lastRenderedPageBreak/>
        <w:t>„c) izloženosti koje proizlaze iz transakcija izvedenicama sprovedenih sa tom institucijom čije poravnanje ne obavlja centralna druga ugovorna strana koja ima dozvolu za rad;“.</w:t>
      </w:r>
    </w:p>
    <w:p w14:paraId="37128331" w14:textId="77777777" w:rsidR="00052F1A" w:rsidRPr="007171C6" w:rsidRDefault="00052F1A" w:rsidP="00052F1A">
      <w:pPr>
        <w:pStyle w:val="NoSpacing"/>
        <w:rPr>
          <w:rFonts w:ascii="Arial" w:hAnsi="Arial" w:cs="Arial"/>
          <w:sz w:val="24"/>
          <w:szCs w:val="24"/>
          <w:lang w:val="sr-Latn-ME"/>
        </w:rPr>
      </w:pPr>
    </w:p>
    <w:p w14:paraId="1423E2B9" w14:textId="6DF4B0DA" w:rsidR="00052F1A" w:rsidRPr="007171C6" w:rsidRDefault="000C4063" w:rsidP="00E77D15">
      <w:pPr>
        <w:pStyle w:val="NoSpacing"/>
        <w:ind w:firstLine="720"/>
        <w:rPr>
          <w:rFonts w:ascii="Arial" w:hAnsi="Arial" w:cs="Arial"/>
          <w:sz w:val="24"/>
          <w:szCs w:val="24"/>
          <w:lang w:val="sr-Latn-ME"/>
        </w:rPr>
      </w:pPr>
      <w:r>
        <w:rPr>
          <w:rFonts w:ascii="Arial" w:hAnsi="Arial" w:cs="Arial"/>
          <w:sz w:val="24"/>
          <w:szCs w:val="24"/>
          <w:lang w:val="sr-Latn-ME"/>
        </w:rPr>
        <w:t>S</w:t>
      </w:r>
      <w:r w:rsidR="00052F1A" w:rsidRPr="007171C6">
        <w:rPr>
          <w:rFonts w:ascii="Arial" w:hAnsi="Arial" w:cs="Arial"/>
          <w:sz w:val="24"/>
          <w:szCs w:val="24"/>
          <w:lang w:val="sr-Latn-ME"/>
        </w:rPr>
        <w:t>tav 1 tačka 7 mijenja se i glasi:</w:t>
      </w:r>
    </w:p>
    <w:p w14:paraId="707B3CC9" w14:textId="77777777" w:rsidR="00052F1A" w:rsidRPr="007171C6" w:rsidRDefault="00052F1A" w:rsidP="00052F1A">
      <w:pPr>
        <w:pStyle w:val="NoSpacing"/>
        <w:rPr>
          <w:rFonts w:ascii="Arial" w:hAnsi="Arial" w:cs="Arial"/>
          <w:sz w:val="24"/>
          <w:szCs w:val="24"/>
          <w:lang w:val="sr-Latn-ME"/>
        </w:rPr>
      </w:pPr>
    </w:p>
    <w:p w14:paraId="32643FBB" w14:textId="20F7438C" w:rsidR="00052F1A" w:rsidRPr="007171C6" w:rsidRDefault="00052F1A"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„7) izuzetno od ograničenja iz tačke 1</w:t>
      </w:r>
      <w:r w:rsidR="002D4B6C" w:rsidRPr="007171C6">
        <w:rPr>
          <w:rFonts w:ascii="Arial" w:hAnsi="Arial" w:cs="Arial"/>
          <w:sz w:val="24"/>
          <w:szCs w:val="24"/>
          <w:lang w:val="sr-Latn-ME"/>
        </w:rPr>
        <w:t xml:space="preserve"> </w:t>
      </w:r>
      <w:r w:rsidRPr="007171C6">
        <w:rPr>
          <w:rFonts w:ascii="Arial" w:hAnsi="Arial" w:cs="Arial"/>
          <w:sz w:val="24"/>
          <w:szCs w:val="24"/>
          <w:lang w:val="sr-Latn-ME"/>
        </w:rPr>
        <w:t xml:space="preserve">ovog stava, najviše 25% neto vrijednosti imovine UCITS fonda može biti uloženo u pokrivene obveznice, ako su izdate prije 8. juna 2022. godine, koje izdaje kreditna institucija koja ima registrovano sjedište </w:t>
      </w:r>
      <w:r w:rsidR="002D4B6C" w:rsidRPr="007171C6">
        <w:rPr>
          <w:rFonts w:ascii="Arial" w:hAnsi="Arial" w:cs="Arial"/>
          <w:sz w:val="24"/>
          <w:szCs w:val="24"/>
          <w:lang w:val="sr-Latn-ME"/>
        </w:rPr>
        <w:t xml:space="preserve">u Crnoj Gori ili državi članici, </w:t>
      </w:r>
      <w:r w:rsidRPr="007171C6">
        <w:rPr>
          <w:rFonts w:ascii="Arial" w:hAnsi="Arial" w:cs="Arial"/>
          <w:sz w:val="24"/>
          <w:szCs w:val="24"/>
          <w:lang w:val="sr-Latn-ME"/>
        </w:rPr>
        <w:t xml:space="preserve">koje su na osnovu posebnog zakona predmet posebnog javnog nadzora nadležnog </w:t>
      </w:r>
      <w:r w:rsidR="002D4B6C" w:rsidRPr="007171C6">
        <w:rPr>
          <w:rFonts w:ascii="Arial" w:hAnsi="Arial" w:cs="Arial"/>
          <w:sz w:val="24"/>
          <w:szCs w:val="24"/>
          <w:lang w:val="sr-Latn-ME"/>
        </w:rPr>
        <w:t>organa</w:t>
      </w:r>
      <w:r w:rsidRPr="007171C6">
        <w:rPr>
          <w:rFonts w:ascii="Arial" w:hAnsi="Arial" w:cs="Arial"/>
          <w:sz w:val="24"/>
          <w:szCs w:val="24"/>
          <w:lang w:val="sr-Latn-ME"/>
        </w:rPr>
        <w:t xml:space="preserve"> u svrhu zaštite vlasnika obveznica;“.</w:t>
      </w:r>
    </w:p>
    <w:p w14:paraId="47318F4C" w14:textId="77777777" w:rsidR="002C2071" w:rsidRPr="007171C6" w:rsidRDefault="002C2071" w:rsidP="00E77D15">
      <w:pPr>
        <w:pStyle w:val="NoSpacing"/>
        <w:jc w:val="center"/>
        <w:rPr>
          <w:rFonts w:ascii="Arial" w:hAnsi="Arial" w:cs="Arial"/>
          <w:b/>
          <w:sz w:val="24"/>
          <w:szCs w:val="24"/>
          <w:lang w:val="sr-Latn-ME"/>
        </w:rPr>
      </w:pPr>
    </w:p>
    <w:p w14:paraId="447B069C" w14:textId="5B030353" w:rsidR="00374FFD" w:rsidRPr="007171C6" w:rsidRDefault="00A643BC" w:rsidP="00E77D15">
      <w:pPr>
        <w:pStyle w:val="NoSpacing"/>
        <w:jc w:val="center"/>
        <w:rPr>
          <w:rFonts w:ascii="Arial" w:hAnsi="Arial" w:cs="Arial"/>
          <w:b/>
          <w:sz w:val="24"/>
          <w:szCs w:val="24"/>
          <w:lang w:val="sr-Latn-ME"/>
        </w:rPr>
      </w:pPr>
      <w:r w:rsidRPr="007171C6">
        <w:rPr>
          <w:rFonts w:ascii="Arial" w:hAnsi="Arial" w:cs="Arial"/>
          <w:b/>
          <w:sz w:val="24"/>
          <w:szCs w:val="24"/>
          <w:lang w:val="sr-Latn-ME"/>
        </w:rPr>
        <w:t>Član 38</w:t>
      </w:r>
    </w:p>
    <w:p w14:paraId="25CDFEB0" w14:textId="77777777" w:rsidR="00374FFD" w:rsidRPr="007171C6" w:rsidRDefault="00374FFD" w:rsidP="00374FFD">
      <w:pPr>
        <w:pStyle w:val="NoSpacing"/>
        <w:jc w:val="center"/>
        <w:rPr>
          <w:rFonts w:ascii="Arial" w:hAnsi="Arial" w:cs="Arial"/>
          <w:b/>
          <w:sz w:val="24"/>
          <w:szCs w:val="24"/>
          <w:lang w:val="sr-Latn-ME"/>
        </w:rPr>
      </w:pPr>
    </w:p>
    <w:p w14:paraId="0CFB0B4F" w14:textId="12D14B06" w:rsidR="00374FFD" w:rsidRPr="007171C6" w:rsidRDefault="00374FFD"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U članu 215 </w:t>
      </w:r>
      <w:r w:rsidR="00A75016" w:rsidRPr="007171C6">
        <w:rPr>
          <w:rFonts w:ascii="Arial" w:hAnsi="Arial" w:cs="Arial"/>
          <w:sz w:val="24"/>
          <w:szCs w:val="24"/>
          <w:lang w:val="sr-Latn-ME"/>
        </w:rPr>
        <w:t>poslije</w:t>
      </w:r>
      <w:r w:rsidRPr="007171C6">
        <w:rPr>
          <w:rFonts w:ascii="Arial" w:hAnsi="Arial" w:cs="Arial"/>
          <w:sz w:val="24"/>
          <w:szCs w:val="24"/>
          <w:lang w:val="sr-Latn-ME"/>
        </w:rPr>
        <w:t xml:space="preserve"> s</w:t>
      </w:r>
      <w:r w:rsidR="00907D59" w:rsidRPr="007171C6">
        <w:rPr>
          <w:rFonts w:ascii="Arial" w:hAnsi="Arial" w:cs="Arial"/>
          <w:sz w:val="24"/>
          <w:szCs w:val="24"/>
          <w:lang w:val="sr-Latn-ME"/>
        </w:rPr>
        <w:t>tava 4 dosaje se novi stav 5 ko</w:t>
      </w:r>
      <w:r w:rsidRPr="007171C6">
        <w:rPr>
          <w:rFonts w:ascii="Arial" w:hAnsi="Arial" w:cs="Arial"/>
          <w:sz w:val="24"/>
          <w:szCs w:val="24"/>
          <w:lang w:val="sr-Latn-ME"/>
        </w:rPr>
        <w:t>ji glasi:</w:t>
      </w:r>
    </w:p>
    <w:p w14:paraId="70272235" w14:textId="77777777" w:rsidR="00374FFD" w:rsidRPr="007171C6" w:rsidRDefault="00374FFD" w:rsidP="00374FFD">
      <w:pPr>
        <w:pStyle w:val="NoSpacing"/>
        <w:jc w:val="both"/>
        <w:rPr>
          <w:rFonts w:ascii="Arial" w:hAnsi="Arial" w:cs="Arial"/>
          <w:sz w:val="24"/>
          <w:szCs w:val="24"/>
          <w:lang w:val="sr-Latn-ME"/>
        </w:rPr>
      </w:pPr>
    </w:p>
    <w:p w14:paraId="10EC47EC" w14:textId="75ECA2A5" w:rsidR="00374FFD" w:rsidRPr="007171C6" w:rsidRDefault="00374FFD"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w:t>
      </w:r>
      <w:r w:rsidR="00333F7C" w:rsidRPr="007171C6">
        <w:rPr>
          <w:rFonts w:ascii="Arial" w:hAnsi="Arial" w:cs="Arial"/>
          <w:sz w:val="24"/>
          <w:szCs w:val="24"/>
          <w:lang w:val="sr-Latn-ME"/>
        </w:rPr>
        <w:t xml:space="preserve">(5) </w:t>
      </w:r>
      <w:r w:rsidRPr="007171C6">
        <w:rPr>
          <w:rFonts w:ascii="Arial" w:hAnsi="Arial" w:cs="Arial"/>
          <w:sz w:val="24"/>
          <w:szCs w:val="24"/>
        </w:rPr>
        <w:t>Ako</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fondu</w:t>
      </w:r>
      <w:r w:rsidRPr="007171C6">
        <w:rPr>
          <w:rFonts w:ascii="Arial" w:hAnsi="Arial" w:cs="Arial"/>
          <w:sz w:val="24"/>
          <w:szCs w:val="24"/>
          <w:lang w:val="sr-Latn-ME"/>
        </w:rPr>
        <w:t xml:space="preserve"> </w:t>
      </w:r>
      <w:r w:rsidRPr="007171C6">
        <w:rPr>
          <w:rFonts w:ascii="Arial" w:hAnsi="Arial" w:cs="Arial"/>
          <w:sz w:val="24"/>
          <w:szCs w:val="24"/>
        </w:rPr>
        <w:t>kojim</w:t>
      </w:r>
      <w:r w:rsidRPr="007171C6">
        <w:rPr>
          <w:rFonts w:ascii="Arial" w:hAnsi="Arial" w:cs="Arial"/>
          <w:sz w:val="24"/>
          <w:szCs w:val="24"/>
          <w:lang w:val="sr-Latn-ME"/>
        </w:rPr>
        <w:t xml:space="preserve"> </w:t>
      </w:r>
      <w:r w:rsidRPr="007171C6">
        <w:rPr>
          <w:rFonts w:ascii="Arial" w:hAnsi="Arial" w:cs="Arial"/>
          <w:sz w:val="24"/>
          <w:szCs w:val="24"/>
        </w:rPr>
        <w:t>upravlja</w:t>
      </w:r>
      <w:r w:rsidRPr="007171C6">
        <w:rPr>
          <w:rFonts w:ascii="Arial" w:hAnsi="Arial" w:cs="Arial"/>
          <w:sz w:val="24"/>
          <w:szCs w:val="24"/>
          <w:lang w:val="sr-Latn-ME"/>
        </w:rPr>
        <w:t xml:space="preserve"> </w:t>
      </w:r>
      <w:r w:rsidRPr="007171C6">
        <w:rPr>
          <w:rFonts w:ascii="Arial" w:hAnsi="Arial" w:cs="Arial"/>
          <w:sz w:val="24"/>
          <w:szCs w:val="24"/>
        </w:rPr>
        <w:t>aktivira</w:t>
      </w:r>
      <w:r w:rsidRPr="007171C6">
        <w:rPr>
          <w:rFonts w:ascii="Arial" w:hAnsi="Arial" w:cs="Arial"/>
          <w:sz w:val="24"/>
          <w:szCs w:val="24"/>
          <w:lang w:val="sr-Latn-ME"/>
        </w:rPr>
        <w:t xml:space="preserve"> </w:t>
      </w:r>
      <w:r w:rsidRPr="007171C6">
        <w:rPr>
          <w:rFonts w:ascii="Arial" w:hAnsi="Arial" w:cs="Arial"/>
          <w:sz w:val="24"/>
          <w:szCs w:val="24"/>
        </w:rPr>
        <w:t>ra</w:t>
      </w:r>
      <w:r w:rsidRPr="007171C6">
        <w:rPr>
          <w:rFonts w:ascii="Arial" w:hAnsi="Arial" w:cs="Arial"/>
          <w:sz w:val="24"/>
          <w:szCs w:val="24"/>
          <w:lang w:val="sr-Latn-ME"/>
        </w:rPr>
        <w:t>č</w:t>
      </w:r>
      <w:r w:rsidRPr="007171C6">
        <w:rPr>
          <w:rFonts w:ascii="Arial" w:hAnsi="Arial" w:cs="Arial"/>
          <w:sz w:val="24"/>
          <w:szCs w:val="24"/>
        </w:rPr>
        <w:t>une</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odvajanje</w:t>
      </w:r>
      <w:r w:rsidRPr="007171C6">
        <w:rPr>
          <w:rFonts w:ascii="Arial" w:hAnsi="Arial" w:cs="Arial"/>
          <w:sz w:val="24"/>
          <w:szCs w:val="24"/>
          <w:lang w:val="sr-Latn-ME"/>
        </w:rPr>
        <w:t xml:space="preserve"> </w:t>
      </w:r>
      <w:r w:rsidR="00DE3F0F" w:rsidRPr="007171C6">
        <w:rPr>
          <w:rFonts w:ascii="Arial" w:hAnsi="Arial" w:cs="Arial"/>
          <w:sz w:val="24"/>
          <w:szCs w:val="24"/>
        </w:rPr>
        <w:t>nelikvidne</w:t>
      </w:r>
      <w:r w:rsidR="00DE3F0F" w:rsidRPr="007171C6">
        <w:rPr>
          <w:rFonts w:ascii="Arial" w:hAnsi="Arial" w:cs="Arial"/>
          <w:sz w:val="24"/>
          <w:szCs w:val="24"/>
          <w:lang w:val="sr-Latn-ME"/>
        </w:rPr>
        <w:t xml:space="preserve"> </w:t>
      </w:r>
      <w:r w:rsidR="00DE3F0F" w:rsidRPr="007171C6">
        <w:rPr>
          <w:rFonts w:ascii="Arial" w:hAnsi="Arial" w:cs="Arial"/>
          <w:sz w:val="24"/>
          <w:szCs w:val="24"/>
        </w:rPr>
        <w:t>imovine</w:t>
      </w:r>
      <w:r w:rsidR="00DE3F0F" w:rsidRPr="007171C6">
        <w:rPr>
          <w:rFonts w:ascii="Arial" w:hAnsi="Arial" w:cs="Arial"/>
          <w:sz w:val="24"/>
          <w:szCs w:val="24"/>
          <w:lang w:val="sr-Latn-ME"/>
        </w:rPr>
        <w:t xml:space="preserve"> </w:t>
      </w:r>
      <w:r w:rsidR="00DE3F0F" w:rsidRPr="007171C6">
        <w:rPr>
          <w:rFonts w:ascii="Arial" w:hAnsi="Arial" w:cs="Arial"/>
          <w:sz w:val="24"/>
          <w:szCs w:val="24"/>
        </w:rPr>
        <w:t>iz</w:t>
      </w:r>
      <w:r w:rsidR="00DE3F0F" w:rsidRPr="007171C6">
        <w:rPr>
          <w:rFonts w:ascii="Arial" w:hAnsi="Arial" w:cs="Arial"/>
          <w:sz w:val="24"/>
          <w:szCs w:val="24"/>
          <w:lang w:val="sr-Latn-ME"/>
        </w:rPr>
        <w:t xml:space="preserve"> č</w:t>
      </w:r>
      <w:r w:rsidR="00DE3F0F" w:rsidRPr="007171C6">
        <w:rPr>
          <w:rFonts w:ascii="Arial" w:hAnsi="Arial" w:cs="Arial"/>
          <w:sz w:val="24"/>
          <w:szCs w:val="24"/>
        </w:rPr>
        <w:t>lan</w:t>
      </w:r>
      <w:r w:rsidRPr="007171C6">
        <w:rPr>
          <w:rFonts w:ascii="Arial" w:hAnsi="Arial" w:cs="Arial"/>
          <w:sz w:val="24"/>
          <w:szCs w:val="24"/>
        </w:rPr>
        <w:t>a</w:t>
      </w:r>
      <w:r w:rsidRPr="007171C6">
        <w:rPr>
          <w:rFonts w:ascii="Arial" w:hAnsi="Arial" w:cs="Arial"/>
          <w:sz w:val="24"/>
          <w:szCs w:val="24"/>
          <w:lang w:val="sr-Latn-ME"/>
        </w:rPr>
        <w:t xml:space="preserve"> 226 </w:t>
      </w:r>
      <w:r w:rsidRPr="007171C6">
        <w:rPr>
          <w:rFonts w:ascii="Arial" w:hAnsi="Arial" w:cs="Arial"/>
          <w:sz w:val="24"/>
          <w:szCs w:val="24"/>
        </w:rPr>
        <w:t>stava</w:t>
      </w:r>
      <w:r w:rsidRPr="007171C6">
        <w:rPr>
          <w:rFonts w:ascii="Arial" w:hAnsi="Arial" w:cs="Arial"/>
          <w:sz w:val="24"/>
          <w:szCs w:val="24"/>
          <w:lang w:val="sr-Latn-ME"/>
        </w:rPr>
        <w:t xml:space="preserve"> 2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Pr="007171C6">
        <w:rPr>
          <w:rFonts w:ascii="Arial" w:hAnsi="Arial" w:cs="Arial"/>
          <w:sz w:val="24"/>
          <w:szCs w:val="24"/>
          <w:lang w:val="sr-Latn-ME"/>
        </w:rPr>
        <w:t xml:space="preserve"> </w:t>
      </w:r>
      <w:r w:rsidRPr="007171C6">
        <w:rPr>
          <w:rFonts w:ascii="Arial" w:hAnsi="Arial" w:cs="Arial"/>
          <w:sz w:val="24"/>
          <w:szCs w:val="24"/>
        </w:rPr>
        <w:t>odvajanjem</w:t>
      </w:r>
      <w:r w:rsidRPr="007171C6">
        <w:rPr>
          <w:rFonts w:ascii="Arial" w:hAnsi="Arial" w:cs="Arial"/>
          <w:sz w:val="24"/>
          <w:szCs w:val="24"/>
          <w:lang w:val="sr-Latn-ME"/>
        </w:rPr>
        <w:t xml:space="preserve"> </w:t>
      </w:r>
      <w:r w:rsidRPr="007171C6">
        <w:rPr>
          <w:rFonts w:ascii="Arial" w:hAnsi="Arial" w:cs="Arial"/>
          <w:sz w:val="24"/>
          <w:szCs w:val="24"/>
        </w:rPr>
        <w:t>imovine</w:t>
      </w:r>
      <w:r w:rsidRPr="007171C6">
        <w:rPr>
          <w:rFonts w:ascii="Arial" w:hAnsi="Arial" w:cs="Arial"/>
          <w:sz w:val="24"/>
          <w:szCs w:val="24"/>
          <w:lang w:val="sr-Latn-ME"/>
        </w:rPr>
        <w:t xml:space="preserve">, </w:t>
      </w:r>
      <w:r w:rsidRPr="007171C6">
        <w:rPr>
          <w:rFonts w:ascii="Arial" w:hAnsi="Arial" w:cs="Arial"/>
          <w:sz w:val="24"/>
          <w:szCs w:val="24"/>
        </w:rPr>
        <w:t>odvojena</w:t>
      </w:r>
      <w:r w:rsidRPr="007171C6">
        <w:rPr>
          <w:rFonts w:ascii="Arial" w:hAnsi="Arial" w:cs="Arial"/>
          <w:sz w:val="24"/>
          <w:szCs w:val="24"/>
          <w:lang w:val="sr-Latn-ME"/>
        </w:rPr>
        <w:t xml:space="preserve"> </w:t>
      </w:r>
      <w:r w:rsidRPr="007171C6">
        <w:rPr>
          <w:rFonts w:ascii="Arial" w:hAnsi="Arial" w:cs="Arial"/>
          <w:sz w:val="24"/>
          <w:szCs w:val="24"/>
        </w:rPr>
        <w:t>imovina</w:t>
      </w:r>
      <w:r w:rsidRPr="007171C6">
        <w:rPr>
          <w:rFonts w:ascii="Arial" w:hAnsi="Arial" w:cs="Arial"/>
          <w:sz w:val="24"/>
          <w:szCs w:val="24"/>
          <w:lang w:val="sr-Latn-ME"/>
        </w:rPr>
        <w:t xml:space="preserve"> </w:t>
      </w:r>
      <w:r w:rsidRPr="007171C6">
        <w:rPr>
          <w:rFonts w:ascii="Arial" w:hAnsi="Arial" w:cs="Arial"/>
          <w:sz w:val="24"/>
          <w:szCs w:val="24"/>
        </w:rPr>
        <w:t>mo</w:t>
      </w:r>
      <w:r w:rsidRPr="007171C6">
        <w:rPr>
          <w:rFonts w:ascii="Arial" w:hAnsi="Arial" w:cs="Arial"/>
          <w:sz w:val="24"/>
          <w:szCs w:val="24"/>
          <w:lang w:val="sr-Latn-ME"/>
        </w:rPr>
        <w:t>ž</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isklju</w:t>
      </w:r>
      <w:r w:rsidRPr="007171C6">
        <w:rPr>
          <w:rFonts w:ascii="Arial" w:hAnsi="Arial" w:cs="Arial"/>
          <w:sz w:val="24"/>
          <w:szCs w:val="24"/>
          <w:lang w:val="sr-Latn-ME"/>
        </w:rPr>
        <w:t>č</w:t>
      </w:r>
      <w:r w:rsidRPr="007171C6">
        <w:rPr>
          <w:rFonts w:ascii="Arial" w:hAnsi="Arial" w:cs="Arial"/>
          <w:sz w:val="24"/>
          <w:szCs w:val="24"/>
        </w:rPr>
        <w:t>iti</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w:t>
      </w:r>
      <w:r w:rsidR="00EE5E17" w:rsidRPr="007171C6">
        <w:rPr>
          <w:rFonts w:ascii="Arial" w:hAnsi="Arial" w:cs="Arial"/>
          <w:sz w:val="24"/>
          <w:szCs w:val="24"/>
        </w:rPr>
        <w:t>ra</w:t>
      </w:r>
      <w:r w:rsidR="00EE5E17" w:rsidRPr="007171C6">
        <w:rPr>
          <w:rFonts w:ascii="Arial" w:hAnsi="Arial" w:cs="Arial"/>
          <w:sz w:val="24"/>
          <w:szCs w:val="24"/>
          <w:lang w:val="sr-Latn-ME"/>
        </w:rPr>
        <w:t>č</w:t>
      </w:r>
      <w:r w:rsidR="002D4B6C" w:rsidRPr="007171C6">
        <w:rPr>
          <w:rFonts w:ascii="Arial" w:hAnsi="Arial" w:cs="Arial"/>
          <w:sz w:val="24"/>
          <w:szCs w:val="24"/>
        </w:rPr>
        <w:t>un</w:t>
      </w:r>
      <w:r w:rsidR="00EE5E17" w:rsidRPr="007171C6">
        <w:rPr>
          <w:rFonts w:ascii="Arial" w:hAnsi="Arial" w:cs="Arial"/>
          <w:sz w:val="24"/>
          <w:szCs w:val="24"/>
        </w:rPr>
        <w:t>anja</w:t>
      </w:r>
      <w:r w:rsidRPr="007171C6">
        <w:rPr>
          <w:rFonts w:ascii="Arial" w:hAnsi="Arial" w:cs="Arial"/>
          <w:sz w:val="24"/>
          <w:szCs w:val="24"/>
          <w:lang w:val="sr-Latn-ME"/>
        </w:rPr>
        <w:t xml:space="preserve"> </w:t>
      </w:r>
      <w:r w:rsidRPr="007171C6">
        <w:rPr>
          <w:rFonts w:ascii="Arial" w:hAnsi="Arial" w:cs="Arial"/>
          <w:sz w:val="24"/>
          <w:szCs w:val="24"/>
        </w:rPr>
        <w:t>ograni</w:t>
      </w:r>
      <w:r w:rsidRPr="007171C6">
        <w:rPr>
          <w:rFonts w:ascii="Arial" w:hAnsi="Arial" w:cs="Arial"/>
          <w:sz w:val="24"/>
          <w:szCs w:val="24"/>
          <w:lang w:val="sr-Latn-ME"/>
        </w:rPr>
        <w:t>č</w:t>
      </w:r>
      <w:r w:rsidRPr="007171C6">
        <w:rPr>
          <w:rFonts w:ascii="Arial" w:hAnsi="Arial" w:cs="Arial"/>
          <w:sz w:val="24"/>
          <w:szCs w:val="24"/>
        </w:rPr>
        <w:t>enja</w:t>
      </w:r>
      <w:r w:rsidRPr="007171C6">
        <w:rPr>
          <w:rFonts w:ascii="Arial" w:hAnsi="Arial" w:cs="Arial"/>
          <w:sz w:val="24"/>
          <w:szCs w:val="24"/>
          <w:lang w:val="sr-Latn-ME"/>
        </w:rPr>
        <w:t xml:space="preserve"> </w:t>
      </w:r>
      <w:r w:rsidRPr="007171C6">
        <w:rPr>
          <w:rFonts w:ascii="Arial" w:hAnsi="Arial" w:cs="Arial"/>
          <w:sz w:val="24"/>
          <w:szCs w:val="24"/>
        </w:rPr>
        <w:t>ulaganja</w:t>
      </w:r>
      <w:r w:rsidRPr="007171C6">
        <w:rPr>
          <w:rFonts w:ascii="Arial" w:hAnsi="Arial" w:cs="Arial"/>
          <w:sz w:val="24"/>
          <w:szCs w:val="24"/>
          <w:lang w:val="sr-Latn-ME"/>
        </w:rPr>
        <w:t xml:space="preserve"> </w:t>
      </w:r>
      <w:r w:rsidRPr="007171C6">
        <w:rPr>
          <w:rFonts w:ascii="Arial" w:hAnsi="Arial" w:cs="Arial"/>
          <w:sz w:val="24"/>
          <w:szCs w:val="24"/>
        </w:rPr>
        <w:t>navedenih</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ovom</w:t>
      </w:r>
      <w:r w:rsidRPr="007171C6">
        <w:rPr>
          <w:rFonts w:ascii="Arial" w:hAnsi="Arial" w:cs="Arial"/>
          <w:sz w:val="24"/>
          <w:szCs w:val="24"/>
          <w:lang w:val="sr-Latn-ME"/>
        </w:rPr>
        <w:t xml:space="preserve"> </w:t>
      </w:r>
      <w:r w:rsidR="002D4B6C" w:rsidRPr="007171C6">
        <w:rPr>
          <w:rFonts w:ascii="Arial" w:hAnsi="Arial" w:cs="Arial"/>
          <w:sz w:val="24"/>
          <w:szCs w:val="24"/>
        </w:rPr>
        <w:t>z</w:t>
      </w:r>
      <w:r w:rsidRPr="007171C6">
        <w:rPr>
          <w:rFonts w:ascii="Arial" w:hAnsi="Arial" w:cs="Arial"/>
          <w:sz w:val="24"/>
          <w:szCs w:val="24"/>
        </w:rPr>
        <w:t>akonu</w:t>
      </w:r>
      <w:r w:rsidRPr="007171C6">
        <w:rPr>
          <w:rFonts w:ascii="Arial" w:hAnsi="Arial" w:cs="Arial"/>
          <w:sz w:val="24"/>
          <w:szCs w:val="24"/>
          <w:lang w:val="sr-Latn-ME"/>
        </w:rPr>
        <w:t>.“.</w:t>
      </w:r>
    </w:p>
    <w:p w14:paraId="5F26B68D" w14:textId="77777777" w:rsidR="00C8014B" w:rsidRPr="007171C6" w:rsidRDefault="00C8014B" w:rsidP="00374FFD">
      <w:pPr>
        <w:pStyle w:val="NoSpacing"/>
        <w:jc w:val="both"/>
        <w:rPr>
          <w:rFonts w:ascii="Arial" w:hAnsi="Arial" w:cs="Arial"/>
          <w:sz w:val="24"/>
          <w:szCs w:val="24"/>
          <w:lang w:val="sr-Latn-ME"/>
        </w:rPr>
      </w:pPr>
    </w:p>
    <w:p w14:paraId="6BD6F88E" w14:textId="13AD0646" w:rsidR="00C8014B" w:rsidRPr="007171C6" w:rsidRDefault="00FC2B31" w:rsidP="00E77D15">
      <w:pPr>
        <w:pStyle w:val="NoSpacing"/>
        <w:jc w:val="center"/>
        <w:rPr>
          <w:rFonts w:ascii="Arial" w:hAnsi="Arial" w:cs="Arial"/>
          <w:b/>
          <w:sz w:val="24"/>
          <w:szCs w:val="24"/>
          <w:lang w:val="sr-Latn-ME"/>
        </w:rPr>
      </w:pPr>
      <w:r w:rsidRPr="007171C6">
        <w:rPr>
          <w:rFonts w:ascii="Arial" w:hAnsi="Arial" w:cs="Arial"/>
          <w:b/>
          <w:sz w:val="24"/>
          <w:szCs w:val="24"/>
          <w:lang w:val="sr-Latn-ME"/>
        </w:rPr>
        <w:t>Član 39</w:t>
      </w:r>
    </w:p>
    <w:p w14:paraId="10E9F2E9" w14:textId="77777777" w:rsidR="00C8014B" w:rsidRPr="007171C6" w:rsidRDefault="00C8014B" w:rsidP="00C8014B">
      <w:pPr>
        <w:pStyle w:val="NoSpacing"/>
        <w:jc w:val="center"/>
        <w:rPr>
          <w:rFonts w:ascii="Arial" w:hAnsi="Arial" w:cs="Arial"/>
          <w:b/>
          <w:sz w:val="24"/>
          <w:szCs w:val="24"/>
          <w:lang w:val="sr-Latn-ME"/>
        </w:rPr>
      </w:pPr>
    </w:p>
    <w:p w14:paraId="1A365E6B" w14:textId="6721983B" w:rsidR="00C8014B" w:rsidRPr="007171C6" w:rsidRDefault="00A643BC"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Poslije člana</w:t>
      </w:r>
      <w:r w:rsidR="00B73B3C" w:rsidRPr="007171C6">
        <w:rPr>
          <w:rFonts w:ascii="Arial" w:hAnsi="Arial" w:cs="Arial"/>
          <w:sz w:val="24"/>
          <w:szCs w:val="24"/>
          <w:lang w:val="sr-Latn-ME"/>
        </w:rPr>
        <w:t xml:space="preserve"> 226 </w:t>
      </w:r>
      <w:r w:rsidRPr="007171C6">
        <w:rPr>
          <w:rFonts w:ascii="Arial" w:hAnsi="Arial" w:cs="Arial"/>
          <w:sz w:val="24"/>
          <w:szCs w:val="24"/>
          <w:lang w:val="sr-Latn-ME"/>
        </w:rPr>
        <w:t>dodaje se novi član koji</w:t>
      </w:r>
      <w:r w:rsidR="00B73B3C" w:rsidRPr="007171C6">
        <w:rPr>
          <w:rFonts w:ascii="Arial" w:hAnsi="Arial" w:cs="Arial"/>
          <w:sz w:val="24"/>
          <w:szCs w:val="24"/>
          <w:lang w:val="sr-Latn-ME"/>
        </w:rPr>
        <w:t xml:space="preserve"> glasi</w:t>
      </w:r>
      <w:r w:rsidR="00C8014B" w:rsidRPr="007171C6">
        <w:rPr>
          <w:rFonts w:ascii="Arial" w:hAnsi="Arial" w:cs="Arial"/>
          <w:sz w:val="24"/>
          <w:szCs w:val="24"/>
          <w:lang w:val="sr-Latn-ME"/>
        </w:rPr>
        <w:t>:</w:t>
      </w:r>
    </w:p>
    <w:p w14:paraId="33802288" w14:textId="77777777" w:rsidR="00C8014B" w:rsidRPr="007171C6" w:rsidRDefault="00C8014B" w:rsidP="00C8014B">
      <w:pPr>
        <w:pStyle w:val="NoSpacing"/>
        <w:jc w:val="both"/>
        <w:rPr>
          <w:rFonts w:ascii="Arial" w:hAnsi="Arial" w:cs="Arial"/>
          <w:sz w:val="24"/>
          <w:szCs w:val="24"/>
          <w:lang w:val="sr-Latn-ME"/>
        </w:rPr>
      </w:pPr>
    </w:p>
    <w:p w14:paraId="5B81B9CF" w14:textId="73455BC4" w:rsidR="00C8014B" w:rsidRPr="007171C6" w:rsidRDefault="00C8014B" w:rsidP="00C8014B">
      <w:pPr>
        <w:pStyle w:val="NoSpacing"/>
        <w:jc w:val="center"/>
        <w:rPr>
          <w:rFonts w:ascii="Arial" w:hAnsi="Arial" w:cs="Arial"/>
          <w:b/>
          <w:sz w:val="24"/>
          <w:szCs w:val="24"/>
          <w:lang w:val="sr-Latn-ME"/>
        </w:rPr>
      </w:pPr>
      <w:r w:rsidRPr="007171C6">
        <w:rPr>
          <w:rFonts w:ascii="Arial" w:hAnsi="Arial" w:cs="Arial"/>
          <w:sz w:val="24"/>
          <w:szCs w:val="24"/>
          <w:lang w:val="sr-Latn-ME"/>
        </w:rPr>
        <w:t>„</w:t>
      </w:r>
      <w:r w:rsidRPr="007171C6">
        <w:rPr>
          <w:rFonts w:ascii="Arial" w:hAnsi="Arial" w:cs="Arial"/>
          <w:b/>
          <w:sz w:val="24"/>
          <w:szCs w:val="24"/>
        </w:rPr>
        <w:t>Kori</w:t>
      </w:r>
      <w:r w:rsidRPr="007171C6">
        <w:rPr>
          <w:rFonts w:ascii="Arial" w:hAnsi="Arial" w:cs="Arial"/>
          <w:b/>
          <w:sz w:val="24"/>
          <w:szCs w:val="24"/>
          <w:lang w:val="sr-Latn-ME"/>
        </w:rPr>
        <w:t>š</w:t>
      </w:r>
      <w:r w:rsidR="002D4B6C" w:rsidRPr="007171C6">
        <w:rPr>
          <w:rFonts w:ascii="Arial" w:hAnsi="Arial" w:cs="Arial"/>
          <w:b/>
          <w:sz w:val="24"/>
          <w:szCs w:val="24"/>
          <w:lang w:val="sr-Latn-ME"/>
        </w:rPr>
        <w:t>ć</w:t>
      </w:r>
      <w:r w:rsidRPr="007171C6">
        <w:rPr>
          <w:rFonts w:ascii="Arial" w:hAnsi="Arial" w:cs="Arial"/>
          <w:b/>
          <w:sz w:val="24"/>
          <w:szCs w:val="24"/>
        </w:rPr>
        <w:t>enje</w:t>
      </w:r>
      <w:r w:rsidRPr="007171C6">
        <w:rPr>
          <w:rFonts w:ascii="Arial" w:hAnsi="Arial" w:cs="Arial"/>
          <w:b/>
          <w:sz w:val="24"/>
          <w:szCs w:val="24"/>
          <w:lang w:val="sr-Latn-ME"/>
        </w:rPr>
        <w:t xml:space="preserve"> </w:t>
      </w:r>
      <w:r w:rsidRPr="007171C6">
        <w:rPr>
          <w:rFonts w:ascii="Arial" w:hAnsi="Arial" w:cs="Arial"/>
          <w:b/>
          <w:sz w:val="24"/>
          <w:szCs w:val="24"/>
        </w:rPr>
        <w:t>alata</w:t>
      </w:r>
      <w:r w:rsidRPr="007171C6">
        <w:rPr>
          <w:rFonts w:ascii="Arial" w:hAnsi="Arial" w:cs="Arial"/>
          <w:b/>
          <w:sz w:val="24"/>
          <w:szCs w:val="24"/>
          <w:lang w:val="sr-Latn-ME"/>
        </w:rPr>
        <w:t xml:space="preserve"> </w:t>
      </w:r>
      <w:r w:rsidRPr="007171C6">
        <w:rPr>
          <w:rFonts w:ascii="Arial" w:hAnsi="Arial" w:cs="Arial"/>
          <w:b/>
          <w:sz w:val="24"/>
          <w:szCs w:val="24"/>
        </w:rPr>
        <w:t>za</w:t>
      </w:r>
      <w:r w:rsidRPr="007171C6">
        <w:rPr>
          <w:rFonts w:ascii="Arial" w:hAnsi="Arial" w:cs="Arial"/>
          <w:b/>
          <w:sz w:val="24"/>
          <w:szCs w:val="24"/>
          <w:lang w:val="sr-Latn-ME"/>
        </w:rPr>
        <w:t xml:space="preserve"> </w:t>
      </w:r>
      <w:r w:rsidRPr="007171C6">
        <w:rPr>
          <w:rFonts w:ascii="Arial" w:hAnsi="Arial" w:cs="Arial"/>
          <w:b/>
          <w:sz w:val="24"/>
          <w:szCs w:val="24"/>
        </w:rPr>
        <w:t>upravljanje</w:t>
      </w:r>
      <w:r w:rsidRPr="007171C6">
        <w:rPr>
          <w:rFonts w:ascii="Arial" w:hAnsi="Arial" w:cs="Arial"/>
          <w:b/>
          <w:sz w:val="24"/>
          <w:szCs w:val="24"/>
          <w:lang w:val="sr-Latn-ME"/>
        </w:rPr>
        <w:t xml:space="preserve"> </w:t>
      </w:r>
      <w:r w:rsidRPr="007171C6">
        <w:rPr>
          <w:rFonts w:ascii="Arial" w:hAnsi="Arial" w:cs="Arial"/>
          <w:b/>
          <w:sz w:val="24"/>
          <w:szCs w:val="24"/>
        </w:rPr>
        <w:t>likvidno</w:t>
      </w:r>
      <w:r w:rsidRPr="007171C6">
        <w:rPr>
          <w:rFonts w:ascii="Arial" w:hAnsi="Arial" w:cs="Arial"/>
          <w:b/>
          <w:sz w:val="24"/>
          <w:szCs w:val="24"/>
          <w:lang w:val="sr-Latn-ME"/>
        </w:rPr>
        <w:t>šć</w:t>
      </w:r>
      <w:r w:rsidRPr="007171C6">
        <w:rPr>
          <w:rFonts w:ascii="Arial" w:hAnsi="Arial" w:cs="Arial"/>
          <w:b/>
          <w:sz w:val="24"/>
          <w:szCs w:val="24"/>
        </w:rPr>
        <w:t>u</w:t>
      </w:r>
    </w:p>
    <w:p w14:paraId="1AC2165D" w14:textId="6C889080" w:rsidR="00C8014B" w:rsidRPr="007171C6" w:rsidRDefault="00D11B75" w:rsidP="00C8014B">
      <w:pPr>
        <w:pStyle w:val="NoSpacing"/>
        <w:jc w:val="center"/>
        <w:rPr>
          <w:rFonts w:ascii="Arial" w:hAnsi="Arial" w:cs="Arial"/>
          <w:b/>
          <w:sz w:val="24"/>
          <w:szCs w:val="24"/>
          <w:lang w:val="sr-Latn-ME"/>
        </w:rPr>
      </w:pPr>
      <w:r w:rsidRPr="007171C6">
        <w:rPr>
          <w:rFonts w:ascii="Arial" w:hAnsi="Arial" w:cs="Arial"/>
          <w:b/>
          <w:sz w:val="24"/>
          <w:szCs w:val="24"/>
          <w:lang w:val="sr-Latn-ME"/>
        </w:rPr>
        <w:t>Č</w:t>
      </w:r>
      <w:r w:rsidRPr="007171C6">
        <w:rPr>
          <w:rFonts w:ascii="Arial" w:hAnsi="Arial" w:cs="Arial"/>
          <w:b/>
          <w:sz w:val="24"/>
          <w:szCs w:val="24"/>
        </w:rPr>
        <w:t>lan</w:t>
      </w:r>
      <w:r w:rsidRPr="007171C6">
        <w:rPr>
          <w:rFonts w:ascii="Arial" w:hAnsi="Arial" w:cs="Arial"/>
          <w:b/>
          <w:sz w:val="24"/>
          <w:szCs w:val="24"/>
          <w:lang w:val="sr-Latn-ME"/>
        </w:rPr>
        <w:t xml:space="preserve"> </w:t>
      </w:r>
      <w:r w:rsidR="00B73B3C" w:rsidRPr="007171C6">
        <w:rPr>
          <w:rFonts w:ascii="Arial" w:hAnsi="Arial" w:cs="Arial"/>
          <w:b/>
          <w:sz w:val="24"/>
          <w:szCs w:val="24"/>
          <w:lang w:val="sr-Latn-ME"/>
        </w:rPr>
        <w:t>226</w:t>
      </w:r>
      <w:r w:rsidR="00A643BC" w:rsidRPr="007171C6">
        <w:rPr>
          <w:rFonts w:ascii="Arial" w:hAnsi="Arial" w:cs="Arial"/>
          <w:b/>
          <w:sz w:val="24"/>
          <w:szCs w:val="24"/>
          <w:lang w:val="sr-Latn-ME"/>
        </w:rPr>
        <w:t>a</w:t>
      </w:r>
    </w:p>
    <w:p w14:paraId="22E0B14C" w14:textId="39F8FEEA" w:rsidR="00C8014B" w:rsidRPr="007171C6" w:rsidRDefault="00C8014B" w:rsidP="00E77D15">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(1) </w:t>
      </w:r>
      <w:r w:rsidRPr="007171C6">
        <w:rPr>
          <w:rFonts w:ascii="Arial" w:hAnsi="Arial" w:cs="Arial"/>
          <w:sz w:val="24"/>
          <w:szCs w:val="24"/>
        </w:rPr>
        <w:t>Izuzetno</w:t>
      </w:r>
      <w:r w:rsidRPr="007171C6">
        <w:rPr>
          <w:rFonts w:ascii="Arial" w:hAnsi="Arial" w:cs="Arial"/>
          <w:sz w:val="24"/>
          <w:szCs w:val="24"/>
          <w:lang w:val="sr-Latn-ME"/>
        </w:rPr>
        <w:t xml:space="preserve"> </w:t>
      </w:r>
      <w:r w:rsidRPr="007171C6">
        <w:rPr>
          <w:rFonts w:ascii="Arial" w:hAnsi="Arial" w:cs="Arial"/>
          <w:sz w:val="24"/>
          <w:szCs w:val="24"/>
        </w:rPr>
        <w:t>od</w:t>
      </w:r>
      <w:r w:rsidRPr="007171C6">
        <w:rPr>
          <w:rFonts w:ascii="Arial" w:hAnsi="Arial" w:cs="Arial"/>
          <w:sz w:val="24"/>
          <w:szCs w:val="24"/>
          <w:lang w:val="sr-Latn-ME"/>
        </w:rPr>
        <w:t xml:space="preserve"> č</w:t>
      </w:r>
      <w:r w:rsidRPr="007171C6">
        <w:rPr>
          <w:rFonts w:ascii="Arial" w:hAnsi="Arial" w:cs="Arial"/>
          <w:sz w:val="24"/>
          <w:szCs w:val="24"/>
        </w:rPr>
        <w:t>lana</w:t>
      </w:r>
      <w:r w:rsidRPr="007171C6">
        <w:rPr>
          <w:rFonts w:ascii="Arial" w:hAnsi="Arial" w:cs="Arial"/>
          <w:sz w:val="24"/>
          <w:szCs w:val="24"/>
          <w:lang w:val="sr-Latn-ME"/>
        </w:rPr>
        <w:t xml:space="preserve"> </w:t>
      </w:r>
      <w:r w:rsidR="00D11B75" w:rsidRPr="007171C6">
        <w:rPr>
          <w:rFonts w:ascii="Arial" w:hAnsi="Arial" w:cs="Arial"/>
          <w:sz w:val="24"/>
          <w:szCs w:val="24"/>
          <w:lang w:val="sr-Latn-ME"/>
        </w:rPr>
        <w:t xml:space="preserve">222 </w:t>
      </w:r>
      <w:r w:rsidR="002D4B6C" w:rsidRPr="007171C6">
        <w:rPr>
          <w:rFonts w:ascii="Arial" w:hAnsi="Arial" w:cs="Arial"/>
          <w:sz w:val="24"/>
          <w:szCs w:val="24"/>
        </w:rPr>
        <w:t>stav</w:t>
      </w:r>
      <w:r w:rsidR="00D11B75" w:rsidRPr="007171C6">
        <w:rPr>
          <w:rFonts w:ascii="Arial" w:hAnsi="Arial" w:cs="Arial"/>
          <w:sz w:val="24"/>
          <w:szCs w:val="24"/>
          <w:lang w:val="sr-Latn-ME"/>
        </w:rPr>
        <w:t xml:space="preserve"> 2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Pr="007171C6">
        <w:rPr>
          <w:rFonts w:ascii="Arial" w:hAnsi="Arial" w:cs="Arial"/>
          <w:sz w:val="24"/>
          <w:szCs w:val="24"/>
          <w:lang w:val="sr-Latn-ME"/>
        </w:rPr>
        <w:t xml:space="preserve">,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mo</w:t>
      </w:r>
      <w:r w:rsidRPr="007171C6">
        <w:rPr>
          <w:rFonts w:ascii="Arial" w:hAnsi="Arial" w:cs="Arial"/>
          <w:sz w:val="24"/>
          <w:szCs w:val="24"/>
          <w:lang w:val="sr-Latn-ME"/>
        </w:rPr>
        <w:t>ž</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interesu</w:t>
      </w:r>
      <w:r w:rsidRPr="007171C6">
        <w:rPr>
          <w:rFonts w:ascii="Arial" w:hAnsi="Arial" w:cs="Arial"/>
          <w:sz w:val="24"/>
          <w:szCs w:val="24"/>
          <w:lang w:val="sr-Latn-ME"/>
        </w:rPr>
        <w:t xml:space="preserve"> </w:t>
      </w:r>
      <w:r w:rsidR="00D11B75" w:rsidRPr="007171C6">
        <w:rPr>
          <w:rFonts w:ascii="Arial" w:hAnsi="Arial" w:cs="Arial"/>
          <w:sz w:val="24"/>
          <w:szCs w:val="24"/>
        </w:rPr>
        <w:t>investitora</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Pr="007171C6">
        <w:rPr>
          <w:rFonts w:ascii="Arial" w:hAnsi="Arial" w:cs="Arial"/>
          <w:sz w:val="24"/>
          <w:szCs w:val="24"/>
        </w:rPr>
        <w:t>kojim</w:t>
      </w:r>
      <w:r w:rsidRPr="007171C6">
        <w:rPr>
          <w:rFonts w:ascii="Arial" w:hAnsi="Arial" w:cs="Arial"/>
          <w:sz w:val="24"/>
          <w:szCs w:val="24"/>
          <w:lang w:val="sr-Latn-ME"/>
        </w:rPr>
        <w:t xml:space="preserve"> </w:t>
      </w:r>
      <w:r w:rsidRPr="007171C6">
        <w:rPr>
          <w:rFonts w:ascii="Arial" w:hAnsi="Arial" w:cs="Arial"/>
          <w:sz w:val="24"/>
          <w:szCs w:val="24"/>
        </w:rPr>
        <w:t>upravlja</w:t>
      </w:r>
      <w:r w:rsidRPr="007171C6">
        <w:rPr>
          <w:rFonts w:ascii="Arial" w:hAnsi="Arial" w:cs="Arial"/>
          <w:sz w:val="24"/>
          <w:szCs w:val="24"/>
          <w:lang w:val="sr-Latn-ME"/>
        </w:rPr>
        <w:t>;</w:t>
      </w:r>
    </w:p>
    <w:p w14:paraId="3E42108B" w14:textId="09C1527D" w:rsidR="00D11B75" w:rsidRPr="007171C6" w:rsidRDefault="00C8014B" w:rsidP="00C8014B">
      <w:pPr>
        <w:pStyle w:val="NoSpacing"/>
        <w:numPr>
          <w:ilvl w:val="0"/>
          <w:numId w:val="17"/>
        </w:numPr>
        <w:jc w:val="both"/>
        <w:rPr>
          <w:rFonts w:ascii="Arial" w:hAnsi="Arial" w:cs="Arial"/>
          <w:sz w:val="24"/>
          <w:szCs w:val="24"/>
          <w:lang w:val="sr-Latn-ME"/>
        </w:rPr>
      </w:pPr>
      <w:r w:rsidRPr="007171C6">
        <w:rPr>
          <w:rFonts w:ascii="Arial" w:hAnsi="Arial" w:cs="Arial"/>
          <w:sz w:val="24"/>
          <w:szCs w:val="24"/>
        </w:rPr>
        <w:t>privremeno</w:t>
      </w:r>
      <w:r w:rsidRPr="007171C6">
        <w:rPr>
          <w:rFonts w:ascii="Arial" w:hAnsi="Arial" w:cs="Arial"/>
          <w:sz w:val="24"/>
          <w:szCs w:val="24"/>
          <w:lang w:val="sr-Latn-ME"/>
        </w:rPr>
        <w:t xml:space="preserve"> </w:t>
      </w:r>
      <w:r w:rsidRPr="007171C6">
        <w:rPr>
          <w:rFonts w:ascii="Arial" w:hAnsi="Arial" w:cs="Arial"/>
          <w:sz w:val="24"/>
          <w:szCs w:val="24"/>
        </w:rPr>
        <w:t>obustaviti</w:t>
      </w:r>
      <w:r w:rsidRPr="007171C6">
        <w:rPr>
          <w:rFonts w:ascii="Arial" w:hAnsi="Arial" w:cs="Arial"/>
          <w:sz w:val="24"/>
          <w:szCs w:val="24"/>
          <w:lang w:val="sr-Latn-ME"/>
        </w:rPr>
        <w:t xml:space="preserve"> </w:t>
      </w:r>
      <w:r w:rsidRPr="007171C6">
        <w:rPr>
          <w:rFonts w:ascii="Arial" w:hAnsi="Arial" w:cs="Arial"/>
          <w:sz w:val="24"/>
          <w:szCs w:val="24"/>
        </w:rPr>
        <w:t>izdavanje</w:t>
      </w:r>
      <w:r w:rsidRPr="007171C6">
        <w:rPr>
          <w:rFonts w:ascii="Arial" w:hAnsi="Arial" w:cs="Arial"/>
          <w:sz w:val="24"/>
          <w:szCs w:val="24"/>
          <w:lang w:val="sr-Latn-ME"/>
        </w:rPr>
        <w:t xml:space="preserve">, </w:t>
      </w:r>
      <w:r w:rsidRPr="007171C6">
        <w:rPr>
          <w:rFonts w:ascii="Arial" w:hAnsi="Arial" w:cs="Arial"/>
          <w:sz w:val="24"/>
          <w:szCs w:val="24"/>
        </w:rPr>
        <w:t>otkup</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isplatu</w:t>
      </w:r>
      <w:r w:rsidRPr="007171C6">
        <w:rPr>
          <w:rFonts w:ascii="Arial" w:hAnsi="Arial" w:cs="Arial"/>
          <w:sz w:val="24"/>
          <w:szCs w:val="24"/>
          <w:lang w:val="sr-Latn-ME"/>
        </w:rPr>
        <w:t xml:space="preserve"> </w:t>
      </w:r>
      <w:r w:rsidRPr="007171C6">
        <w:rPr>
          <w:rFonts w:ascii="Arial" w:hAnsi="Arial" w:cs="Arial"/>
          <w:sz w:val="24"/>
          <w:szCs w:val="24"/>
        </w:rPr>
        <w:t>udjela</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aktivirati</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deaktivirati</w:t>
      </w:r>
      <w:r w:rsidRPr="007171C6">
        <w:rPr>
          <w:rFonts w:ascii="Arial" w:hAnsi="Arial" w:cs="Arial"/>
          <w:sz w:val="24"/>
          <w:szCs w:val="24"/>
          <w:lang w:val="sr-Latn-ME"/>
        </w:rPr>
        <w:t xml:space="preserve"> </w:t>
      </w:r>
      <w:r w:rsidRPr="007171C6">
        <w:rPr>
          <w:rFonts w:ascii="Arial" w:hAnsi="Arial" w:cs="Arial"/>
          <w:sz w:val="24"/>
          <w:szCs w:val="24"/>
        </w:rPr>
        <w:t>druge</w:t>
      </w:r>
      <w:r w:rsidRPr="007171C6">
        <w:rPr>
          <w:rFonts w:ascii="Arial" w:hAnsi="Arial" w:cs="Arial"/>
          <w:sz w:val="24"/>
          <w:szCs w:val="24"/>
          <w:lang w:val="sr-Latn-ME"/>
        </w:rPr>
        <w:t xml:space="preserve"> </w:t>
      </w:r>
      <w:r w:rsidRPr="007171C6">
        <w:rPr>
          <w:rFonts w:ascii="Arial" w:hAnsi="Arial" w:cs="Arial"/>
          <w:sz w:val="24"/>
          <w:szCs w:val="24"/>
        </w:rPr>
        <w:t>alate</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00D11B75" w:rsidRPr="007171C6">
        <w:rPr>
          <w:rFonts w:ascii="Arial" w:hAnsi="Arial" w:cs="Arial"/>
          <w:sz w:val="24"/>
          <w:szCs w:val="24"/>
        </w:rPr>
        <w:t>upravljanje</w:t>
      </w:r>
      <w:r w:rsidR="00D11B75" w:rsidRPr="007171C6">
        <w:rPr>
          <w:rFonts w:ascii="Arial" w:hAnsi="Arial" w:cs="Arial"/>
          <w:sz w:val="24"/>
          <w:szCs w:val="24"/>
          <w:lang w:val="sr-Latn-ME"/>
        </w:rPr>
        <w:t xml:space="preserve"> </w:t>
      </w:r>
      <w:r w:rsidR="00D11B75" w:rsidRPr="007171C6">
        <w:rPr>
          <w:rFonts w:ascii="Arial" w:hAnsi="Arial" w:cs="Arial"/>
          <w:sz w:val="24"/>
          <w:szCs w:val="24"/>
        </w:rPr>
        <w:t>likvidno</w:t>
      </w:r>
      <w:r w:rsidR="00D11B75" w:rsidRPr="007171C6">
        <w:rPr>
          <w:rFonts w:ascii="Arial" w:hAnsi="Arial" w:cs="Arial"/>
          <w:sz w:val="24"/>
          <w:szCs w:val="24"/>
          <w:lang w:val="sr-Latn-ME"/>
        </w:rPr>
        <w:t>šć</w:t>
      </w:r>
      <w:r w:rsidR="00D11B75" w:rsidRPr="007171C6">
        <w:rPr>
          <w:rFonts w:ascii="Arial" w:hAnsi="Arial" w:cs="Arial"/>
          <w:sz w:val="24"/>
          <w:szCs w:val="24"/>
        </w:rPr>
        <w:t>u</w:t>
      </w:r>
      <w:r w:rsidR="00D11B75" w:rsidRPr="007171C6">
        <w:rPr>
          <w:rFonts w:ascii="Arial" w:hAnsi="Arial" w:cs="Arial"/>
          <w:sz w:val="24"/>
          <w:szCs w:val="24"/>
          <w:lang w:val="sr-Latn-ME"/>
        </w:rPr>
        <w:t xml:space="preserve"> </w:t>
      </w:r>
      <w:r w:rsidR="00D11B75" w:rsidRPr="007171C6">
        <w:rPr>
          <w:rFonts w:ascii="Arial" w:hAnsi="Arial" w:cs="Arial"/>
          <w:sz w:val="24"/>
          <w:szCs w:val="24"/>
        </w:rPr>
        <w:t>iz</w:t>
      </w:r>
      <w:r w:rsidR="00D11B75" w:rsidRPr="007171C6">
        <w:rPr>
          <w:rFonts w:ascii="Arial" w:hAnsi="Arial" w:cs="Arial"/>
          <w:sz w:val="24"/>
          <w:szCs w:val="24"/>
          <w:lang w:val="sr-Latn-ME"/>
        </w:rPr>
        <w:t xml:space="preserve"> č</w:t>
      </w:r>
      <w:r w:rsidR="00D11B75" w:rsidRPr="007171C6">
        <w:rPr>
          <w:rFonts w:ascii="Arial" w:hAnsi="Arial" w:cs="Arial"/>
          <w:sz w:val="24"/>
          <w:szCs w:val="24"/>
        </w:rPr>
        <w:t>lana</w:t>
      </w:r>
      <w:r w:rsidR="00D11B75" w:rsidRPr="007171C6">
        <w:rPr>
          <w:rFonts w:ascii="Arial" w:hAnsi="Arial" w:cs="Arial"/>
          <w:sz w:val="24"/>
          <w:szCs w:val="24"/>
          <w:lang w:val="sr-Latn-ME"/>
        </w:rPr>
        <w:t xml:space="preserve"> 62</w:t>
      </w:r>
      <w:r w:rsidR="00D11B75" w:rsidRPr="007171C6">
        <w:rPr>
          <w:rFonts w:ascii="Arial" w:hAnsi="Arial" w:cs="Arial"/>
          <w:sz w:val="24"/>
          <w:szCs w:val="24"/>
        </w:rPr>
        <w:t>a</w:t>
      </w:r>
      <w:r w:rsidR="00D11B75" w:rsidRPr="007171C6">
        <w:rPr>
          <w:rFonts w:ascii="Arial" w:hAnsi="Arial" w:cs="Arial"/>
          <w:sz w:val="24"/>
          <w:szCs w:val="24"/>
          <w:lang w:val="sr-Latn-ME"/>
        </w:rPr>
        <w:t xml:space="preserve"> </w:t>
      </w:r>
      <w:r w:rsidR="00D11B75" w:rsidRPr="007171C6">
        <w:rPr>
          <w:rFonts w:ascii="Arial" w:hAnsi="Arial" w:cs="Arial"/>
          <w:sz w:val="24"/>
          <w:szCs w:val="24"/>
        </w:rPr>
        <w:t>stav</w:t>
      </w:r>
      <w:r w:rsidR="00D11B75" w:rsidRPr="007171C6">
        <w:rPr>
          <w:rFonts w:ascii="Arial" w:hAnsi="Arial" w:cs="Arial"/>
          <w:sz w:val="24"/>
          <w:szCs w:val="24"/>
          <w:lang w:val="sr-Latn-ME"/>
        </w:rPr>
        <w:t xml:space="preserve"> 1 </w:t>
      </w:r>
      <w:r w:rsidR="00D11B75" w:rsidRPr="007171C6">
        <w:rPr>
          <w:rFonts w:ascii="Arial" w:hAnsi="Arial" w:cs="Arial"/>
          <w:sz w:val="24"/>
          <w:szCs w:val="24"/>
        </w:rPr>
        <w:t>ta</w:t>
      </w:r>
      <w:r w:rsidR="00D11B75" w:rsidRPr="007171C6">
        <w:rPr>
          <w:rFonts w:ascii="Arial" w:hAnsi="Arial" w:cs="Arial"/>
          <w:sz w:val="24"/>
          <w:szCs w:val="24"/>
          <w:lang w:val="sr-Latn-ME"/>
        </w:rPr>
        <w:t xml:space="preserve">č. 2 </w:t>
      </w:r>
      <w:r w:rsidR="00D11B75" w:rsidRPr="007171C6">
        <w:rPr>
          <w:rFonts w:ascii="Arial" w:hAnsi="Arial" w:cs="Arial"/>
          <w:sz w:val="24"/>
          <w:szCs w:val="24"/>
        </w:rPr>
        <w:t>do</w:t>
      </w:r>
      <w:r w:rsidR="00D11B75" w:rsidRPr="007171C6">
        <w:rPr>
          <w:rFonts w:ascii="Arial" w:hAnsi="Arial" w:cs="Arial"/>
          <w:sz w:val="24"/>
          <w:szCs w:val="24"/>
          <w:lang w:val="sr-Latn-ME"/>
        </w:rPr>
        <w:t xml:space="preserve"> 8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Pr="007171C6">
        <w:rPr>
          <w:rFonts w:ascii="Arial" w:hAnsi="Arial" w:cs="Arial"/>
          <w:sz w:val="24"/>
          <w:szCs w:val="24"/>
          <w:lang w:val="sr-Latn-ME"/>
        </w:rPr>
        <w:t xml:space="preserve"> </w:t>
      </w:r>
      <w:r w:rsidRPr="007171C6">
        <w:rPr>
          <w:rFonts w:ascii="Arial" w:hAnsi="Arial" w:cs="Arial"/>
          <w:sz w:val="24"/>
          <w:szCs w:val="24"/>
        </w:rPr>
        <w:t>koje</w:t>
      </w:r>
      <w:r w:rsidRPr="007171C6">
        <w:rPr>
          <w:rFonts w:ascii="Arial" w:hAnsi="Arial" w:cs="Arial"/>
          <w:sz w:val="24"/>
          <w:szCs w:val="24"/>
          <w:lang w:val="sr-Latn-ME"/>
        </w:rPr>
        <w:t xml:space="preserve"> </w:t>
      </w:r>
      <w:r w:rsidRPr="007171C6">
        <w:rPr>
          <w:rFonts w:ascii="Arial" w:hAnsi="Arial" w:cs="Arial"/>
          <w:sz w:val="24"/>
          <w:szCs w:val="24"/>
        </w:rPr>
        <w:t>je</w:t>
      </w:r>
      <w:r w:rsidR="00D11B75" w:rsidRPr="007171C6">
        <w:rPr>
          <w:rFonts w:ascii="Arial" w:hAnsi="Arial" w:cs="Arial"/>
          <w:sz w:val="24"/>
          <w:szCs w:val="24"/>
          <w:lang w:val="sr-Latn-ME"/>
        </w:rPr>
        <w:t xml:space="preserve"> </w:t>
      </w:r>
      <w:r w:rsidR="00D11B75" w:rsidRPr="007171C6">
        <w:rPr>
          <w:rFonts w:ascii="Arial" w:hAnsi="Arial" w:cs="Arial"/>
          <w:sz w:val="24"/>
          <w:szCs w:val="24"/>
        </w:rPr>
        <w:t>odabralo</w:t>
      </w:r>
      <w:r w:rsidR="00D11B75" w:rsidRPr="007171C6">
        <w:rPr>
          <w:rFonts w:ascii="Arial" w:hAnsi="Arial" w:cs="Arial"/>
          <w:sz w:val="24"/>
          <w:szCs w:val="24"/>
          <w:lang w:val="sr-Latn-ME"/>
        </w:rPr>
        <w:t xml:space="preserve"> </w:t>
      </w:r>
      <w:r w:rsidR="00D11B75" w:rsidRPr="007171C6">
        <w:rPr>
          <w:rFonts w:ascii="Arial" w:hAnsi="Arial" w:cs="Arial"/>
          <w:sz w:val="24"/>
          <w:szCs w:val="24"/>
        </w:rPr>
        <w:t>u</w:t>
      </w:r>
      <w:r w:rsidR="00D11B75" w:rsidRPr="007171C6">
        <w:rPr>
          <w:rFonts w:ascii="Arial" w:hAnsi="Arial" w:cs="Arial"/>
          <w:sz w:val="24"/>
          <w:szCs w:val="24"/>
          <w:lang w:val="sr-Latn-ME"/>
        </w:rPr>
        <w:t xml:space="preserve"> </w:t>
      </w:r>
      <w:r w:rsidR="00D11B75" w:rsidRPr="007171C6">
        <w:rPr>
          <w:rFonts w:ascii="Arial" w:hAnsi="Arial" w:cs="Arial"/>
          <w:sz w:val="24"/>
          <w:szCs w:val="24"/>
        </w:rPr>
        <w:t>skladu</w:t>
      </w:r>
      <w:r w:rsidR="00D11B75" w:rsidRPr="007171C6">
        <w:rPr>
          <w:rFonts w:ascii="Arial" w:hAnsi="Arial" w:cs="Arial"/>
          <w:sz w:val="24"/>
          <w:szCs w:val="24"/>
          <w:lang w:val="sr-Latn-ME"/>
        </w:rPr>
        <w:t xml:space="preserve"> </w:t>
      </w:r>
      <w:r w:rsidR="00D11B75" w:rsidRPr="007171C6">
        <w:rPr>
          <w:rFonts w:ascii="Arial" w:hAnsi="Arial" w:cs="Arial"/>
          <w:sz w:val="24"/>
          <w:szCs w:val="24"/>
        </w:rPr>
        <w:t>s</w:t>
      </w:r>
      <w:r w:rsidR="00D11B75" w:rsidRPr="007171C6">
        <w:rPr>
          <w:rFonts w:ascii="Arial" w:hAnsi="Arial" w:cs="Arial"/>
          <w:sz w:val="24"/>
          <w:szCs w:val="24"/>
          <w:lang w:val="sr-Latn-ME"/>
        </w:rPr>
        <w:t xml:space="preserve"> č</w:t>
      </w:r>
      <w:r w:rsidR="00D11B75" w:rsidRPr="007171C6">
        <w:rPr>
          <w:rFonts w:ascii="Arial" w:hAnsi="Arial" w:cs="Arial"/>
          <w:sz w:val="24"/>
          <w:szCs w:val="24"/>
        </w:rPr>
        <w:t>lanom</w:t>
      </w:r>
      <w:r w:rsidR="00D11B75" w:rsidRPr="007171C6">
        <w:rPr>
          <w:rFonts w:ascii="Arial" w:hAnsi="Arial" w:cs="Arial"/>
          <w:sz w:val="24"/>
          <w:szCs w:val="24"/>
          <w:lang w:val="sr-Latn-ME"/>
        </w:rPr>
        <w:t xml:space="preserve"> 62</w:t>
      </w:r>
      <w:r w:rsidR="00D11B75" w:rsidRPr="007171C6">
        <w:rPr>
          <w:rFonts w:ascii="Arial" w:hAnsi="Arial" w:cs="Arial"/>
          <w:sz w:val="24"/>
          <w:szCs w:val="24"/>
        </w:rPr>
        <w:t>a</w:t>
      </w:r>
      <w:r w:rsidR="00D11B75" w:rsidRPr="007171C6">
        <w:rPr>
          <w:rFonts w:ascii="Arial" w:hAnsi="Arial" w:cs="Arial"/>
          <w:sz w:val="24"/>
          <w:szCs w:val="24"/>
          <w:lang w:val="sr-Latn-ME"/>
        </w:rPr>
        <w:t xml:space="preserve"> </w:t>
      </w:r>
      <w:r w:rsidR="00D11B75" w:rsidRPr="007171C6">
        <w:rPr>
          <w:rFonts w:ascii="Arial" w:hAnsi="Arial" w:cs="Arial"/>
          <w:sz w:val="24"/>
          <w:szCs w:val="24"/>
        </w:rPr>
        <w:t>stav</w:t>
      </w:r>
      <w:r w:rsidR="00D11B75" w:rsidRPr="007171C6">
        <w:rPr>
          <w:rFonts w:ascii="Arial" w:hAnsi="Arial" w:cs="Arial"/>
          <w:sz w:val="24"/>
          <w:szCs w:val="24"/>
          <w:lang w:val="sr-Latn-ME"/>
        </w:rPr>
        <w:t xml:space="preserve"> 2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00D11B75" w:rsidRPr="007171C6">
        <w:rPr>
          <w:rFonts w:ascii="Arial" w:hAnsi="Arial" w:cs="Arial"/>
          <w:sz w:val="24"/>
          <w:szCs w:val="24"/>
          <w:lang w:val="sr-Latn-ME"/>
        </w:rPr>
        <w:t>;</w:t>
      </w:r>
      <w:r w:rsidR="002D4B6C" w:rsidRPr="007171C6">
        <w:rPr>
          <w:rFonts w:ascii="Arial" w:hAnsi="Arial" w:cs="Arial"/>
          <w:sz w:val="24"/>
          <w:szCs w:val="24"/>
          <w:lang w:val="sr-Latn-ME"/>
        </w:rPr>
        <w:t xml:space="preserve"> i</w:t>
      </w:r>
    </w:p>
    <w:p w14:paraId="5E1B2614" w14:textId="5EA8B8AB" w:rsidR="00C8014B" w:rsidRPr="007171C6" w:rsidRDefault="00C8014B" w:rsidP="00C8014B">
      <w:pPr>
        <w:pStyle w:val="NoSpacing"/>
        <w:numPr>
          <w:ilvl w:val="0"/>
          <w:numId w:val="17"/>
        </w:numPr>
        <w:jc w:val="both"/>
        <w:rPr>
          <w:rFonts w:ascii="Arial" w:hAnsi="Arial" w:cs="Arial"/>
          <w:sz w:val="24"/>
          <w:szCs w:val="24"/>
          <w:lang w:val="sr-Latn-ME"/>
        </w:rPr>
      </w:pPr>
      <w:r w:rsidRPr="007171C6">
        <w:rPr>
          <w:rFonts w:ascii="Arial" w:hAnsi="Arial" w:cs="Arial"/>
          <w:sz w:val="24"/>
          <w:szCs w:val="24"/>
        </w:rPr>
        <w:t>aktivirati</w:t>
      </w:r>
      <w:r w:rsidRPr="007171C6">
        <w:rPr>
          <w:rFonts w:ascii="Arial" w:hAnsi="Arial" w:cs="Arial"/>
          <w:sz w:val="24"/>
          <w:szCs w:val="24"/>
          <w:lang w:val="sr-Latn-ME"/>
        </w:rPr>
        <w:t xml:space="preserve"> </w:t>
      </w:r>
      <w:r w:rsidRPr="007171C6">
        <w:rPr>
          <w:rFonts w:ascii="Arial" w:hAnsi="Arial" w:cs="Arial"/>
          <w:sz w:val="24"/>
          <w:szCs w:val="24"/>
        </w:rPr>
        <w:t>ra</w:t>
      </w:r>
      <w:r w:rsidRPr="007171C6">
        <w:rPr>
          <w:rFonts w:ascii="Arial" w:hAnsi="Arial" w:cs="Arial"/>
          <w:sz w:val="24"/>
          <w:szCs w:val="24"/>
          <w:lang w:val="sr-Latn-ME"/>
        </w:rPr>
        <w:t>č</w:t>
      </w:r>
      <w:r w:rsidRPr="007171C6">
        <w:rPr>
          <w:rFonts w:ascii="Arial" w:hAnsi="Arial" w:cs="Arial"/>
          <w:sz w:val="24"/>
          <w:szCs w:val="24"/>
        </w:rPr>
        <w:t>une</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odvajanje</w:t>
      </w:r>
      <w:r w:rsidRPr="007171C6">
        <w:rPr>
          <w:rFonts w:ascii="Arial" w:hAnsi="Arial" w:cs="Arial"/>
          <w:sz w:val="24"/>
          <w:szCs w:val="24"/>
          <w:lang w:val="sr-Latn-ME"/>
        </w:rPr>
        <w:t xml:space="preserve"> </w:t>
      </w:r>
      <w:r w:rsidRPr="007171C6">
        <w:rPr>
          <w:rFonts w:ascii="Arial" w:hAnsi="Arial" w:cs="Arial"/>
          <w:sz w:val="24"/>
          <w:szCs w:val="24"/>
        </w:rPr>
        <w:t>nelikvidne</w:t>
      </w:r>
      <w:r w:rsidRPr="007171C6">
        <w:rPr>
          <w:rFonts w:ascii="Arial" w:hAnsi="Arial" w:cs="Arial"/>
          <w:sz w:val="24"/>
          <w:szCs w:val="24"/>
          <w:lang w:val="sr-Latn-ME"/>
        </w:rPr>
        <w:t xml:space="preserve"> </w:t>
      </w:r>
      <w:r w:rsidRPr="007171C6">
        <w:rPr>
          <w:rFonts w:ascii="Arial" w:hAnsi="Arial" w:cs="Arial"/>
          <w:sz w:val="24"/>
          <w:szCs w:val="24"/>
        </w:rPr>
        <w:t>imovine</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č</w:t>
      </w:r>
      <w:r w:rsidR="002D4B6C" w:rsidRPr="007171C6">
        <w:rPr>
          <w:rFonts w:ascii="Arial" w:hAnsi="Arial" w:cs="Arial"/>
          <w:sz w:val="24"/>
          <w:szCs w:val="24"/>
        </w:rPr>
        <w:t>lan</w:t>
      </w:r>
      <w:r w:rsidRPr="007171C6">
        <w:rPr>
          <w:rFonts w:ascii="Arial" w:hAnsi="Arial" w:cs="Arial"/>
          <w:sz w:val="24"/>
          <w:szCs w:val="24"/>
        </w:rPr>
        <w:t>a</w:t>
      </w:r>
      <w:r w:rsidRPr="007171C6">
        <w:rPr>
          <w:rFonts w:ascii="Arial" w:hAnsi="Arial" w:cs="Arial"/>
          <w:sz w:val="24"/>
          <w:szCs w:val="24"/>
          <w:lang w:val="sr-Latn-ME"/>
        </w:rPr>
        <w:t xml:space="preserve"> </w:t>
      </w:r>
      <w:r w:rsidR="00D11B75" w:rsidRPr="007171C6">
        <w:rPr>
          <w:rFonts w:ascii="Arial" w:hAnsi="Arial" w:cs="Arial"/>
          <w:sz w:val="24"/>
          <w:szCs w:val="24"/>
          <w:lang w:val="sr-Latn-ME"/>
        </w:rPr>
        <w:t>62</w:t>
      </w:r>
      <w:r w:rsidR="00D11B75" w:rsidRPr="007171C6">
        <w:rPr>
          <w:rFonts w:ascii="Arial" w:hAnsi="Arial" w:cs="Arial"/>
          <w:sz w:val="24"/>
          <w:szCs w:val="24"/>
        </w:rPr>
        <w:t>a</w:t>
      </w:r>
      <w:r w:rsidR="00D11B75" w:rsidRPr="007171C6">
        <w:rPr>
          <w:rFonts w:ascii="Arial" w:hAnsi="Arial" w:cs="Arial"/>
          <w:sz w:val="24"/>
          <w:szCs w:val="24"/>
          <w:lang w:val="sr-Latn-ME"/>
        </w:rPr>
        <w:t xml:space="preserve"> </w:t>
      </w:r>
      <w:r w:rsidR="00D11B75" w:rsidRPr="007171C6">
        <w:rPr>
          <w:rFonts w:ascii="Arial" w:hAnsi="Arial" w:cs="Arial"/>
          <w:sz w:val="24"/>
          <w:szCs w:val="24"/>
        </w:rPr>
        <w:t>stav</w:t>
      </w:r>
      <w:r w:rsidR="00D11B75" w:rsidRPr="007171C6">
        <w:rPr>
          <w:rFonts w:ascii="Arial" w:hAnsi="Arial" w:cs="Arial"/>
          <w:sz w:val="24"/>
          <w:szCs w:val="24"/>
          <w:lang w:val="sr-Latn-ME"/>
        </w:rPr>
        <w:t xml:space="preserve"> 1 </w:t>
      </w:r>
      <w:r w:rsidR="00D11B75" w:rsidRPr="007171C6">
        <w:rPr>
          <w:rFonts w:ascii="Arial" w:hAnsi="Arial" w:cs="Arial"/>
          <w:sz w:val="24"/>
          <w:szCs w:val="24"/>
        </w:rPr>
        <w:t>ta</w:t>
      </w:r>
      <w:r w:rsidR="00D11B75" w:rsidRPr="007171C6">
        <w:rPr>
          <w:rFonts w:ascii="Arial" w:hAnsi="Arial" w:cs="Arial"/>
          <w:sz w:val="24"/>
          <w:szCs w:val="24"/>
          <w:lang w:val="sr-Latn-ME"/>
        </w:rPr>
        <w:t>č</w:t>
      </w:r>
      <w:r w:rsidR="00D11B75" w:rsidRPr="007171C6">
        <w:rPr>
          <w:rFonts w:ascii="Arial" w:hAnsi="Arial" w:cs="Arial"/>
          <w:sz w:val="24"/>
          <w:szCs w:val="24"/>
        </w:rPr>
        <w:t>ka</w:t>
      </w:r>
      <w:r w:rsidR="00D11B75" w:rsidRPr="007171C6">
        <w:rPr>
          <w:rFonts w:ascii="Arial" w:hAnsi="Arial" w:cs="Arial"/>
          <w:sz w:val="24"/>
          <w:szCs w:val="24"/>
          <w:lang w:val="sr-Latn-ME"/>
        </w:rPr>
        <w:t xml:space="preserve"> 9 </w:t>
      </w:r>
      <w:r w:rsidR="00D55B19" w:rsidRPr="007171C6">
        <w:rPr>
          <w:rFonts w:ascii="Arial" w:hAnsi="Arial" w:cs="Arial"/>
          <w:sz w:val="24"/>
          <w:szCs w:val="24"/>
        </w:rPr>
        <w:t>ovog</w:t>
      </w:r>
      <w:r w:rsidR="00D55B19" w:rsidRPr="007171C6">
        <w:rPr>
          <w:rFonts w:ascii="Arial" w:hAnsi="Arial" w:cs="Arial"/>
          <w:sz w:val="24"/>
          <w:szCs w:val="24"/>
          <w:lang w:val="sr-Latn-ME"/>
        </w:rPr>
        <w:t xml:space="preserve"> </w:t>
      </w:r>
      <w:r w:rsidR="00D55B19" w:rsidRPr="007171C6">
        <w:rPr>
          <w:rFonts w:ascii="Arial" w:hAnsi="Arial" w:cs="Arial"/>
          <w:sz w:val="24"/>
          <w:szCs w:val="24"/>
        </w:rPr>
        <w:t>zakona</w:t>
      </w:r>
      <w:r w:rsidRPr="007171C6">
        <w:rPr>
          <w:rFonts w:ascii="Arial" w:hAnsi="Arial" w:cs="Arial"/>
          <w:sz w:val="24"/>
          <w:szCs w:val="24"/>
          <w:lang w:val="sr-Latn-ME"/>
        </w:rPr>
        <w:t>.</w:t>
      </w:r>
    </w:p>
    <w:p w14:paraId="3FB18121" w14:textId="77777777" w:rsidR="00D11B75" w:rsidRPr="007171C6" w:rsidRDefault="00D11B75" w:rsidP="00C8014B">
      <w:pPr>
        <w:pStyle w:val="NoSpacing"/>
        <w:jc w:val="both"/>
        <w:rPr>
          <w:rFonts w:ascii="Arial" w:hAnsi="Arial" w:cs="Arial"/>
          <w:sz w:val="24"/>
          <w:szCs w:val="24"/>
          <w:lang w:val="sr-Latn-ME"/>
        </w:rPr>
      </w:pPr>
    </w:p>
    <w:p w14:paraId="5290C54D" w14:textId="2E540D9E" w:rsidR="00C8014B" w:rsidRPr="007171C6" w:rsidRDefault="00C8014B" w:rsidP="00E77D15">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(2)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mo</w:t>
      </w:r>
      <w:r w:rsidRPr="007171C6">
        <w:rPr>
          <w:rFonts w:ascii="Arial" w:hAnsi="Arial" w:cs="Arial"/>
          <w:sz w:val="24"/>
          <w:szCs w:val="24"/>
          <w:lang w:val="sr-Latn-ME"/>
        </w:rPr>
        <w:t>ž</w:t>
      </w:r>
      <w:r w:rsidRPr="007171C6">
        <w:rPr>
          <w:rFonts w:ascii="Arial" w:hAnsi="Arial" w:cs="Arial"/>
          <w:sz w:val="24"/>
          <w:szCs w:val="24"/>
        </w:rPr>
        <w:t>e</w:t>
      </w:r>
      <w:r w:rsidR="00D11B75" w:rsidRPr="007171C6">
        <w:rPr>
          <w:rFonts w:ascii="Arial" w:hAnsi="Arial" w:cs="Arial"/>
          <w:sz w:val="24"/>
          <w:szCs w:val="24"/>
          <w:lang w:val="sr-Latn-ME"/>
        </w:rPr>
        <w:t xml:space="preserve"> </w:t>
      </w:r>
      <w:r w:rsidR="00D11B75" w:rsidRPr="007171C6">
        <w:rPr>
          <w:rFonts w:ascii="Arial" w:hAnsi="Arial" w:cs="Arial"/>
          <w:sz w:val="24"/>
          <w:szCs w:val="24"/>
        </w:rPr>
        <w:t>da</w:t>
      </w:r>
      <w:r w:rsidR="00D11B75" w:rsidRPr="007171C6">
        <w:rPr>
          <w:rFonts w:ascii="Arial" w:hAnsi="Arial" w:cs="Arial"/>
          <w:sz w:val="24"/>
          <w:szCs w:val="24"/>
          <w:lang w:val="sr-Latn-ME"/>
        </w:rPr>
        <w:t xml:space="preserve"> </w:t>
      </w:r>
      <w:r w:rsidR="00D11B75" w:rsidRPr="007171C6">
        <w:rPr>
          <w:rFonts w:ascii="Arial" w:hAnsi="Arial" w:cs="Arial"/>
          <w:sz w:val="24"/>
          <w:szCs w:val="24"/>
        </w:rPr>
        <w:t>koristi</w:t>
      </w:r>
      <w:r w:rsidRPr="007171C6">
        <w:rPr>
          <w:rFonts w:ascii="Arial" w:hAnsi="Arial" w:cs="Arial"/>
          <w:sz w:val="24"/>
          <w:szCs w:val="24"/>
          <w:lang w:val="sr-Latn-ME"/>
        </w:rPr>
        <w:t xml:space="preserve"> </w:t>
      </w:r>
      <w:r w:rsidRPr="007171C6">
        <w:rPr>
          <w:rFonts w:ascii="Arial" w:hAnsi="Arial" w:cs="Arial"/>
          <w:sz w:val="24"/>
          <w:szCs w:val="24"/>
        </w:rPr>
        <w:t>obustavu</w:t>
      </w:r>
      <w:r w:rsidRPr="007171C6">
        <w:rPr>
          <w:rFonts w:ascii="Arial" w:hAnsi="Arial" w:cs="Arial"/>
          <w:sz w:val="24"/>
          <w:szCs w:val="24"/>
          <w:lang w:val="sr-Latn-ME"/>
        </w:rPr>
        <w:t xml:space="preserve"> </w:t>
      </w:r>
      <w:r w:rsidRPr="007171C6">
        <w:rPr>
          <w:rFonts w:ascii="Arial" w:hAnsi="Arial" w:cs="Arial"/>
          <w:sz w:val="24"/>
          <w:szCs w:val="24"/>
        </w:rPr>
        <w:t>izdavanja</w:t>
      </w:r>
      <w:r w:rsidRPr="007171C6">
        <w:rPr>
          <w:rFonts w:ascii="Arial" w:hAnsi="Arial" w:cs="Arial"/>
          <w:sz w:val="24"/>
          <w:szCs w:val="24"/>
          <w:lang w:val="sr-Latn-ME"/>
        </w:rPr>
        <w:t xml:space="preserve">, </w:t>
      </w:r>
      <w:r w:rsidRPr="007171C6">
        <w:rPr>
          <w:rFonts w:ascii="Arial" w:hAnsi="Arial" w:cs="Arial"/>
          <w:sz w:val="24"/>
          <w:szCs w:val="24"/>
        </w:rPr>
        <w:t>otkupa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isplate</w:t>
      </w:r>
      <w:r w:rsidRPr="007171C6">
        <w:rPr>
          <w:rFonts w:ascii="Arial" w:hAnsi="Arial" w:cs="Arial"/>
          <w:sz w:val="24"/>
          <w:szCs w:val="24"/>
          <w:lang w:val="sr-Latn-ME"/>
        </w:rPr>
        <w:t xml:space="preserve"> </w:t>
      </w:r>
      <w:r w:rsidRPr="007171C6">
        <w:rPr>
          <w:rFonts w:ascii="Arial" w:hAnsi="Arial" w:cs="Arial"/>
          <w:sz w:val="24"/>
          <w:szCs w:val="24"/>
        </w:rPr>
        <w:t>udjela</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ra</w:t>
      </w:r>
      <w:r w:rsidRPr="007171C6">
        <w:rPr>
          <w:rFonts w:ascii="Arial" w:hAnsi="Arial" w:cs="Arial"/>
          <w:sz w:val="24"/>
          <w:szCs w:val="24"/>
          <w:lang w:val="sr-Latn-ME"/>
        </w:rPr>
        <w:t>č</w:t>
      </w:r>
      <w:r w:rsidRPr="007171C6">
        <w:rPr>
          <w:rFonts w:ascii="Arial" w:hAnsi="Arial" w:cs="Arial"/>
          <w:sz w:val="24"/>
          <w:szCs w:val="24"/>
        </w:rPr>
        <w:t>une</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odvajanje</w:t>
      </w:r>
      <w:r w:rsidRPr="007171C6">
        <w:rPr>
          <w:rFonts w:ascii="Arial" w:hAnsi="Arial" w:cs="Arial"/>
          <w:sz w:val="24"/>
          <w:szCs w:val="24"/>
          <w:lang w:val="sr-Latn-ME"/>
        </w:rPr>
        <w:t xml:space="preserve"> </w:t>
      </w:r>
      <w:r w:rsidRPr="007171C6">
        <w:rPr>
          <w:rFonts w:ascii="Arial" w:hAnsi="Arial" w:cs="Arial"/>
          <w:sz w:val="24"/>
          <w:szCs w:val="24"/>
        </w:rPr>
        <w:t>nelikvidne</w:t>
      </w:r>
      <w:r w:rsidRPr="007171C6">
        <w:rPr>
          <w:rFonts w:ascii="Arial" w:hAnsi="Arial" w:cs="Arial"/>
          <w:sz w:val="24"/>
          <w:szCs w:val="24"/>
          <w:lang w:val="sr-Latn-ME"/>
        </w:rPr>
        <w:t xml:space="preserve"> </w:t>
      </w:r>
      <w:r w:rsidRPr="007171C6">
        <w:rPr>
          <w:rFonts w:ascii="Arial" w:hAnsi="Arial" w:cs="Arial"/>
          <w:sz w:val="24"/>
          <w:szCs w:val="24"/>
        </w:rPr>
        <w:t>imovine</w:t>
      </w:r>
      <w:r w:rsidRPr="007171C6">
        <w:rPr>
          <w:rFonts w:ascii="Arial" w:hAnsi="Arial" w:cs="Arial"/>
          <w:sz w:val="24"/>
          <w:szCs w:val="24"/>
          <w:lang w:val="sr-Latn-ME"/>
        </w:rPr>
        <w:t xml:space="preserve"> </w:t>
      </w:r>
      <w:r w:rsidRPr="007171C6">
        <w:rPr>
          <w:rFonts w:ascii="Arial" w:hAnsi="Arial" w:cs="Arial"/>
          <w:sz w:val="24"/>
          <w:szCs w:val="24"/>
        </w:rPr>
        <w:t>samo</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00D11B75" w:rsidRPr="007171C6">
        <w:rPr>
          <w:rFonts w:ascii="Arial" w:hAnsi="Arial" w:cs="Arial"/>
          <w:sz w:val="24"/>
          <w:szCs w:val="24"/>
        </w:rPr>
        <w:t>izuzetnim</w:t>
      </w:r>
      <w:r w:rsidRPr="007171C6">
        <w:rPr>
          <w:rFonts w:ascii="Arial" w:hAnsi="Arial" w:cs="Arial"/>
          <w:sz w:val="24"/>
          <w:szCs w:val="24"/>
          <w:lang w:val="sr-Latn-ME"/>
        </w:rPr>
        <w:t xml:space="preserve"> </w:t>
      </w:r>
      <w:r w:rsidRPr="007171C6">
        <w:rPr>
          <w:rFonts w:ascii="Arial" w:hAnsi="Arial" w:cs="Arial"/>
          <w:sz w:val="24"/>
          <w:szCs w:val="24"/>
        </w:rPr>
        <w:t>slu</w:t>
      </w:r>
      <w:r w:rsidRPr="007171C6">
        <w:rPr>
          <w:rFonts w:ascii="Arial" w:hAnsi="Arial" w:cs="Arial"/>
          <w:sz w:val="24"/>
          <w:szCs w:val="24"/>
          <w:lang w:val="sr-Latn-ME"/>
        </w:rPr>
        <w:t>č</w:t>
      </w:r>
      <w:r w:rsidRPr="007171C6">
        <w:rPr>
          <w:rFonts w:ascii="Arial" w:hAnsi="Arial" w:cs="Arial"/>
          <w:sz w:val="24"/>
          <w:szCs w:val="24"/>
        </w:rPr>
        <w:t>ajevima</w:t>
      </w:r>
      <w:r w:rsidRPr="007171C6">
        <w:rPr>
          <w:rFonts w:ascii="Arial" w:hAnsi="Arial" w:cs="Arial"/>
          <w:sz w:val="24"/>
          <w:szCs w:val="24"/>
          <w:lang w:val="sr-Latn-ME"/>
        </w:rPr>
        <w:t xml:space="preserve"> </w:t>
      </w:r>
      <w:r w:rsidRPr="007171C6">
        <w:rPr>
          <w:rFonts w:ascii="Arial" w:hAnsi="Arial" w:cs="Arial"/>
          <w:sz w:val="24"/>
          <w:szCs w:val="24"/>
        </w:rPr>
        <w:t>kada</w:t>
      </w:r>
      <w:r w:rsidRPr="007171C6">
        <w:rPr>
          <w:rFonts w:ascii="Arial" w:hAnsi="Arial" w:cs="Arial"/>
          <w:sz w:val="24"/>
          <w:szCs w:val="24"/>
          <w:lang w:val="sr-Latn-ME"/>
        </w:rPr>
        <w:t xml:space="preserve"> </w:t>
      </w:r>
      <w:r w:rsidRPr="007171C6">
        <w:rPr>
          <w:rFonts w:ascii="Arial" w:hAnsi="Arial" w:cs="Arial"/>
          <w:sz w:val="24"/>
          <w:szCs w:val="24"/>
        </w:rPr>
        <w:t>to</w:t>
      </w:r>
      <w:r w:rsidRPr="007171C6">
        <w:rPr>
          <w:rFonts w:ascii="Arial" w:hAnsi="Arial" w:cs="Arial"/>
          <w:sz w:val="24"/>
          <w:szCs w:val="24"/>
          <w:lang w:val="sr-Latn-ME"/>
        </w:rPr>
        <w:t xml:space="preserve"> </w:t>
      </w:r>
      <w:r w:rsidRPr="007171C6">
        <w:rPr>
          <w:rFonts w:ascii="Arial" w:hAnsi="Arial" w:cs="Arial"/>
          <w:sz w:val="24"/>
          <w:szCs w:val="24"/>
        </w:rPr>
        <w:t>okolnosti</w:t>
      </w:r>
      <w:r w:rsidRPr="007171C6">
        <w:rPr>
          <w:rFonts w:ascii="Arial" w:hAnsi="Arial" w:cs="Arial"/>
          <w:sz w:val="24"/>
          <w:szCs w:val="24"/>
          <w:lang w:val="sr-Latn-ME"/>
        </w:rPr>
        <w:t xml:space="preserve"> </w:t>
      </w:r>
      <w:r w:rsidRPr="007171C6">
        <w:rPr>
          <w:rFonts w:ascii="Arial" w:hAnsi="Arial" w:cs="Arial"/>
          <w:sz w:val="24"/>
          <w:szCs w:val="24"/>
        </w:rPr>
        <w:t>zahtijevaju</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kada</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Pr="007171C6">
        <w:rPr>
          <w:rFonts w:ascii="Arial" w:hAnsi="Arial" w:cs="Arial"/>
          <w:sz w:val="24"/>
          <w:szCs w:val="24"/>
        </w:rPr>
        <w:t>to</w:t>
      </w:r>
      <w:r w:rsidRPr="007171C6">
        <w:rPr>
          <w:rFonts w:ascii="Arial" w:hAnsi="Arial" w:cs="Arial"/>
          <w:sz w:val="24"/>
          <w:szCs w:val="24"/>
          <w:lang w:val="sr-Latn-ME"/>
        </w:rPr>
        <w:t xml:space="preserve"> </w:t>
      </w:r>
      <w:r w:rsidRPr="007171C6">
        <w:rPr>
          <w:rFonts w:ascii="Arial" w:hAnsi="Arial" w:cs="Arial"/>
          <w:sz w:val="24"/>
          <w:szCs w:val="24"/>
        </w:rPr>
        <w:t>opravdano</w:t>
      </w:r>
      <w:r w:rsidRPr="007171C6">
        <w:rPr>
          <w:rFonts w:ascii="Arial" w:hAnsi="Arial" w:cs="Arial"/>
          <w:sz w:val="24"/>
          <w:szCs w:val="24"/>
          <w:lang w:val="sr-Latn-ME"/>
        </w:rPr>
        <w:t xml:space="preserve"> </w:t>
      </w:r>
      <w:r w:rsidRPr="007171C6">
        <w:rPr>
          <w:rFonts w:ascii="Arial" w:hAnsi="Arial" w:cs="Arial"/>
          <w:sz w:val="24"/>
          <w:szCs w:val="24"/>
        </w:rPr>
        <w:t>s</w:t>
      </w:r>
      <w:r w:rsidRPr="007171C6">
        <w:rPr>
          <w:rFonts w:ascii="Arial" w:hAnsi="Arial" w:cs="Arial"/>
          <w:sz w:val="24"/>
          <w:szCs w:val="24"/>
          <w:lang w:val="sr-Latn-ME"/>
        </w:rPr>
        <w:t xml:space="preserve"> </w:t>
      </w:r>
      <w:r w:rsidRPr="007171C6">
        <w:rPr>
          <w:rFonts w:ascii="Arial" w:hAnsi="Arial" w:cs="Arial"/>
          <w:sz w:val="24"/>
          <w:szCs w:val="24"/>
        </w:rPr>
        <w:t>obzirom</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interese</w:t>
      </w:r>
      <w:r w:rsidRPr="007171C6">
        <w:rPr>
          <w:rFonts w:ascii="Arial" w:hAnsi="Arial" w:cs="Arial"/>
          <w:sz w:val="24"/>
          <w:szCs w:val="24"/>
          <w:lang w:val="sr-Latn-ME"/>
        </w:rPr>
        <w:t xml:space="preserve"> </w:t>
      </w:r>
      <w:r w:rsidR="00D11B75" w:rsidRPr="007171C6">
        <w:rPr>
          <w:rFonts w:ascii="Arial" w:hAnsi="Arial" w:cs="Arial"/>
          <w:sz w:val="24"/>
          <w:szCs w:val="24"/>
        </w:rPr>
        <w:t>investitora</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w:t>
      </w:r>
    </w:p>
    <w:p w14:paraId="17B3A05D" w14:textId="77777777" w:rsidR="00D11B75" w:rsidRPr="007171C6" w:rsidRDefault="00D11B75" w:rsidP="00C8014B">
      <w:pPr>
        <w:pStyle w:val="NoSpacing"/>
        <w:jc w:val="both"/>
        <w:rPr>
          <w:rFonts w:ascii="Arial" w:hAnsi="Arial" w:cs="Arial"/>
          <w:sz w:val="24"/>
          <w:szCs w:val="24"/>
          <w:lang w:val="sr-Latn-ME"/>
        </w:rPr>
      </w:pPr>
    </w:p>
    <w:p w14:paraId="16EDF45D" w14:textId="5B5F6BF4" w:rsidR="00C8014B" w:rsidRPr="007171C6" w:rsidRDefault="00C8014B" w:rsidP="00E77D15">
      <w:pPr>
        <w:pStyle w:val="NoSpacing"/>
        <w:ind w:firstLine="360"/>
        <w:jc w:val="both"/>
        <w:rPr>
          <w:rFonts w:ascii="Arial" w:hAnsi="Arial" w:cs="Arial"/>
          <w:sz w:val="24"/>
          <w:szCs w:val="24"/>
          <w:lang w:val="sr-Latn-ME"/>
        </w:rPr>
      </w:pPr>
      <w:r w:rsidRPr="007171C6">
        <w:rPr>
          <w:rFonts w:ascii="Arial" w:hAnsi="Arial" w:cs="Arial"/>
          <w:sz w:val="24"/>
          <w:szCs w:val="24"/>
          <w:lang w:val="sr-Latn-ME"/>
        </w:rPr>
        <w:t xml:space="preserve">(3) </w:t>
      </w:r>
      <w:r w:rsidRPr="007171C6">
        <w:rPr>
          <w:rFonts w:ascii="Arial" w:hAnsi="Arial" w:cs="Arial"/>
          <w:sz w:val="24"/>
          <w:szCs w:val="24"/>
        </w:rPr>
        <w:t>Dru</w:t>
      </w:r>
      <w:r w:rsidRPr="007171C6">
        <w:rPr>
          <w:rFonts w:ascii="Arial" w:hAnsi="Arial" w:cs="Arial"/>
          <w:sz w:val="24"/>
          <w:szCs w:val="24"/>
          <w:lang w:val="sr-Latn-ME"/>
        </w:rPr>
        <w:t>š</w:t>
      </w:r>
      <w:r w:rsidRPr="007171C6">
        <w:rPr>
          <w:rFonts w:ascii="Arial" w:hAnsi="Arial" w:cs="Arial"/>
          <w:sz w:val="24"/>
          <w:szCs w:val="24"/>
        </w:rPr>
        <w:t>tvo</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upravljanje</w:t>
      </w:r>
      <w:r w:rsidRPr="007171C6">
        <w:rPr>
          <w:rFonts w:ascii="Arial" w:hAnsi="Arial" w:cs="Arial"/>
          <w:sz w:val="24"/>
          <w:szCs w:val="24"/>
          <w:lang w:val="sr-Latn-ME"/>
        </w:rPr>
        <w:t xml:space="preserve"> </w:t>
      </w:r>
      <w:r w:rsidRPr="007171C6">
        <w:rPr>
          <w:rFonts w:ascii="Arial" w:hAnsi="Arial" w:cs="Arial"/>
          <w:sz w:val="24"/>
          <w:szCs w:val="24"/>
        </w:rPr>
        <w:t>du</w:t>
      </w:r>
      <w:r w:rsidRPr="007171C6">
        <w:rPr>
          <w:rFonts w:ascii="Arial" w:hAnsi="Arial" w:cs="Arial"/>
          <w:sz w:val="24"/>
          <w:szCs w:val="24"/>
          <w:lang w:val="sr-Latn-ME"/>
        </w:rPr>
        <w:t>ž</w:t>
      </w:r>
      <w:r w:rsidRPr="007171C6">
        <w:rPr>
          <w:rFonts w:ascii="Arial" w:hAnsi="Arial" w:cs="Arial"/>
          <w:sz w:val="24"/>
          <w:szCs w:val="24"/>
        </w:rPr>
        <w:t>no</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00D11B75" w:rsidRPr="007171C6">
        <w:rPr>
          <w:rFonts w:ascii="Arial" w:hAnsi="Arial" w:cs="Arial"/>
          <w:sz w:val="24"/>
          <w:szCs w:val="24"/>
        </w:rPr>
        <w:t>da</w:t>
      </w:r>
      <w:r w:rsidR="00D11B75" w:rsidRPr="007171C6">
        <w:rPr>
          <w:rFonts w:ascii="Arial" w:hAnsi="Arial" w:cs="Arial"/>
          <w:sz w:val="24"/>
          <w:szCs w:val="24"/>
          <w:lang w:val="sr-Latn-ME"/>
        </w:rPr>
        <w:t xml:space="preserve"> </w:t>
      </w:r>
      <w:r w:rsidRPr="007171C6">
        <w:rPr>
          <w:rFonts w:ascii="Arial" w:hAnsi="Arial" w:cs="Arial"/>
          <w:sz w:val="24"/>
          <w:szCs w:val="24"/>
        </w:rPr>
        <w:t>bez</w:t>
      </w:r>
      <w:r w:rsidRPr="007171C6">
        <w:rPr>
          <w:rFonts w:ascii="Arial" w:hAnsi="Arial" w:cs="Arial"/>
          <w:sz w:val="24"/>
          <w:szCs w:val="24"/>
          <w:lang w:val="sr-Latn-ME"/>
        </w:rPr>
        <w:t xml:space="preserve"> </w:t>
      </w:r>
      <w:r w:rsidR="00D11B75" w:rsidRPr="007171C6">
        <w:rPr>
          <w:rFonts w:ascii="Arial" w:hAnsi="Arial" w:cs="Arial"/>
          <w:sz w:val="24"/>
          <w:szCs w:val="24"/>
        </w:rPr>
        <w:t>odlaganja</w:t>
      </w:r>
      <w:r w:rsidR="00D11B75" w:rsidRPr="007171C6">
        <w:rPr>
          <w:rFonts w:ascii="Arial" w:hAnsi="Arial" w:cs="Arial"/>
          <w:sz w:val="24"/>
          <w:szCs w:val="24"/>
          <w:lang w:val="sr-Latn-ME"/>
        </w:rPr>
        <w:t xml:space="preserve"> </w:t>
      </w:r>
      <w:r w:rsidR="00D11B75" w:rsidRPr="007171C6">
        <w:rPr>
          <w:rFonts w:ascii="Arial" w:hAnsi="Arial" w:cs="Arial"/>
          <w:sz w:val="24"/>
          <w:szCs w:val="24"/>
        </w:rPr>
        <w:t>obavijesti</w:t>
      </w:r>
      <w:r w:rsidRPr="007171C6">
        <w:rPr>
          <w:rFonts w:ascii="Arial" w:hAnsi="Arial" w:cs="Arial"/>
          <w:sz w:val="24"/>
          <w:szCs w:val="24"/>
          <w:lang w:val="sr-Latn-ME"/>
        </w:rPr>
        <w:t xml:space="preserve"> </w:t>
      </w:r>
      <w:r w:rsidR="00D11B75" w:rsidRPr="007171C6">
        <w:rPr>
          <w:rFonts w:ascii="Arial" w:hAnsi="Arial" w:cs="Arial"/>
          <w:sz w:val="24"/>
          <w:szCs w:val="24"/>
        </w:rPr>
        <w:t>Komisiju</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w:t>
      </w:r>
    </w:p>
    <w:p w14:paraId="7DB190D8" w14:textId="58863B22" w:rsidR="00D11B75" w:rsidRPr="007171C6" w:rsidRDefault="00C8014B" w:rsidP="00C8014B">
      <w:pPr>
        <w:pStyle w:val="NoSpacing"/>
        <w:numPr>
          <w:ilvl w:val="0"/>
          <w:numId w:val="18"/>
        </w:numPr>
        <w:jc w:val="both"/>
        <w:rPr>
          <w:rFonts w:ascii="Arial" w:hAnsi="Arial" w:cs="Arial"/>
          <w:sz w:val="24"/>
          <w:szCs w:val="24"/>
        </w:rPr>
      </w:pPr>
      <w:r w:rsidRPr="007171C6">
        <w:rPr>
          <w:rFonts w:ascii="Arial" w:hAnsi="Arial" w:cs="Arial"/>
          <w:sz w:val="24"/>
          <w:szCs w:val="24"/>
        </w:rPr>
        <w:t>aktiviranju i deaktiviranju obustave izdavanja, otkupa i isplate udjela UCITS fonda</w:t>
      </w:r>
      <w:r w:rsidR="002D4B6C" w:rsidRPr="007171C6">
        <w:rPr>
          <w:rFonts w:ascii="Arial" w:hAnsi="Arial" w:cs="Arial"/>
          <w:sz w:val="24"/>
          <w:szCs w:val="24"/>
        </w:rPr>
        <w:t>;</w:t>
      </w:r>
      <w:r w:rsidRPr="007171C6">
        <w:rPr>
          <w:rFonts w:ascii="Arial" w:hAnsi="Arial" w:cs="Arial"/>
          <w:sz w:val="24"/>
          <w:szCs w:val="24"/>
        </w:rPr>
        <w:t xml:space="preserve"> i</w:t>
      </w:r>
    </w:p>
    <w:p w14:paraId="25F0D8D8" w14:textId="726DF2B0" w:rsidR="00C8014B" w:rsidRPr="007171C6" w:rsidRDefault="00C8014B" w:rsidP="00C8014B">
      <w:pPr>
        <w:pStyle w:val="NoSpacing"/>
        <w:numPr>
          <w:ilvl w:val="0"/>
          <w:numId w:val="18"/>
        </w:numPr>
        <w:jc w:val="both"/>
        <w:rPr>
          <w:rFonts w:ascii="Arial" w:hAnsi="Arial" w:cs="Arial"/>
          <w:sz w:val="24"/>
          <w:szCs w:val="24"/>
        </w:rPr>
      </w:pPr>
      <w:r w:rsidRPr="007171C6">
        <w:rPr>
          <w:rFonts w:ascii="Arial" w:hAnsi="Arial" w:cs="Arial"/>
          <w:sz w:val="24"/>
          <w:szCs w:val="24"/>
        </w:rPr>
        <w:t xml:space="preserve">aktiviranju i deaktiviranju ostalih alata za upravljanje likvidnošću iz </w:t>
      </w:r>
      <w:r w:rsidR="00D11B75" w:rsidRPr="007171C6">
        <w:rPr>
          <w:rFonts w:ascii="Arial" w:hAnsi="Arial" w:cs="Arial"/>
          <w:sz w:val="24"/>
          <w:szCs w:val="24"/>
        </w:rPr>
        <w:t xml:space="preserve">člana 62a stav 1 tač. 2 do 8 </w:t>
      </w:r>
      <w:r w:rsidR="00D55B19" w:rsidRPr="007171C6">
        <w:rPr>
          <w:rFonts w:ascii="Arial" w:hAnsi="Arial" w:cs="Arial"/>
          <w:sz w:val="24"/>
          <w:szCs w:val="24"/>
        </w:rPr>
        <w:t>ovog zakona</w:t>
      </w:r>
      <w:r w:rsidRPr="007171C6">
        <w:rPr>
          <w:rFonts w:ascii="Arial" w:hAnsi="Arial" w:cs="Arial"/>
          <w:sz w:val="24"/>
          <w:szCs w:val="24"/>
        </w:rPr>
        <w:t xml:space="preserve"> na način koji nije u uobičajenom </w:t>
      </w:r>
      <w:r w:rsidR="00D11B75" w:rsidRPr="007171C6">
        <w:rPr>
          <w:rFonts w:ascii="Arial" w:hAnsi="Arial" w:cs="Arial"/>
          <w:sz w:val="24"/>
          <w:szCs w:val="24"/>
        </w:rPr>
        <w:t>toku</w:t>
      </w:r>
      <w:r w:rsidRPr="007171C6">
        <w:rPr>
          <w:rFonts w:ascii="Arial" w:hAnsi="Arial" w:cs="Arial"/>
          <w:sz w:val="24"/>
          <w:szCs w:val="24"/>
        </w:rPr>
        <w:t xml:space="preserve"> poslovanja kako je predviđeno pravilima i prospektom UCITS fonda.</w:t>
      </w:r>
    </w:p>
    <w:p w14:paraId="0CC8EBD9" w14:textId="77777777" w:rsidR="00D11B75" w:rsidRPr="007171C6" w:rsidRDefault="00D11B75" w:rsidP="00C8014B">
      <w:pPr>
        <w:pStyle w:val="NoSpacing"/>
        <w:jc w:val="both"/>
        <w:rPr>
          <w:rFonts w:ascii="Arial" w:hAnsi="Arial" w:cs="Arial"/>
          <w:sz w:val="24"/>
          <w:szCs w:val="24"/>
        </w:rPr>
      </w:pPr>
    </w:p>
    <w:p w14:paraId="23BBA273" w14:textId="30976A42" w:rsidR="00C8014B" w:rsidRPr="007171C6" w:rsidRDefault="00C8014B" w:rsidP="00E77D15">
      <w:pPr>
        <w:pStyle w:val="NoSpacing"/>
        <w:ind w:firstLine="360"/>
        <w:jc w:val="both"/>
        <w:rPr>
          <w:rFonts w:ascii="Arial" w:hAnsi="Arial" w:cs="Arial"/>
          <w:sz w:val="24"/>
          <w:szCs w:val="24"/>
        </w:rPr>
      </w:pPr>
      <w:r w:rsidRPr="007171C6">
        <w:rPr>
          <w:rFonts w:ascii="Arial" w:hAnsi="Arial" w:cs="Arial"/>
          <w:sz w:val="24"/>
          <w:szCs w:val="24"/>
        </w:rPr>
        <w:t>(4) Društvo za upravljanje dužno</w:t>
      </w:r>
      <w:r w:rsidR="00D11B75" w:rsidRPr="007171C6">
        <w:rPr>
          <w:rFonts w:ascii="Arial" w:hAnsi="Arial" w:cs="Arial"/>
          <w:sz w:val="24"/>
          <w:szCs w:val="24"/>
        </w:rPr>
        <w:t xml:space="preserve"> je da,</w:t>
      </w:r>
      <w:r w:rsidRPr="007171C6">
        <w:rPr>
          <w:rFonts w:ascii="Arial" w:hAnsi="Arial" w:cs="Arial"/>
          <w:sz w:val="24"/>
          <w:szCs w:val="24"/>
        </w:rPr>
        <w:t xml:space="preserve"> u razumnom roku</w:t>
      </w:r>
      <w:r w:rsidR="002D4B6C" w:rsidRPr="007171C6">
        <w:rPr>
          <w:rFonts w:ascii="Arial" w:hAnsi="Arial" w:cs="Arial"/>
          <w:sz w:val="24"/>
          <w:szCs w:val="24"/>
        </w:rPr>
        <w:t>,</w:t>
      </w:r>
      <w:r w:rsidRPr="007171C6">
        <w:rPr>
          <w:rFonts w:ascii="Arial" w:hAnsi="Arial" w:cs="Arial"/>
          <w:sz w:val="24"/>
          <w:szCs w:val="24"/>
        </w:rPr>
        <w:t xml:space="preserve"> prije aktiviranja ili deaktiviranja alata za upravljanje likvidnošću </w:t>
      </w:r>
      <w:r w:rsidR="00D11B75" w:rsidRPr="007171C6">
        <w:rPr>
          <w:rFonts w:ascii="Arial" w:hAnsi="Arial" w:cs="Arial"/>
          <w:sz w:val="24"/>
          <w:szCs w:val="24"/>
        </w:rPr>
        <w:t xml:space="preserve">člana 62a stav 1 tač. 2 do 9 </w:t>
      </w:r>
      <w:r w:rsidR="00D55B19" w:rsidRPr="007171C6">
        <w:rPr>
          <w:rFonts w:ascii="Arial" w:hAnsi="Arial" w:cs="Arial"/>
          <w:sz w:val="24"/>
          <w:szCs w:val="24"/>
        </w:rPr>
        <w:t>ovog zakona</w:t>
      </w:r>
      <w:r w:rsidR="00D11B75" w:rsidRPr="007171C6">
        <w:rPr>
          <w:rFonts w:ascii="Arial" w:hAnsi="Arial" w:cs="Arial"/>
          <w:sz w:val="24"/>
          <w:szCs w:val="24"/>
        </w:rPr>
        <w:t>, obavijesti</w:t>
      </w:r>
      <w:r w:rsidRPr="007171C6">
        <w:rPr>
          <w:rFonts w:ascii="Arial" w:hAnsi="Arial" w:cs="Arial"/>
          <w:sz w:val="24"/>
          <w:szCs w:val="24"/>
        </w:rPr>
        <w:t xml:space="preserve"> </w:t>
      </w:r>
      <w:r w:rsidR="00D11B75" w:rsidRPr="007171C6">
        <w:rPr>
          <w:rFonts w:ascii="Arial" w:hAnsi="Arial" w:cs="Arial"/>
          <w:sz w:val="24"/>
          <w:szCs w:val="24"/>
        </w:rPr>
        <w:t>Komisiju</w:t>
      </w:r>
      <w:r w:rsidRPr="007171C6">
        <w:rPr>
          <w:rFonts w:ascii="Arial" w:hAnsi="Arial" w:cs="Arial"/>
          <w:sz w:val="24"/>
          <w:szCs w:val="24"/>
        </w:rPr>
        <w:t xml:space="preserve"> o planiranoj aktivaciji ili deaktivaciji.</w:t>
      </w:r>
    </w:p>
    <w:p w14:paraId="52FE5107" w14:textId="77777777" w:rsidR="00D11B75" w:rsidRPr="007171C6" w:rsidRDefault="00D11B75" w:rsidP="00C8014B">
      <w:pPr>
        <w:pStyle w:val="NoSpacing"/>
        <w:jc w:val="both"/>
        <w:rPr>
          <w:rFonts w:ascii="Arial" w:hAnsi="Arial" w:cs="Arial"/>
          <w:sz w:val="24"/>
          <w:szCs w:val="24"/>
        </w:rPr>
      </w:pPr>
    </w:p>
    <w:p w14:paraId="7053D04B" w14:textId="08BC4C1C" w:rsidR="00C8014B" w:rsidRPr="007171C6" w:rsidRDefault="00C8014B" w:rsidP="00E77D15">
      <w:pPr>
        <w:pStyle w:val="NoSpacing"/>
        <w:ind w:firstLine="360"/>
        <w:jc w:val="both"/>
        <w:rPr>
          <w:rFonts w:ascii="Arial" w:hAnsi="Arial" w:cs="Arial"/>
          <w:sz w:val="24"/>
          <w:szCs w:val="24"/>
        </w:rPr>
      </w:pPr>
      <w:r w:rsidRPr="007171C6">
        <w:rPr>
          <w:rFonts w:ascii="Arial" w:hAnsi="Arial" w:cs="Arial"/>
          <w:sz w:val="24"/>
          <w:szCs w:val="24"/>
        </w:rPr>
        <w:t xml:space="preserve">(5) Ako UCITS fondom osnovanim u </w:t>
      </w:r>
      <w:r w:rsidR="00D11B75" w:rsidRPr="007171C6">
        <w:rPr>
          <w:rFonts w:ascii="Arial" w:hAnsi="Arial" w:cs="Arial"/>
          <w:sz w:val="24"/>
          <w:szCs w:val="24"/>
        </w:rPr>
        <w:t>Crnoj Gori</w:t>
      </w:r>
      <w:r w:rsidRPr="007171C6">
        <w:rPr>
          <w:rFonts w:ascii="Arial" w:hAnsi="Arial" w:cs="Arial"/>
          <w:sz w:val="24"/>
          <w:szCs w:val="24"/>
        </w:rPr>
        <w:t xml:space="preserve"> upravlja društvo za upra</w:t>
      </w:r>
      <w:r w:rsidR="00D11B75" w:rsidRPr="007171C6">
        <w:rPr>
          <w:rFonts w:ascii="Arial" w:hAnsi="Arial" w:cs="Arial"/>
          <w:sz w:val="24"/>
          <w:szCs w:val="24"/>
        </w:rPr>
        <w:t>vljanje iz druge države članice</w:t>
      </w:r>
      <w:r w:rsidRPr="007171C6">
        <w:rPr>
          <w:rFonts w:ascii="Arial" w:hAnsi="Arial" w:cs="Arial"/>
          <w:sz w:val="24"/>
          <w:szCs w:val="24"/>
        </w:rPr>
        <w:t xml:space="preserve">, </w:t>
      </w:r>
      <w:r w:rsidR="00D11B75" w:rsidRPr="007171C6">
        <w:rPr>
          <w:rFonts w:ascii="Arial" w:hAnsi="Arial" w:cs="Arial"/>
          <w:sz w:val="24"/>
          <w:szCs w:val="24"/>
        </w:rPr>
        <w:t>Komisija</w:t>
      </w:r>
      <w:r w:rsidRPr="007171C6">
        <w:rPr>
          <w:rFonts w:ascii="Arial" w:hAnsi="Arial" w:cs="Arial"/>
          <w:sz w:val="24"/>
          <w:szCs w:val="24"/>
        </w:rPr>
        <w:t xml:space="preserve"> će bez </w:t>
      </w:r>
      <w:r w:rsidR="00D11B75" w:rsidRPr="007171C6">
        <w:rPr>
          <w:rFonts w:ascii="Arial" w:hAnsi="Arial" w:cs="Arial"/>
          <w:sz w:val="24"/>
          <w:szCs w:val="24"/>
        </w:rPr>
        <w:t xml:space="preserve">odlaganja obavijestiti nadležne organe </w:t>
      </w:r>
      <w:r w:rsidRPr="007171C6">
        <w:rPr>
          <w:rFonts w:ascii="Arial" w:hAnsi="Arial" w:cs="Arial"/>
          <w:sz w:val="24"/>
          <w:szCs w:val="24"/>
        </w:rPr>
        <w:t>matične države članice d</w:t>
      </w:r>
      <w:r w:rsidR="00D11B75" w:rsidRPr="007171C6">
        <w:rPr>
          <w:rFonts w:ascii="Arial" w:hAnsi="Arial" w:cs="Arial"/>
          <w:sz w:val="24"/>
          <w:szCs w:val="24"/>
        </w:rPr>
        <w:t xml:space="preserve">ruštva za upravljanje, nadležne organe </w:t>
      </w:r>
      <w:r w:rsidRPr="007171C6">
        <w:rPr>
          <w:rFonts w:ascii="Arial" w:hAnsi="Arial" w:cs="Arial"/>
          <w:sz w:val="24"/>
          <w:szCs w:val="24"/>
        </w:rPr>
        <w:t>države članice domaćina UCITS fonda, ESMA-u i, ako postoje potencijalni rizici za</w:t>
      </w:r>
      <w:r w:rsidR="00D11B75" w:rsidRPr="007171C6">
        <w:rPr>
          <w:rFonts w:ascii="Arial" w:hAnsi="Arial" w:cs="Arial"/>
          <w:sz w:val="24"/>
          <w:szCs w:val="24"/>
        </w:rPr>
        <w:t xml:space="preserve"> stabilnost i cjelovitost finans</w:t>
      </w:r>
      <w:r w:rsidRPr="007171C6">
        <w:rPr>
          <w:rFonts w:ascii="Arial" w:hAnsi="Arial" w:cs="Arial"/>
          <w:sz w:val="24"/>
          <w:szCs w:val="24"/>
        </w:rPr>
        <w:t xml:space="preserve">ijskog </w:t>
      </w:r>
      <w:r w:rsidR="00D11B75" w:rsidRPr="007171C6">
        <w:rPr>
          <w:rFonts w:ascii="Arial" w:hAnsi="Arial" w:cs="Arial"/>
          <w:sz w:val="24"/>
          <w:szCs w:val="24"/>
        </w:rPr>
        <w:t>sistema</w:t>
      </w:r>
      <w:r w:rsidRPr="007171C6">
        <w:rPr>
          <w:rFonts w:ascii="Arial" w:hAnsi="Arial" w:cs="Arial"/>
          <w:sz w:val="24"/>
          <w:szCs w:val="24"/>
        </w:rPr>
        <w:t xml:space="preserve">, ESRB o svim </w:t>
      </w:r>
      <w:r w:rsidR="00D11B75" w:rsidRPr="007171C6">
        <w:rPr>
          <w:rFonts w:ascii="Arial" w:hAnsi="Arial" w:cs="Arial"/>
          <w:sz w:val="24"/>
          <w:szCs w:val="24"/>
        </w:rPr>
        <w:t>obavještenjima</w:t>
      </w:r>
      <w:r w:rsidRPr="007171C6">
        <w:rPr>
          <w:rFonts w:ascii="Arial" w:hAnsi="Arial" w:cs="Arial"/>
          <w:sz w:val="24"/>
          <w:szCs w:val="24"/>
        </w:rPr>
        <w:t xml:space="preserve"> iz s</w:t>
      </w:r>
      <w:r w:rsidR="00D11B75" w:rsidRPr="007171C6">
        <w:rPr>
          <w:rFonts w:ascii="Arial" w:hAnsi="Arial" w:cs="Arial"/>
          <w:sz w:val="24"/>
          <w:szCs w:val="24"/>
        </w:rPr>
        <w:t>t. 3 i 4 ovog član</w:t>
      </w:r>
      <w:r w:rsidRPr="007171C6">
        <w:rPr>
          <w:rFonts w:ascii="Arial" w:hAnsi="Arial" w:cs="Arial"/>
          <w:sz w:val="24"/>
          <w:szCs w:val="24"/>
        </w:rPr>
        <w:t>a.</w:t>
      </w:r>
    </w:p>
    <w:p w14:paraId="3AC09534" w14:textId="77777777" w:rsidR="00D11B75" w:rsidRPr="007171C6" w:rsidRDefault="00D11B75" w:rsidP="00C8014B">
      <w:pPr>
        <w:pStyle w:val="NoSpacing"/>
        <w:jc w:val="both"/>
        <w:rPr>
          <w:rFonts w:ascii="Arial" w:hAnsi="Arial" w:cs="Arial"/>
          <w:sz w:val="24"/>
          <w:szCs w:val="24"/>
        </w:rPr>
      </w:pPr>
    </w:p>
    <w:p w14:paraId="5A6AC821" w14:textId="31455993" w:rsidR="00C8014B" w:rsidRPr="007171C6" w:rsidRDefault="00D11B75" w:rsidP="00E77D15">
      <w:pPr>
        <w:pStyle w:val="NoSpacing"/>
        <w:ind w:firstLine="360"/>
        <w:jc w:val="both"/>
        <w:rPr>
          <w:rFonts w:ascii="Arial" w:hAnsi="Arial" w:cs="Arial"/>
          <w:sz w:val="24"/>
          <w:szCs w:val="24"/>
        </w:rPr>
      </w:pPr>
      <w:r w:rsidRPr="007171C6">
        <w:rPr>
          <w:rFonts w:ascii="Arial" w:hAnsi="Arial" w:cs="Arial"/>
          <w:sz w:val="24"/>
          <w:szCs w:val="24"/>
        </w:rPr>
        <w:t>(6) ESMA je ovlašć</w:t>
      </w:r>
      <w:r w:rsidR="00C8014B" w:rsidRPr="007171C6">
        <w:rPr>
          <w:rFonts w:ascii="Arial" w:hAnsi="Arial" w:cs="Arial"/>
          <w:sz w:val="24"/>
          <w:szCs w:val="24"/>
        </w:rPr>
        <w:t xml:space="preserve">ena </w:t>
      </w:r>
      <w:r w:rsidRPr="007171C6">
        <w:rPr>
          <w:rFonts w:ascii="Arial" w:hAnsi="Arial" w:cs="Arial"/>
          <w:sz w:val="24"/>
          <w:szCs w:val="24"/>
        </w:rPr>
        <w:t>da razmjenjuje</w:t>
      </w:r>
      <w:r w:rsidR="00C8014B" w:rsidRPr="007171C6">
        <w:rPr>
          <w:rFonts w:ascii="Arial" w:hAnsi="Arial" w:cs="Arial"/>
          <w:sz w:val="24"/>
          <w:szCs w:val="24"/>
        </w:rPr>
        <w:t xml:space="preserve"> s</w:t>
      </w:r>
      <w:r w:rsidRPr="007171C6">
        <w:rPr>
          <w:rFonts w:ascii="Arial" w:hAnsi="Arial" w:cs="Arial"/>
          <w:sz w:val="24"/>
          <w:szCs w:val="24"/>
        </w:rPr>
        <w:t>a</w:t>
      </w:r>
      <w:r w:rsidR="00C8014B" w:rsidRPr="007171C6">
        <w:rPr>
          <w:rFonts w:ascii="Arial" w:hAnsi="Arial" w:cs="Arial"/>
          <w:sz w:val="24"/>
          <w:szCs w:val="24"/>
        </w:rPr>
        <w:t xml:space="preserve"> nadležnim </w:t>
      </w:r>
      <w:r w:rsidRPr="007171C6">
        <w:rPr>
          <w:rFonts w:ascii="Arial" w:hAnsi="Arial" w:cs="Arial"/>
          <w:sz w:val="24"/>
          <w:szCs w:val="24"/>
        </w:rPr>
        <w:t>organima</w:t>
      </w:r>
      <w:r w:rsidR="00C8014B" w:rsidRPr="007171C6">
        <w:rPr>
          <w:rFonts w:ascii="Arial" w:hAnsi="Arial" w:cs="Arial"/>
          <w:sz w:val="24"/>
          <w:szCs w:val="24"/>
        </w:rPr>
        <w:t xml:space="preserve"> država članica informacije primljene na </w:t>
      </w:r>
      <w:r w:rsidRPr="007171C6">
        <w:rPr>
          <w:rFonts w:ascii="Arial" w:hAnsi="Arial" w:cs="Arial"/>
          <w:sz w:val="24"/>
          <w:szCs w:val="24"/>
        </w:rPr>
        <w:t>osnovu stava 5 ovog član</w:t>
      </w:r>
      <w:r w:rsidR="00C8014B" w:rsidRPr="007171C6">
        <w:rPr>
          <w:rFonts w:ascii="Arial" w:hAnsi="Arial" w:cs="Arial"/>
          <w:sz w:val="24"/>
          <w:szCs w:val="24"/>
        </w:rPr>
        <w:t>a.</w:t>
      </w:r>
    </w:p>
    <w:p w14:paraId="6563849A" w14:textId="77777777" w:rsidR="00D11B75" w:rsidRPr="007171C6" w:rsidRDefault="00D11B75" w:rsidP="00C8014B">
      <w:pPr>
        <w:pStyle w:val="NoSpacing"/>
        <w:jc w:val="both"/>
        <w:rPr>
          <w:rFonts w:ascii="Arial" w:hAnsi="Arial" w:cs="Arial"/>
          <w:sz w:val="24"/>
          <w:szCs w:val="24"/>
        </w:rPr>
      </w:pPr>
    </w:p>
    <w:p w14:paraId="4D8C6FA1" w14:textId="56DDA01A" w:rsidR="00C8014B" w:rsidRPr="007171C6" w:rsidRDefault="00C8014B" w:rsidP="00E77D15">
      <w:pPr>
        <w:pStyle w:val="NoSpacing"/>
        <w:ind w:firstLine="360"/>
        <w:jc w:val="both"/>
        <w:rPr>
          <w:rFonts w:ascii="Arial" w:hAnsi="Arial" w:cs="Arial"/>
          <w:sz w:val="24"/>
          <w:szCs w:val="24"/>
        </w:rPr>
      </w:pPr>
      <w:r w:rsidRPr="007171C6">
        <w:rPr>
          <w:rFonts w:ascii="Arial" w:hAnsi="Arial" w:cs="Arial"/>
          <w:sz w:val="24"/>
          <w:szCs w:val="24"/>
        </w:rPr>
        <w:t xml:space="preserve">(7) U </w:t>
      </w:r>
      <w:r w:rsidR="00D11B75" w:rsidRPr="007171C6">
        <w:rPr>
          <w:rFonts w:ascii="Arial" w:hAnsi="Arial" w:cs="Arial"/>
          <w:sz w:val="24"/>
          <w:szCs w:val="24"/>
        </w:rPr>
        <w:t>izuzetnim</w:t>
      </w:r>
      <w:r w:rsidRPr="007171C6">
        <w:rPr>
          <w:rFonts w:ascii="Arial" w:hAnsi="Arial" w:cs="Arial"/>
          <w:sz w:val="24"/>
          <w:szCs w:val="24"/>
        </w:rPr>
        <w:t xml:space="preserve"> okolnostima i nakon savjetovanja s</w:t>
      </w:r>
      <w:r w:rsidR="00D11B75" w:rsidRPr="007171C6">
        <w:rPr>
          <w:rFonts w:ascii="Arial" w:hAnsi="Arial" w:cs="Arial"/>
          <w:sz w:val="24"/>
          <w:szCs w:val="24"/>
        </w:rPr>
        <w:t>a</w:t>
      </w:r>
      <w:r w:rsidRPr="007171C6">
        <w:rPr>
          <w:rFonts w:ascii="Arial" w:hAnsi="Arial" w:cs="Arial"/>
          <w:sz w:val="24"/>
          <w:szCs w:val="24"/>
        </w:rPr>
        <w:t xml:space="preserve"> društvom za upravljanje, </w:t>
      </w:r>
      <w:r w:rsidR="00D11B75" w:rsidRPr="007171C6">
        <w:rPr>
          <w:rFonts w:ascii="Arial" w:hAnsi="Arial" w:cs="Arial"/>
          <w:sz w:val="24"/>
          <w:szCs w:val="24"/>
        </w:rPr>
        <w:t>Komisija</w:t>
      </w:r>
      <w:r w:rsidRPr="007171C6">
        <w:rPr>
          <w:rFonts w:ascii="Arial" w:hAnsi="Arial" w:cs="Arial"/>
          <w:sz w:val="24"/>
          <w:szCs w:val="24"/>
        </w:rPr>
        <w:t xml:space="preserve"> može u interesu </w:t>
      </w:r>
      <w:r w:rsidR="00D11B75" w:rsidRPr="007171C6">
        <w:rPr>
          <w:rFonts w:ascii="Arial" w:hAnsi="Arial" w:cs="Arial"/>
          <w:sz w:val="24"/>
          <w:szCs w:val="24"/>
        </w:rPr>
        <w:t>investitora</w:t>
      </w:r>
      <w:r w:rsidRPr="007171C6">
        <w:rPr>
          <w:rFonts w:ascii="Arial" w:hAnsi="Arial" w:cs="Arial"/>
          <w:sz w:val="24"/>
          <w:szCs w:val="24"/>
        </w:rPr>
        <w:t xml:space="preserve"> naložiti društvu za upravljanje da aktivira ili deaktivira obustavu izdavanja, otkupa i isplate udjela iz </w:t>
      </w:r>
      <w:r w:rsidR="00D11B75" w:rsidRPr="007171C6">
        <w:rPr>
          <w:rFonts w:ascii="Arial" w:hAnsi="Arial" w:cs="Arial"/>
          <w:sz w:val="24"/>
          <w:szCs w:val="24"/>
        </w:rPr>
        <w:t xml:space="preserve">člana 62a stav 1 tačka 1 </w:t>
      </w:r>
      <w:r w:rsidR="00D55B19" w:rsidRPr="007171C6">
        <w:rPr>
          <w:rFonts w:ascii="Arial" w:hAnsi="Arial" w:cs="Arial"/>
          <w:sz w:val="24"/>
          <w:szCs w:val="24"/>
        </w:rPr>
        <w:t>ovog zakona</w:t>
      </w:r>
      <w:r w:rsidRPr="007171C6">
        <w:rPr>
          <w:rFonts w:ascii="Arial" w:hAnsi="Arial" w:cs="Arial"/>
          <w:sz w:val="24"/>
          <w:szCs w:val="24"/>
        </w:rPr>
        <w:t xml:space="preserve">, ako postoje osnovani rizici za zaštitu </w:t>
      </w:r>
      <w:r w:rsidR="00D11B75" w:rsidRPr="007171C6">
        <w:rPr>
          <w:rFonts w:ascii="Arial" w:hAnsi="Arial" w:cs="Arial"/>
          <w:sz w:val="24"/>
          <w:szCs w:val="24"/>
        </w:rPr>
        <w:t>investitora ili finans</w:t>
      </w:r>
      <w:r w:rsidRPr="007171C6">
        <w:rPr>
          <w:rFonts w:ascii="Arial" w:hAnsi="Arial" w:cs="Arial"/>
          <w:sz w:val="24"/>
          <w:szCs w:val="24"/>
        </w:rPr>
        <w:t>ijsku stabilnost koji zahtijevaju takvu aktivaciju ili deaktivaciju.</w:t>
      </w:r>
    </w:p>
    <w:p w14:paraId="24DA7C39" w14:textId="77777777" w:rsidR="00D11B75" w:rsidRPr="007171C6" w:rsidRDefault="00D11B75" w:rsidP="00C8014B">
      <w:pPr>
        <w:pStyle w:val="NoSpacing"/>
        <w:jc w:val="both"/>
        <w:rPr>
          <w:rFonts w:ascii="Arial" w:hAnsi="Arial" w:cs="Arial"/>
          <w:sz w:val="24"/>
          <w:szCs w:val="24"/>
        </w:rPr>
      </w:pPr>
    </w:p>
    <w:p w14:paraId="1FA364EF" w14:textId="7942011E" w:rsidR="00C8014B" w:rsidRPr="007171C6" w:rsidRDefault="00C8014B" w:rsidP="00E77D15">
      <w:pPr>
        <w:pStyle w:val="NoSpacing"/>
        <w:ind w:firstLine="360"/>
        <w:jc w:val="both"/>
        <w:rPr>
          <w:rFonts w:ascii="Arial" w:hAnsi="Arial" w:cs="Arial"/>
          <w:sz w:val="24"/>
          <w:szCs w:val="24"/>
        </w:rPr>
      </w:pPr>
      <w:r w:rsidRPr="007171C6">
        <w:rPr>
          <w:rFonts w:ascii="Arial" w:hAnsi="Arial" w:cs="Arial"/>
          <w:sz w:val="24"/>
          <w:szCs w:val="24"/>
        </w:rPr>
        <w:t xml:space="preserve">(8) Ako </w:t>
      </w:r>
      <w:r w:rsidR="00AA3D84" w:rsidRPr="007171C6">
        <w:rPr>
          <w:rFonts w:ascii="Arial" w:hAnsi="Arial" w:cs="Arial"/>
          <w:sz w:val="24"/>
          <w:szCs w:val="24"/>
        </w:rPr>
        <w:t>K</w:t>
      </w:r>
      <w:r w:rsidR="00D11B75" w:rsidRPr="007171C6">
        <w:rPr>
          <w:rFonts w:ascii="Arial" w:hAnsi="Arial" w:cs="Arial"/>
          <w:sz w:val="24"/>
          <w:szCs w:val="24"/>
        </w:rPr>
        <w:t>omisija u skladu sa stavom 7 ovog član</w:t>
      </w:r>
      <w:r w:rsidRPr="007171C6">
        <w:rPr>
          <w:rFonts w:ascii="Arial" w:hAnsi="Arial" w:cs="Arial"/>
          <w:sz w:val="24"/>
          <w:szCs w:val="24"/>
        </w:rPr>
        <w:t xml:space="preserve">a  naloži društvu za upravljanje da aktivira ili deaktivira obustavu izdavanja, otkupa i isplate udjela iz </w:t>
      </w:r>
      <w:r w:rsidR="00AF00FD" w:rsidRPr="007171C6">
        <w:rPr>
          <w:rFonts w:ascii="Arial" w:hAnsi="Arial" w:cs="Arial"/>
          <w:sz w:val="24"/>
          <w:szCs w:val="24"/>
        </w:rPr>
        <w:t xml:space="preserve">člana 62a stav 1 tačka 1 </w:t>
      </w:r>
      <w:r w:rsidR="00D55B19" w:rsidRPr="007171C6">
        <w:rPr>
          <w:rFonts w:ascii="Arial" w:hAnsi="Arial" w:cs="Arial"/>
          <w:sz w:val="24"/>
          <w:szCs w:val="24"/>
        </w:rPr>
        <w:t>ovog zakona</w:t>
      </w:r>
      <w:r w:rsidRPr="007171C6">
        <w:rPr>
          <w:rFonts w:ascii="Arial" w:hAnsi="Arial" w:cs="Arial"/>
          <w:sz w:val="24"/>
          <w:szCs w:val="24"/>
        </w:rPr>
        <w:t>, o tome će</w:t>
      </w:r>
      <w:r w:rsidR="00AF00FD" w:rsidRPr="007171C6">
        <w:rPr>
          <w:rFonts w:ascii="Arial" w:hAnsi="Arial" w:cs="Arial"/>
          <w:sz w:val="24"/>
          <w:szCs w:val="24"/>
        </w:rPr>
        <w:t xml:space="preserve"> obavijestiti nadležni organ </w:t>
      </w:r>
      <w:r w:rsidRPr="007171C6">
        <w:rPr>
          <w:rFonts w:ascii="Arial" w:hAnsi="Arial" w:cs="Arial"/>
          <w:sz w:val="24"/>
          <w:szCs w:val="24"/>
        </w:rPr>
        <w:t>države članic</w:t>
      </w:r>
      <w:r w:rsidR="00AF00FD" w:rsidRPr="007171C6">
        <w:rPr>
          <w:rFonts w:ascii="Arial" w:hAnsi="Arial" w:cs="Arial"/>
          <w:sz w:val="24"/>
          <w:szCs w:val="24"/>
        </w:rPr>
        <w:t>e domaćina UCITS fonda, nadležni</w:t>
      </w:r>
      <w:r w:rsidRPr="007171C6">
        <w:rPr>
          <w:rFonts w:ascii="Arial" w:hAnsi="Arial" w:cs="Arial"/>
          <w:sz w:val="24"/>
          <w:szCs w:val="24"/>
        </w:rPr>
        <w:t xml:space="preserve"> </w:t>
      </w:r>
      <w:r w:rsidR="00AF00FD" w:rsidRPr="007171C6">
        <w:rPr>
          <w:rFonts w:ascii="Arial" w:hAnsi="Arial" w:cs="Arial"/>
          <w:sz w:val="24"/>
          <w:szCs w:val="24"/>
        </w:rPr>
        <w:t>organ</w:t>
      </w:r>
      <w:r w:rsidRPr="007171C6">
        <w:rPr>
          <w:rFonts w:ascii="Arial" w:hAnsi="Arial" w:cs="Arial"/>
          <w:sz w:val="24"/>
          <w:szCs w:val="24"/>
        </w:rPr>
        <w:t xml:space="preserve"> matične države članice društva za upravljanje ako UCITS fondom upravlja društvo za upravljanje iz druge države članice, ESMA-u i, ako postoje potencijalni rizici za stabilno</w:t>
      </w:r>
      <w:r w:rsidR="00AF00FD" w:rsidRPr="007171C6">
        <w:rPr>
          <w:rFonts w:ascii="Arial" w:hAnsi="Arial" w:cs="Arial"/>
          <w:sz w:val="24"/>
          <w:szCs w:val="24"/>
        </w:rPr>
        <w:t>st i cjelovitost finans</w:t>
      </w:r>
      <w:r w:rsidRPr="007171C6">
        <w:rPr>
          <w:rFonts w:ascii="Arial" w:hAnsi="Arial" w:cs="Arial"/>
          <w:sz w:val="24"/>
          <w:szCs w:val="24"/>
        </w:rPr>
        <w:t xml:space="preserve">ijskog </w:t>
      </w:r>
      <w:r w:rsidR="00AF00FD" w:rsidRPr="007171C6">
        <w:rPr>
          <w:rFonts w:ascii="Arial" w:hAnsi="Arial" w:cs="Arial"/>
          <w:sz w:val="24"/>
          <w:szCs w:val="24"/>
        </w:rPr>
        <w:t>sistema</w:t>
      </w:r>
      <w:r w:rsidRPr="007171C6">
        <w:rPr>
          <w:rFonts w:ascii="Arial" w:hAnsi="Arial" w:cs="Arial"/>
          <w:sz w:val="24"/>
          <w:szCs w:val="24"/>
        </w:rPr>
        <w:t>, ESRB.</w:t>
      </w:r>
    </w:p>
    <w:p w14:paraId="696E5605" w14:textId="77777777" w:rsidR="00AF00FD" w:rsidRPr="007171C6" w:rsidRDefault="00AF00FD" w:rsidP="00C8014B">
      <w:pPr>
        <w:pStyle w:val="NoSpacing"/>
        <w:jc w:val="both"/>
        <w:rPr>
          <w:rFonts w:ascii="Arial" w:hAnsi="Arial" w:cs="Arial"/>
          <w:sz w:val="24"/>
          <w:szCs w:val="24"/>
        </w:rPr>
      </w:pPr>
    </w:p>
    <w:p w14:paraId="5A63D873" w14:textId="377C8721" w:rsidR="00C8014B" w:rsidRPr="007171C6" w:rsidRDefault="00AF00FD" w:rsidP="00E77D15">
      <w:pPr>
        <w:pStyle w:val="NoSpacing"/>
        <w:ind w:firstLine="360"/>
        <w:jc w:val="both"/>
        <w:rPr>
          <w:rFonts w:ascii="Arial" w:hAnsi="Arial" w:cs="Arial"/>
          <w:sz w:val="24"/>
          <w:szCs w:val="24"/>
        </w:rPr>
      </w:pPr>
      <w:r w:rsidRPr="007171C6">
        <w:rPr>
          <w:rFonts w:ascii="Arial" w:hAnsi="Arial" w:cs="Arial"/>
          <w:sz w:val="24"/>
          <w:szCs w:val="24"/>
        </w:rPr>
        <w:t xml:space="preserve">(9) Nadležni organi </w:t>
      </w:r>
      <w:r w:rsidR="00C8014B" w:rsidRPr="007171C6">
        <w:rPr>
          <w:rFonts w:ascii="Arial" w:hAnsi="Arial" w:cs="Arial"/>
          <w:sz w:val="24"/>
          <w:szCs w:val="24"/>
        </w:rPr>
        <w:t xml:space="preserve">države članice domaćina UCITS fonda osnovanog u </w:t>
      </w:r>
      <w:r w:rsidRPr="007171C6">
        <w:rPr>
          <w:rFonts w:ascii="Arial" w:hAnsi="Arial" w:cs="Arial"/>
          <w:sz w:val="24"/>
          <w:szCs w:val="24"/>
        </w:rPr>
        <w:t>Crnoj Gori</w:t>
      </w:r>
      <w:r w:rsidR="00C8014B" w:rsidRPr="007171C6">
        <w:rPr>
          <w:rFonts w:ascii="Arial" w:hAnsi="Arial" w:cs="Arial"/>
          <w:sz w:val="24"/>
          <w:szCs w:val="24"/>
        </w:rPr>
        <w:t xml:space="preserve"> ili, kada UCITS fondom osnovanim u </w:t>
      </w:r>
      <w:r w:rsidRPr="007171C6">
        <w:rPr>
          <w:rFonts w:ascii="Arial" w:hAnsi="Arial" w:cs="Arial"/>
          <w:sz w:val="24"/>
          <w:szCs w:val="24"/>
        </w:rPr>
        <w:t>Crnoj Gori</w:t>
      </w:r>
      <w:r w:rsidR="00C8014B" w:rsidRPr="007171C6">
        <w:rPr>
          <w:rFonts w:ascii="Arial" w:hAnsi="Arial" w:cs="Arial"/>
          <w:sz w:val="24"/>
          <w:szCs w:val="24"/>
        </w:rPr>
        <w:t xml:space="preserve"> upravlja društvo za upravljanje iz</w:t>
      </w:r>
      <w:r w:rsidRPr="007171C6">
        <w:rPr>
          <w:rFonts w:ascii="Arial" w:hAnsi="Arial" w:cs="Arial"/>
          <w:sz w:val="24"/>
          <w:szCs w:val="24"/>
        </w:rPr>
        <w:t xml:space="preserve"> druge države članice, nadležni organi </w:t>
      </w:r>
      <w:r w:rsidR="00C8014B" w:rsidRPr="007171C6">
        <w:rPr>
          <w:rFonts w:ascii="Arial" w:hAnsi="Arial" w:cs="Arial"/>
          <w:sz w:val="24"/>
          <w:szCs w:val="24"/>
        </w:rPr>
        <w:t xml:space="preserve">matične države članice društva za upravljanje, mogu zahtijevati od </w:t>
      </w:r>
      <w:r w:rsidR="00AA3D84" w:rsidRPr="007171C6">
        <w:rPr>
          <w:rFonts w:ascii="Arial" w:hAnsi="Arial" w:cs="Arial"/>
          <w:sz w:val="24"/>
          <w:szCs w:val="24"/>
        </w:rPr>
        <w:t>K</w:t>
      </w:r>
      <w:r w:rsidRPr="007171C6">
        <w:rPr>
          <w:rFonts w:ascii="Arial" w:hAnsi="Arial" w:cs="Arial"/>
          <w:sz w:val="24"/>
          <w:szCs w:val="24"/>
        </w:rPr>
        <w:t>omisije da iskoristi svoja ovlašćenja iz stava 7 ovog član</w:t>
      </w:r>
      <w:r w:rsidR="00C8014B" w:rsidRPr="007171C6">
        <w:rPr>
          <w:rFonts w:ascii="Arial" w:hAnsi="Arial" w:cs="Arial"/>
          <w:sz w:val="24"/>
          <w:szCs w:val="24"/>
        </w:rPr>
        <w:t>a uz navođenje razloga za taj zahtjev.</w:t>
      </w:r>
    </w:p>
    <w:p w14:paraId="5D7E7BA2" w14:textId="77777777" w:rsidR="00AF00FD" w:rsidRPr="007171C6" w:rsidRDefault="00AF00FD" w:rsidP="00C8014B">
      <w:pPr>
        <w:pStyle w:val="NoSpacing"/>
        <w:jc w:val="both"/>
        <w:rPr>
          <w:rFonts w:ascii="Arial" w:hAnsi="Arial" w:cs="Arial"/>
          <w:sz w:val="24"/>
          <w:szCs w:val="24"/>
        </w:rPr>
      </w:pPr>
    </w:p>
    <w:p w14:paraId="43739363" w14:textId="3F58BCC1" w:rsidR="00C8014B" w:rsidRPr="007171C6" w:rsidRDefault="00AF00FD" w:rsidP="00E77D15">
      <w:pPr>
        <w:pStyle w:val="NoSpacing"/>
        <w:ind w:firstLine="360"/>
        <w:jc w:val="both"/>
        <w:rPr>
          <w:rFonts w:ascii="Arial" w:hAnsi="Arial" w:cs="Arial"/>
          <w:sz w:val="24"/>
          <w:szCs w:val="24"/>
        </w:rPr>
      </w:pPr>
      <w:r w:rsidRPr="007171C6">
        <w:rPr>
          <w:rFonts w:ascii="Arial" w:hAnsi="Arial" w:cs="Arial"/>
          <w:sz w:val="24"/>
          <w:szCs w:val="24"/>
        </w:rPr>
        <w:t>(10) Nadležni organi iz stava 9 ovog član</w:t>
      </w:r>
      <w:r w:rsidR="00C8014B" w:rsidRPr="007171C6">
        <w:rPr>
          <w:rFonts w:ascii="Arial" w:hAnsi="Arial" w:cs="Arial"/>
          <w:sz w:val="24"/>
          <w:szCs w:val="24"/>
        </w:rPr>
        <w:t xml:space="preserve">a o svom zahtjevu </w:t>
      </w:r>
      <w:r w:rsidRPr="007171C6">
        <w:rPr>
          <w:rFonts w:ascii="Arial" w:hAnsi="Arial" w:cs="Arial"/>
          <w:sz w:val="24"/>
          <w:szCs w:val="24"/>
        </w:rPr>
        <w:t>su dužn</w:t>
      </w:r>
      <w:r w:rsidR="00AA3D84" w:rsidRPr="007171C6">
        <w:rPr>
          <w:rFonts w:ascii="Arial" w:hAnsi="Arial" w:cs="Arial"/>
          <w:sz w:val="24"/>
          <w:szCs w:val="24"/>
        </w:rPr>
        <w:t>a</w:t>
      </w:r>
      <w:r w:rsidR="00C8014B" w:rsidRPr="007171C6">
        <w:rPr>
          <w:rFonts w:ascii="Arial" w:hAnsi="Arial" w:cs="Arial"/>
          <w:sz w:val="24"/>
          <w:szCs w:val="24"/>
        </w:rPr>
        <w:t xml:space="preserve"> obavijestit</w:t>
      </w:r>
      <w:r w:rsidRPr="007171C6">
        <w:rPr>
          <w:rFonts w:ascii="Arial" w:hAnsi="Arial" w:cs="Arial"/>
          <w:sz w:val="24"/>
          <w:szCs w:val="24"/>
        </w:rPr>
        <w:t>i</w:t>
      </w:r>
      <w:r w:rsidR="00C8014B" w:rsidRPr="007171C6">
        <w:rPr>
          <w:rFonts w:ascii="Arial" w:hAnsi="Arial" w:cs="Arial"/>
          <w:sz w:val="24"/>
          <w:szCs w:val="24"/>
        </w:rPr>
        <w:t xml:space="preserve"> ESMA-</w:t>
      </w:r>
      <w:proofErr w:type="gramStart"/>
      <w:r w:rsidR="00C8014B" w:rsidRPr="007171C6">
        <w:rPr>
          <w:rFonts w:ascii="Arial" w:hAnsi="Arial" w:cs="Arial"/>
          <w:sz w:val="24"/>
          <w:szCs w:val="24"/>
        </w:rPr>
        <w:t>u  i</w:t>
      </w:r>
      <w:proofErr w:type="gramEnd"/>
      <w:r w:rsidR="00C8014B" w:rsidRPr="007171C6">
        <w:rPr>
          <w:rFonts w:ascii="Arial" w:hAnsi="Arial" w:cs="Arial"/>
          <w:sz w:val="24"/>
          <w:szCs w:val="24"/>
        </w:rPr>
        <w:t xml:space="preserve"> ako postoje potencijalni rizici z</w:t>
      </w:r>
      <w:r w:rsidRPr="007171C6">
        <w:rPr>
          <w:rFonts w:ascii="Arial" w:hAnsi="Arial" w:cs="Arial"/>
          <w:sz w:val="24"/>
          <w:szCs w:val="24"/>
        </w:rPr>
        <w:t>a stabilnost i integritet finans</w:t>
      </w:r>
      <w:r w:rsidR="00C8014B" w:rsidRPr="007171C6">
        <w:rPr>
          <w:rFonts w:ascii="Arial" w:hAnsi="Arial" w:cs="Arial"/>
          <w:sz w:val="24"/>
          <w:szCs w:val="24"/>
        </w:rPr>
        <w:t xml:space="preserve">ijskog </w:t>
      </w:r>
      <w:r w:rsidRPr="007171C6">
        <w:rPr>
          <w:rFonts w:ascii="Arial" w:hAnsi="Arial" w:cs="Arial"/>
          <w:sz w:val="24"/>
          <w:szCs w:val="24"/>
        </w:rPr>
        <w:t>sistema</w:t>
      </w:r>
      <w:r w:rsidR="00C8014B" w:rsidRPr="007171C6">
        <w:rPr>
          <w:rFonts w:ascii="Arial" w:hAnsi="Arial" w:cs="Arial"/>
          <w:sz w:val="24"/>
          <w:szCs w:val="24"/>
        </w:rPr>
        <w:t>, ESRB.</w:t>
      </w:r>
    </w:p>
    <w:p w14:paraId="5859CEB7" w14:textId="77777777" w:rsidR="00AF00FD" w:rsidRPr="007171C6" w:rsidRDefault="00AF00FD" w:rsidP="00C8014B">
      <w:pPr>
        <w:pStyle w:val="NoSpacing"/>
        <w:jc w:val="both"/>
        <w:rPr>
          <w:rFonts w:ascii="Arial" w:hAnsi="Arial" w:cs="Arial"/>
          <w:sz w:val="24"/>
          <w:szCs w:val="24"/>
        </w:rPr>
      </w:pPr>
    </w:p>
    <w:p w14:paraId="43EA0E1D" w14:textId="2DA3CB61" w:rsidR="00C8014B" w:rsidRPr="007171C6" w:rsidRDefault="00C8014B" w:rsidP="00E77D15">
      <w:pPr>
        <w:pStyle w:val="NoSpacing"/>
        <w:ind w:firstLine="360"/>
        <w:jc w:val="both"/>
        <w:rPr>
          <w:rFonts w:ascii="Arial" w:hAnsi="Arial" w:cs="Arial"/>
          <w:sz w:val="24"/>
          <w:szCs w:val="24"/>
        </w:rPr>
      </w:pPr>
      <w:r w:rsidRPr="007171C6">
        <w:rPr>
          <w:rFonts w:ascii="Arial" w:hAnsi="Arial" w:cs="Arial"/>
          <w:sz w:val="24"/>
          <w:szCs w:val="24"/>
        </w:rPr>
        <w:t xml:space="preserve">(11) Ako se </w:t>
      </w:r>
      <w:r w:rsidR="00AA3D84" w:rsidRPr="007171C6">
        <w:rPr>
          <w:rFonts w:ascii="Arial" w:hAnsi="Arial" w:cs="Arial"/>
          <w:sz w:val="24"/>
          <w:szCs w:val="24"/>
        </w:rPr>
        <w:t>K</w:t>
      </w:r>
      <w:r w:rsidR="00AF00FD" w:rsidRPr="007171C6">
        <w:rPr>
          <w:rFonts w:ascii="Arial" w:hAnsi="Arial" w:cs="Arial"/>
          <w:sz w:val="24"/>
          <w:szCs w:val="24"/>
        </w:rPr>
        <w:t>omisija ne slaže sa zahtjevom iz stava 9 ovog član</w:t>
      </w:r>
      <w:r w:rsidRPr="007171C6">
        <w:rPr>
          <w:rFonts w:ascii="Arial" w:hAnsi="Arial" w:cs="Arial"/>
          <w:sz w:val="24"/>
          <w:szCs w:val="24"/>
        </w:rPr>
        <w:t xml:space="preserve">a </w:t>
      </w:r>
      <w:r w:rsidR="00AF00FD" w:rsidRPr="007171C6">
        <w:rPr>
          <w:rFonts w:ascii="Arial" w:hAnsi="Arial" w:cs="Arial"/>
          <w:sz w:val="24"/>
          <w:szCs w:val="24"/>
        </w:rPr>
        <w:t>o tome će obavijestiti nadležni organ koji</w:t>
      </w:r>
      <w:r w:rsidRPr="007171C6">
        <w:rPr>
          <w:rFonts w:ascii="Arial" w:hAnsi="Arial" w:cs="Arial"/>
          <w:sz w:val="24"/>
          <w:szCs w:val="24"/>
        </w:rPr>
        <w:t xml:space="preserve"> je </w:t>
      </w:r>
      <w:r w:rsidR="00AF00FD" w:rsidRPr="007171C6">
        <w:rPr>
          <w:rFonts w:ascii="Arial" w:hAnsi="Arial" w:cs="Arial"/>
          <w:sz w:val="24"/>
          <w:szCs w:val="24"/>
        </w:rPr>
        <w:t>podnio</w:t>
      </w:r>
      <w:r w:rsidRPr="007171C6">
        <w:rPr>
          <w:rFonts w:ascii="Arial" w:hAnsi="Arial" w:cs="Arial"/>
          <w:sz w:val="24"/>
          <w:szCs w:val="24"/>
        </w:rPr>
        <w:t xml:space="preserve"> zahtjev, ESMA-u i, ESRB ako je obaviješten </w:t>
      </w:r>
      <w:r w:rsidR="00AF00FD" w:rsidRPr="007171C6">
        <w:rPr>
          <w:rFonts w:ascii="Arial" w:hAnsi="Arial" w:cs="Arial"/>
          <w:sz w:val="24"/>
          <w:szCs w:val="24"/>
        </w:rPr>
        <w:t>o tom zahtjevu u skladu sa stavom 10 ovog član</w:t>
      </w:r>
      <w:r w:rsidRPr="007171C6">
        <w:rPr>
          <w:rFonts w:ascii="Arial" w:hAnsi="Arial" w:cs="Arial"/>
          <w:sz w:val="24"/>
          <w:szCs w:val="24"/>
        </w:rPr>
        <w:t>a, navodeći razloge neslaganja.</w:t>
      </w:r>
    </w:p>
    <w:p w14:paraId="44DE3B9F" w14:textId="77777777" w:rsidR="00AF00FD" w:rsidRPr="007171C6" w:rsidRDefault="00AF00FD" w:rsidP="00C8014B">
      <w:pPr>
        <w:pStyle w:val="NoSpacing"/>
        <w:jc w:val="both"/>
        <w:rPr>
          <w:rFonts w:ascii="Arial" w:hAnsi="Arial" w:cs="Arial"/>
          <w:sz w:val="24"/>
          <w:szCs w:val="24"/>
        </w:rPr>
      </w:pPr>
    </w:p>
    <w:p w14:paraId="052C3D83" w14:textId="05383793" w:rsidR="00C8014B" w:rsidRPr="007171C6" w:rsidRDefault="00C8014B" w:rsidP="00E77D15">
      <w:pPr>
        <w:pStyle w:val="NoSpacing"/>
        <w:ind w:firstLine="360"/>
        <w:jc w:val="both"/>
        <w:rPr>
          <w:rFonts w:ascii="Arial" w:hAnsi="Arial" w:cs="Arial"/>
          <w:sz w:val="24"/>
          <w:szCs w:val="24"/>
        </w:rPr>
      </w:pPr>
      <w:r w:rsidRPr="007171C6">
        <w:rPr>
          <w:rFonts w:ascii="Arial" w:hAnsi="Arial" w:cs="Arial"/>
          <w:sz w:val="24"/>
          <w:szCs w:val="24"/>
        </w:rPr>
        <w:t xml:space="preserve">(12) Kada se udjelima UCITS fonda iz druge države članice trguje u </w:t>
      </w:r>
      <w:r w:rsidR="00AF00FD" w:rsidRPr="007171C6">
        <w:rPr>
          <w:rFonts w:ascii="Arial" w:hAnsi="Arial" w:cs="Arial"/>
          <w:sz w:val="24"/>
          <w:szCs w:val="24"/>
        </w:rPr>
        <w:t>Crnoj Gori</w:t>
      </w:r>
      <w:r w:rsidRPr="007171C6">
        <w:rPr>
          <w:rFonts w:ascii="Arial" w:hAnsi="Arial" w:cs="Arial"/>
          <w:sz w:val="24"/>
          <w:szCs w:val="24"/>
        </w:rPr>
        <w:t xml:space="preserve"> ili kada društvo za upravljanje iz </w:t>
      </w:r>
      <w:r w:rsidR="00AF00FD" w:rsidRPr="007171C6">
        <w:rPr>
          <w:rFonts w:ascii="Arial" w:hAnsi="Arial" w:cs="Arial"/>
          <w:sz w:val="24"/>
          <w:szCs w:val="24"/>
        </w:rPr>
        <w:t>Crne Gore</w:t>
      </w:r>
      <w:r w:rsidRPr="007171C6">
        <w:rPr>
          <w:rFonts w:ascii="Arial" w:hAnsi="Arial" w:cs="Arial"/>
          <w:sz w:val="24"/>
          <w:szCs w:val="24"/>
        </w:rPr>
        <w:t xml:space="preserve"> upravlja UCITS fondom iz druge države članice, </w:t>
      </w:r>
      <w:r w:rsidR="00AF00FD" w:rsidRPr="007171C6">
        <w:rPr>
          <w:rFonts w:ascii="Arial" w:hAnsi="Arial" w:cs="Arial"/>
          <w:sz w:val="24"/>
          <w:szCs w:val="24"/>
        </w:rPr>
        <w:t>Komisija</w:t>
      </w:r>
      <w:r w:rsidRPr="007171C6">
        <w:rPr>
          <w:rFonts w:ascii="Arial" w:hAnsi="Arial" w:cs="Arial"/>
          <w:sz w:val="24"/>
          <w:szCs w:val="24"/>
        </w:rPr>
        <w:t xml:space="preserve"> može zahtijevati od nadležnih </w:t>
      </w:r>
      <w:r w:rsidR="00AF00FD" w:rsidRPr="007171C6">
        <w:rPr>
          <w:rFonts w:ascii="Arial" w:hAnsi="Arial" w:cs="Arial"/>
          <w:sz w:val="24"/>
          <w:szCs w:val="24"/>
        </w:rPr>
        <w:t xml:space="preserve">organa </w:t>
      </w:r>
      <w:r w:rsidRPr="007171C6">
        <w:rPr>
          <w:rFonts w:ascii="Arial" w:hAnsi="Arial" w:cs="Arial"/>
          <w:sz w:val="24"/>
          <w:szCs w:val="24"/>
        </w:rPr>
        <w:t>matične države članice</w:t>
      </w:r>
      <w:r w:rsidR="00AF00FD" w:rsidRPr="007171C6">
        <w:rPr>
          <w:rFonts w:ascii="Arial" w:hAnsi="Arial" w:cs="Arial"/>
          <w:sz w:val="24"/>
          <w:szCs w:val="24"/>
        </w:rPr>
        <w:t xml:space="preserve"> UCITS fonda da iskoriste svoja ovlašćenja </w:t>
      </w:r>
      <w:r w:rsidRPr="007171C6">
        <w:rPr>
          <w:rFonts w:ascii="Arial" w:hAnsi="Arial" w:cs="Arial"/>
          <w:sz w:val="24"/>
          <w:szCs w:val="24"/>
        </w:rPr>
        <w:t>koju imaju</w:t>
      </w:r>
      <w:r w:rsidR="00291C26" w:rsidRPr="007171C6">
        <w:rPr>
          <w:rFonts w:ascii="Arial" w:hAnsi="Arial" w:cs="Arial"/>
          <w:sz w:val="24"/>
          <w:szCs w:val="24"/>
        </w:rPr>
        <w:t>,</w:t>
      </w:r>
      <w:r w:rsidRPr="007171C6">
        <w:rPr>
          <w:rFonts w:ascii="Arial" w:hAnsi="Arial" w:cs="Arial"/>
          <w:sz w:val="24"/>
          <w:szCs w:val="24"/>
        </w:rPr>
        <w:t xml:space="preserve"> </w:t>
      </w:r>
      <w:r w:rsidR="00CF4705" w:rsidRPr="007171C6">
        <w:rPr>
          <w:rFonts w:ascii="Arial" w:hAnsi="Arial" w:cs="Arial"/>
          <w:sz w:val="24"/>
          <w:szCs w:val="24"/>
        </w:rPr>
        <w:t xml:space="preserve">a u odnosu na privremenu obustavu otkupa ili isplate udjela u interesu vlasnika udjela ili javnosti kako je to definisano nacionalanim </w:t>
      </w:r>
      <w:r w:rsidR="00CF4705" w:rsidRPr="007171C6">
        <w:rPr>
          <w:rFonts w:ascii="Arial" w:hAnsi="Arial" w:cs="Arial"/>
          <w:sz w:val="24"/>
          <w:szCs w:val="24"/>
        </w:rPr>
        <w:lastRenderedPageBreak/>
        <w:t xml:space="preserve">zakonodavstvom te države članice, a </w:t>
      </w:r>
      <w:r w:rsidRPr="007171C6">
        <w:rPr>
          <w:rFonts w:ascii="Arial" w:hAnsi="Arial" w:cs="Arial"/>
          <w:sz w:val="24"/>
          <w:szCs w:val="24"/>
        </w:rPr>
        <w:t xml:space="preserve"> </w:t>
      </w:r>
      <w:r w:rsidR="00CF4705" w:rsidRPr="007171C6">
        <w:rPr>
          <w:rFonts w:ascii="Arial" w:hAnsi="Arial" w:cs="Arial"/>
          <w:sz w:val="24"/>
          <w:szCs w:val="24"/>
        </w:rPr>
        <w:t>Komisija</w:t>
      </w:r>
      <w:r w:rsidRPr="007171C6">
        <w:rPr>
          <w:rFonts w:ascii="Arial" w:hAnsi="Arial" w:cs="Arial"/>
          <w:sz w:val="24"/>
          <w:szCs w:val="24"/>
        </w:rPr>
        <w:t xml:space="preserve"> će o svom zahtjevu obavijestiti ESMA-u i ako postoje potencijalni rizici z</w:t>
      </w:r>
      <w:r w:rsidR="00CF4705" w:rsidRPr="007171C6">
        <w:rPr>
          <w:rFonts w:ascii="Arial" w:hAnsi="Arial" w:cs="Arial"/>
          <w:sz w:val="24"/>
          <w:szCs w:val="24"/>
        </w:rPr>
        <w:t>a stabilnost i integritet finans</w:t>
      </w:r>
      <w:r w:rsidRPr="007171C6">
        <w:rPr>
          <w:rFonts w:ascii="Arial" w:hAnsi="Arial" w:cs="Arial"/>
          <w:sz w:val="24"/>
          <w:szCs w:val="24"/>
        </w:rPr>
        <w:t xml:space="preserve">ijskog </w:t>
      </w:r>
      <w:r w:rsidR="00CF4705" w:rsidRPr="007171C6">
        <w:rPr>
          <w:rFonts w:ascii="Arial" w:hAnsi="Arial" w:cs="Arial"/>
          <w:sz w:val="24"/>
          <w:szCs w:val="24"/>
        </w:rPr>
        <w:t>sistema</w:t>
      </w:r>
      <w:r w:rsidRPr="007171C6">
        <w:rPr>
          <w:rFonts w:ascii="Arial" w:hAnsi="Arial" w:cs="Arial"/>
          <w:sz w:val="24"/>
          <w:szCs w:val="24"/>
        </w:rPr>
        <w:t>, ESRB.</w:t>
      </w:r>
    </w:p>
    <w:p w14:paraId="6C61DA19" w14:textId="77777777" w:rsidR="00AF00FD" w:rsidRPr="007171C6" w:rsidRDefault="00AF00FD" w:rsidP="00C8014B">
      <w:pPr>
        <w:pStyle w:val="NoSpacing"/>
        <w:jc w:val="both"/>
        <w:rPr>
          <w:rFonts w:ascii="Arial" w:hAnsi="Arial" w:cs="Arial"/>
          <w:sz w:val="24"/>
          <w:szCs w:val="24"/>
        </w:rPr>
      </w:pPr>
    </w:p>
    <w:p w14:paraId="0D408F4D" w14:textId="7FBE072D" w:rsidR="00C8014B" w:rsidRPr="007171C6" w:rsidRDefault="00C8014B" w:rsidP="00E77D15">
      <w:pPr>
        <w:pStyle w:val="NoSpacing"/>
        <w:ind w:firstLine="360"/>
        <w:jc w:val="both"/>
        <w:rPr>
          <w:rFonts w:ascii="Arial" w:hAnsi="Arial" w:cs="Arial"/>
          <w:sz w:val="24"/>
          <w:szCs w:val="24"/>
        </w:rPr>
      </w:pPr>
      <w:r w:rsidRPr="007171C6">
        <w:rPr>
          <w:rFonts w:ascii="Arial" w:hAnsi="Arial" w:cs="Arial"/>
          <w:sz w:val="24"/>
          <w:szCs w:val="24"/>
        </w:rPr>
        <w:t xml:space="preserve">(13) Na </w:t>
      </w:r>
      <w:r w:rsidR="00291C26" w:rsidRPr="007171C6">
        <w:rPr>
          <w:rFonts w:ascii="Arial" w:hAnsi="Arial" w:cs="Arial"/>
          <w:sz w:val="24"/>
          <w:szCs w:val="24"/>
        </w:rPr>
        <w:t>osnovu</w:t>
      </w:r>
      <w:r w:rsidRPr="007171C6">
        <w:rPr>
          <w:rFonts w:ascii="Arial" w:hAnsi="Arial" w:cs="Arial"/>
          <w:sz w:val="24"/>
          <w:szCs w:val="24"/>
        </w:rPr>
        <w:t xml:space="preserve"> informacija primlje</w:t>
      </w:r>
      <w:r w:rsidR="00291C26" w:rsidRPr="007171C6">
        <w:rPr>
          <w:rFonts w:ascii="Arial" w:hAnsi="Arial" w:cs="Arial"/>
          <w:sz w:val="24"/>
          <w:szCs w:val="24"/>
        </w:rPr>
        <w:t>nih u skladu sa st. 10, 11 i 12 ovog član</w:t>
      </w:r>
      <w:r w:rsidRPr="007171C6">
        <w:rPr>
          <w:rFonts w:ascii="Arial" w:hAnsi="Arial" w:cs="Arial"/>
          <w:sz w:val="24"/>
          <w:szCs w:val="24"/>
        </w:rPr>
        <w:t xml:space="preserve">a, ESMA će nadležnom </w:t>
      </w:r>
      <w:r w:rsidR="00291C26" w:rsidRPr="007171C6">
        <w:rPr>
          <w:rFonts w:ascii="Arial" w:hAnsi="Arial" w:cs="Arial"/>
          <w:sz w:val="24"/>
          <w:szCs w:val="24"/>
        </w:rPr>
        <w:t>organu</w:t>
      </w:r>
      <w:r w:rsidRPr="007171C6">
        <w:rPr>
          <w:rFonts w:ascii="Arial" w:hAnsi="Arial" w:cs="Arial"/>
          <w:sz w:val="24"/>
          <w:szCs w:val="24"/>
        </w:rPr>
        <w:t xml:space="preserve"> matične države čl</w:t>
      </w:r>
      <w:r w:rsidR="00291C26" w:rsidRPr="007171C6">
        <w:rPr>
          <w:rFonts w:ascii="Arial" w:hAnsi="Arial" w:cs="Arial"/>
          <w:sz w:val="24"/>
          <w:szCs w:val="24"/>
        </w:rPr>
        <w:t>anice UCITS fonda bez nepotrebnog odlaganja</w:t>
      </w:r>
      <w:r w:rsidRPr="007171C6">
        <w:rPr>
          <w:rFonts w:ascii="Arial" w:hAnsi="Arial" w:cs="Arial"/>
          <w:sz w:val="24"/>
          <w:szCs w:val="24"/>
        </w:rPr>
        <w:t xml:space="preserve"> izdati</w:t>
      </w:r>
      <w:r w:rsidR="00291C26" w:rsidRPr="007171C6">
        <w:rPr>
          <w:rFonts w:ascii="Arial" w:hAnsi="Arial" w:cs="Arial"/>
          <w:sz w:val="24"/>
          <w:szCs w:val="24"/>
        </w:rPr>
        <w:t xml:space="preserve"> mišljenje o izvršavanju ovlašćenja</w:t>
      </w:r>
      <w:r w:rsidRPr="007171C6">
        <w:rPr>
          <w:rFonts w:ascii="Arial" w:hAnsi="Arial" w:cs="Arial"/>
          <w:sz w:val="24"/>
          <w:szCs w:val="24"/>
        </w:rPr>
        <w:t xml:space="preserve"> </w:t>
      </w:r>
      <w:r w:rsidR="00291C26" w:rsidRPr="007171C6">
        <w:rPr>
          <w:rFonts w:ascii="Arial" w:hAnsi="Arial" w:cs="Arial"/>
          <w:sz w:val="24"/>
          <w:szCs w:val="24"/>
        </w:rPr>
        <w:t>kojim je matična država članica dopustila svom nadležnom organu da zaht</w:t>
      </w:r>
      <w:r w:rsidR="00AA3D84" w:rsidRPr="007171C6">
        <w:rPr>
          <w:rFonts w:ascii="Arial" w:hAnsi="Arial" w:cs="Arial"/>
          <w:sz w:val="24"/>
          <w:szCs w:val="24"/>
        </w:rPr>
        <w:t>i</w:t>
      </w:r>
      <w:r w:rsidR="00291C26" w:rsidRPr="007171C6">
        <w:rPr>
          <w:rFonts w:ascii="Arial" w:hAnsi="Arial" w:cs="Arial"/>
          <w:sz w:val="24"/>
          <w:szCs w:val="24"/>
        </w:rPr>
        <w:t>jeva</w:t>
      </w:r>
      <w:r w:rsidRPr="007171C6">
        <w:rPr>
          <w:rFonts w:ascii="Arial" w:hAnsi="Arial" w:cs="Arial"/>
          <w:sz w:val="24"/>
          <w:szCs w:val="24"/>
        </w:rPr>
        <w:t xml:space="preserve"> </w:t>
      </w:r>
      <w:r w:rsidR="00291C26" w:rsidRPr="007171C6">
        <w:rPr>
          <w:rFonts w:ascii="Arial" w:hAnsi="Arial" w:cs="Arial"/>
          <w:sz w:val="24"/>
          <w:szCs w:val="24"/>
        </w:rPr>
        <w:t xml:space="preserve">privremenu obustavu otkupa ili isplate udjela u interesu vlasnika udjela ili javnosti </w:t>
      </w:r>
      <w:r w:rsidRPr="007171C6">
        <w:rPr>
          <w:rFonts w:ascii="Arial" w:hAnsi="Arial" w:cs="Arial"/>
          <w:sz w:val="24"/>
          <w:szCs w:val="24"/>
        </w:rPr>
        <w:t>i o tome obavijestiti nadležno tijelo države članice domaćina UCITS fonda.</w:t>
      </w:r>
    </w:p>
    <w:p w14:paraId="00F8D03F" w14:textId="77777777" w:rsidR="00AF00FD" w:rsidRPr="007171C6" w:rsidRDefault="00AF00FD" w:rsidP="00C8014B">
      <w:pPr>
        <w:pStyle w:val="NoSpacing"/>
        <w:jc w:val="both"/>
        <w:rPr>
          <w:rFonts w:ascii="Arial" w:hAnsi="Arial" w:cs="Arial"/>
          <w:sz w:val="24"/>
          <w:szCs w:val="24"/>
        </w:rPr>
      </w:pPr>
    </w:p>
    <w:p w14:paraId="00C6461B" w14:textId="27C97901" w:rsidR="00C8014B" w:rsidRPr="007171C6" w:rsidRDefault="00C8014B" w:rsidP="00E77D15">
      <w:pPr>
        <w:pStyle w:val="NoSpacing"/>
        <w:ind w:firstLine="360"/>
        <w:jc w:val="both"/>
        <w:rPr>
          <w:rFonts w:ascii="Arial" w:hAnsi="Arial" w:cs="Arial"/>
          <w:sz w:val="24"/>
          <w:szCs w:val="24"/>
        </w:rPr>
      </w:pPr>
      <w:r w:rsidRPr="007171C6">
        <w:rPr>
          <w:rFonts w:ascii="Arial" w:hAnsi="Arial" w:cs="Arial"/>
          <w:sz w:val="24"/>
          <w:szCs w:val="24"/>
        </w:rPr>
        <w:t xml:space="preserve">(14) Ako </w:t>
      </w:r>
      <w:r w:rsidR="0053045E" w:rsidRPr="007171C6">
        <w:rPr>
          <w:rFonts w:ascii="Arial" w:hAnsi="Arial" w:cs="Arial"/>
          <w:sz w:val="24"/>
          <w:szCs w:val="24"/>
        </w:rPr>
        <w:t xml:space="preserve">Komisija kao nadležni organ </w:t>
      </w:r>
      <w:r w:rsidRPr="007171C6">
        <w:rPr>
          <w:rFonts w:ascii="Arial" w:hAnsi="Arial" w:cs="Arial"/>
          <w:sz w:val="24"/>
          <w:szCs w:val="24"/>
        </w:rPr>
        <w:t>matične države članice UCITS fonda ne postupi u skl</w:t>
      </w:r>
      <w:r w:rsidR="0053045E" w:rsidRPr="007171C6">
        <w:rPr>
          <w:rFonts w:ascii="Arial" w:hAnsi="Arial" w:cs="Arial"/>
          <w:sz w:val="24"/>
          <w:szCs w:val="24"/>
        </w:rPr>
        <w:t>adu s mišljenjem ESMA-e iz stava 13 ovog član</w:t>
      </w:r>
      <w:r w:rsidRPr="007171C6">
        <w:rPr>
          <w:rFonts w:ascii="Arial" w:hAnsi="Arial" w:cs="Arial"/>
          <w:sz w:val="24"/>
          <w:szCs w:val="24"/>
        </w:rPr>
        <w:t xml:space="preserve">a ili ne namjerava </w:t>
      </w:r>
      <w:r w:rsidR="0053045E" w:rsidRPr="007171C6">
        <w:rPr>
          <w:rFonts w:ascii="Arial" w:hAnsi="Arial" w:cs="Arial"/>
          <w:sz w:val="24"/>
          <w:szCs w:val="24"/>
        </w:rPr>
        <w:t>da se uskladi</w:t>
      </w:r>
      <w:r w:rsidRPr="007171C6">
        <w:rPr>
          <w:rFonts w:ascii="Arial" w:hAnsi="Arial" w:cs="Arial"/>
          <w:sz w:val="24"/>
          <w:szCs w:val="24"/>
        </w:rPr>
        <w:t xml:space="preserve"> s</w:t>
      </w:r>
      <w:r w:rsidR="0053045E" w:rsidRPr="007171C6">
        <w:rPr>
          <w:rFonts w:ascii="Arial" w:hAnsi="Arial" w:cs="Arial"/>
          <w:sz w:val="24"/>
          <w:szCs w:val="24"/>
        </w:rPr>
        <w:t>a</w:t>
      </w:r>
      <w:r w:rsidRPr="007171C6">
        <w:rPr>
          <w:rFonts w:ascii="Arial" w:hAnsi="Arial" w:cs="Arial"/>
          <w:sz w:val="24"/>
          <w:szCs w:val="24"/>
        </w:rPr>
        <w:t xml:space="preserve"> tim mišljenjem, o tome je dužna </w:t>
      </w:r>
      <w:r w:rsidR="0053045E" w:rsidRPr="007171C6">
        <w:rPr>
          <w:rFonts w:ascii="Arial" w:hAnsi="Arial" w:cs="Arial"/>
          <w:sz w:val="24"/>
          <w:szCs w:val="24"/>
        </w:rPr>
        <w:t xml:space="preserve">da </w:t>
      </w:r>
      <w:r w:rsidRPr="007171C6">
        <w:rPr>
          <w:rFonts w:ascii="Arial" w:hAnsi="Arial" w:cs="Arial"/>
          <w:sz w:val="24"/>
          <w:szCs w:val="24"/>
        </w:rPr>
        <w:t>obav</w:t>
      </w:r>
      <w:r w:rsidR="0053045E" w:rsidRPr="007171C6">
        <w:rPr>
          <w:rFonts w:ascii="Arial" w:hAnsi="Arial" w:cs="Arial"/>
          <w:sz w:val="24"/>
          <w:szCs w:val="24"/>
        </w:rPr>
        <w:t>ijesti ESMA-u i nadležni organ koji je podni</w:t>
      </w:r>
      <w:r w:rsidRPr="007171C6">
        <w:rPr>
          <w:rFonts w:ascii="Arial" w:hAnsi="Arial" w:cs="Arial"/>
          <w:sz w:val="24"/>
          <w:szCs w:val="24"/>
        </w:rPr>
        <w:t xml:space="preserve">o zahtjev, </w:t>
      </w:r>
      <w:r w:rsidR="0053045E" w:rsidRPr="007171C6">
        <w:rPr>
          <w:rFonts w:ascii="Arial" w:hAnsi="Arial" w:cs="Arial"/>
          <w:sz w:val="24"/>
          <w:szCs w:val="24"/>
        </w:rPr>
        <w:t>uz navođenje razloga</w:t>
      </w:r>
      <w:r w:rsidRPr="007171C6">
        <w:rPr>
          <w:rFonts w:ascii="Arial" w:hAnsi="Arial" w:cs="Arial"/>
          <w:sz w:val="24"/>
          <w:szCs w:val="24"/>
        </w:rPr>
        <w:t xml:space="preserve"> za takvo postupanje.</w:t>
      </w:r>
    </w:p>
    <w:p w14:paraId="2AD47CCD" w14:textId="77777777" w:rsidR="0053045E" w:rsidRPr="007171C6" w:rsidRDefault="0053045E" w:rsidP="00C8014B">
      <w:pPr>
        <w:pStyle w:val="NoSpacing"/>
        <w:jc w:val="both"/>
        <w:rPr>
          <w:rFonts w:ascii="Arial" w:hAnsi="Arial" w:cs="Arial"/>
          <w:sz w:val="24"/>
          <w:szCs w:val="24"/>
        </w:rPr>
      </w:pPr>
    </w:p>
    <w:p w14:paraId="517C3813" w14:textId="31FFFC1E" w:rsidR="00C8014B" w:rsidRPr="007171C6" w:rsidRDefault="00C8014B" w:rsidP="00E77D15">
      <w:pPr>
        <w:pStyle w:val="NoSpacing"/>
        <w:ind w:firstLine="360"/>
        <w:jc w:val="both"/>
        <w:rPr>
          <w:rFonts w:ascii="Arial" w:hAnsi="Arial" w:cs="Arial"/>
          <w:sz w:val="24"/>
          <w:szCs w:val="24"/>
        </w:rPr>
      </w:pPr>
      <w:r w:rsidRPr="007171C6">
        <w:rPr>
          <w:rFonts w:ascii="Arial" w:hAnsi="Arial" w:cs="Arial"/>
          <w:sz w:val="24"/>
          <w:szCs w:val="24"/>
        </w:rPr>
        <w:t xml:space="preserve">(15) U slučaju ozbiljne prijetnje zaštiti </w:t>
      </w:r>
      <w:r w:rsidR="0053045E" w:rsidRPr="007171C6">
        <w:rPr>
          <w:rFonts w:ascii="Arial" w:hAnsi="Arial" w:cs="Arial"/>
          <w:sz w:val="24"/>
          <w:szCs w:val="24"/>
        </w:rPr>
        <w:t>investitora, urednom funkcionisanju i integritetu finans</w:t>
      </w:r>
      <w:r w:rsidRPr="007171C6">
        <w:rPr>
          <w:rFonts w:ascii="Arial" w:hAnsi="Arial" w:cs="Arial"/>
          <w:sz w:val="24"/>
          <w:szCs w:val="24"/>
        </w:rPr>
        <w:t>ijskih tržišta ili stabi</w:t>
      </w:r>
      <w:r w:rsidR="0053045E" w:rsidRPr="007171C6">
        <w:rPr>
          <w:rFonts w:ascii="Arial" w:hAnsi="Arial" w:cs="Arial"/>
          <w:sz w:val="24"/>
          <w:szCs w:val="24"/>
        </w:rPr>
        <w:t>lnosti cijelog ili dijela finans</w:t>
      </w:r>
      <w:r w:rsidRPr="007171C6">
        <w:rPr>
          <w:rFonts w:ascii="Arial" w:hAnsi="Arial" w:cs="Arial"/>
          <w:sz w:val="24"/>
          <w:szCs w:val="24"/>
        </w:rPr>
        <w:t xml:space="preserve">ijskog </w:t>
      </w:r>
      <w:r w:rsidR="0053045E" w:rsidRPr="007171C6">
        <w:rPr>
          <w:rFonts w:ascii="Arial" w:hAnsi="Arial" w:cs="Arial"/>
          <w:sz w:val="24"/>
          <w:szCs w:val="24"/>
        </w:rPr>
        <w:t>sistema</w:t>
      </w:r>
      <w:r w:rsidRPr="007171C6">
        <w:rPr>
          <w:rFonts w:ascii="Arial" w:hAnsi="Arial" w:cs="Arial"/>
          <w:sz w:val="24"/>
          <w:szCs w:val="24"/>
        </w:rPr>
        <w:t xml:space="preserve"> u Uniji i osim ako je takvo objavljivanje u suprotnosti s</w:t>
      </w:r>
      <w:r w:rsidR="0053045E" w:rsidRPr="007171C6">
        <w:rPr>
          <w:rFonts w:ascii="Arial" w:hAnsi="Arial" w:cs="Arial"/>
          <w:sz w:val="24"/>
          <w:szCs w:val="24"/>
        </w:rPr>
        <w:t>a</w:t>
      </w:r>
      <w:r w:rsidRPr="007171C6">
        <w:rPr>
          <w:rFonts w:ascii="Arial" w:hAnsi="Arial" w:cs="Arial"/>
          <w:sz w:val="24"/>
          <w:szCs w:val="24"/>
        </w:rPr>
        <w:t xml:space="preserve"> legitimnim interesima </w:t>
      </w:r>
      <w:r w:rsidR="0053045E" w:rsidRPr="007171C6">
        <w:rPr>
          <w:rFonts w:ascii="Arial" w:hAnsi="Arial" w:cs="Arial"/>
          <w:sz w:val="24"/>
          <w:szCs w:val="24"/>
        </w:rPr>
        <w:t>investitora</w:t>
      </w:r>
      <w:r w:rsidRPr="007171C6">
        <w:rPr>
          <w:rFonts w:ascii="Arial" w:hAnsi="Arial" w:cs="Arial"/>
          <w:sz w:val="24"/>
          <w:szCs w:val="24"/>
        </w:rPr>
        <w:t xml:space="preserve"> UCITS fonda ili javnosti, ESMA može objaviti činjenicu da </w:t>
      </w:r>
      <w:r w:rsidR="00AA3D84" w:rsidRPr="007171C6">
        <w:rPr>
          <w:rFonts w:ascii="Arial" w:hAnsi="Arial" w:cs="Arial"/>
          <w:sz w:val="24"/>
          <w:szCs w:val="24"/>
        </w:rPr>
        <w:t>K</w:t>
      </w:r>
      <w:r w:rsidR="0053045E" w:rsidRPr="007171C6">
        <w:rPr>
          <w:rFonts w:ascii="Arial" w:hAnsi="Arial" w:cs="Arial"/>
          <w:sz w:val="24"/>
          <w:szCs w:val="24"/>
        </w:rPr>
        <w:t>omisija</w:t>
      </w:r>
      <w:r w:rsidRPr="007171C6">
        <w:rPr>
          <w:rFonts w:ascii="Arial" w:hAnsi="Arial" w:cs="Arial"/>
          <w:sz w:val="24"/>
          <w:szCs w:val="24"/>
        </w:rPr>
        <w:t xml:space="preserve"> nije postupila ili da ne</w:t>
      </w:r>
      <w:r w:rsidR="00AA3D84" w:rsidRPr="007171C6">
        <w:rPr>
          <w:rFonts w:ascii="Arial" w:hAnsi="Arial" w:cs="Arial"/>
          <w:sz w:val="24"/>
          <w:szCs w:val="24"/>
        </w:rPr>
        <w:t>ma namjer</w:t>
      </w:r>
      <w:r w:rsidR="0053045E" w:rsidRPr="007171C6">
        <w:rPr>
          <w:rFonts w:ascii="Arial" w:hAnsi="Arial" w:cs="Arial"/>
          <w:sz w:val="24"/>
          <w:szCs w:val="24"/>
        </w:rPr>
        <w:t>u</w:t>
      </w:r>
      <w:r w:rsidRPr="007171C6">
        <w:rPr>
          <w:rFonts w:ascii="Arial" w:hAnsi="Arial" w:cs="Arial"/>
          <w:sz w:val="24"/>
          <w:szCs w:val="24"/>
        </w:rPr>
        <w:t xml:space="preserve"> uskladiti s</w:t>
      </w:r>
      <w:r w:rsidR="0053045E" w:rsidRPr="007171C6">
        <w:rPr>
          <w:rFonts w:ascii="Arial" w:hAnsi="Arial" w:cs="Arial"/>
          <w:sz w:val="24"/>
          <w:szCs w:val="24"/>
        </w:rPr>
        <w:t>a</w:t>
      </w:r>
      <w:r w:rsidRPr="007171C6">
        <w:rPr>
          <w:rFonts w:ascii="Arial" w:hAnsi="Arial" w:cs="Arial"/>
          <w:sz w:val="24"/>
          <w:szCs w:val="24"/>
        </w:rPr>
        <w:t xml:space="preserve"> </w:t>
      </w:r>
      <w:r w:rsidR="0053045E" w:rsidRPr="007171C6">
        <w:rPr>
          <w:rFonts w:ascii="Arial" w:hAnsi="Arial" w:cs="Arial"/>
          <w:sz w:val="24"/>
          <w:szCs w:val="24"/>
        </w:rPr>
        <w:t>njenim</w:t>
      </w:r>
      <w:r w:rsidRPr="007171C6">
        <w:rPr>
          <w:rFonts w:ascii="Arial" w:hAnsi="Arial" w:cs="Arial"/>
          <w:sz w:val="24"/>
          <w:szCs w:val="24"/>
        </w:rPr>
        <w:t xml:space="preserve"> mišljenjem, zajedno s</w:t>
      </w:r>
      <w:r w:rsidR="0053045E" w:rsidRPr="007171C6">
        <w:rPr>
          <w:rFonts w:ascii="Arial" w:hAnsi="Arial" w:cs="Arial"/>
          <w:sz w:val="24"/>
          <w:szCs w:val="24"/>
        </w:rPr>
        <w:t>a</w:t>
      </w:r>
      <w:r w:rsidRPr="007171C6">
        <w:rPr>
          <w:rFonts w:ascii="Arial" w:hAnsi="Arial" w:cs="Arial"/>
          <w:sz w:val="24"/>
          <w:szCs w:val="24"/>
        </w:rPr>
        <w:t xml:space="preserve"> razlozima koje je </w:t>
      </w:r>
      <w:r w:rsidR="00AA3D84" w:rsidRPr="007171C6">
        <w:rPr>
          <w:rFonts w:ascii="Arial" w:hAnsi="Arial" w:cs="Arial"/>
          <w:sz w:val="24"/>
          <w:szCs w:val="24"/>
        </w:rPr>
        <w:t>K</w:t>
      </w:r>
      <w:r w:rsidR="0053045E" w:rsidRPr="007171C6">
        <w:rPr>
          <w:rFonts w:ascii="Arial" w:hAnsi="Arial" w:cs="Arial"/>
          <w:sz w:val="24"/>
          <w:szCs w:val="24"/>
        </w:rPr>
        <w:t>omisija</w:t>
      </w:r>
      <w:r w:rsidRPr="007171C6">
        <w:rPr>
          <w:rFonts w:ascii="Arial" w:hAnsi="Arial" w:cs="Arial"/>
          <w:sz w:val="24"/>
          <w:szCs w:val="24"/>
        </w:rPr>
        <w:t xml:space="preserve"> navela za takvo postupanje.</w:t>
      </w:r>
    </w:p>
    <w:p w14:paraId="6459A85F" w14:textId="77777777" w:rsidR="00AF00FD" w:rsidRPr="007171C6" w:rsidRDefault="00AF00FD" w:rsidP="00C8014B">
      <w:pPr>
        <w:pStyle w:val="NoSpacing"/>
        <w:jc w:val="both"/>
        <w:rPr>
          <w:rFonts w:ascii="Arial" w:hAnsi="Arial" w:cs="Arial"/>
          <w:sz w:val="24"/>
          <w:szCs w:val="24"/>
        </w:rPr>
      </w:pPr>
    </w:p>
    <w:p w14:paraId="25800892" w14:textId="2FEAD3EB" w:rsidR="00C8014B" w:rsidRPr="007171C6" w:rsidRDefault="0053045E" w:rsidP="00E77D15">
      <w:pPr>
        <w:pStyle w:val="NoSpacing"/>
        <w:ind w:firstLine="360"/>
        <w:jc w:val="both"/>
        <w:rPr>
          <w:rFonts w:ascii="Arial" w:hAnsi="Arial" w:cs="Arial"/>
          <w:sz w:val="24"/>
          <w:szCs w:val="24"/>
        </w:rPr>
      </w:pPr>
      <w:r w:rsidRPr="007171C6">
        <w:rPr>
          <w:rFonts w:ascii="Arial" w:hAnsi="Arial" w:cs="Arial"/>
          <w:sz w:val="24"/>
          <w:szCs w:val="24"/>
        </w:rPr>
        <w:t>(16) ESMA analizira</w:t>
      </w:r>
      <w:r w:rsidR="00C8014B" w:rsidRPr="007171C6">
        <w:rPr>
          <w:rFonts w:ascii="Arial" w:hAnsi="Arial" w:cs="Arial"/>
          <w:sz w:val="24"/>
          <w:szCs w:val="24"/>
        </w:rPr>
        <w:t xml:space="preserve"> </w:t>
      </w:r>
      <w:r w:rsidRPr="007171C6">
        <w:rPr>
          <w:rFonts w:ascii="Arial" w:hAnsi="Arial" w:cs="Arial"/>
          <w:sz w:val="24"/>
          <w:szCs w:val="24"/>
        </w:rPr>
        <w:t>da li koristi od objave iz stav</w:t>
      </w:r>
      <w:r w:rsidR="00C8014B" w:rsidRPr="007171C6">
        <w:rPr>
          <w:rFonts w:ascii="Arial" w:hAnsi="Arial" w:cs="Arial"/>
          <w:sz w:val="24"/>
          <w:szCs w:val="24"/>
        </w:rPr>
        <w:t>a 15</w:t>
      </w:r>
      <w:r w:rsidRPr="007171C6">
        <w:rPr>
          <w:rFonts w:ascii="Arial" w:hAnsi="Arial" w:cs="Arial"/>
          <w:sz w:val="24"/>
          <w:szCs w:val="24"/>
        </w:rPr>
        <w:t xml:space="preserve"> ovog član</w:t>
      </w:r>
      <w:r w:rsidR="00C8014B" w:rsidRPr="007171C6">
        <w:rPr>
          <w:rFonts w:ascii="Arial" w:hAnsi="Arial" w:cs="Arial"/>
          <w:sz w:val="24"/>
          <w:szCs w:val="24"/>
        </w:rPr>
        <w:t xml:space="preserve">a </w:t>
      </w:r>
      <w:r w:rsidRPr="007171C6">
        <w:rPr>
          <w:rFonts w:ascii="Arial" w:hAnsi="Arial" w:cs="Arial"/>
          <w:sz w:val="24"/>
          <w:szCs w:val="24"/>
        </w:rPr>
        <w:t>prevazilaze</w:t>
      </w:r>
      <w:r w:rsidR="00C8014B" w:rsidRPr="007171C6">
        <w:rPr>
          <w:rFonts w:ascii="Arial" w:hAnsi="Arial" w:cs="Arial"/>
          <w:sz w:val="24"/>
          <w:szCs w:val="24"/>
        </w:rPr>
        <w:t xml:space="preserve"> povećanje prijetnji zaštiti </w:t>
      </w:r>
      <w:r w:rsidRPr="007171C6">
        <w:rPr>
          <w:rFonts w:ascii="Arial" w:hAnsi="Arial" w:cs="Arial"/>
          <w:sz w:val="24"/>
          <w:szCs w:val="24"/>
        </w:rPr>
        <w:t>investitora, urednom funkcionisanju i integritetu finans</w:t>
      </w:r>
      <w:r w:rsidR="00C8014B" w:rsidRPr="007171C6">
        <w:rPr>
          <w:rFonts w:ascii="Arial" w:hAnsi="Arial" w:cs="Arial"/>
          <w:sz w:val="24"/>
          <w:szCs w:val="24"/>
        </w:rPr>
        <w:t>ijskih tržišta ili stabilnosti cijelog</w:t>
      </w:r>
      <w:r w:rsidRPr="007171C6">
        <w:rPr>
          <w:rFonts w:ascii="Arial" w:hAnsi="Arial" w:cs="Arial"/>
          <w:sz w:val="24"/>
          <w:szCs w:val="24"/>
        </w:rPr>
        <w:t xml:space="preserve"> ili dijela finans</w:t>
      </w:r>
      <w:r w:rsidR="00C8014B" w:rsidRPr="007171C6">
        <w:rPr>
          <w:rFonts w:ascii="Arial" w:hAnsi="Arial" w:cs="Arial"/>
          <w:sz w:val="24"/>
          <w:szCs w:val="24"/>
        </w:rPr>
        <w:t xml:space="preserve">ijskog </w:t>
      </w:r>
      <w:r w:rsidRPr="007171C6">
        <w:rPr>
          <w:rFonts w:ascii="Arial" w:hAnsi="Arial" w:cs="Arial"/>
          <w:sz w:val="24"/>
          <w:szCs w:val="24"/>
        </w:rPr>
        <w:t>sistema</w:t>
      </w:r>
      <w:r w:rsidR="00C8014B" w:rsidRPr="007171C6">
        <w:rPr>
          <w:rFonts w:ascii="Arial" w:hAnsi="Arial" w:cs="Arial"/>
          <w:sz w:val="24"/>
          <w:szCs w:val="24"/>
        </w:rPr>
        <w:t xml:space="preserve"> u Uniji koje proizlaze iz objave </w:t>
      </w:r>
      <w:r w:rsidRPr="007171C6">
        <w:rPr>
          <w:rFonts w:ascii="Arial" w:hAnsi="Arial" w:cs="Arial"/>
          <w:sz w:val="24"/>
          <w:szCs w:val="24"/>
        </w:rPr>
        <w:t>a</w:t>
      </w:r>
      <w:r w:rsidR="00C8014B" w:rsidRPr="007171C6">
        <w:rPr>
          <w:rFonts w:ascii="Arial" w:hAnsi="Arial" w:cs="Arial"/>
          <w:sz w:val="24"/>
          <w:szCs w:val="24"/>
        </w:rPr>
        <w:t xml:space="preserve"> o objavi </w:t>
      </w:r>
      <w:r w:rsidRPr="007171C6">
        <w:rPr>
          <w:rFonts w:ascii="Arial" w:hAnsi="Arial" w:cs="Arial"/>
          <w:sz w:val="24"/>
          <w:szCs w:val="24"/>
        </w:rPr>
        <w:t>će prethodno</w:t>
      </w:r>
      <w:r w:rsidR="00C8014B" w:rsidRPr="007171C6">
        <w:rPr>
          <w:rFonts w:ascii="Arial" w:hAnsi="Arial" w:cs="Arial"/>
          <w:sz w:val="24"/>
          <w:szCs w:val="24"/>
        </w:rPr>
        <w:t xml:space="preserve"> obavijestiti </w:t>
      </w:r>
      <w:r w:rsidRPr="007171C6">
        <w:rPr>
          <w:rFonts w:ascii="Arial" w:hAnsi="Arial" w:cs="Arial"/>
          <w:sz w:val="24"/>
          <w:szCs w:val="24"/>
        </w:rPr>
        <w:t>Evropsku Komisiju</w:t>
      </w:r>
      <w:r w:rsidR="00C8014B" w:rsidRPr="007171C6">
        <w:rPr>
          <w:rFonts w:ascii="Arial" w:hAnsi="Arial" w:cs="Arial"/>
          <w:sz w:val="24"/>
          <w:szCs w:val="24"/>
        </w:rPr>
        <w:t>.</w:t>
      </w:r>
    </w:p>
    <w:p w14:paraId="5E9D3A26" w14:textId="77777777" w:rsidR="00AF00FD" w:rsidRPr="007171C6" w:rsidRDefault="00AF00FD" w:rsidP="00C8014B">
      <w:pPr>
        <w:pStyle w:val="NoSpacing"/>
        <w:jc w:val="both"/>
        <w:rPr>
          <w:rFonts w:ascii="Arial" w:hAnsi="Arial" w:cs="Arial"/>
          <w:sz w:val="24"/>
          <w:szCs w:val="24"/>
        </w:rPr>
      </w:pPr>
    </w:p>
    <w:p w14:paraId="3BD59BE9" w14:textId="3FA66BDF" w:rsidR="00C8014B" w:rsidRPr="007171C6" w:rsidRDefault="00C8014B" w:rsidP="00E77D15">
      <w:pPr>
        <w:pStyle w:val="NoSpacing"/>
        <w:ind w:firstLine="360"/>
        <w:jc w:val="both"/>
        <w:rPr>
          <w:rFonts w:ascii="Arial" w:hAnsi="Arial" w:cs="Arial"/>
          <w:sz w:val="24"/>
          <w:szCs w:val="24"/>
        </w:rPr>
      </w:pPr>
      <w:r w:rsidRPr="007171C6">
        <w:rPr>
          <w:rFonts w:ascii="Arial" w:hAnsi="Arial" w:cs="Arial"/>
          <w:sz w:val="24"/>
          <w:szCs w:val="24"/>
        </w:rPr>
        <w:t xml:space="preserve">(17) </w:t>
      </w:r>
      <w:r w:rsidR="0053045E" w:rsidRPr="007171C6">
        <w:rPr>
          <w:rFonts w:ascii="Arial" w:hAnsi="Arial" w:cs="Arial"/>
          <w:sz w:val="24"/>
          <w:szCs w:val="24"/>
        </w:rPr>
        <w:t>Bliže načine prijema zahtjeva za sti</w:t>
      </w:r>
      <w:r w:rsidRPr="007171C6">
        <w:rPr>
          <w:rFonts w:ascii="Arial" w:hAnsi="Arial" w:cs="Arial"/>
          <w:sz w:val="24"/>
          <w:szCs w:val="24"/>
        </w:rPr>
        <w:t xml:space="preserve">canje ili otkup udjela za vrijeme trajanja obustave izdavanja i otkupa udjela, utvrđivanje cijene udjela, rokove isplate </w:t>
      </w:r>
      <w:r w:rsidR="0053045E" w:rsidRPr="007171C6">
        <w:rPr>
          <w:rFonts w:ascii="Arial" w:hAnsi="Arial" w:cs="Arial"/>
          <w:sz w:val="24"/>
          <w:szCs w:val="24"/>
        </w:rPr>
        <w:t>kao i</w:t>
      </w:r>
      <w:r w:rsidRPr="007171C6">
        <w:rPr>
          <w:rFonts w:ascii="Arial" w:hAnsi="Arial" w:cs="Arial"/>
          <w:sz w:val="24"/>
          <w:szCs w:val="24"/>
        </w:rPr>
        <w:t xml:space="preserve"> nastavak poslovanja nakon prestanka obu</w:t>
      </w:r>
      <w:r w:rsidR="0053045E" w:rsidRPr="007171C6">
        <w:rPr>
          <w:rFonts w:ascii="Arial" w:hAnsi="Arial" w:cs="Arial"/>
          <w:sz w:val="24"/>
          <w:szCs w:val="24"/>
        </w:rPr>
        <w:t>stave izdavanja i otkupa udjela propisuje Komisija.</w:t>
      </w:r>
      <w:r w:rsidR="00297FE2" w:rsidRPr="007171C6">
        <w:rPr>
          <w:rFonts w:ascii="Arial" w:hAnsi="Arial" w:cs="Arial"/>
          <w:sz w:val="24"/>
          <w:szCs w:val="24"/>
        </w:rPr>
        <w:t>”</w:t>
      </w:r>
      <w:r w:rsidR="000949EB" w:rsidRPr="007171C6">
        <w:rPr>
          <w:rFonts w:ascii="Arial" w:hAnsi="Arial" w:cs="Arial"/>
          <w:sz w:val="24"/>
          <w:szCs w:val="24"/>
        </w:rPr>
        <w:t>.</w:t>
      </w:r>
    </w:p>
    <w:p w14:paraId="17B06F02" w14:textId="77777777" w:rsidR="00FF15EC" w:rsidRPr="007171C6" w:rsidRDefault="00FF15EC" w:rsidP="00C8014B">
      <w:pPr>
        <w:pStyle w:val="NoSpacing"/>
        <w:jc w:val="both"/>
        <w:rPr>
          <w:rFonts w:ascii="Arial" w:hAnsi="Arial" w:cs="Arial"/>
          <w:sz w:val="24"/>
          <w:szCs w:val="24"/>
        </w:rPr>
      </w:pPr>
    </w:p>
    <w:p w14:paraId="669F6D0D" w14:textId="0DF27CBC" w:rsidR="00FF15EC" w:rsidRPr="007171C6" w:rsidRDefault="00FC2B31" w:rsidP="00FF15EC">
      <w:pPr>
        <w:pStyle w:val="NoSpacing"/>
        <w:jc w:val="center"/>
        <w:rPr>
          <w:rFonts w:ascii="Arial" w:hAnsi="Arial" w:cs="Arial"/>
          <w:b/>
          <w:sz w:val="24"/>
          <w:szCs w:val="24"/>
        </w:rPr>
      </w:pPr>
      <w:r w:rsidRPr="007171C6">
        <w:rPr>
          <w:rFonts w:ascii="Arial" w:hAnsi="Arial" w:cs="Arial"/>
          <w:b/>
          <w:sz w:val="24"/>
          <w:szCs w:val="24"/>
        </w:rPr>
        <w:t>Član 40</w:t>
      </w:r>
    </w:p>
    <w:p w14:paraId="331E56DE" w14:textId="77777777" w:rsidR="00FF15EC" w:rsidRPr="007171C6" w:rsidRDefault="00FF15EC" w:rsidP="00FF15EC">
      <w:pPr>
        <w:pStyle w:val="NoSpacing"/>
        <w:jc w:val="center"/>
        <w:rPr>
          <w:rFonts w:ascii="Arial" w:hAnsi="Arial" w:cs="Arial"/>
          <w:b/>
          <w:sz w:val="24"/>
          <w:szCs w:val="24"/>
        </w:rPr>
      </w:pPr>
    </w:p>
    <w:p w14:paraId="2DF75D9D" w14:textId="3C4762E2" w:rsidR="00FF15EC" w:rsidRPr="007171C6" w:rsidRDefault="00A75016" w:rsidP="00E77D15">
      <w:pPr>
        <w:pStyle w:val="NoSpacing"/>
        <w:ind w:firstLine="720"/>
        <w:jc w:val="both"/>
        <w:rPr>
          <w:rFonts w:ascii="Arial" w:hAnsi="Arial" w:cs="Arial"/>
          <w:sz w:val="24"/>
          <w:szCs w:val="24"/>
        </w:rPr>
      </w:pPr>
      <w:r w:rsidRPr="007171C6">
        <w:rPr>
          <w:rFonts w:ascii="Arial" w:hAnsi="Arial" w:cs="Arial"/>
          <w:sz w:val="24"/>
          <w:szCs w:val="24"/>
        </w:rPr>
        <w:t>Poslije</w:t>
      </w:r>
      <w:r w:rsidR="00FF15EC" w:rsidRPr="007171C6">
        <w:rPr>
          <w:rFonts w:ascii="Arial" w:hAnsi="Arial" w:cs="Arial"/>
          <w:sz w:val="24"/>
          <w:szCs w:val="24"/>
        </w:rPr>
        <w:t xml:space="preserve"> člana 229 dodaje se novi član 229a koji glasi:</w:t>
      </w:r>
    </w:p>
    <w:p w14:paraId="6B3F2C31" w14:textId="77777777" w:rsidR="00FF15EC" w:rsidRPr="007171C6" w:rsidRDefault="00FF15EC" w:rsidP="00FF15EC">
      <w:pPr>
        <w:pStyle w:val="NoSpacing"/>
        <w:jc w:val="both"/>
        <w:rPr>
          <w:rFonts w:ascii="Arial" w:hAnsi="Arial" w:cs="Arial"/>
          <w:sz w:val="24"/>
          <w:szCs w:val="24"/>
        </w:rPr>
      </w:pPr>
    </w:p>
    <w:p w14:paraId="5C7C02EA" w14:textId="28089749" w:rsidR="00FF15EC" w:rsidRPr="007171C6" w:rsidRDefault="00FF15EC" w:rsidP="00FF15EC">
      <w:pPr>
        <w:pStyle w:val="NoSpacing"/>
        <w:jc w:val="center"/>
        <w:rPr>
          <w:rFonts w:ascii="Arial" w:hAnsi="Arial" w:cs="Arial"/>
          <w:b/>
          <w:sz w:val="24"/>
          <w:szCs w:val="24"/>
          <w:lang w:val="sr-Latn-ME"/>
        </w:rPr>
      </w:pPr>
      <w:r w:rsidRPr="007171C6">
        <w:rPr>
          <w:rFonts w:ascii="Arial" w:hAnsi="Arial" w:cs="Arial"/>
          <w:sz w:val="24"/>
          <w:szCs w:val="24"/>
          <w:lang w:val="sr-Latn-ME"/>
        </w:rPr>
        <w:t>„</w:t>
      </w:r>
      <w:r w:rsidRPr="007171C6">
        <w:rPr>
          <w:rFonts w:ascii="Arial" w:hAnsi="Arial" w:cs="Arial"/>
          <w:b/>
          <w:sz w:val="24"/>
          <w:szCs w:val="24"/>
          <w:lang w:val="sr-Latn-ME"/>
        </w:rPr>
        <w:t>Novčani fondovi</w:t>
      </w:r>
    </w:p>
    <w:p w14:paraId="37CF90C7" w14:textId="77777777" w:rsidR="00FF15EC" w:rsidRPr="007171C6" w:rsidRDefault="00FF15EC" w:rsidP="00FF15EC">
      <w:pPr>
        <w:pStyle w:val="NoSpacing"/>
        <w:jc w:val="center"/>
        <w:rPr>
          <w:rFonts w:ascii="Arial" w:hAnsi="Arial" w:cs="Arial"/>
          <w:b/>
          <w:sz w:val="24"/>
          <w:szCs w:val="24"/>
          <w:lang w:val="sr-Latn-ME"/>
        </w:rPr>
      </w:pPr>
      <w:r w:rsidRPr="007171C6">
        <w:rPr>
          <w:rFonts w:ascii="Arial" w:hAnsi="Arial" w:cs="Arial"/>
          <w:b/>
          <w:sz w:val="24"/>
          <w:szCs w:val="24"/>
          <w:lang w:val="sr-Latn-ME"/>
        </w:rPr>
        <w:t>Član 229a</w:t>
      </w:r>
    </w:p>
    <w:p w14:paraId="4E3A37D5" w14:textId="77777777" w:rsidR="00FF15EC" w:rsidRPr="007171C6" w:rsidRDefault="00FF15EC" w:rsidP="00FF15EC">
      <w:pPr>
        <w:pStyle w:val="NoSpacing"/>
        <w:jc w:val="center"/>
        <w:rPr>
          <w:rFonts w:ascii="Arial" w:hAnsi="Arial" w:cs="Arial"/>
          <w:sz w:val="24"/>
          <w:szCs w:val="24"/>
          <w:lang w:val="sr-Latn-ME"/>
        </w:rPr>
      </w:pPr>
    </w:p>
    <w:p w14:paraId="6DFB02CD" w14:textId="6CA0A163" w:rsidR="00FF15EC" w:rsidRPr="007171C6" w:rsidRDefault="00FF15EC"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(1) Novčani fondovi su novčani fondovi koji su osnovani kao UCITS fondovi, u državi članici odnosno kojima se upravlja ili trguje u državi članici, a koji ulažu u kratkoročnu imovinu i imaju pojedinačni ili kumulativni cilj da nude prinose u skladu sa stopama na tržištu novca ili da očuvaju vrijednost ulaganja.</w:t>
      </w:r>
    </w:p>
    <w:p w14:paraId="1D800446" w14:textId="77777777" w:rsidR="00FF15EC" w:rsidRPr="007171C6" w:rsidRDefault="00FF15EC" w:rsidP="00FF15EC">
      <w:pPr>
        <w:pStyle w:val="NoSpacing"/>
        <w:jc w:val="both"/>
        <w:rPr>
          <w:rFonts w:ascii="Arial" w:hAnsi="Arial" w:cs="Arial"/>
          <w:sz w:val="24"/>
          <w:szCs w:val="24"/>
          <w:lang w:val="sr-Latn-ME"/>
        </w:rPr>
      </w:pPr>
    </w:p>
    <w:p w14:paraId="44C75297" w14:textId="7A7D2623" w:rsidR="00FF15EC" w:rsidRPr="007171C6" w:rsidRDefault="00FF15EC"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(2) Za osnivanje i upravljanje </w:t>
      </w:r>
      <w:r w:rsidR="00022BEE" w:rsidRPr="007171C6">
        <w:rPr>
          <w:rFonts w:ascii="Arial" w:hAnsi="Arial" w:cs="Arial"/>
          <w:sz w:val="24"/>
          <w:szCs w:val="24"/>
          <w:lang w:val="sr-Latn-ME"/>
        </w:rPr>
        <w:t>novčanim</w:t>
      </w:r>
      <w:r w:rsidRPr="007171C6">
        <w:rPr>
          <w:rFonts w:ascii="Arial" w:hAnsi="Arial" w:cs="Arial"/>
          <w:sz w:val="24"/>
          <w:szCs w:val="24"/>
          <w:lang w:val="sr-Latn-ME"/>
        </w:rPr>
        <w:t xml:space="preserve"> fondom potrebno je dobiti dozvolu za rad Komisije.</w:t>
      </w:r>
    </w:p>
    <w:p w14:paraId="23099ABE" w14:textId="4724719B" w:rsidR="00CD6E0D" w:rsidRPr="007171C6" w:rsidRDefault="00CD6E0D" w:rsidP="00E77D15">
      <w:pPr>
        <w:pStyle w:val="NoSpacing"/>
        <w:ind w:firstLine="360"/>
        <w:jc w:val="both"/>
        <w:rPr>
          <w:rFonts w:ascii="Arial" w:hAnsi="Arial" w:cs="Arial"/>
          <w:sz w:val="24"/>
          <w:szCs w:val="24"/>
          <w:lang w:val="sr-Latn-ME"/>
        </w:rPr>
      </w:pPr>
      <w:r w:rsidRPr="007171C6">
        <w:rPr>
          <w:rFonts w:ascii="Arial" w:hAnsi="Arial" w:cs="Arial"/>
          <w:sz w:val="24"/>
          <w:szCs w:val="24"/>
          <w:lang w:val="sr-Latn-ME"/>
        </w:rPr>
        <w:lastRenderedPageBreak/>
        <w:t>(3) Novčan</w:t>
      </w:r>
      <w:r w:rsidR="00AA3D84" w:rsidRPr="007171C6">
        <w:rPr>
          <w:rFonts w:ascii="Arial" w:hAnsi="Arial" w:cs="Arial"/>
          <w:sz w:val="24"/>
          <w:szCs w:val="24"/>
          <w:lang w:val="sr-Latn-ME"/>
        </w:rPr>
        <w:t>i fondovi mogu se osnovati kao:</w:t>
      </w:r>
    </w:p>
    <w:p w14:paraId="497EC623" w14:textId="77777777" w:rsidR="00CD6E0D" w:rsidRPr="007171C6" w:rsidRDefault="00CD6E0D" w:rsidP="00CD6E0D">
      <w:pPr>
        <w:pStyle w:val="NoSpacing"/>
        <w:numPr>
          <w:ilvl w:val="0"/>
          <w:numId w:val="27"/>
        </w:numPr>
        <w:rPr>
          <w:rFonts w:ascii="Arial" w:hAnsi="Arial" w:cs="Arial"/>
          <w:sz w:val="24"/>
          <w:szCs w:val="24"/>
        </w:rPr>
      </w:pPr>
      <w:r w:rsidRPr="007171C6">
        <w:rPr>
          <w:rFonts w:ascii="Arial" w:hAnsi="Arial" w:cs="Arial"/>
          <w:sz w:val="24"/>
          <w:szCs w:val="24"/>
        </w:rPr>
        <w:t>novčani fond s promjenjivim NAV-om;</w:t>
      </w:r>
    </w:p>
    <w:p w14:paraId="198300F6" w14:textId="77777777" w:rsidR="00CD6E0D" w:rsidRPr="007171C6" w:rsidRDefault="00CD6E0D" w:rsidP="006B19C9">
      <w:pPr>
        <w:pStyle w:val="NoSpacing"/>
        <w:numPr>
          <w:ilvl w:val="0"/>
          <w:numId w:val="27"/>
        </w:numPr>
        <w:rPr>
          <w:rFonts w:ascii="Arial" w:hAnsi="Arial" w:cs="Arial"/>
          <w:sz w:val="24"/>
          <w:szCs w:val="24"/>
        </w:rPr>
      </w:pPr>
      <w:r w:rsidRPr="007171C6">
        <w:rPr>
          <w:rFonts w:ascii="Arial" w:hAnsi="Arial" w:cs="Arial"/>
          <w:sz w:val="24"/>
          <w:szCs w:val="24"/>
        </w:rPr>
        <w:t>novčani fond javnog duga s nepromjenjivim NAV-om;</w:t>
      </w:r>
    </w:p>
    <w:p w14:paraId="3B57A9FD" w14:textId="51C89257" w:rsidR="00CD6E0D" w:rsidRPr="007171C6" w:rsidRDefault="00CD6E0D" w:rsidP="006B19C9">
      <w:pPr>
        <w:pStyle w:val="NoSpacing"/>
        <w:numPr>
          <w:ilvl w:val="0"/>
          <w:numId w:val="27"/>
        </w:numPr>
        <w:rPr>
          <w:rFonts w:ascii="Arial" w:hAnsi="Arial" w:cs="Arial"/>
          <w:sz w:val="24"/>
          <w:szCs w:val="24"/>
        </w:rPr>
      </w:pPr>
      <w:r w:rsidRPr="007171C6">
        <w:rPr>
          <w:rFonts w:ascii="Arial" w:hAnsi="Arial" w:cs="Arial"/>
          <w:sz w:val="24"/>
          <w:szCs w:val="24"/>
        </w:rPr>
        <w:t>novčani fond s NAV-om niske volatilnosti.</w:t>
      </w:r>
    </w:p>
    <w:p w14:paraId="12E24A46" w14:textId="77777777" w:rsidR="00FF15EC" w:rsidRPr="007171C6" w:rsidRDefault="00FF15EC" w:rsidP="00FF15EC">
      <w:pPr>
        <w:pStyle w:val="NoSpacing"/>
        <w:jc w:val="both"/>
        <w:rPr>
          <w:rFonts w:ascii="Arial" w:hAnsi="Arial" w:cs="Arial"/>
          <w:sz w:val="24"/>
          <w:szCs w:val="24"/>
          <w:lang w:val="sr-Latn-ME"/>
        </w:rPr>
      </w:pPr>
    </w:p>
    <w:p w14:paraId="02A3D3F0" w14:textId="599C1228" w:rsidR="008041A6" w:rsidRPr="007171C6" w:rsidRDefault="008041A6" w:rsidP="00E77D15">
      <w:pPr>
        <w:pStyle w:val="NoSpacing"/>
        <w:ind w:firstLine="360"/>
        <w:jc w:val="both"/>
        <w:rPr>
          <w:rFonts w:ascii="Arial" w:hAnsi="Arial" w:cs="Arial"/>
          <w:sz w:val="24"/>
          <w:szCs w:val="24"/>
          <w:lang w:val="sr-Latn-ME"/>
        </w:rPr>
      </w:pPr>
      <w:r w:rsidRPr="007171C6">
        <w:rPr>
          <w:rFonts w:ascii="Arial" w:hAnsi="Arial" w:cs="Arial"/>
          <w:sz w:val="24"/>
          <w:szCs w:val="24"/>
          <w:lang w:val="sr-Latn-ME"/>
        </w:rPr>
        <w:t>(4) Komisija će o dozvoli za rad iz stava 2 ovog člana, odlučiti u roku od 60 dana od dana prijema urednog zahtjeva.</w:t>
      </w:r>
    </w:p>
    <w:p w14:paraId="09E1107B" w14:textId="77777777" w:rsidR="00EE2837" w:rsidRPr="007171C6" w:rsidRDefault="00EE2837" w:rsidP="00FF15EC">
      <w:pPr>
        <w:pStyle w:val="NoSpacing"/>
        <w:jc w:val="both"/>
        <w:rPr>
          <w:rFonts w:ascii="Arial" w:hAnsi="Arial" w:cs="Arial"/>
          <w:sz w:val="24"/>
          <w:szCs w:val="24"/>
          <w:lang w:val="sr-Latn-ME"/>
        </w:rPr>
      </w:pPr>
    </w:p>
    <w:p w14:paraId="1A41E4D3" w14:textId="37FA63EF" w:rsidR="00EE2837" w:rsidRPr="007171C6" w:rsidRDefault="00EE2837" w:rsidP="00E77D15">
      <w:pPr>
        <w:pStyle w:val="NoSpacing"/>
        <w:ind w:firstLine="360"/>
        <w:jc w:val="both"/>
        <w:rPr>
          <w:rFonts w:ascii="Arial" w:hAnsi="Arial" w:cs="Arial"/>
          <w:sz w:val="24"/>
          <w:szCs w:val="24"/>
          <w:lang w:val="sr-Latn-ME"/>
        </w:rPr>
      </w:pPr>
      <w:r w:rsidRPr="007171C6">
        <w:rPr>
          <w:rFonts w:ascii="Arial" w:hAnsi="Arial" w:cs="Arial"/>
          <w:sz w:val="24"/>
          <w:szCs w:val="24"/>
          <w:lang w:val="sr-Latn-ME"/>
        </w:rPr>
        <w:t>(5) Novčani fond koji je dobio dozvolu za rad</w:t>
      </w:r>
      <w:r w:rsidR="00022BEE" w:rsidRPr="007171C6">
        <w:rPr>
          <w:rFonts w:ascii="Arial" w:hAnsi="Arial" w:cs="Arial"/>
          <w:sz w:val="24"/>
          <w:szCs w:val="24"/>
          <w:lang w:val="sr-Latn-ME"/>
        </w:rPr>
        <w:t xml:space="preserve"> od Komisije</w:t>
      </w:r>
      <w:r w:rsidRPr="007171C6">
        <w:rPr>
          <w:rFonts w:ascii="Arial" w:hAnsi="Arial" w:cs="Arial"/>
          <w:sz w:val="24"/>
          <w:szCs w:val="24"/>
          <w:lang w:val="sr-Latn-ME"/>
        </w:rPr>
        <w:t>, upisuje se u registar UCITS fondova koji vodi Komisija.</w:t>
      </w:r>
    </w:p>
    <w:p w14:paraId="6E80210B" w14:textId="77777777" w:rsidR="008041A6" w:rsidRPr="007171C6" w:rsidRDefault="008041A6" w:rsidP="00FF15EC">
      <w:pPr>
        <w:pStyle w:val="NoSpacing"/>
        <w:jc w:val="both"/>
        <w:rPr>
          <w:rFonts w:ascii="Arial" w:hAnsi="Arial" w:cs="Arial"/>
          <w:sz w:val="24"/>
          <w:szCs w:val="24"/>
          <w:lang w:val="sr-Latn-ME"/>
        </w:rPr>
      </w:pPr>
    </w:p>
    <w:p w14:paraId="718F4CA8" w14:textId="1BD8AACF" w:rsidR="00FF15EC" w:rsidRPr="007171C6" w:rsidRDefault="00EE2837" w:rsidP="00E77D15">
      <w:pPr>
        <w:pStyle w:val="NoSpacing"/>
        <w:ind w:firstLine="360"/>
        <w:jc w:val="both"/>
        <w:rPr>
          <w:rFonts w:ascii="Arial" w:hAnsi="Arial" w:cs="Arial"/>
          <w:sz w:val="24"/>
          <w:szCs w:val="24"/>
          <w:lang w:val="sr-Latn-ME"/>
        </w:rPr>
      </w:pPr>
      <w:r w:rsidRPr="007171C6">
        <w:rPr>
          <w:rFonts w:ascii="Arial" w:hAnsi="Arial" w:cs="Arial"/>
          <w:sz w:val="24"/>
          <w:szCs w:val="24"/>
          <w:lang w:val="sr-Latn-ME"/>
        </w:rPr>
        <w:t>(6</w:t>
      </w:r>
      <w:r w:rsidR="00FF15EC" w:rsidRPr="007171C6">
        <w:rPr>
          <w:rFonts w:ascii="Arial" w:hAnsi="Arial" w:cs="Arial"/>
          <w:sz w:val="24"/>
          <w:szCs w:val="24"/>
          <w:lang w:val="sr-Latn-ME"/>
        </w:rPr>
        <w:t>) Bliži sadržaj zahtjeva za dobijanje dozvole za rad, uslove i način poslovanja</w:t>
      </w:r>
      <w:r w:rsidR="00592176" w:rsidRPr="007171C6">
        <w:rPr>
          <w:rFonts w:ascii="Arial" w:hAnsi="Arial" w:cs="Arial"/>
          <w:sz w:val="24"/>
          <w:szCs w:val="24"/>
          <w:lang w:val="sr-Latn-ME"/>
        </w:rPr>
        <w:t>, kao i zahtjeve za izvještavanje novčanih fondova propisuje Komisija.</w:t>
      </w:r>
      <w:r w:rsidR="00FF15EC" w:rsidRPr="007171C6">
        <w:rPr>
          <w:rFonts w:ascii="Arial" w:hAnsi="Arial" w:cs="Arial"/>
          <w:sz w:val="24"/>
          <w:szCs w:val="24"/>
          <w:lang w:val="sr-Latn-ME"/>
        </w:rPr>
        <w:t>“</w:t>
      </w:r>
      <w:r w:rsidR="00592176" w:rsidRPr="007171C6">
        <w:rPr>
          <w:rFonts w:ascii="Arial" w:hAnsi="Arial" w:cs="Arial"/>
          <w:sz w:val="24"/>
          <w:szCs w:val="24"/>
          <w:lang w:val="sr-Latn-ME"/>
        </w:rPr>
        <w:t>.</w:t>
      </w:r>
    </w:p>
    <w:p w14:paraId="43C8235C" w14:textId="77777777" w:rsidR="00275C16" w:rsidRPr="007171C6" w:rsidRDefault="00275C16" w:rsidP="00FF15EC">
      <w:pPr>
        <w:pStyle w:val="NoSpacing"/>
        <w:jc w:val="both"/>
        <w:rPr>
          <w:rFonts w:ascii="Arial" w:hAnsi="Arial" w:cs="Arial"/>
          <w:sz w:val="24"/>
          <w:szCs w:val="24"/>
          <w:lang w:val="sr-Latn-ME"/>
        </w:rPr>
      </w:pPr>
    </w:p>
    <w:p w14:paraId="7001607A" w14:textId="04F074EB" w:rsidR="00275C16" w:rsidRDefault="00275C16" w:rsidP="00275C16">
      <w:pPr>
        <w:pStyle w:val="NoSpacing"/>
        <w:jc w:val="center"/>
        <w:rPr>
          <w:rFonts w:ascii="Arial" w:hAnsi="Arial" w:cs="Arial"/>
          <w:b/>
          <w:sz w:val="24"/>
          <w:szCs w:val="24"/>
          <w:lang w:val="sr-Latn-ME"/>
        </w:rPr>
      </w:pPr>
      <w:r w:rsidRPr="007171C6">
        <w:rPr>
          <w:rFonts w:ascii="Arial" w:hAnsi="Arial" w:cs="Arial"/>
          <w:b/>
          <w:sz w:val="24"/>
          <w:szCs w:val="24"/>
          <w:lang w:val="sr-Latn-ME"/>
        </w:rPr>
        <w:t>Č</w:t>
      </w:r>
      <w:r w:rsidR="00FC2B31" w:rsidRPr="007171C6">
        <w:rPr>
          <w:rFonts w:ascii="Arial" w:hAnsi="Arial" w:cs="Arial"/>
          <w:b/>
          <w:sz w:val="24"/>
          <w:szCs w:val="24"/>
          <w:lang w:val="sr-Latn-ME"/>
        </w:rPr>
        <w:t>lan 41</w:t>
      </w:r>
    </w:p>
    <w:p w14:paraId="1C040F1E" w14:textId="77777777" w:rsidR="00D873CC" w:rsidRDefault="00D873CC" w:rsidP="00275C16">
      <w:pPr>
        <w:pStyle w:val="NoSpacing"/>
        <w:jc w:val="center"/>
        <w:rPr>
          <w:rFonts w:ascii="Arial" w:hAnsi="Arial" w:cs="Arial"/>
          <w:b/>
          <w:sz w:val="24"/>
          <w:szCs w:val="24"/>
          <w:lang w:val="sr-Latn-ME"/>
        </w:rPr>
      </w:pPr>
    </w:p>
    <w:p w14:paraId="62C4B243" w14:textId="22D082CA" w:rsidR="00D873CC" w:rsidRDefault="00D873CC" w:rsidP="000C4063">
      <w:pPr>
        <w:pStyle w:val="NoSpacing"/>
        <w:ind w:firstLine="720"/>
        <w:jc w:val="both"/>
        <w:rPr>
          <w:rFonts w:ascii="Arial" w:hAnsi="Arial" w:cs="Arial"/>
          <w:sz w:val="24"/>
          <w:szCs w:val="24"/>
          <w:lang w:val="sr-Latn-ME"/>
        </w:rPr>
      </w:pPr>
      <w:r>
        <w:rPr>
          <w:rFonts w:ascii="Arial" w:hAnsi="Arial" w:cs="Arial"/>
          <w:sz w:val="24"/>
          <w:szCs w:val="24"/>
          <w:lang w:val="sr-Latn-ME"/>
        </w:rPr>
        <w:t>U članu 293 poslije stava 2 dodaje se novi stav koji glasi:</w:t>
      </w:r>
    </w:p>
    <w:p w14:paraId="34364930" w14:textId="77777777" w:rsidR="00D873CC" w:rsidRDefault="00D873CC" w:rsidP="00D873CC">
      <w:pPr>
        <w:pStyle w:val="NoSpacing"/>
        <w:jc w:val="both"/>
        <w:rPr>
          <w:rFonts w:ascii="Arial" w:hAnsi="Arial" w:cs="Arial"/>
          <w:sz w:val="24"/>
          <w:szCs w:val="24"/>
          <w:lang w:val="sr-Latn-ME"/>
        </w:rPr>
      </w:pPr>
    </w:p>
    <w:p w14:paraId="21A28D0F" w14:textId="26976F51" w:rsidR="00D873CC" w:rsidRPr="00D873CC" w:rsidRDefault="00D873CC" w:rsidP="00D873CC">
      <w:pPr>
        <w:pStyle w:val="NoSpacing"/>
        <w:jc w:val="both"/>
        <w:rPr>
          <w:rFonts w:ascii="Arial" w:hAnsi="Arial" w:cs="Arial"/>
          <w:sz w:val="24"/>
          <w:szCs w:val="24"/>
          <w:lang w:val="sr-Latn-ME"/>
        </w:rPr>
      </w:pPr>
      <w:r>
        <w:rPr>
          <w:rFonts w:ascii="Arial" w:hAnsi="Arial" w:cs="Arial"/>
          <w:sz w:val="24"/>
          <w:szCs w:val="24"/>
          <w:lang w:val="sr-Latn-ME"/>
        </w:rPr>
        <w:t>„3)</w:t>
      </w:r>
      <w:r w:rsidRPr="00D873CC">
        <w:t xml:space="preserve"> </w:t>
      </w:r>
      <w:r w:rsidRPr="00D873CC">
        <w:rPr>
          <w:rFonts w:ascii="Arial" w:hAnsi="Arial" w:cs="Arial"/>
          <w:sz w:val="24"/>
          <w:szCs w:val="24"/>
          <w:lang w:val="sr-Latn-ME"/>
        </w:rPr>
        <w:t>Komisija, u svojstvu tijela za prikupljanje, obezbjeđuje da se informacije iz stava 1 ovog člana učine dostupnim putem Jedinstvene evropske pristupne tačke (ESAP), u formatu koji omogućava elektronsko čitanje i izdvajanje podataka, uz propisane metapodatke.</w:t>
      </w:r>
      <w:r>
        <w:rPr>
          <w:rFonts w:ascii="Arial" w:hAnsi="Arial" w:cs="Arial"/>
          <w:sz w:val="24"/>
          <w:szCs w:val="24"/>
          <w:lang w:val="sr-Latn-ME"/>
        </w:rPr>
        <w:t>“</w:t>
      </w:r>
      <w:r w:rsidR="0098119E">
        <w:rPr>
          <w:rFonts w:ascii="Arial" w:hAnsi="Arial" w:cs="Arial"/>
          <w:sz w:val="24"/>
          <w:szCs w:val="24"/>
          <w:lang w:val="sr-Latn-ME"/>
        </w:rPr>
        <w:t>.</w:t>
      </w:r>
    </w:p>
    <w:p w14:paraId="42F82E66" w14:textId="77777777" w:rsidR="00D873CC" w:rsidRDefault="00D873CC" w:rsidP="00275C16">
      <w:pPr>
        <w:pStyle w:val="NoSpacing"/>
        <w:jc w:val="center"/>
        <w:rPr>
          <w:rFonts w:ascii="Arial" w:hAnsi="Arial" w:cs="Arial"/>
          <w:b/>
          <w:sz w:val="24"/>
          <w:szCs w:val="24"/>
          <w:lang w:val="sr-Latn-ME"/>
        </w:rPr>
      </w:pPr>
    </w:p>
    <w:p w14:paraId="4618EA47" w14:textId="7322E04E" w:rsidR="00D873CC" w:rsidRPr="007171C6" w:rsidRDefault="00D873CC" w:rsidP="00275C16">
      <w:pPr>
        <w:pStyle w:val="NoSpacing"/>
        <w:jc w:val="center"/>
        <w:rPr>
          <w:rFonts w:ascii="Arial" w:hAnsi="Arial" w:cs="Arial"/>
          <w:b/>
          <w:sz w:val="24"/>
          <w:szCs w:val="24"/>
          <w:lang w:val="sr-Latn-ME"/>
        </w:rPr>
      </w:pPr>
      <w:r>
        <w:rPr>
          <w:rFonts w:ascii="Arial" w:hAnsi="Arial" w:cs="Arial"/>
          <w:b/>
          <w:sz w:val="24"/>
          <w:szCs w:val="24"/>
          <w:lang w:val="sr-Latn-ME"/>
        </w:rPr>
        <w:t>Član 42</w:t>
      </w:r>
    </w:p>
    <w:p w14:paraId="10EAC7E0" w14:textId="77777777" w:rsidR="00275C16" w:rsidRPr="007171C6" w:rsidRDefault="00275C16" w:rsidP="00275C16">
      <w:pPr>
        <w:pStyle w:val="NoSpacing"/>
        <w:jc w:val="center"/>
        <w:rPr>
          <w:rFonts w:ascii="Arial" w:hAnsi="Arial" w:cs="Arial"/>
          <w:b/>
          <w:sz w:val="24"/>
          <w:szCs w:val="24"/>
          <w:lang w:val="sr-Latn-ME"/>
        </w:rPr>
      </w:pPr>
    </w:p>
    <w:p w14:paraId="1A02A150" w14:textId="2DD446B4" w:rsidR="00275C16" w:rsidRPr="007171C6" w:rsidRDefault="00AA3D84" w:rsidP="000C4063">
      <w:pPr>
        <w:pStyle w:val="NoSpacing"/>
        <w:ind w:firstLine="720"/>
        <w:jc w:val="both"/>
        <w:rPr>
          <w:rFonts w:ascii="Arial" w:hAnsi="Arial" w:cs="Arial"/>
          <w:sz w:val="24"/>
          <w:szCs w:val="24"/>
          <w:lang w:val="sr-Latn-ME"/>
        </w:rPr>
      </w:pPr>
      <w:r w:rsidRPr="007171C6">
        <w:rPr>
          <w:rFonts w:ascii="Arial" w:hAnsi="Arial" w:cs="Arial"/>
          <w:sz w:val="24"/>
          <w:szCs w:val="24"/>
          <w:lang w:val="sr-Latn-ME"/>
        </w:rPr>
        <w:t>U članu 313 stav 1 pos</w:t>
      </w:r>
      <w:r w:rsidR="00275C16" w:rsidRPr="007171C6">
        <w:rPr>
          <w:rFonts w:ascii="Arial" w:hAnsi="Arial" w:cs="Arial"/>
          <w:sz w:val="24"/>
          <w:szCs w:val="24"/>
          <w:lang w:val="sr-Latn-ME"/>
        </w:rPr>
        <w:t>lije riječi „ESMA-om“ dodaju se riječi „i ESRB-om“</w:t>
      </w:r>
      <w:r w:rsidR="00C3554F" w:rsidRPr="007171C6">
        <w:rPr>
          <w:rFonts w:ascii="Arial" w:hAnsi="Arial" w:cs="Arial"/>
          <w:sz w:val="24"/>
          <w:szCs w:val="24"/>
          <w:lang w:val="sr-Latn-ME"/>
        </w:rPr>
        <w:t>.</w:t>
      </w:r>
    </w:p>
    <w:p w14:paraId="66276487" w14:textId="77777777" w:rsidR="00E9484C" w:rsidRPr="007171C6" w:rsidRDefault="00E9484C" w:rsidP="00C8014B">
      <w:pPr>
        <w:pStyle w:val="NoSpacing"/>
        <w:jc w:val="both"/>
        <w:rPr>
          <w:rFonts w:ascii="Arial" w:hAnsi="Arial" w:cs="Arial"/>
          <w:sz w:val="24"/>
          <w:szCs w:val="24"/>
          <w:lang w:val="sr-Latn-ME"/>
        </w:rPr>
      </w:pPr>
    </w:p>
    <w:p w14:paraId="7E5ED1B7" w14:textId="3810EF1B" w:rsidR="00364BB4" w:rsidRPr="007171C6" w:rsidRDefault="00821534" w:rsidP="00E9484C">
      <w:pPr>
        <w:pStyle w:val="NoSpacing"/>
        <w:jc w:val="center"/>
        <w:rPr>
          <w:rFonts w:ascii="Arial" w:hAnsi="Arial" w:cs="Arial"/>
          <w:b/>
          <w:sz w:val="24"/>
          <w:szCs w:val="24"/>
          <w:lang w:val="sr-Latn-ME"/>
        </w:rPr>
      </w:pPr>
      <w:r w:rsidRPr="007171C6">
        <w:rPr>
          <w:rFonts w:ascii="Arial" w:hAnsi="Arial" w:cs="Arial"/>
          <w:b/>
          <w:sz w:val="24"/>
          <w:szCs w:val="24"/>
          <w:lang w:val="sr-Latn-ME"/>
        </w:rPr>
        <w:t>Č</w:t>
      </w:r>
      <w:r w:rsidRPr="007171C6">
        <w:rPr>
          <w:rFonts w:ascii="Arial" w:hAnsi="Arial" w:cs="Arial"/>
          <w:b/>
          <w:sz w:val="24"/>
          <w:szCs w:val="24"/>
        </w:rPr>
        <w:t>lan</w:t>
      </w:r>
      <w:r w:rsidR="00D873CC">
        <w:rPr>
          <w:rFonts w:ascii="Arial" w:hAnsi="Arial" w:cs="Arial"/>
          <w:b/>
          <w:sz w:val="24"/>
          <w:szCs w:val="24"/>
          <w:lang w:val="sr-Latn-ME"/>
        </w:rPr>
        <w:t xml:space="preserve"> 43</w:t>
      </w:r>
    </w:p>
    <w:p w14:paraId="0D719840" w14:textId="77777777" w:rsidR="00E9484C" w:rsidRPr="007171C6" w:rsidRDefault="00E9484C" w:rsidP="00E9484C">
      <w:pPr>
        <w:pStyle w:val="NoSpacing"/>
        <w:jc w:val="center"/>
        <w:rPr>
          <w:rFonts w:ascii="Arial" w:hAnsi="Arial" w:cs="Arial"/>
          <w:b/>
          <w:sz w:val="24"/>
          <w:szCs w:val="24"/>
          <w:lang w:val="sr-Latn-ME"/>
        </w:rPr>
      </w:pPr>
    </w:p>
    <w:p w14:paraId="59EA89C5" w14:textId="45F21A73" w:rsidR="00E9484C" w:rsidRPr="007171C6" w:rsidRDefault="00A75016" w:rsidP="00E77D15">
      <w:pPr>
        <w:pStyle w:val="NoSpacing"/>
        <w:ind w:firstLine="720"/>
        <w:jc w:val="both"/>
        <w:rPr>
          <w:rFonts w:ascii="Arial" w:hAnsi="Arial" w:cs="Arial"/>
          <w:sz w:val="24"/>
          <w:szCs w:val="24"/>
          <w:lang w:val="sr-Latn-ME"/>
        </w:rPr>
      </w:pPr>
      <w:r w:rsidRPr="007171C6">
        <w:rPr>
          <w:rFonts w:ascii="Arial" w:hAnsi="Arial" w:cs="Arial"/>
          <w:sz w:val="24"/>
          <w:szCs w:val="24"/>
        </w:rPr>
        <w:t>Poslije</w:t>
      </w:r>
      <w:r w:rsidR="00821534" w:rsidRPr="007171C6">
        <w:rPr>
          <w:rFonts w:ascii="Arial" w:hAnsi="Arial" w:cs="Arial"/>
          <w:sz w:val="24"/>
          <w:szCs w:val="24"/>
          <w:lang w:val="sr-Latn-ME"/>
        </w:rPr>
        <w:t xml:space="preserve"> č</w:t>
      </w:r>
      <w:r w:rsidR="00821534" w:rsidRPr="007171C6">
        <w:rPr>
          <w:rFonts w:ascii="Arial" w:hAnsi="Arial" w:cs="Arial"/>
          <w:sz w:val="24"/>
          <w:szCs w:val="24"/>
        </w:rPr>
        <w:t>lana</w:t>
      </w:r>
      <w:r w:rsidR="00821534" w:rsidRPr="007171C6">
        <w:rPr>
          <w:rFonts w:ascii="Arial" w:hAnsi="Arial" w:cs="Arial"/>
          <w:sz w:val="24"/>
          <w:szCs w:val="24"/>
          <w:lang w:val="sr-Latn-ME"/>
        </w:rPr>
        <w:t xml:space="preserve"> </w:t>
      </w:r>
      <w:r w:rsidR="00A6731E" w:rsidRPr="007171C6">
        <w:rPr>
          <w:rFonts w:ascii="Arial" w:hAnsi="Arial" w:cs="Arial"/>
          <w:sz w:val="24"/>
          <w:szCs w:val="24"/>
          <w:lang w:val="sr-Latn-ME"/>
        </w:rPr>
        <w:t>316</w:t>
      </w:r>
      <w:r w:rsidR="00821534" w:rsidRPr="007171C6">
        <w:rPr>
          <w:rFonts w:ascii="Arial" w:hAnsi="Arial" w:cs="Arial"/>
          <w:sz w:val="24"/>
          <w:szCs w:val="24"/>
          <w:lang w:val="sr-Latn-ME"/>
        </w:rPr>
        <w:t xml:space="preserve"> </w:t>
      </w:r>
      <w:r w:rsidR="00821534" w:rsidRPr="007171C6">
        <w:rPr>
          <w:rFonts w:ascii="Arial" w:hAnsi="Arial" w:cs="Arial"/>
          <w:sz w:val="24"/>
          <w:szCs w:val="24"/>
        </w:rPr>
        <w:t>dodaje</w:t>
      </w:r>
      <w:r w:rsidR="00821534" w:rsidRPr="007171C6">
        <w:rPr>
          <w:rFonts w:ascii="Arial" w:hAnsi="Arial" w:cs="Arial"/>
          <w:sz w:val="24"/>
          <w:szCs w:val="24"/>
          <w:lang w:val="sr-Latn-ME"/>
        </w:rPr>
        <w:t xml:space="preserve"> </w:t>
      </w:r>
      <w:r w:rsidR="00821534" w:rsidRPr="007171C6">
        <w:rPr>
          <w:rFonts w:ascii="Arial" w:hAnsi="Arial" w:cs="Arial"/>
          <w:sz w:val="24"/>
          <w:szCs w:val="24"/>
        </w:rPr>
        <w:t>se</w:t>
      </w:r>
      <w:r w:rsidR="00821534" w:rsidRPr="007171C6">
        <w:rPr>
          <w:rFonts w:ascii="Arial" w:hAnsi="Arial" w:cs="Arial"/>
          <w:sz w:val="24"/>
          <w:szCs w:val="24"/>
          <w:lang w:val="sr-Latn-ME"/>
        </w:rPr>
        <w:t xml:space="preserve"> </w:t>
      </w:r>
      <w:r w:rsidR="00A6731E" w:rsidRPr="007171C6">
        <w:rPr>
          <w:rFonts w:ascii="Arial" w:hAnsi="Arial" w:cs="Arial"/>
          <w:sz w:val="24"/>
          <w:szCs w:val="24"/>
        </w:rPr>
        <w:t>novi</w:t>
      </w:r>
      <w:r w:rsidR="00A6731E" w:rsidRPr="007171C6">
        <w:rPr>
          <w:rFonts w:ascii="Arial" w:hAnsi="Arial" w:cs="Arial"/>
          <w:sz w:val="24"/>
          <w:szCs w:val="24"/>
          <w:lang w:val="sr-Latn-ME"/>
        </w:rPr>
        <w:t xml:space="preserve"> č</w:t>
      </w:r>
      <w:r w:rsidR="00A6731E" w:rsidRPr="007171C6">
        <w:rPr>
          <w:rFonts w:ascii="Arial" w:hAnsi="Arial" w:cs="Arial"/>
          <w:sz w:val="24"/>
          <w:szCs w:val="24"/>
        </w:rPr>
        <w:t>lan</w:t>
      </w:r>
      <w:r w:rsidR="00821534" w:rsidRPr="007171C6">
        <w:rPr>
          <w:rFonts w:ascii="Arial" w:hAnsi="Arial" w:cs="Arial"/>
          <w:sz w:val="24"/>
          <w:szCs w:val="24"/>
          <w:lang w:val="sr-Latn-ME"/>
        </w:rPr>
        <w:t xml:space="preserve"> </w:t>
      </w:r>
      <w:r w:rsidR="00A6731E" w:rsidRPr="007171C6">
        <w:rPr>
          <w:rFonts w:ascii="Arial" w:hAnsi="Arial" w:cs="Arial"/>
          <w:sz w:val="24"/>
          <w:szCs w:val="24"/>
          <w:lang w:val="sr-Latn-ME"/>
        </w:rPr>
        <w:t>316a</w:t>
      </w:r>
      <w:r w:rsidR="00E9484C" w:rsidRPr="007171C6">
        <w:rPr>
          <w:rFonts w:ascii="Arial" w:hAnsi="Arial" w:cs="Arial"/>
          <w:sz w:val="24"/>
          <w:szCs w:val="24"/>
          <w:lang w:val="sr-Latn-ME"/>
        </w:rPr>
        <w:t xml:space="preserve"> </w:t>
      </w:r>
      <w:r w:rsidR="00E9484C" w:rsidRPr="007171C6">
        <w:rPr>
          <w:rFonts w:ascii="Arial" w:hAnsi="Arial" w:cs="Arial"/>
          <w:sz w:val="24"/>
          <w:szCs w:val="24"/>
        </w:rPr>
        <w:t>koji</w:t>
      </w:r>
      <w:r w:rsidR="00E9484C" w:rsidRPr="007171C6">
        <w:rPr>
          <w:rFonts w:ascii="Arial" w:hAnsi="Arial" w:cs="Arial"/>
          <w:sz w:val="24"/>
          <w:szCs w:val="24"/>
          <w:lang w:val="sr-Latn-ME"/>
        </w:rPr>
        <w:t xml:space="preserve"> </w:t>
      </w:r>
      <w:r w:rsidR="00E9484C" w:rsidRPr="007171C6">
        <w:rPr>
          <w:rFonts w:ascii="Arial" w:hAnsi="Arial" w:cs="Arial"/>
          <w:sz w:val="24"/>
          <w:szCs w:val="24"/>
        </w:rPr>
        <w:t>glasi</w:t>
      </w:r>
      <w:r w:rsidR="00E9484C" w:rsidRPr="007171C6">
        <w:rPr>
          <w:rFonts w:ascii="Arial" w:hAnsi="Arial" w:cs="Arial"/>
          <w:sz w:val="24"/>
          <w:szCs w:val="24"/>
          <w:lang w:val="sr-Latn-ME"/>
        </w:rPr>
        <w:t>:</w:t>
      </w:r>
    </w:p>
    <w:p w14:paraId="38AF2047" w14:textId="77777777" w:rsidR="00E9484C" w:rsidRPr="007171C6" w:rsidRDefault="00E9484C" w:rsidP="00A6731E">
      <w:pPr>
        <w:pStyle w:val="NoSpacing"/>
        <w:rPr>
          <w:rFonts w:ascii="Arial" w:hAnsi="Arial" w:cs="Arial"/>
          <w:b/>
          <w:sz w:val="24"/>
          <w:szCs w:val="24"/>
          <w:highlight w:val="yellow"/>
          <w:lang w:val="sr-Latn-ME"/>
        </w:rPr>
      </w:pPr>
    </w:p>
    <w:p w14:paraId="1485B618" w14:textId="4363E983" w:rsidR="00A6731E" w:rsidRPr="007171C6" w:rsidRDefault="00E9484C" w:rsidP="001335A4">
      <w:pPr>
        <w:pStyle w:val="NoSpacing"/>
        <w:jc w:val="center"/>
        <w:rPr>
          <w:rFonts w:ascii="Arial" w:hAnsi="Arial" w:cs="Arial"/>
          <w:b/>
          <w:sz w:val="24"/>
          <w:szCs w:val="24"/>
          <w:lang w:val="sr-Latn-ME"/>
        </w:rPr>
      </w:pPr>
      <w:r w:rsidRPr="007171C6">
        <w:rPr>
          <w:rFonts w:ascii="Arial" w:hAnsi="Arial" w:cs="Arial"/>
          <w:b/>
          <w:sz w:val="24"/>
          <w:szCs w:val="24"/>
          <w:lang w:val="sr-Latn-ME"/>
        </w:rPr>
        <w:t>„</w:t>
      </w:r>
      <w:r w:rsidR="00A6731E" w:rsidRPr="007171C6">
        <w:rPr>
          <w:rFonts w:ascii="Arial" w:hAnsi="Arial" w:cs="Arial"/>
          <w:b/>
          <w:sz w:val="24"/>
          <w:szCs w:val="24"/>
          <w:lang w:val="sr-Latn-ME"/>
        </w:rPr>
        <w:t xml:space="preserve"> </w:t>
      </w:r>
      <w:r w:rsidR="00DD65F7" w:rsidRPr="007171C6">
        <w:rPr>
          <w:rFonts w:ascii="Arial" w:hAnsi="Arial" w:cs="Arial"/>
          <w:b/>
          <w:sz w:val="24"/>
          <w:szCs w:val="24"/>
          <w:lang w:val="sr-Latn-ME"/>
        </w:rPr>
        <w:t xml:space="preserve">Saradnja Komisije i nadležnih </w:t>
      </w:r>
      <w:r w:rsidR="00B47097" w:rsidRPr="007171C6">
        <w:rPr>
          <w:rFonts w:ascii="Arial" w:hAnsi="Arial" w:cs="Arial"/>
          <w:b/>
          <w:sz w:val="24"/>
          <w:szCs w:val="24"/>
          <w:lang w:val="sr-Latn-ME"/>
        </w:rPr>
        <w:t>tijela</w:t>
      </w:r>
      <w:r w:rsidR="00DD65F7" w:rsidRPr="007171C6">
        <w:rPr>
          <w:rFonts w:ascii="Arial" w:hAnsi="Arial" w:cs="Arial"/>
          <w:b/>
          <w:sz w:val="24"/>
          <w:szCs w:val="24"/>
          <w:lang w:val="sr-Latn-ME"/>
        </w:rPr>
        <w:t xml:space="preserve"> država </w:t>
      </w:r>
      <w:r w:rsidR="00B47097" w:rsidRPr="007171C6">
        <w:rPr>
          <w:rFonts w:ascii="Arial" w:hAnsi="Arial" w:cs="Arial"/>
          <w:b/>
          <w:sz w:val="24"/>
          <w:szCs w:val="24"/>
          <w:lang w:val="sr-Latn-ME"/>
        </w:rPr>
        <w:t>članica prilikom trgovanja udjelima UCITS fonda</w:t>
      </w:r>
    </w:p>
    <w:p w14:paraId="3F5ACB4A" w14:textId="2E548180" w:rsidR="001335A4" w:rsidRPr="007171C6" w:rsidRDefault="001335A4" w:rsidP="001335A4">
      <w:pPr>
        <w:pStyle w:val="NoSpacing"/>
        <w:jc w:val="center"/>
        <w:rPr>
          <w:rFonts w:ascii="Arial" w:hAnsi="Arial" w:cs="Arial"/>
          <w:b/>
          <w:sz w:val="24"/>
          <w:szCs w:val="24"/>
          <w:lang w:val="sr-Latn-ME"/>
        </w:rPr>
      </w:pPr>
      <w:r w:rsidRPr="007171C6">
        <w:rPr>
          <w:rFonts w:ascii="Arial" w:hAnsi="Arial" w:cs="Arial"/>
          <w:b/>
          <w:sz w:val="24"/>
          <w:szCs w:val="24"/>
          <w:lang w:val="sr-Latn-ME"/>
        </w:rPr>
        <w:t>Član 316a</w:t>
      </w:r>
    </w:p>
    <w:p w14:paraId="7AC144E6" w14:textId="77777777" w:rsidR="00A6731E" w:rsidRPr="007171C6" w:rsidRDefault="00A6731E" w:rsidP="00E9484C">
      <w:pPr>
        <w:pStyle w:val="NoSpacing"/>
        <w:jc w:val="both"/>
        <w:rPr>
          <w:rFonts w:ascii="Arial" w:hAnsi="Arial" w:cs="Arial"/>
          <w:sz w:val="24"/>
          <w:szCs w:val="24"/>
          <w:lang w:val="sr-Latn-ME"/>
        </w:rPr>
      </w:pPr>
    </w:p>
    <w:p w14:paraId="5DF18660" w14:textId="0207A4A6" w:rsidR="00E9484C" w:rsidRPr="007171C6" w:rsidRDefault="00E9484C"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(1) </w:t>
      </w:r>
      <w:r w:rsidRPr="007171C6">
        <w:rPr>
          <w:rFonts w:ascii="Arial" w:hAnsi="Arial" w:cs="Arial"/>
          <w:sz w:val="24"/>
          <w:szCs w:val="24"/>
        </w:rPr>
        <w:t>Kada</w:t>
      </w:r>
      <w:r w:rsidRPr="007171C6">
        <w:rPr>
          <w:rFonts w:ascii="Arial" w:hAnsi="Arial" w:cs="Arial"/>
          <w:sz w:val="24"/>
          <w:szCs w:val="24"/>
          <w:lang w:val="sr-Latn-ME"/>
        </w:rPr>
        <w:t xml:space="preserve"> </w:t>
      </w:r>
      <w:r w:rsidRPr="007171C6">
        <w:rPr>
          <w:rFonts w:ascii="Arial" w:hAnsi="Arial" w:cs="Arial"/>
          <w:sz w:val="24"/>
          <w:szCs w:val="24"/>
        </w:rPr>
        <w:t>se</w:t>
      </w:r>
      <w:r w:rsidRPr="007171C6">
        <w:rPr>
          <w:rFonts w:ascii="Arial" w:hAnsi="Arial" w:cs="Arial"/>
          <w:sz w:val="24"/>
          <w:szCs w:val="24"/>
          <w:lang w:val="sr-Latn-ME"/>
        </w:rPr>
        <w:t xml:space="preserve"> </w:t>
      </w:r>
      <w:r w:rsidRPr="007171C6">
        <w:rPr>
          <w:rFonts w:ascii="Arial" w:hAnsi="Arial" w:cs="Arial"/>
          <w:sz w:val="24"/>
          <w:szCs w:val="24"/>
        </w:rPr>
        <w:t>udjelima</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w:t>
      </w:r>
      <w:r w:rsidRPr="007171C6">
        <w:rPr>
          <w:rFonts w:ascii="Arial" w:hAnsi="Arial" w:cs="Arial"/>
          <w:sz w:val="24"/>
          <w:szCs w:val="24"/>
        </w:rPr>
        <w:t>druge</w:t>
      </w:r>
      <w:r w:rsidRPr="007171C6">
        <w:rPr>
          <w:rFonts w:ascii="Arial" w:hAnsi="Arial" w:cs="Arial"/>
          <w:sz w:val="24"/>
          <w:szCs w:val="24"/>
          <w:lang w:val="sr-Latn-ME"/>
        </w:rPr>
        <w:t xml:space="preserve"> </w:t>
      </w:r>
      <w:r w:rsidRPr="007171C6">
        <w:rPr>
          <w:rFonts w:ascii="Arial" w:hAnsi="Arial" w:cs="Arial"/>
          <w:sz w:val="24"/>
          <w:szCs w:val="24"/>
        </w:rPr>
        <w:t>dr</w:t>
      </w:r>
      <w:r w:rsidRPr="007171C6">
        <w:rPr>
          <w:rFonts w:ascii="Arial" w:hAnsi="Arial" w:cs="Arial"/>
          <w:sz w:val="24"/>
          <w:szCs w:val="24"/>
          <w:lang w:val="sr-Latn-ME"/>
        </w:rPr>
        <w:t>ž</w:t>
      </w:r>
      <w:r w:rsidRPr="007171C6">
        <w:rPr>
          <w:rFonts w:ascii="Arial" w:hAnsi="Arial" w:cs="Arial"/>
          <w:sz w:val="24"/>
          <w:szCs w:val="24"/>
        </w:rPr>
        <w:t>ave</w:t>
      </w:r>
      <w:r w:rsidRPr="007171C6">
        <w:rPr>
          <w:rFonts w:ascii="Arial" w:hAnsi="Arial" w:cs="Arial"/>
          <w:sz w:val="24"/>
          <w:szCs w:val="24"/>
          <w:lang w:val="sr-Latn-ME"/>
        </w:rPr>
        <w:t xml:space="preserve"> č</w:t>
      </w:r>
      <w:r w:rsidRPr="007171C6">
        <w:rPr>
          <w:rFonts w:ascii="Arial" w:hAnsi="Arial" w:cs="Arial"/>
          <w:sz w:val="24"/>
          <w:szCs w:val="24"/>
        </w:rPr>
        <w:t>lanice</w:t>
      </w:r>
      <w:r w:rsidRPr="007171C6">
        <w:rPr>
          <w:rFonts w:ascii="Arial" w:hAnsi="Arial" w:cs="Arial"/>
          <w:sz w:val="24"/>
          <w:szCs w:val="24"/>
          <w:lang w:val="sr-Latn-ME"/>
        </w:rPr>
        <w:t xml:space="preserve"> </w:t>
      </w:r>
      <w:r w:rsidRPr="007171C6">
        <w:rPr>
          <w:rFonts w:ascii="Arial" w:hAnsi="Arial" w:cs="Arial"/>
          <w:sz w:val="24"/>
          <w:szCs w:val="24"/>
        </w:rPr>
        <w:t>trguje</w:t>
      </w:r>
      <w:r w:rsidRPr="007171C6">
        <w:rPr>
          <w:rFonts w:ascii="Arial" w:hAnsi="Arial" w:cs="Arial"/>
          <w:sz w:val="24"/>
          <w:szCs w:val="24"/>
          <w:lang w:val="sr-Latn-ME"/>
        </w:rPr>
        <w:t xml:space="preserve"> </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teritoriji</w:t>
      </w:r>
      <w:r w:rsidRPr="007171C6">
        <w:rPr>
          <w:rFonts w:ascii="Arial" w:hAnsi="Arial" w:cs="Arial"/>
          <w:sz w:val="24"/>
          <w:szCs w:val="24"/>
          <w:lang w:val="sr-Latn-ME"/>
        </w:rPr>
        <w:t xml:space="preserve"> </w:t>
      </w:r>
      <w:r w:rsidRPr="007171C6">
        <w:rPr>
          <w:rFonts w:ascii="Arial" w:hAnsi="Arial" w:cs="Arial"/>
          <w:sz w:val="24"/>
          <w:szCs w:val="24"/>
        </w:rPr>
        <w:t>Crne</w:t>
      </w:r>
      <w:r w:rsidRPr="007171C6">
        <w:rPr>
          <w:rFonts w:ascii="Arial" w:hAnsi="Arial" w:cs="Arial"/>
          <w:sz w:val="24"/>
          <w:szCs w:val="24"/>
          <w:lang w:val="sr-Latn-ME"/>
        </w:rPr>
        <w:t xml:space="preserve"> </w:t>
      </w:r>
      <w:r w:rsidRPr="007171C6">
        <w:rPr>
          <w:rFonts w:ascii="Arial" w:hAnsi="Arial" w:cs="Arial"/>
          <w:sz w:val="24"/>
          <w:szCs w:val="24"/>
        </w:rPr>
        <w:t>Gore</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kada</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to</w:t>
      </w:r>
      <w:r w:rsidRPr="007171C6">
        <w:rPr>
          <w:rFonts w:ascii="Arial" w:hAnsi="Arial" w:cs="Arial"/>
          <w:sz w:val="24"/>
          <w:szCs w:val="24"/>
          <w:lang w:val="sr-Latn-ME"/>
        </w:rPr>
        <w:t xml:space="preserve"> </w:t>
      </w:r>
      <w:r w:rsidRPr="007171C6">
        <w:rPr>
          <w:rFonts w:ascii="Arial" w:hAnsi="Arial" w:cs="Arial"/>
          <w:sz w:val="24"/>
          <w:szCs w:val="24"/>
        </w:rPr>
        <w:t>ima</w:t>
      </w:r>
      <w:r w:rsidRPr="007171C6">
        <w:rPr>
          <w:rFonts w:ascii="Arial" w:hAnsi="Arial" w:cs="Arial"/>
          <w:sz w:val="24"/>
          <w:szCs w:val="24"/>
          <w:lang w:val="sr-Latn-ME"/>
        </w:rPr>
        <w:t xml:space="preserve"> </w:t>
      </w:r>
      <w:r w:rsidRPr="007171C6">
        <w:rPr>
          <w:rFonts w:ascii="Arial" w:hAnsi="Arial" w:cs="Arial"/>
          <w:sz w:val="24"/>
          <w:szCs w:val="24"/>
        </w:rPr>
        <w:t>opravdane</w:t>
      </w:r>
      <w:r w:rsidRPr="007171C6">
        <w:rPr>
          <w:rFonts w:ascii="Arial" w:hAnsi="Arial" w:cs="Arial"/>
          <w:sz w:val="24"/>
          <w:szCs w:val="24"/>
          <w:lang w:val="sr-Latn-ME"/>
        </w:rPr>
        <w:t xml:space="preserve"> </w:t>
      </w:r>
      <w:r w:rsidRPr="007171C6">
        <w:rPr>
          <w:rFonts w:ascii="Arial" w:hAnsi="Arial" w:cs="Arial"/>
          <w:sz w:val="24"/>
          <w:szCs w:val="24"/>
        </w:rPr>
        <w:t>razloge</w:t>
      </w:r>
      <w:r w:rsidRPr="007171C6">
        <w:rPr>
          <w:rFonts w:ascii="Arial" w:hAnsi="Arial" w:cs="Arial"/>
          <w:sz w:val="24"/>
          <w:szCs w:val="24"/>
          <w:lang w:val="sr-Latn-ME"/>
        </w:rPr>
        <w:t xml:space="preserve">, </w:t>
      </w:r>
      <w:r w:rsidRPr="007171C6">
        <w:rPr>
          <w:rFonts w:ascii="Arial" w:hAnsi="Arial" w:cs="Arial"/>
          <w:sz w:val="24"/>
          <w:szCs w:val="24"/>
        </w:rPr>
        <w:t>Komisija</w:t>
      </w:r>
      <w:r w:rsidRPr="007171C6">
        <w:rPr>
          <w:rFonts w:ascii="Arial" w:hAnsi="Arial" w:cs="Arial"/>
          <w:sz w:val="24"/>
          <w:szCs w:val="24"/>
          <w:lang w:val="sr-Latn-ME"/>
        </w:rPr>
        <w:t xml:space="preserve"> </w:t>
      </w:r>
      <w:r w:rsidRPr="007171C6">
        <w:rPr>
          <w:rFonts w:ascii="Arial" w:hAnsi="Arial" w:cs="Arial"/>
          <w:sz w:val="24"/>
          <w:szCs w:val="24"/>
        </w:rPr>
        <w:t>mo</w:t>
      </w:r>
      <w:r w:rsidRPr="007171C6">
        <w:rPr>
          <w:rFonts w:ascii="Arial" w:hAnsi="Arial" w:cs="Arial"/>
          <w:sz w:val="24"/>
          <w:szCs w:val="24"/>
          <w:lang w:val="sr-Latn-ME"/>
        </w:rPr>
        <w:t>ž</w:t>
      </w:r>
      <w:r w:rsidRPr="007171C6">
        <w:rPr>
          <w:rFonts w:ascii="Arial" w:hAnsi="Arial" w:cs="Arial"/>
          <w:sz w:val="24"/>
          <w:szCs w:val="24"/>
        </w:rPr>
        <w:t>e</w:t>
      </w:r>
      <w:r w:rsidRPr="007171C6">
        <w:rPr>
          <w:rFonts w:ascii="Arial" w:hAnsi="Arial" w:cs="Arial"/>
          <w:sz w:val="24"/>
          <w:szCs w:val="24"/>
          <w:lang w:val="sr-Latn-ME"/>
        </w:rPr>
        <w:t xml:space="preserve"> </w:t>
      </w:r>
      <w:r w:rsidRPr="007171C6">
        <w:rPr>
          <w:rFonts w:ascii="Arial" w:hAnsi="Arial" w:cs="Arial"/>
          <w:sz w:val="24"/>
          <w:szCs w:val="24"/>
        </w:rPr>
        <w:t>od</w:t>
      </w:r>
      <w:r w:rsidRPr="007171C6">
        <w:rPr>
          <w:rFonts w:ascii="Arial" w:hAnsi="Arial" w:cs="Arial"/>
          <w:sz w:val="24"/>
          <w:szCs w:val="24"/>
          <w:lang w:val="sr-Latn-ME"/>
        </w:rPr>
        <w:t xml:space="preserve"> </w:t>
      </w:r>
      <w:r w:rsidRPr="007171C6">
        <w:rPr>
          <w:rFonts w:ascii="Arial" w:hAnsi="Arial" w:cs="Arial"/>
          <w:sz w:val="24"/>
          <w:szCs w:val="24"/>
        </w:rPr>
        <w:t>nadle</w:t>
      </w:r>
      <w:r w:rsidRPr="007171C6">
        <w:rPr>
          <w:rFonts w:ascii="Arial" w:hAnsi="Arial" w:cs="Arial"/>
          <w:sz w:val="24"/>
          <w:szCs w:val="24"/>
          <w:lang w:val="sr-Latn-ME"/>
        </w:rPr>
        <w:t>ž</w:t>
      </w:r>
      <w:r w:rsidRPr="007171C6">
        <w:rPr>
          <w:rFonts w:ascii="Arial" w:hAnsi="Arial" w:cs="Arial"/>
          <w:sz w:val="24"/>
          <w:szCs w:val="24"/>
        </w:rPr>
        <w:t>nih</w:t>
      </w:r>
      <w:r w:rsidRPr="007171C6">
        <w:rPr>
          <w:rFonts w:ascii="Arial" w:hAnsi="Arial" w:cs="Arial"/>
          <w:sz w:val="24"/>
          <w:szCs w:val="24"/>
          <w:lang w:val="sr-Latn-ME"/>
        </w:rPr>
        <w:t xml:space="preserve"> </w:t>
      </w:r>
      <w:r w:rsidR="00AA3D84" w:rsidRPr="007171C6">
        <w:rPr>
          <w:rFonts w:ascii="Arial" w:hAnsi="Arial" w:cs="Arial"/>
          <w:sz w:val="24"/>
          <w:szCs w:val="24"/>
        </w:rPr>
        <w:t>organa</w:t>
      </w:r>
      <w:r w:rsidRPr="007171C6">
        <w:rPr>
          <w:rFonts w:ascii="Arial" w:hAnsi="Arial" w:cs="Arial"/>
          <w:sz w:val="24"/>
          <w:szCs w:val="24"/>
          <w:lang w:val="sr-Latn-ME"/>
        </w:rPr>
        <w:t xml:space="preserve"> </w:t>
      </w:r>
      <w:r w:rsidRPr="007171C6">
        <w:rPr>
          <w:rFonts w:ascii="Arial" w:hAnsi="Arial" w:cs="Arial"/>
          <w:sz w:val="24"/>
          <w:szCs w:val="24"/>
        </w:rPr>
        <w:t>mati</w:t>
      </w:r>
      <w:r w:rsidRPr="007171C6">
        <w:rPr>
          <w:rFonts w:ascii="Arial" w:hAnsi="Arial" w:cs="Arial"/>
          <w:sz w:val="24"/>
          <w:szCs w:val="24"/>
          <w:lang w:val="sr-Latn-ME"/>
        </w:rPr>
        <w:t>č</w:t>
      </w:r>
      <w:r w:rsidRPr="007171C6">
        <w:rPr>
          <w:rFonts w:ascii="Arial" w:hAnsi="Arial" w:cs="Arial"/>
          <w:sz w:val="24"/>
          <w:szCs w:val="24"/>
        </w:rPr>
        <w:t>ne</w:t>
      </w:r>
      <w:r w:rsidRPr="007171C6">
        <w:rPr>
          <w:rFonts w:ascii="Arial" w:hAnsi="Arial" w:cs="Arial"/>
          <w:sz w:val="24"/>
          <w:szCs w:val="24"/>
          <w:lang w:val="sr-Latn-ME"/>
        </w:rPr>
        <w:t xml:space="preserve"> </w:t>
      </w:r>
      <w:r w:rsidRPr="007171C6">
        <w:rPr>
          <w:rFonts w:ascii="Arial" w:hAnsi="Arial" w:cs="Arial"/>
          <w:sz w:val="24"/>
          <w:szCs w:val="24"/>
        </w:rPr>
        <w:t>dr</w:t>
      </w:r>
      <w:r w:rsidRPr="007171C6">
        <w:rPr>
          <w:rFonts w:ascii="Arial" w:hAnsi="Arial" w:cs="Arial"/>
          <w:sz w:val="24"/>
          <w:szCs w:val="24"/>
          <w:lang w:val="sr-Latn-ME"/>
        </w:rPr>
        <w:t>ž</w:t>
      </w:r>
      <w:r w:rsidRPr="007171C6">
        <w:rPr>
          <w:rFonts w:ascii="Arial" w:hAnsi="Arial" w:cs="Arial"/>
          <w:sz w:val="24"/>
          <w:szCs w:val="24"/>
        </w:rPr>
        <w:t>ave</w:t>
      </w:r>
      <w:r w:rsidRPr="007171C6">
        <w:rPr>
          <w:rFonts w:ascii="Arial" w:hAnsi="Arial" w:cs="Arial"/>
          <w:sz w:val="24"/>
          <w:szCs w:val="24"/>
          <w:lang w:val="sr-Latn-ME"/>
        </w:rPr>
        <w:t xml:space="preserve"> č</w:t>
      </w:r>
      <w:r w:rsidRPr="007171C6">
        <w:rPr>
          <w:rFonts w:ascii="Arial" w:hAnsi="Arial" w:cs="Arial"/>
          <w:sz w:val="24"/>
          <w:szCs w:val="24"/>
        </w:rPr>
        <w:t>lanice</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00AA3D84" w:rsidRPr="007171C6">
        <w:rPr>
          <w:rFonts w:ascii="Arial" w:hAnsi="Arial" w:cs="Arial"/>
          <w:sz w:val="24"/>
          <w:szCs w:val="24"/>
        </w:rPr>
        <w:t>zahti</w:t>
      </w:r>
      <w:r w:rsidRPr="007171C6">
        <w:rPr>
          <w:rFonts w:ascii="Arial" w:hAnsi="Arial" w:cs="Arial"/>
          <w:sz w:val="24"/>
          <w:szCs w:val="24"/>
        </w:rPr>
        <w:t>jevati</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bez</w:t>
      </w:r>
      <w:r w:rsidRPr="007171C6">
        <w:rPr>
          <w:rFonts w:ascii="Arial" w:hAnsi="Arial" w:cs="Arial"/>
          <w:sz w:val="24"/>
          <w:szCs w:val="24"/>
          <w:lang w:val="sr-Latn-ME"/>
        </w:rPr>
        <w:t xml:space="preserve"> </w:t>
      </w:r>
      <w:r w:rsidRPr="007171C6">
        <w:rPr>
          <w:rFonts w:ascii="Arial" w:hAnsi="Arial" w:cs="Arial"/>
          <w:sz w:val="24"/>
          <w:szCs w:val="24"/>
        </w:rPr>
        <w:t>odlaganja</w:t>
      </w:r>
      <w:r w:rsidRPr="007171C6">
        <w:rPr>
          <w:rFonts w:ascii="Arial" w:hAnsi="Arial" w:cs="Arial"/>
          <w:sz w:val="24"/>
          <w:szCs w:val="24"/>
          <w:lang w:val="sr-Latn-ME"/>
        </w:rPr>
        <w:t xml:space="preserve"> </w:t>
      </w:r>
      <w:r w:rsidRPr="007171C6">
        <w:rPr>
          <w:rFonts w:ascii="Arial" w:hAnsi="Arial" w:cs="Arial"/>
          <w:sz w:val="24"/>
          <w:szCs w:val="24"/>
        </w:rPr>
        <w:t>sprovedu</w:t>
      </w:r>
      <w:r w:rsidRPr="007171C6">
        <w:rPr>
          <w:rFonts w:ascii="Arial" w:hAnsi="Arial" w:cs="Arial"/>
          <w:sz w:val="24"/>
          <w:szCs w:val="24"/>
          <w:lang w:val="sr-Latn-ME"/>
        </w:rPr>
        <w:t xml:space="preserve"> </w:t>
      </w:r>
      <w:r w:rsidRPr="007171C6">
        <w:rPr>
          <w:rFonts w:ascii="Arial" w:hAnsi="Arial" w:cs="Arial"/>
          <w:sz w:val="24"/>
          <w:szCs w:val="24"/>
        </w:rPr>
        <w:t>ovla</w:t>
      </w:r>
      <w:r w:rsidRPr="007171C6">
        <w:rPr>
          <w:rFonts w:ascii="Arial" w:hAnsi="Arial" w:cs="Arial"/>
          <w:sz w:val="24"/>
          <w:szCs w:val="24"/>
          <w:lang w:val="sr-Latn-ME"/>
        </w:rPr>
        <w:t>šć</w:t>
      </w:r>
      <w:r w:rsidRPr="007171C6">
        <w:rPr>
          <w:rFonts w:ascii="Arial" w:hAnsi="Arial" w:cs="Arial"/>
          <w:sz w:val="24"/>
          <w:szCs w:val="24"/>
        </w:rPr>
        <w:t>enja</w:t>
      </w:r>
      <w:r w:rsidRPr="007171C6">
        <w:rPr>
          <w:rFonts w:ascii="Arial" w:hAnsi="Arial" w:cs="Arial"/>
          <w:sz w:val="24"/>
          <w:szCs w:val="24"/>
          <w:lang w:val="sr-Latn-ME"/>
        </w:rPr>
        <w:t xml:space="preserve"> </w:t>
      </w:r>
      <w:r w:rsidR="001335A4" w:rsidRPr="007171C6">
        <w:rPr>
          <w:rFonts w:ascii="Arial" w:hAnsi="Arial" w:cs="Arial"/>
          <w:sz w:val="24"/>
          <w:szCs w:val="24"/>
        </w:rPr>
        <w:t>koja</w:t>
      </w:r>
      <w:r w:rsidRPr="007171C6">
        <w:rPr>
          <w:rFonts w:ascii="Arial" w:hAnsi="Arial" w:cs="Arial"/>
          <w:sz w:val="24"/>
          <w:szCs w:val="24"/>
          <w:lang w:val="sr-Latn-ME"/>
        </w:rPr>
        <w:t xml:space="preserve"> </w:t>
      </w:r>
      <w:r w:rsidRPr="007171C6">
        <w:rPr>
          <w:rFonts w:ascii="Arial" w:hAnsi="Arial" w:cs="Arial"/>
          <w:sz w:val="24"/>
          <w:szCs w:val="24"/>
        </w:rPr>
        <w:t>imaju</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skladu</w:t>
      </w:r>
      <w:r w:rsidRPr="007171C6">
        <w:rPr>
          <w:rFonts w:ascii="Arial" w:hAnsi="Arial" w:cs="Arial"/>
          <w:sz w:val="24"/>
          <w:szCs w:val="24"/>
          <w:lang w:val="sr-Latn-ME"/>
        </w:rPr>
        <w:t xml:space="preserve"> </w:t>
      </w:r>
      <w:r w:rsidRPr="007171C6">
        <w:rPr>
          <w:rFonts w:ascii="Arial" w:hAnsi="Arial" w:cs="Arial"/>
          <w:sz w:val="24"/>
          <w:szCs w:val="24"/>
        </w:rPr>
        <w:t>sa</w:t>
      </w:r>
      <w:r w:rsidRPr="007171C6">
        <w:rPr>
          <w:rFonts w:ascii="Arial" w:hAnsi="Arial" w:cs="Arial"/>
          <w:sz w:val="24"/>
          <w:szCs w:val="24"/>
          <w:lang w:val="sr-Latn-ME"/>
        </w:rPr>
        <w:t xml:space="preserve"> </w:t>
      </w:r>
      <w:r w:rsidRPr="007171C6">
        <w:rPr>
          <w:rFonts w:ascii="Arial" w:hAnsi="Arial" w:cs="Arial"/>
          <w:sz w:val="24"/>
          <w:szCs w:val="24"/>
        </w:rPr>
        <w:t>propisom</w:t>
      </w:r>
      <w:r w:rsidRPr="007171C6">
        <w:rPr>
          <w:rFonts w:ascii="Arial" w:hAnsi="Arial" w:cs="Arial"/>
          <w:sz w:val="24"/>
          <w:szCs w:val="24"/>
          <w:lang w:val="sr-Latn-ME"/>
        </w:rPr>
        <w:t xml:space="preserve"> </w:t>
      </w:r>
      <w:r w:rsidRPr="007171C6">
        <w:rPr>
          <w:rFonts w:ascii="Arial" w:hAnsi="Arial" w:cs="Arial"/>
          <w:sz w:val="24"/>
          <w:szCs w:val="24"/>
        </w:rPr>
        <w:t>mati</w:t>
      </w:r>
      <w:r w:rsidRPr="007171C6">
        <w:rPr>
          <w:rFonts w:ascii="Arial" w:hAnsi="Arial" w:cs="Arial"/>
          <w:sz w:val="24"/>
          <w:szCs w:val="24"/>
          <w:lang w:val="sr-Latn-ME"/>
        </w:rPr>
        <w:t>č</w:t>
      </w:r>
      <w:r w:rsidRPr="007171C6">
        <w:rPr>
          <w:rFonts w:ascii="Arial" w:hAnsi="Arial" w:cs="Arial"/>
          <w:sz w:val="24"/>
          <w:szCs w:val="24"/>
        </w:rPr>
        <w:t>ne</w:t>
      </w:r>
      <w:r w:rsidRPr="007171C6">
        <w:rPr>
          <w:rFonts w:ascii="Arial" w:hAnsi="Arial" w:cs="Arial"/>
          <w:sz w:val="24"/>
          <w:szCs w:val="24"/>
          <w:lang w:val="sr-Latn-ME"/>
        </w:rPr>
        <w:t xml:space="preserve"> </w:t>
      </w:r>
      <w:r w:rsidRPr="007171C6">
        <w:rPr>
          <w:rFonts w:ascii="Arial" w:hAnsi="Arial" w:cs="Arial"/>
          <w:sz w:val="24"/>
          <w:szCs w:val="24"/>
        </w:rPr>
        <w:t>d</w:t>
      </w:r>
      <w:r w:rsidR="00757777" w:rsidRPr="007171C6">
        <w:rPr>
          <w:rFonts w:ascii="Arial" w:hAnsi="Arial" w:cs="Arial"/>
          <w:sz w:val="24"/>
          <w:szCs w:val="24"/>
        </w:rPr>
        <w:t>r</w:t>
      </w:r>
      <w:r w:rsidR="00757777" w:rsidRPr="007171C6">
        <w:rPr>
          <w:rFonts w:ascii="Arial" w:hAnsi="Arial" w:cs="Arial"/>
          <w:sz w:val="24"/>
          <w:szCs w:val="24"/>
          <w:lang w:val="sr-Latn-ME"/>
        </w:rPr>
        <w:t>ž</w:t>
      </w:r>
      <w:r w:rsidR="00757777" w:rsidRPr="007171C6">
        <w:rPr>
          <w:rFonts w:ascii="Arial" w:hAnsi="Arial" w:cs="Arial"/>
          <w:sz w:val="24"/>
          <w:szCs w:val="24"/>
        </w:rPr>
        <w:t>ave</w:t>
      </w:r>
      <w:r w:rsidR="00757777" w:rsidRPr="007171C6">
        <w:rPr>
          <w:rFonts w:ascii="Arial" w:hAnsi="Arial" w:cs="Arial"/>
          <w:sz w:val="24"/>
          <w:szCs w:val="24"/>
          <w:lang w:val="sr-Latn-ME"/>
        </w:rPr>
        <w:t xml:space="preserve"> č</w:t>
      </w:r>
      <w:r w:rsidR="00757777" w:rsidRPr="007171C6">
        <w:rPr>
          <w:rFonts w:ascii="Arial" w:hAnsi="Arial" w:cs="Arial"/>
          <w:sz w:val="24"/>
          <w:szCs w:val="24"/>
        </w:rPr>
        <w:t>lanice</w:t>
      </w:r>
      <w:r w:rsidR="00757777" w:rsidRPr="007171C6">
        <w:rPr>
          <w:rFonts w:ascii="Arial" w:hAnsi="Arial" w:cs="Arial"/>
          <w:sz w:val="24"/>
          <w:szCs w:val="24"/>
          <w:lang w:val="sr-Latn-ME"/>
        </w:rPr>
        <w:t xml:space="preserve"> </w:t>
      </w:r>
      <w:r w:rsidR="00757777" w:rsidRPr="007171C6">
        <w:rPr>
          <w:rFonts w:ascii="Arial" w:hAnsi="Arial" w:cs="Arial"/>
          <w:sz w:val="24"/>
          <w:szCs w:val="24"/>
        </w:rPr>
        <w:t>UCITS</w:t>
      </w:r>
      <w:r w:rsidR="00757777" w:rsidRPr="007171C6">
        <w:rPr>
          <w:rFonts w:ascii="Arial" w:hAnsi="Arial" w:cs="Arial"/>
          <w:sz w:val="24"/>
          <w:szCs w:val="24"/>
          <w:lang w:val="sr-Latn-ME"/>
        </w:rPr>
        <w:t xml:space="preserve"> </w:t>
      </w:r>
      <w:r w:rsidR="00757777" w:rsidRPr="007171C6">
        <w:rPr>
          <w:rFonts w:ascii="Arial" w:hAnsi="Arial" w:cs="Arial"/>
          <w:sz w:val="24"/>
          <w:szCs w:val="24"/>
        </w:rPr>
        <w:t>fonda</w:t>
      </w:r>
      <w:r w:rsidR="00757777" w:rsidRPr="007171C6">
        <w:rPr>
          <w:rFonts w:ascii="Arial" w:hAnsi="Arial" w:cs="Arial"/>
          <w:sz w:val="24"/>
          <w:szCs w:val="24"/>
          <w:lang w:val="sr-Latn-ME"/>
        </w:rPr>
        <w:t xml:space="preserve"> </w:t>
      </w:r>
      <w:r w:rsidR="001335A4" w:rsidRPr="007171C6">
        <w:rPr>
          <w:rFonts w:ascii="Arial" w:hAnsi="Arial" w:cs="Arial"/>
          <w:sz w:val="24"/>
          <w:szCs w:val="24"/>
        </w:rPr>
        <w:t>kojim</w:t>
      </w:r>
      <w:r w:rsidR="001335A4" w:rsidRPr="007171C6">
        <w:rPr>
          <w:rFonts w:ascii="Arial" w:hAnsi="Arial" w:cs="Arial"/>
          <w:sz w:val="24"/>
          <w:szCs w:val="24"/>
          <w:lang w:val="sr-Latn-ME"/>
        </w:rPr>
        <w:t xml:space="preserve"> </w:t>
      </w:r>
      <w:r w:rsidR="001335A4" w:rsidRPr="007171C6">
        <w:rPr>
          <w:rFonts w:ascii="Arial" w:hAnsi="Arial" w:cs="Arial"/>
          <w:sz w:val="24"/>
          <w:szCs w:val="24"/>
        </w:rPr>
        <w:t>se</w:t>
      </w:r>
      <w:r w:rsidR="001335A4" w:rsidRPr="007171C6">
        <w:rPr>
          <w:rFonts w:ascii="Arial" w:hAnsi="Arial" w:cs="Arial"/>
          <w:sz w:val="24"/>
          <w:szCs w:val="24"/>
          <w:lang w:val="sr-Latn-ME"/>
        </w:rPr>
        <w:t xml:space="preserve"> </w:t>
      </w:r>
      <w:r w:rsidR="001335A4" w:rsidRPr="007171C6">
        <w:rPr>
          <w:rFonts w:ascii="Arial" w:hAnsi="Arial" w:cs="Arial"/>
          <w:sz w:val="24"/>
          <w:szCs w:val="24"/>
        </w:rPr>
        <w:t>reguli</w:t>
      </w:r>
      <w:r w:rsidR="001335A4" w:rsidRPr="007171C6">
        <w:rPr>
          <w:rFonts w:ascii="Arial" w:hAnsi="Arial" w:cs="Arial"/>
          <w:sz w:val="24"/>
          <w:szCs w:val="24"/>
          <w:lang w:val="sr-Latn-ME"/>
        </w:rPr>
        <w:t>š</w:t>
      </w:r>
      <w:r w:rsidR="001335A4" w:rsidRPr="007171C6">
        <w:rPr>
          <w:rFonts w:ascii="Arial" w:hAnsi="Arial" w:cs="Arial"/>
          <w:sz w:val="24"/>
          <w:szCs w:val="24"/>
        </w:rPr>
        <w:t>e</w:t>
      </w:r>
      <w:r w:rsidR="001335A4" w:rsidRPr="007171C6">
        <w:rPr>
          <w:rFonts w:ascii="Arial" w:hAnsi="Arial" w:cs="Arial"/>
          <w:sz w:val="24"/>
          <w:szCs w:val="24"/>
          <w:lang w:val="sr-Latn-ME"/>
        </w:rPr>
        <w:t xml:space="preserve"> </w:t>
      </w:r>
      <w:r w:rsidR="001335A4" w:rsidRPr="007171C6">
        <w:rPr>
          <w:rFonts w:ascii="Arial" w:hAnsi="Arial" w:cs="Arial"/>
          <w:sz w:val="24"/>
          <w:szCs w:val="24"/>
        </w:rPr>
        <w:t>nadzor</w:t>
      </w:r>
      <w:r w:rsidR="001335A4" w:rsidRPr="007171C6">
        <w:rPr>
          <w:rFonts w:ascii="Arial" w:hAnsi="Arial" w:cs="Arial"/>
          <w:sz w:val="24"/>
          <w:szCs w:val="24"/>
          <w:lang w:val="sr-Latn-ME"/>
        </w:rPr>
        <w:t xml:space="preserve">  i nadzorne mjere</w:t>
      </w:r>
      <w:r w:rsidRPr="007171C6">
        <w:rPr>
          <w:rFonts w:ascii="Arial" w:hAnsi="Arial" w:cs="Arial"/>
          <w:sz w:val="24"/>
          <w:szCs w:val="24"/>
          <w:lang w:val="sr-Latn-ME"/>
        </w:rPr>
        <w:t xml:space="preserve">, </w:t>
      </w:r>
      <w:r w:rsidRPr="007171C6">
        <w:rPr>
          <w:rFonts w:ascii="Arial" w:hAnsi="Arial" w:cs="Arial"/>
          <w:sz w:val="24"/>
          <w:szCs w:val="24"/>
        </w:rPr>
        <w:t>osim</w:t>
      </w:r>
      <w:r w:rsidRPr="007171C6">
        <w:rPr>
          <w:rFonts w:ascii="Arial" w:hAnsi="Arial" w:cs="Arial"/>
          <w:sz w:val="24"/>
          <w:szCs w:val="24"/>
          <w:lang w:val="sr-Latn-ME"/>
        </w:rPr>
        <w:t xml:space="preserve"> </w:t>
      </w:r>
      <w:r w:rsidRPr="007171C6">
        <w:rPr>
          <w:rFonts w:ascii="Arial" w:hAnsi="Arial" w:cs="Arial"/>
          <w:sz w:val="24"/>
          <w:szCs w:val="24"/>
        </w:rPr>
        <w:t>obustave</w:t>
      </w:r>
      <w:r w:rsidRPr="007171C6">
        <w:rPr>
          <w:rFonts w:ascii="Arial" w:hAnsi="Arial" w:cs="Arial"/>
          <w:sz w:val="24"/>
          <w:szCs w:val="24"/>
          <w:lang w:val="sr-Latn-ME"/>
        </w:rPr>
        <w:t xml:space="preserve"> </w:t>
      </w:r>
      <w:r w:rsidRPr="007171C6">
        <w:rPr>
          <w:rFonts w:ascii="Arial" w:hAnsi="Arial" w:cs="Arial"/>
          <w:sz w:val="24"/>
          <w:szCs w:val="24"/>
        </w:rPr>
        <w:t>izdavanja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otkupa</w:t>
      </w:r>
      <w:r w:rsidRPr="007171C6">
        <w:rPr>
          <w:rFonts w:ascii="Arial" w:hAnsi="Arial" w:cs="Arial"/>
          <w:sz w:val="24"/>
          <w:szCs w:val="24"/>
          <w:lang w:val="sr-Latn-ME"/>
        </w:rPr>
        <w:t xml:space="preserve"> </w:t>
      </w:r>
      <w:r w:rsidRPr="007171C6">
        <w:rPr>
          <w:rFonts w:ascii="Arial" w:hAnsi="Arial" w:cs="Arial"/>
          <w:sz w:val="24"/>
          <w:szCs w:val="24"/>
        </w:rPr>
        <w:t>udjela</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w:t>
      </w:r>
    </w:p>
    <w:p w14:paraId="22665A7E" w14:textId="77777777" w:rsidR="00757777" w:rsidRPr="007171C6" w:rsidRDefault="00757777" w:rsidP="00E9484C">
      <w:pPr>
        <w:pStyle w:val="NoSpacing"/>
        <w:jc w:val="both"/>
        <w:rPr>
          <w:rFonts w:ascii="Arial" w:hAnsi="Arial" w:cs="Arial"/>
          <w:sz w:val="24"/>
          <w:szCs w:val="24"/>
          <w:lang w:val="sr-Latn-ME"/>
        </w:rPr>
      </w:pPr>
    </w:p>
    <w:p w14:paraId="15BD0A43" w14:textId="48278C32" w:rsidR="00E9484C" w:rsidRPr="007171C6" w:rsidRDefault="00757777"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(2) </w:t>
      </w:r>
      <w:r w:rsidRPr="007171C6">
        <w:rPr>
          <w:rFonts w:ascii="Arial" w:hAnsi="Arial" w:cs="Arial"/>
          <w:sz w:val="24"/>
          <w:szCs w:val="24"/>
        </w:rPr>
        <w:t>Uz</w:t>
      </w:r>
      <w:r w:rsidRPr="007171C6">
        <w:rPr>
          <w:rFonts w:ascii="Arial" w:hAnsi="Arial" w:cs="Arial"/>
          <w:sz w:val="24"/>
          <w:szCs w:val="24"/>
          <w:lang w:val="sr-Latn-ME"/>
        </w:rPr>
        <w:t xml:space="preserve"> </w:t>
      </w:r>
      <w:r w:rsidRPr="007171C6">
        <w:rPr>
          <w:rFonts w:ascii="Arial" w:hAnsi="Arial" w:cs="Arial"/>
          <w:sz w:val="24"/>
          <w:szCs w:val="24"/>
        </w:rPr>
        <w:t>zahtjev</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w:t>
      </w:r>
      <w:r w:rsidRPr="007171C6">
        <w:rPr>
          <w:rFonts w:ascii="Arial" w:hAnsi="Arial" w:cs="Arial"/>
          <w:sz w:val="24"/>
          <w:szCs w:val="24"/>
        </w:rPr>
        <w:t>stava</w:t>
      </w:r>
      <w:r w:rsidRPr="007171C6">
        <w:rPr>
          <w:rFonts w:ascii="Arial" w:hAnsi="Arial" w:cs="Arial"/>
          <w:sz w:val="24"/>
          <w:szCs w:val="24"/>
          <w:lang w:val="sr-Latn-ME"/>
        </w:rPr>
        <w:t xml:space="preserve"> 1 </w:t>
      </w:r>
      <w:r w:rsidRPr="007171C6">
        <w:rPr>
          <w:rFonts w:ascii="Arial" w:hAnsi="Arial" w:cs="Arial"/>
          <w:sz w:val="24"/>
          <w:szCs w:val="24"/>
        </w:rPr>
        <w:t>ovog</w:t>
      </w:r>
      <w:r w:rsidRPr="007171C6">
        <w:rPr>
          <w:rFonts w:ascii="Arial" w:hAnsi="Arial" w:cs="Arial"/>
          <w:sz w:val="24"/>
          <w:szCs w:val="24"/>
          <w:lang w:val="sr-Latn-ME"/>
        </w:rPr>
        <w:t xml:space="preserve"> č</w:t>
      </w:r>
      <w:r w:rsidRPr="007171C6">
        <w:rPr>
          <w:rFonts w:ascii="Arial" w:hAnsi="Arial" w:cs="Arial"/>
          <w:sz w:val="24"/>
          <w:szCs w:val="24"/>
        </w:rPr>
        <w:t>lan</w:t>
      </w:r>
      <w:r w:rsidR="00E9484C" w:rsidRPr="007171C6">
        <w:rPr>
          <w:rFonts w:ascii="Arial" w:hAnsi="Arial" w:cs="Arial"/>
          <w:sz w:val="24"/>
          <w:szCs w:val="24"/>
        </w:rPr>
        <w:t>a</w:t>
      </w:r>
      <w:r w:rsidR="00E9484C" w:rsidRPr="007171C6">
        <w:rPr>
          <w:rFonts w:ascii="Arial" w:hAnsi="Arial" w:cs="Arial"/>
          <w:sz w:val="24"/>
          <w:szCs w:val="24"/>
          <w:lang w:val="sr-Latn-ME"/>
        </w:rPr>
        <w:t xml:space="preserve"> </w:t>
      </w:r>
      <w:r w:rsidRPr="007171C6">
        <w:rPr>
          <w:rFonts w:ascii="Arial" w:hAnsi="Arial" w:cs="Arial"/>
          <w:sz w:val="24"/>
          <w:szCs w:val="24"/>
        </w:rPr>
        <w:t>Komisija</w:t>
      </w:r>
      <w:r w:rsidR="00E9484C" w:rsidRPr="007171C6">
        <w:rPr>
          <w:rFonts w:ascii="Arial" w:hAnsi="Arial" w:cs="Arial"/>
          <w:sz w:val="24"/>
          <w:szCs w:val="24"/>
          <w:lang w:val="sr-Latn-ME"/>
        </w:rPr>
        <w:t xml:space="preserve"> </w:t>
      </w:r>
      <w:r w:rsidR="00E9484C" w:rsidRPr="007171C6">
        <w:rPr>
          <w:rFonts w:ascii="Arial" w:hAnsi="Arial" w:cs="Arial"/>
          <w:sz w:val="24"/>
          <w:szCs w:val="24"/>
        </w:rPr>
        <w:t>je</w:t>
      </w:r>
      <w:r w:rsidR="00E9484C" w:rsidRPr="007171C6">
        <w:rPr>
          <w:rFonts w:ascii="Arial" w:hAnsi="Arial" w:cs="Arial"/>
          <w:sz w:val="24"/>
          <w:szCs w:val="24"/>
          <w:lang w:val="sr-Latn-ME"/>
        </w:rPr>
        <w:t xml:space="preserve"> </w:t>
      </w:r>
      <w:r w:rsidR="00E9484C" w:rsidRPr="007171C6">
        <w:rPr>
          <w:rFonts w:ascii="Arial" w:hAnsi="Arial" w:cs="Arial"/>
          <w:sz w:val="24"/>
          <w:szCs w:val="24"/>
        </w:rPr>
        <w:t>du</w:t>
      </w:r>
      <w:r w:rsidR="00E9484C" w:rsidRPr="007171C6">
        <w:rPr>
          <w:rFonts w:ascii="Arial" w:hAnsi="Arial" w:cs="Arial"/>
          <w:sz w:val="24"/>
          <w:szCs w:val="24"/>
          <w:lang w:val="sr-Latn-ME"/>
        </w:rPr>
        <w:t>ž</w:t>
      </w:r>
      <w:r w:rsidR="00E9484C" w:rsidRPr="007171C6">
        <w:rPr>
          <w:rFonts w:ascii="Arial" w:hAnsi="Arial" w:cs="Arial"/>
          <w:sz w:val="24"/>
          <w:szCs w:val="24"/>
        </w:rPr>
        <w:t>na</w:t>
      </w:r>
      <w:r w:rsidR="00E9484C" w:rsidRPr="007171C6">
        <w:rPr>
          <w:rFonts w:ascii="Arial" w:hAnsi="Arial" w:cs="Arial"/>
          <w:sz w:val="24"/>
          <w:szCs w:val="24"/>
          <w:lang w:val="sr-Latn-ME"/>
        </w:rPr>
        <w:t xml:space="preserve"> š</w:t>
      </w:r>
      <w:r w:rsidR="00E9484C" w:rsidRPr="007171C6">
        <w:rPr>
          <w:rFonts w:ascii="Arial" w:hAnsi="Arial" w:cs="Arial"/>
          <w:sz w:val="24"/>
          <w:szCs w:val="24"/>
        </w:rPr>
        <w:t>to</w:t>
      </w:r>
      <w:r w:rsidR="00E9484C" w:rsidRPr="007171C6">
        <w:rPr>
          <w:rFonts w:ascii="Arial" w:hAnsi="Arial" w:cs="Arial"/>
          <w:sz w:val="24"/>
          <w:szCs w:val="24"/>
          <w:lang w:val="sr-Latn-ME"/>
        </w:rPr>
        <w:t xml:space="preserve"> </w:t>
      </w:r>
      <w:r w:rsidR="00E9484C" w:rsidRPr="007171C6">
        <w:rPr>
          <w:rFonts w:ascii="Arial" w:hAnsi="Arial" w:cs="Arial"/>
          <w:sz w:val="24"/>
          <w:szCs w:val="24"/>
        </w:rPr>
        <w:t>detaljnije</w:t>
      </w:r>
      <w:r w:rsidR="00E9484C" w:rsidRPr="007171C6">
        <w:rPr>
          <w:rFonts w:ascii="Arial" w:hAnsi="Arial" w:cs="Arial"/>
          <w:sz w:val="24"/>
          <w:szCs w:val="24"/>
          <w:lang w:val="sr-Latn-ME"/>
        </w:rPr>
        <w:t xml:space="preserve"> </w:t>
      </w:r>
      <w:r w:rsidR="00E9484C" w:rsidRPr="007171C6">
        <w:rPr>
          <w:rFonts w:ascii="Arial" w:hAnsi="Arial" w:cs="Arial"/>
          <w:sz w:val="24"/>
          <w:szCs w:val="24"/>
        </w:rPr>
        <w:t>navesti</w:t>
      </w:r>
      <w:r w:rsidR="00E9484C" w:rsidRPr="007171C6">
        <w:rPr>
          <w:rFonts w:ascii="Arial" w:hAnsi="Arial" w:cs="Arial"/>
          <w:sz w:val="24"/>
          <w:szCs w:val="24"/>
          <w:lang w:val="sr-Latn-ME"/>
        </w:rPr>
        <w:t xml:space="preserve"> </w:t>
      </w:r>
      <w:r w:rsidR="00E9484C" w:rsidRPr="007171C6">
        <w:rPr>
          <w:rFonts w:ascii="Arial" w:hAnsi="Arial" w:cs="Arial"/>
          <w:sz w:val="24"/>
          <w:szCs w:val="24"/>
        </w:rPr>
        <w:t>razloge</w:t>
      </w:r>
      <w:r w:rsidR="00E9484C" w:rsidRPr="007171C6">
        <w:rPr>
          <w:rFonts w:ascii="Arial" w:hAnsi="Arial" w:cs="Arial"/>
          <w:sz w:val="24"/>
          <w:szCs w:val="24"/>
          <w:lang w:val="sr-Latn-ME"/>
        </w:rPr>
        <w:t xml:space="preserve"> </w:t>
      </w:r>
      <w:r w:rsidR="00E9484C" w:rsidRPr="007171C6">
        <w:rPr>
          <w:rFonts w:ascii="Arial" w:hAnsi="Arial" w:cs="Arial"/>
          <w:sz w:val="24"/>
          <w:szCs w:val="24"/>
        </w:rPr>
        <w:t>zbog</w:t>
      </w:r>
      <w:r w:rsidR="00E9484C" w:rsidRPr="007171C6">
        <w:rPr>
          <w:rFonts w:ascii="Arial" w:hAnsi="Arial" w:cs="Arial"/>
          <w:sz w:val="24"/>
          <w:szCs w:val="24"/>
          <w:lang w:val="sr-Latn-ME"/>
        </w:rPr>
        <w:t xml:space="preserve"> </w:t>
      </w:r>
      <w:r w:rsidR="00E9484C" w:rsidRPr="007171C6">
        <w:rPr>
          <w:rFonts w:ascii="Arial" w:hAnsi="Arial" w:cs="Arial"/>
          <w:sz w:val="24"/>
          <w:szCs w:val="24"/>
        </w:rPr>
        <w:t>kojih</w:t>
      </w:r>
      <w:r w:rsidR="00E9484C" w:rsidRPr="007171C6">
        <w:rPr>
          <w:rFonts w:ascii="Arial" w:hAnsi="Arial" w:cs="Arial"/>
          <w:sz w:val="24"/>
          <w:szCs w:val="24"/>
          <w:lang w:val="sr-Latn-ME"/>
        </w:rPr>
        <w:t xml:space="preserve"> </w:t>
      </w:r>
      <w:r w:rsidR="00E9484C" w:rsidRPr="007171C6">
        <w:rPr>
          <w:rFonts w:ascii="Arial" w:hAnsi="Arial" w:cs="Arial"/>
          <w:sz w:val="24"/>
          <w:szCs w:val="24"/>
        </w:rPr>
        <w:t>isti</w:t>
      </w:r>
      <w:r w:rsidR="00E9484C" w:rsidRPr="007171C6">
        <w:rPr>
          <w:rFonts w:ascii="Arial" w:hAnsi="Arial" w:cs="Arial"/>
          <w:sz w:val="24"/>
          <w:szCs w:val="24"/>
          <w:lang w:val="sr-Latn-ME"/>
        </w:rPr>
        <w:t xml:space="preserve"> </w:t>
      </w:r>
      <w:r w:rsidR="00E9484C" w:rsidRPr="007171C6">
        <w:rPr>
          <w:rFonts w:ascii="Arial" w:hAnsi="Arial" w:cs="Arial"/>
          <w:sz w:val="24"/>
          <w:szCs w:val="24"/>
        </w:rPr>
        <w:t>podnosi</w:t>
      </w:r>
      <w:r w:rsidR="00E9484C" w:rsidRPr="007171C6">
        <w:rPr>
          <w:rFonts w:ascii="Arial" w:hAnsi="Arial" w:cs="Arial"/>
          <w:sz w:val="24"/>
          <w:szCs w:val="24"/>
          <w:lang w:val="sr-Latn-ME"/>
        </w:rPr>
        <w:t xml:space="preserve"> </w:t>
      </w:r>
      <w:r w:rsidRPr="007171C6">
        <w:rPr>
          <w:rFonts w:ascii="Arial" w:hAnsi="Arial" w:cs="Arial"/>
          <w:sz w:val="24"/>
          <w:szCs w:val="24"/>
        </w:rPr>
        <w:t>kao</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tome</w:t>
      </w:r>
      <w:r w:rsidRPr="007171C6">
        <w:rPr>
          <w:rFonts w:ascii="Arial" w:hAnsi="Arial" w:cs="Arial"/>
          <w:sz w:val="24"/>
          <w:szCs w:val="24"/>
          <w:lang w:val="sr-Latn-ME"/>
        </w:rPr>
        <w:t xml:space="preserve"> </w:t>
      </w:r>
      <w:r w:rsidRPr="007171C6">
        <w:rPr>
          <w:rFonts w:ascii="Arial" w:hAnsi="Arial" w:cs="Arial"/>
          <w:sz w:val="24"/>
          <w:szCs w:val="24"/>
        </w:rPr>
        <w:t>obavijesti</w:t>
      </w:r>
      <w:r w:rsidR="00E9484C" w:rsidRPr="007171C6">
        <w:rPr>
          <w:rFonts w:ascii="Arial" w:hAnsi="Arial" w:cs="Arial"/>
          <w:sz w:val="24"/>
          <w:szCs w:val="24"/>
          <w:lang w:val="sr-Latn-ME"/>
        </w:rPr>
        <w:t xml:space="preserve"> </w:t>
      </w:r>
      <w:r w:rsidR="00E9484C" w:rsidRPr="007171C6">
        <w:rPr>
          <w:rFonts w:ascii="Arial" w:hAnsi="Arial" w:cs="Arial"/>
          <w:sz w:val="24"/>
          <w:szCs w:val="24"/>
        </w:rPr>
        <w:t>ESMA</w:t>
      </w:r>
      <w:r w:rsidR="00E9484C" w:rsidRPr="007171C6">
        <w:rPr>
          <w:rFonts w:ascii="Arial" w:hAnsi="Arial" w:cs="Arial"/>
          <w:sz w:val="24"/>
          <w:szCs w:val="24"/>
          <w:lang w:val="sr-Latn-ME"/>
        </w:rPr>
        <w:t>-</w:t>
      </w:r>
      <w:r w:rsidR="00E9484C" w:rsidRPr="007171C6">
        <w:rPr>
          <w:rFonts w:ascii="Arial" w:hAnsi="Arial" w:cs="Arial"/>
          <w:sz w:val="24"/>
          <w:szCs w:val="24"/>
        </w:rPr>
        <w:t>u</w:t>
      </w:r>
      <w:r w:rsidR="00E9484C" w:rsidRPr="007171C6">
        <w:rPr>
          <w:rFonts w:ascii="Arial" w:hAnsi="Arial" w:cs="Arial"/>
          <w:sz w:val="24"/>
          <w:szCs w:val="24"/>
          <w:lang w:val="sr-Latn-ME"/>
        </w:rPr>
        <w:t xml:space="preserve"> </w:t>
      </w:r>
      <w:r w:rsidR="00E9484C" w:rsidRPr="007171C6">
        <w:rPr>
          <w:rFonts w:ascii="Arial" w:hAnsi="Arial" w:cs="Arial"/>
          <w:sz w:val="24"/>
          <w:szCs w:val="24"/>
        </w:rPr>
        <w:t>i</w:t>
      </w:r>
      <w:r w:rsidR="00E9484C" w:rsidRPr="007171C6">
        <w:rPr>
          <w:rFonts w:ascii="Arial" w:hAnsi="Arial" w:cs="Arial"/>
          <w:sz w:val="24"/>
          <w:szCs w:val="24"/>
          <w:lang w:val="sr-Latn-ME"/>
        </w:rPr>
        <w:t xml:space="preserve">, </w:t>
      </w:r>
      <w:r w:rsidR="00E9484C" w:rsidRPr="007171C6">
        <w:rPr>
          <w:rFonts w:ascii="Arial" w:hAnsi="Arial" w:cs="Arial"/>
          <w:sz w:val="24"/>
          <w:szCs w:val="24"/>
        </w:rPr>
        <w:t>ako</w:t>
      </w:r>
      <w:r w:rsidR="00E9484C" w:rsidRPr="007171C6">
        <w:rPr>
          <w:rFonts w:ascii="Arial" w:hAnsi="Arial" w:cs="Arial"/>
          <w:sz w:val="24"/>
          <w:szCs w:val="24"/>
          <w:lang w:val="sr-Latn-ME"/>
        </w:rPr>
        <w:t xml:space="preserve"> </w:t>
      </w:r>
      <w:r w:rsidR="00E9484C" w:rsidRPr="007171C6">
        <w:rPr>
          <w:rFonts w:ascii="Arial" w:hAnsi="Arial" w:cs="Arial"/>
          <w:sz w:val="24"/>
          <w:szCs w:val="24"/>
        </w:rPr>
        <w:t>postoje</w:t>
      </w:r>
      <w:r w:rsidR="00E9484C" w:rsidRPr="007171C6">
        <w:rPr>
          <w:rFonts w:ascii="Arial" w:hAnsi="Arial" w:cs="Arial"/>
          <w:sz w:val="24"/>
          <w:szCs w:val="24"/>
          <w:lang w:val="sr-Latn-ME"/>
        </w:rPr>
        <w:t xml:space="preserve"> </w:t>
      </w:r>
      <w:r w:rsidR="00E9484C" w:rsidRPr="007171C6">
        <w:rPr>
          <w:rFonts w:ascii="Arial" w:hAnsi="Arial" w:cs="Arial"/>
          <w:sz w:val="24"/>
          <w:szCs w:val="24"/>
        </w:rPr>
        <w:t>potencijalni</w:t>
      </w:r>
      <w:r w:rsidR="00E9484C" w:rsidRPr="007171C6">
        <w:rPr>
          <w:rFonts w:ascii="Arial" w:hAnsi="Arial" w:cs="Arial"/>
          <w:sz w:val="24"/>
          <w:szCs w:val="24"/>
          <w:lang w:val="sr-Latn-ME"/>
        </w:rPr>
        <w:t xml:space="preserve"> </w:t>
      </w:r>
      <w:r w:rsidR="00E9484C" w:rsidRPr="007171C6">
        <w:rPr>
          <w:rFonts w:ascii="Arial" w:hAnsi="Arial" w:cs="Arial"/>
          <w:sz w:val="24"/>
          <w:szCs w:val="24"/>
        </w:rPr>
        <w:t>rizici</w:t>
      </w:r>
      <w:r w:rsidR="00E9484C" w:rsidRPr="007171C6">
        <w:rPr>
          <w:rFonts w:ascii="Arial" w:hAnsi="Arial" w:cs="Arial"/>
          <w:sz w:val="24"/>
          <w:szCs w:val="24"/>
          <w:lang w:val="sr-Latn-ME"/>
        </w:rPr>
        <w:t xml:space="preserve"> </w:t>
      </w:r>
      <w:r w:rsidR="00E9484C"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stabilnost</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cjelovitost</w:t>
      </w:r>
      <w:r w:rsidRPr="007171C6">
        <w:rPr>
          <w:rFonts w:ascii="Arial" w:hAnsi="Arial" w:cs="Arial"/>
          <w:sz w:val="24"/>
          <w:szCs w:val="24"/>
          <w:lang w:val="sr-Latn-ME"/>
        </w:rPr>
        <w:t xml:space="preserve"> </w:t>
      </w:r>
      <w:r w:rsidRPr="007171C6">
        <w:rPr>
          <w:rFonts w:ascii="Arial" w:hAnsi="Arial" w:cs="Arial"/>
          <w:sz w:val="24"/>
          <w:szCs w:val="24"/>
        </w:rPr>
        <w:t>finans</w:t>
      </w:r>
      <w:r w:rsidR="00E9484C" w:rsidRPr="007171C6">
        <w:rPr>
          <w:rFonts w:ascii="Arial" w:hAnsi="Arial" w:cs="Arial"/>
          <w:sz w:val="24"/>
          <w:szCs w:val="24"/>
        </w:rPr>
        <w:t>ijskog</w:t>
      </w:r>
      <w:r w:rsidR="00E9484C" w:rsidRPr="007171C6">
        <w:rPr>
          <w:rFonts w:ascii="Arial" w:hAnsi="Arial" w:cs="Arial"/>
          <w:sz w:val="24"/>
          <w:szCs w:val="24"/>
          <w:lang w:val="sr-Latn-ME"/>
        </w:rPr>
        <w:t xml:space="preserve"> </w:t>
      </w:r>
      <w:r w:rsidRPr="007171C6">
        <w:rPr>
          <w:rFonts w:ascii="Arial" w:hAnsi="Arial" w:cs="Arial"/>
          <w:sz w:val="24"/>
          <w:szCs w:val="24"/>
        </w:rPr>
        <w:t>sistema</w:t>
      </w:r>
      <w:r w:rsidR="00E9484C" w:rsidRPr="007171C6">
        <w:rPr>
          <w:rFonts w:ascii="Arial" w:hAnsi="Arial" w:cs="Arial"/>
          <w:sz w:val="24"/>
          <w:szCs w:val="24"/>
          <w:lang w:val="sr-Latn-ME"/>
        </w:rPr>
        <w:t xml:space="preserve">, </w:t>
      </w:r>
      <w:r w:rsidR="00E9484C" w:rsidRPr="007171C6">
        <w:rPr>
          <w:rFonts w:ascii="Arial" w:hAnsi="Arial" w:cs="Arial"/>
          <w:sz w:val="24"/>
          <w:szCs w:val="24"/>
        </w:rPr>
        <w:t>ESRB</w:t>
      </w:r>
      <w:r w:rsidR="00E9484C" w:rsidRPr="007171C6">
        <w:rPr>
          <w:rFonts w:ascii="Arial" w:hAnsi="Arial" w:cs="Arial"/>
          <w:sz w:val="24"/>
          <w:szCs w:val="24"/>
          <w:lang w:val="sr-Latn-ME"/>
        </w:rPr>
        <w:t>.</w:t>
      </w:r>
    </w:p>
    <w:p w14:paraId="7385370E" w14:textId="77777777" w:rsidR="0062517A" w:rsidRPr="007171C6" w:rsidRDefault="0062517A" w:rsidP="00E9484C">
      <w:pPr>
        <w:pStyle w:val="NoSpacing"/>
        <w:jc w:val="both"/>
        <w:rPr>
          <w:rFonts w:ascii="Arial" w:hAnsi="Arial" w:cs="Arial"/>
          <w:sz w:val="24"/>
          <w:szCs w:val="24"/>
          <w:lang w:val="sr-Latn-ME"/>
        </w:rPr>
      </w:pPr>
    </w:p>
    <w:p w14:paraId="103F69B6" w14:textId="4E83D7AE" w:rsidR="00E9484C" w:rsidRPr="007171C6" w:rsidRDefault="00E9484C"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lastRenderedPageBreak/>
        <w:t xml:space="preserve">(3) </w:t>
      </w:r>
      <w:r w:rsidRPr="007171C6">
        <w:rPr>
          <w:rFonts w:ascii="Arial" w:hAnsi="Arial" w:cs="Arial"/>
          <w:sz w:val="24"/>
          <w:szCs w:val="24"/>
        </w:rPr>
        <w:t>Ako</w:t>
      </w:r>
      <w:r w:rsidRPr="007171C6">
        <w:rPr>
          <w:rFonts w:ascii="Arial" w:hAnsi="Arial" w:cs="Arial"/>
          <w:sz w:val="24"/>
          <w:szCs w:val="24"/>
          <w:lang w:val="sr-Latn-ME"/>
        </w:rPr>
        <w:t xml:space="preserve"> </w:t>
      </w:r>
      <w:r w:rsidR="00757777" w:rsidRPr="007171C6">
        <w:rPr>
          <w:rFonts w:ascii="Arial" w:hAnsi="Arial" w:cs="Arial"/>
          <w:sz w:val="24"/>
          <w:szCs w:val="24"/>
        </w:rPr>
        <w:t>Komisija</w:t>
      </w:r>
      <w:r w:rsidRPr="007171C6">
        <w:rPr>
          <w:rFonts w:ascii="Arial" w:hAnsi="Arial" w:cs="Arial"/>
          <w:sz w:val="24"/>
          <w:szCs w:val="24"/>
          <w:lang w:val="sr-Latn-ME"/>
        </w:rPr>
        <w:t xml:space="preserve"> </w:t>
      </w:r>
      <w:r w:rsidRPr="007171C6">
        <w:rPr>
          <w:rFonts w:ascii="Arial" w:hAnsi="Arial" w:cs="Arial"/>
          <w:sz w:val="24"/>
          <w:szCs w:val="24"/>
        </w:rPr>
        <w:t>od</w:t>
      </w:r>
      <w:r w:rsidRPr="007171C6">
        <w:rPr>
          <w:rFonts w:ascii="Arial" w:hAnsi="Arial" w:cs="Arial"/>
          <w:sz w:val="24"/>
          <w:szCs w:val="24"/>
          <w:lang w:val="sr-Latn-ME"/>
        </w:rPr>
        <w:t xml:space="preserve"> </w:t>
      </w:r>
      <w:r w:rsidRPr="007171C6">
        <w:rPr>
          <w:rFonts w:ascii="Arial" w:hAnsi="Arial" w:cs="Arial"/>
          <w:sz w:val="24"/>
          <w:szCs w:val="24"/>
        </w:rPr>
        <w:t>nadle</w:t>
      </w:r>
      <w:r w:rsidRPr="007171C6">
        <w:rPr>
          <w:rFonts w:ascii="Arial" w:hAnsi="Arial" w:cs="Arial"/>
          <w:sz w:val="24"/>
          <w:szCs w:val="24"/>
          <w:lang w:val="sr-Latn-ME"/>
        </w:rPr>
        <w:t>ž</w:t>
      </w:r>
      <w:r w:rsidRPr="007171C6">
        <w:rPr>
          <w:rFonts w:ascii="Arial" w:hAnsi="Arial" w:cs="Arial"/>
          <w:sz w:val="24"/>
          <w:szCs w:val="24"/>
        </w:rPr>
        <w:t>nih</w:t>
      </w:r>
      <w:r w:rsidRPr="007171C6">
        <w:rPr>
          <w:rFonts w:ascii="Arial" w:hAnsi="Arial" w:cs="Arial"/>
          <w:sz w:val="24"/>
          <w:szCs w:val="24"/>
          <w:lang w:val="sr-Latn-ME"/>
        </w:rPr>
        <w:t xml:space="preserve"> </w:t>
      </w:r>
      <w:r w:rsidR="00757777" w:rsidRPr="007171C6">
        <w:rPr>
          <w:rFonts w:ascii="Arial" w:hAnsi="Arial" w:cs="Arial"/>
          <w:sz w:val="24"/>
          <w:szCs w:val="24"/>
        </w:rPr>
        <w:t>organa</w:t>
      </w:r>
      <w:r w:rsidRPr="007171C6">
        <w:rPr>
          <w:rFonts w:ascii="Arial" w:hAnsi="Arial" w:cs="Arial"/>
          <w:sz w:val="24"/>
          <w:szCs w:val="24"/>
          <w:lang w:val="sr-Latn-ME"/>
        </w:rPr>
        <w:t xml:space="preserve"> </w:t>
      </w:r>
      <w:r w:rsidRPr="007171C6">
        <w:rPr>
          <w:rFonts w:ascii="Arial" w:hAnsi="Arial" w:cs="Arial"/>
          <w:sz w:val="24"/>
          <w:szCs w:val="24"/>
        </w:rPr>
        <w:t>dr</w:t>
      </w:r>
      <w:r w:rsidRPr="007171C6">
        <w:rPr>
          <w:rFonts w:ascii="Arial" w:hAnsi="Arial" w:cs="Arial"/>
          <w:sz w:val="24"/>
          <w:szCs w:val="24"/>
          <w:lang w:val="sr-Latn-ME"/>
        </w:rPr>
        <w:t>ž</w:t>
      </w:r>
      <w:r w:rsidRPr="007171C6">
        <w:rPr>
          <w:rFonts w:ascii="Arial" w:hAnsi="Arial" w:cs="Arial"/>
          <w:sz w:val="24"/>
          <w:szCs w:val="24"/>
        </w:rPr>
        <w:t>ave</w:t>
      </w:r>
      <w:r w:rsidRPr="007171C6">
        <w:rPr>
          <w:rFonts w:ascii="Arial" w:hAnsi="Arial" w:cs="Arial"/>
          <w:sz w:val="24"/>
          <w:szCs w:val="24"/>
          <w:lang w:val="sr-Latn-ME"/>
        </w:rPr>
        <w:t xml:space="preserve"> č</w:t>
      </w:r>
      <w:r w:rsidRPr="007171C6">
        <w:rPr>
          <w:rFonts w:ascii="Arial" w:hAnsi="Arial" w:cs="Arial"/>
          <w:sz w:val="24"/>
          <w:szCs w:val="24"/>
        </w:rPr>
        <w:t>lanice</w:t>
      </w:r>
      <w:r w:rsidRPr="007171C6">
        <w:rPr>
          <w:rFonts w:ascii="Arial" w:hAnsi="Arial" w:cs="Arial"/>
          <w:sz w:val="24"/>
          <w:szCs w:val="24"/>
          <w:lang w:val="sr-Latn-ME"/>
        </w:rPr>
        <w:t xml:space="preserve"> </w:t>
      </w:r>
      <w:r w:rsidRPr="007171C6">
        <w:rPr>
          <w:rFonts w:ascii="Arial" w:hAnsi="Arial" w:cs="Arial"/>
          <w:sz w:val="24"/>
          <w:szCs w:val="24"/>
        </w:rPr>
        <w:t>doma</w:t>
      </w:r>
      <w:r w:rsidRPr="007171C6">
        <w:rPr>
          <w:rFonts w:ascii="Arial" w:hAnsi="Arial" w:cs="Arial"/>
          <w:sz w:val="24"/>
          <w:szCs w:val="24"/>
          <w:lang w:val="sr-Latn-ME"/>
        </w:rPr>
        <w:t>ć</w:t>
      </w:r>
      <w:r w:rsidRPr="007171C6">
        <w:rPr>
          <w:rFonts w:ascii="Arial" w:hAnsi="Arial" w:cs="Arial"/>
          <w:sz w:val="24"/>
          <w:szCs w:val="24"/>
        </w:rPr>
        <w:t>ina</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Pr="007171C6">
        <w:rPr>
          <w:rFonts w:ascii="Arial" w:hAnsi="Arial" w:cs="Arial"/>
          <w:sz w:val="24"/>
          <w:szCs w:val="24"/>
        </w:rPr>
        <w:t>iz</w:t>
      </w:r>
      <w:r w:rsidRPr="007171C6">
        <w:rPr>
          <w:rFonts w:ascii="Arial" w:hAnsi="Arial" w:cs="Arial"/>
          <w:sz w:val="24"/>
          <w:szCs w:val="24"/>
          <w:lang w:val="sr-Latn-ME"/>
        </w:rPr>
        <w:t xml:space="preserve"> </w:t>
      </w:r>
      <w:r w:rsidR="00757777" w:rsidRPr="007171C6">
        <w:rPr>
          <w:rFonts w:ascii="Arial" w:hAnsi="Arial" w:cs="Arial"/>
          <w:sz w:val="24"/>
          <w:szCs w:val="24"/>
        </w:rPr>
        <w:t>Crne</w:t>
      </w:r>
      <w:r w:rsidR="00757777" w:rsidRPr="007171C6">
        <w:rPr>
          <w:rFonts w:ascii="Arial" w:hAnsi="Arial" w:cs="Arial"/>
          <w:sz w:val="24"/>
          <w:szCs w:val="24"/>
          <w:lang w:val="sr-Latn-ME"/>
        </w:rPr>
        <w:t xml:space="preserve"> </w:t>
      </w:r>
      <w:r w:rsidR="00757777" w:rsidRPr="007171C6">
        <w:rPr>
          <w:rFonts w:ascii="Arial" w:hAnsi="Arial" w:cs="Arial"/>
          <w:sz w:val="24"/>
          <w:szCs w:val="24"/>
        </w:rPr>
        <w:t>Gore</w:t>
      </w:r>
      <w:r w:rsidRPr="007171C6">
        <w:rPr>
          <w:rFonts w:ascii="Arial" w:hAnsi="Arial" w:cs="Arial"/>
          <w:sz w:val="24"/>
          <w:szCs w:val="24"/>
          <w:lang w:val="sr-Latn-ME"/>
        </w:rPr>
        <w:t xml:space="preserve"> </w:t>
      </w:r>
      <w:r w:rsidR="00757777" w:rsidRPr="007171C6">
        <w:rPr>
          <w:rFonts w:ascii="Arial" w:hAnsi="Arial" w:cs="Arial"/>
          <w:sz w:val="24"/>
          <w:szCs w:val="24"/>
        </w:rPr>
        <w:t>primi</w:t>
      </w:r>
      <w:r w:rsidRPr="007171C6">
        <w:rPr>
          <w:rFonts w:ascii="Arial" w:hAnsi="Arial" w:cs="Arial"/>
          <w:sz w:val="24"/>
          <w:szCs w:val="24"/>
          <w:lang w:val="sr-Latn-ME"/>
        </w:rPr>
        <w:t xml:space="preserve"> </w:t>
      </w:r>
      <w:r w:rsidRPr="007171C6">
        <w:rPr>
          <w:rFonts w:ascii="Arial" w:hAnsi="Arial" w:cs="Arial"/>
          <w:sz w:val="24"/>
          <w:szCs w:val="24"/>
        </w:rPr>
        <w:t>zaht</w:t>
      </w:r>
      <w:r w:rsidR="00757777" w:rsidRPr="007171C6">
        <w:rPr>
          <w:rFonts w:ascii="Arial" w:hAnsi="Arial" w:cs="Arial"/>
          <w:sz w:val="24"/>
          <w:szCs w:val="24"/>
        </w:rPr>
        <w:t>jev</w:t>
      </w:r>
      <w:r w:rsidR="00757777" w:rsidRPr="007171C6">
        <w:rPr>
          <w:rFonts w:ascii="Arial" w:hAnsi="Arial" w:cs="Arial"/>
          <w:sz w:val="24"/>
          <w:szCs w:val="24"/>
          <w:lang w:val="sr-Latn-ME"/>
        </w:rPr>
        <w:t xml:space="preserve"> </w:t>
      </w:r>
      <w:r w:rsidR="00757777" w:rsidRPr="007171C6">
        <w:rPr>
          <w:rFonts w:ascii="Arial" w:hAnsi="Arial" w:cs="Arial"/>
          <w:sz w:val="24"/>
          <w:szCs w:val="24"/>
        </w:rPr>
        <w:t>koji</w:t>
      </w:r>
      <w:r w:rsidR="00757777" w:rsidRPr="007171C6">
        <w:rPr>
          <w:rFonts w:ascii="Arial" w:hAnsi="Arial" w:cs="Arial"/>
          <w:sz w:val="24"/>
          <w:szCs w:val="24"/>
          <w:lang w:val="sr-Latn-ME"/>
        </w:rPr>
        <w:t xml:space="preserve"> </w:t>
      </w:r>
      <w:r w:rsidR="00757777" w:rsidRPr="007171C6">
        <w:rPr>
          <w:rFonts w:ascii="Arial" w:hAnsi="Arial" w:cs="Arial"/>
          <w:sz w:val="24"/>
          <w:szCs w:val="24"/>
        </w:rPr>
        <w:t>odgovara</w:t>
      </w:r>
      <w:r w:rsidR="00757777" w:rsidRPr="007171C6">
        <w:rPr>
          <w:rFonts w:ascii="Arial" w:hAnsi="Arial" w:cs="Arial"/>
          <w:sz w:val="24"/>
          <w:szCs w:val="24"/>
          <w:lang w:val="sr-Latn-ME"/>
        </w:rPr>
        <w:t xml:space="preserve"> </w:t>
      </w:r>
      <w:r w:rsidR="00757777" w:rsidRPr="007171C6">
        <w:rPr>
          <w:rFonts w:ascii="Arial" w:hAnsi="Arial" w:cs="Arial"/>
          <w:sz w:val="24"/>
          <w:szCs w:val="24"/>
        </w:rPr>
        <w:t>onome</w:t>
      </w:r>
      <w:r w:rsidR="00757777" w:rsidRPr="007171C6">
        <w:rPr>
          <w:rFonts w:ascii="Arial" w:hAnsi="Arial" w:cs="Arial"/>
          <w:sz w:val="24"/>
          <w:szCs w:val="24"/>
          <w:lang w:val="sr-Latn-ME"/>
        </w:rPr>
        <w:t xml:space="preserve"> </w:t>
      </w:r>
      <w:r w:rsidR="00757777" w:rsidRPr="007171C6">
        <w:rPr>
          <w:rFonts w:ascii="Arial" w:hAnsi="Arial" w:cs="Arial"/>
          <w:sz w:val="24"/>
          <w:szCs w:val="24"/>
        </w:rPr>
        <w:t>iz</w:t>
      </w:r>
      <w:r w:rsidR="00757777" w:rsidRPr="007171C6">
        <w:rPr>
          <w:rFonts w:ascii="Arial" w:hAnsi="Arial" w:cs="Arial"/>
          <w:sz w:val="24"/>
          <w:szCs w:val="24"/>
          <w:lang w:val="sr-Latn-ME"/>
        </w:rPr>
        <w:t xml:space="preserve"> </w:t>
      </w:r>
      <w:r w:rsidR="00757777" w:rsidRPr="007171C6">
        <w:rPr>
          <w:rFonts w:ascii="Arial" w:hAnsi="Arial" w:cs="Arial"/>
          <w:sz w:val="24"/>
          <w:szCs w:val="24"/>
        </w:rPr>
        <w:t>stava</w:t>
      </w:r>
      <w:r w:rsidR="00757777" w:rsidRPr="007171C6">
        <w:rPr>
          <w:rFonts w:ascii="Arial" w:hAnsi="Arial" w:cs="Arial"/>
          <w:sz w:val="24"/>
          <w:szCs w:val="24"/>
          <w:lang w:val="sr-Latn-ME"/>
        </w:rPr>
        <w:t xml:space="preserve"> 1 </w:t>
      </w:r>
      <w:r w:rsidR="00757777" w:rsidRPr="007171C6">
        <w:rPr>
          <w:rFonts w:ascii="Arial" w:hAnsi="Arial" w:cs="Arial"/>
          <w:sz w:val="24"/>
          <w:szCs w:val="24"/>
        </w:rPr>
        <w:t>ovog</w:t>
      </w:r>
      <w:r w:rsidR="00757777" w:rsidRPr="007171C6">
        <w:rPr>
          <w:rFonts w:ascii="Arial" w:hAnsi="Arial" w:cs="Arial"/>
          <w:sz w:val="24"/>
          <w:szCs w:val="24"/>
          <w:lang w:val="sr-Latn-ME"/>
        </w:rPr>
        <w:t xml:space="preserve"> č</w:t>
      </w:r>
      <w:r w:rsidR="00757777" w:rsidRPr="007171C6">
        <w:rPr>
          <w:rFonts w:ascii="Arial" w:hAnsi="Arial" w:cs="Arial"/>
          <w:sz w:val="24"/>
          <w:szCs w:val="24"/>
        </w:rPr>
        <w:t>lan</w:t>
      </w:r>
      <w:r w:rsidRPr="007171C6">
        <w:rPr>
          <w:rFonts w:ascii="Arial" w:hAnsi="Arial" w:cs="Arial"/>
          <w:sz w:val="24"/>
          <w:szCs w:val="24"/>
        </w:rPr>
        <w:t>a</w:t>
      </w:r>
      <w:r w:rsidRPr="007171C6">
        <w:rPr>
          <w:rFonts w:ascii="Arial" w:hAnsi="Arial" w:cs="Arial"/>
          <w:sz w:val="24"/>
          <w:szCs w:val="24"/>
          <w:lang w:val="sr-Latn-ME"/>
        </w:rPr>
        <w:t xml:space="preserve">, </w:t>
      </w:r>
      <w:r w:rsidRPr="007171C6">
        <w:rPr>
          <w:rFonts w:ascii="Arial" w:hAnsi="Arial" w:cs="Arial"/>
          <w:sz w:val="24"/>
          <w:szCs w:val="24"/>
        </w:rPr>
        <w:t>du</w:t>
      </w:r>
      <w:r w:rsidRPr="007171C6">
        <w:rPr>
          <w:rFonts w:ascii="Arial" w:hAnsi="Arial" w:cs="Arial"/>
          <w:sz w:val="24"/>
          <w:szCs w:val="24"/>
          <w:lang w:val="sr-Latn-ME"/>
        </w:rPr>
        <w:t>ž</w:t>
      </w:r>
      <w:r w:rsidRPr="007171C6">
        <w:rPr>
          <w:rFonts w:ascii="Arial" w:hAnsi="Arial" w:cs="Arial"/>
          <w:sz w:val="24"/>
          <w:szCs w:val="24"/>
        </w:rPr>
        <w:t>na</w:t>
      </w:r>
      <w:r w:rsidRPr="007171C6">
        <w:rPr>
          <w:rFonts w:ascii="Arial" w:hAnsi="Arial" w:cs="Arial"/>
          <w:sz w:val="24"/>
          <w:szCs w:val="24"/>
          <w:lang w:val="sr-Latn-ME"/>
        </w:rPr>
        <w:t xml:space="preserve"> </w:t>
      </w:r>
      <w:r w:rsidRPr="007171C6">
        <w:rPr>
          <w:rFonts w:ascii="Arial" w:hAnsi="Arial" w:cs="Arial"/>
          <w:sz w:val="24"/>
          <w:szCs w:val="24"/>
        </w:rPr>
        <w:t>je</w:t>
      </w:r>
      <w:r w:rsidRPr="007171C6">
        <w:rPr>
          <w:rFonts w:ascii="Arial" w:hAnsi="Arial" w:cs="Arial"/>
          <w:sz w:val="24"/>
          <w:szCs w:val="24"/>
          <w:lang w:val="sr-Latn-ME"/>
        </w:rPr>
        <w:t xml:space="preserve"> </w:t>
      </w:r>
      <w:r w:rsidR="00757777" w:rsidRPr="007171C6">
        <w:rPr>
          <w:rFonts w:ascii="Arial" w:hAnsi="Arial" w:cs="Arial"/>
          <w:sz w:val="24"/>
          <w:szCs w:val="24"/>
        </w:rPr>
        <w:t>da</w:t>
      </w:r>
      <w:r w:rsidR="00757777" w:rsidRPr="007171C6">
        <w:rPr>
          <w:rFonts w:ascii="Arial" w:hAnsi="Arial" w:cs="Arial"/>
          <w:sz w:val="24"/>
          <w:szCs w:val="24"/>
          <w:lang w:val="sr-Latn-ME"/>
        </w:rPr>
        <w:t xml:space="preserve"> </w:t>
      </w:r>
      <w:r w:rsidRPr="007171C6">
        <w:rPr>
          <w:rFonts w:ascii="Arial" w:hAnsi="Arial" w:cs="Arial"/>
          <w:sz w:val="24"/>
          <w:szCs w:val="24"/>
        </w:rPr>
        <w:t>bez</w:t>
      </w:r>
      <w:r w:rsidRPr="007171C6">
        <w:rPr>
          <w:rFonts w:ascii="Arial" w:hAnsi="Arial" w:cs="Arial"/>
          <w:sz w:val="24"/>
          <w:szCs w:val="24"/>
          <w:lang w:val="sr-Latn-ME"/>
        </w:rPr>
        <w:t xml:space="preserve"> </w:t>
      </w:r>
      <w:r w:rsidR="00757777" w:rsidRPr="007171C6">
        <w:rPr>
          <w:rFonts w:ascii="Arial" w:hAnsi="Arial" w:cs="Arial"/>
          <w:sz w:val="24"/>
          <w:szCs w:val="24"/>
        </w:rPr>
        <w:t>odlaganja</w:t>
      </w:r>
      <w:r w:rsidRPr="007171C6">
        <w:rPr>
          <w:rFonts w:ascii="Arial" w:hAnsi="Arial" w:cs="Arial"/>
          <w:sz w:val="24"/>
          <w:szCs w:val="24"/>
          <w:lang w:val="sr-Latn-ME"/>
        </w:rPr>
        <w:t xml:space="preserve"> </w:t>
      </w:r>
      <w:r w:rsidRPr="007171C6">
        <w:rPr>
          <w:rFonts w:ascii="Arial" w:hAnsi="Arial" w:cs="Arial"/>
          <w:sz w:val="24"/>
          <w:szCs w:val="24"/>
        </w:rPr>
        <w:t>o</w:t>
      </w:r>
      <w:r w:rsidRPr="007171C6">
        <w:rPr>
          <w:rFonts w:ascii="Arial" w:hAnsi="Arial" w:cs="Arial"/>
          <w:sz w:val="24"/>
          <w:szCs w:val="24"/>
          <w:lang w:val="sr-Latn-ME"/>
        </w:rPr>
        <w:t xml:space="preserve"> </w:t>
      </w:r>
      <w:r w:rsidRPr="007171C6">
        <w:rPr>
          <w:rFonts w:ascii="Arial" w:hAnsi="Arial" w:cs="Arial"/>
          <w:sz w:val="24"/>
          <w:szCs w:val="24"/>
        </w:rPr>
        <w:t>utvr</w:t>
      </w:r>
      <w:r w:rsidRPr="007171C6">
        <w:rPr>
          <w:rFonts w:ascii="Arial" w:hAnsi="Arial" w:cs="Arial"/>
          <w:sz w:val="24"/>
          <w:szCs w:val="24"/>
          <w:lang w:val="sr-Latn-ME"/>
        </w:rPr>
        <w:t>đ</w:t>
      </w:r>
      <w:r w:rsidRPr="007171C6">
        <w:rPr>
          <w:rFonts w:ascii="Arial" w:hAnsi="Arial" w:cs="Arial"/>
          <w:sz w:val="24"/>
          <w:szCs w:val="24"/>
        </w:rPr>
        <w:t>enim</w:t>
      </w:r>
      <w:r w:rsidRPr="007171C6">
        <w:rPr>
          <w:rFonts w:ascii="Arial" w:hAnsi="Arial" w:cs="Arial"/>
          <w:sz w:val="24"/>
          <w:szCs w:val="24"/>
          <w:lang w:val="sr-Latn-ME"/>
        </w:rPr>
        <w:t xml:space="preserve"> </w:t>
      </w:r>
      <w:r w:rsidRPr="007171C6">
        <w:rPr>
          <w:rFonts w:ascii="Arial" w:hAnsi="Arial" w:cs="Arial"/>
          <w:sz w:val="24"/>
          <w:szCs w:val="24"/>
        </w:rPr>
        <w:t>okolnostima</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00757777" w:rsidRPr="007171C6">
        <w:rPr>
          <w:rFonts w:ascii="Arial" w:hAnsi="Arial" w:cs="Arial"/>
          <w:sz w:val="24"/>
          <w:szCs w:val="24"/>
        </w:rPr>
        <w:t>preduzetim</w:t>
      </w:r>
      <w:r w:rsidR="00757777" w:rsidRPr="007171C6">
        <w:rPr>
          <w:rFonts w:ascii="Arial" w:hAnsi="Arial" w:cs="Arial"/>
          <w:sz w:val="24"/>
          <w:szCs w:val="24"/>
          <w:lang w:val="sr-Latn-ME"/>
        </w:rPr>
        <w:t xml:space="preserve"> </w:t>
      </w:r>
      <w:r w:rsidR="00757777" w:rsidRPr="007171C6">
        <w:rPr>
          <w:rFonts w:ascii="Arial" w:hAnsi="Arial" w:cs="Arial"/>
          <w:sz w:val="24"/>
          <w:szCs w:val="24"/>
        </w:rPr>
        <w:t>mjerama</w:t>
      </w:r>
      <w:r w:rsidR="00757777" w:rsidRPr="007171C6">
        <w:rPr>
          <w:rFonts w:ascii="Arial" w:hAnsi="Arial" w:cs="Arial"/>
          <w:sz w:val="24"/>
          <w:szCs w:val="24"/>
          <w:lang w:val="sr-Latn-ME"/>
        </w:rPr>
        <w:t xml:space="preserve"> </w:t>
      </w:r>
      <w:r w:rsidR="00757777" w:rsidRPr="007171C6">
        <w:rPr>
          <w:rFonts w:ascii="Arial" w:hAnsi="Arial" w:cs="Arial"/>
          <w:sz w:val="24"/>
          <w:szCs w:val="24"/>
        </w:rPr>
        <w:t>obavijesti</w:t>
      </w:r>
      <w:r w:rsidR="00757777" w:rsidRPr="007171C6">
        <w:rPr>
          <w:rFonts w:ascii="Arial" w:hAnsi="Arial" w:cs="Arial"/>
          <w:sz w:val="24"/>
          <w:szCs w:val="24"/>
          <w:lang w:val="sr-Latn-ME"/>
        </w:rPr>
        <w:t xml:space="preserve"> </w:t>
      </w:r>
      <w:r w:rsidR="00757777" w:rsidRPr="007171C6">
        <w:rPr>
          <w:rFonts w:ascii="Arial" w:hAnsi="Arial" w:cs="Arial"/>
          <w:sz w:val="24"/>
          <w:szCs w:val="24"/>
        </w:rPr>
        <w:t>nadle</w:t>
      </w:r>
      <w:r w:rsidR="00757777" w:rsidRPr="007171C6">
        <w:rPr>
          <w:rFonts w:ascii="Arial" w:hAnsi="Arial" w:cs="Arial"/>
          <w:sz w:val="24"/>
          <w:szCs w:val="24"/>
          <w:lang w:val="sr-Latn-ME"/>
        </w:rPr>
        <w:t>ž</w:t>
      </w:r>
      <w:r w:rsidR="00757777" w:rsidRPr="007171C6">
        <w:rPr>
          <w:rFonts w:ascii="Arial" w:hAnsi="Arial" w:cs="Arial"/>
          <w:sz w:val="24"/>
          <w:szCs w:val="24"/>
        </w:rPr>
        <w:t>ni</w:t>
      </w:r>
      <w:r w:rsidRPr="007171C6">
        <w:rPr>
          <w:rFonts w:ascii="Arial" w:hAnsi="Arial" w:cs="Arial"/>
          <w:sz w:val="24"/>
          <w:szCs w:val="24"/>
          <w:lang w:val="sr-Latn-ME"/>
        </w:rPr>
        <w:t xml:space="preserve"> </w:t>
      </w:r>
      <w:r w:rsidR="00757777" w:rsidRPr="007171C6">
        <w:rPr>
          <w:rFonts w:ascii="Arial" w:hAnsi="Arial" w:cs="Arial"/>
          <w:sz w:val="24"/>
          <w:szCs w:val="24"/>
        </w:rPr>
        <w:t>organ</w:t>
      </w:r>
      <w:r w:rsidRPr="007171C6">
        <w:rPr>
          <w:rFonts w:ascii="Arial" w:hAnsi="Arial" w:cs="Arial"/>
          <w:sz w:val="24"/>
          <w:szCs w:val="24"/>
          <w:lang w:val="sr-Latn-ME"/>
        </w:rPr>
        <w:t xml:space="preserve"> </w:t>
      </w:r>
      <w:r w:rsidRPr="007171C6">
        <w:rPr>
          <w:rFonts w:ascii="Arial" w:hAnsi="Arial" w:cs="Arial"/>
          <w:sz w:val="24"/>
          <w:szCs w:val="24"/>
        </w:rPr>
        <w:t>dr</w:t>
      </w:r>
      <w:r w:rsidRPr="007171C6">
        <w:rPr>
          <w:rFonts w:ascii="Arial" w:hAnsi="Arial" w:cs="Arial"/>
          <w:sz w:val="24"/>
          <w:szCs w:val="24"/>
          <w:lang w:val="sr-Latn-ME"/>
        </w:rPr>
        <w:t>ž</w:t>
      </w:r>
      <w:r w:rsidRPr="007171C6">
        <w:rPr>
          <w:rFonts w:ascii="Arial" w:hAnsi="Arial" w:cs="Arial"/>
          <w:sz w:val="24"/>
          <w:szCs w:val="24"/>
        </w:rPr>
        <w:t>ave</w:t>
      </w:r>
      <w:r w:rsidRPr="007171C6">
        <w:rPr>
          <w:rFonts w:ascii="Arial" w:hAnsi="Arial" w:cs="Arial"/>
          <w:sz w:val="24"/>
          <w:szCs w:val="24"/>
          <w:lang w:val="sr-Latn-ME"/>
        </w:rPr>
        <w:t xml:space="preserve"> č</w:t>
      </w:r>
      <w:r w:rsidRPr="007171C6">
        <w:rPr>
          <w:rFonts w:ascii="Arial" w:hAnsi="Arial" w:cs="Arial"/>
          <w:sz w:val="24"/>
          <w:szCs w:val="24"/>
        </w:rPr>
        <w:t>lanice</w:t>
      </w:r>
      <w:r w:rsidRPr="007171C6">
        <w:rPr>
          <w:rFonts w:ascii="Arial" w:hAnsi="Arial" w:cs="Arial"/>
          <w:sz w:val="24"/>
          <w:szCs w:val="24"/>
          <w:lang w:val="sr-Latn-ME"/>
        </w:rPr>
        <w:t xml:space="preserve"> </w:t>
      </w:r>
      <w:r w:rsidRPr="007171C6">
        <w:rPr>
          <w:rFonts w:ascii="Arial" w:hAnsi="Arial" w:cs="Arial"/>
          <w:sz w:val="24"/>
          <w:szCs w:val="24"/>
        </w:rPr>
        <w:t>doma</w:t>
      </w:r>
      <w:r w:rsidRPr="007171C6">
        <w:rPr>
          <w:rFonts w:ascii="Arial" w:hAnsi="Arial" w:cs="Arial"/>
          <w:sz w:val="24"/>
          <w:szCs w:val="24"/>
          <w:lang w:val="sr-Latn-ME"/>
        </w:rPr>
        <w:t>ć</w:t>
      </w:r>
      <w:r w:rsidRPr="007171C6">
        <w:rPr>
          <w:rFonts w:ascii="Arial" w:hAnsi="Arial" w:cs="Arial"/>
          <w:sz w:val="24"/>
          <w:szCs w:val="24"/>
        </w:rPr>
        <w:t>ina</w:t>
      </w:r>
      <w:r w:rsidRPr="007171C6">
        <w:rPr>
          <w:rFonts w:ascii="Arial" w:hAnsi="Arial" w:cs="Arial"/>
          <w:sz w:val="24"/>
          <w:szCs w:val="24"/>
          <w:lang w:val="sr-Latn-ME"/>
        </w:rPr>
        <w:t xml:space="preserve"> </w:t>
      </w:r>
      <w:r w:rsidRPr="007171C6">
        <w:rPr>
          <w:rFonts w:ascii="Arial" w:hAnsi="Arial" w:cs="Arial"/>
          <w:sz w:val="24"/>
          <w:szCs w:val="24"/>
        </w:rPr>
        <w:t>UCITS</w:t>
      </w:r>
      <w:r w:rsidRPr="007171C6">
        <w:rPr>
          <w:rFonts w:ascii="Arial" w:hAnsi="Arial" w:cs="Arial"/>
          <w:sz w:val="24"/>
          <w:szCs w:val="24"/>
          <w:lang w:val="sr-Latn-ME"/>
        </w:rPr>
        <w:t xml:space="preserve"> </w:t>
      </w:r>
      <w:r w:rsidRPr="007171C6">
        <w:rPr>
          <w:rFonts w:ascii="Arial" w:hAnsi="Arial" w:cs="Arial"/>
          <w:sz w:val="24"/>
          <w:szCs w:val="24"/>
        </w:rPr>
        <w:t>fonda</w:t>
      </w:r>
      <w:r w:rsidRPr="007171C6">
        <w:rPr>
          <w:rFonts w:ascii="Arial" w:hAnsi="Arial" w:cs="Arial"/>
          <w:sz w:val="24"/>
          <w:szCs w:val="24"/>
          <w:lang w:val="sr-Latn-ME"/>
        </w:rPr>
        <w:t xml:space="preserve">, </w:t>
      </w:r>
      <w:r w:rsidRPr="007171C6">
        <w:rPr>
          <w:rFonts w:ascii="Arial" w:hAnsi="Arial" w:cs="Arial"/>
          <w:sz w:val="24"/>
          <w:szCs w:val="24"/>
        </w:rPr>
        <w:t>ESMA</w:t>
      </w:r>
      <w:r w:rsidRPr="007171C6">
        <w:rPr>
          <w:rFonts w:ascii="Arial" w:hAnsi="Arial" w:cs="Arial"/>
          <w:sz w:val="24"/>
          <w:szCs w:val="24"/>
          <w:lang w:val="sr-Latn-ME"/>
        </w:rPr>
        <w:t>-</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i</w:t>
      </w:r>
      <w:r w:rsidRPr="007171C6">
        <w:rPr>
          <w:rFonts w:ascii="Arial" w:hAnsi="Arial" w:cs="Arial"/>
          <w:sz w:val="24"/>
          <w:szCs w:val="24"/>
          <w:lang w:val="sr-Latn-ME"/>
        </w:rPr>
        <w:t xml:space="preserve"> </w:t>
      </w:r>
      <w:r w:rsidRPr="007171C6">
        <w:rPr>
          <w:rFonts w:ascii="Arial" w:hAnsi="Arial" w:cs="Arial"/>
          <w:sz w:val="24"/>
          <w:szCs w:val="24"/>
        </w:rPr>
        <w:t>ako</w:t>
      </w:r>
      <w:r w:rsidRPr="007171C6">
        <w:rPr>
          <w:rFonts w:ascii="Arial" w:hAnsi="Arial" w:cs="Arial"/>
          <w:sz w:val="24"/>
          <w:szCs w:val="24"/>
          <w:lang w:val="sr-Latn-ME"/>
        </w:rPr>
        <w:t xml:space="preserve"> </w:t>
      </w:r>
      <w:r w:rsidRPr="007171C6">
        <w:rPr>
          <w:rFonts w:ascii="Arial" w:hAnsi="Arial" w:cs="Arial"/>
          <w:sz w:val="24"/>
          <w:szCs w:val="24"/>
        </w:rPr>
        <w:t>postoje</w:t>
      </w:r>
      <w:r w:rsidRPr="007171C6">
        <w:rPr>
          <w:rFonts w:ascii="Arial" w:hAnsi="Arial" w:cs="Arial"/>
          <w:sz w:val="24"/>
          <w:szCs w:val="24"/>
          <w:lang w:val="sr-Latn-ME"/>
        </w:rPr>
        <w:t xml:space="preserve"> </w:t>
      </w:r>
      <w:r w:rsidRPr="007171C6">
        <w:rPr>
          <w:rFonts w:ascii="Arial" w:hAnsi="Arial" w:cs="Arial"/>
          <w:sz w:val="24"/>
          <w:szCs w:val="24"/>
        </w:rPr>
        <w:t>potencijalni</w:t>
      </w:r>
      <w:r w:rsidRPr="007171C6">
        <w:rPr>
          <w:rFonts w:ascii="Arial" w:hAnsi="Arial" w:cs="Arial"/>
          <w:sz w:val="24"/>
          <w:szCs w:val="24"/>
          <w:lang w:val="sr-Latn-ME"/>
        </w:rPr>
        <w:t xml:space="preserve"> </w:t>
      </w:r>
      <w:r w:rsidRPr="007171C6">
        <w:rPr>
          <w:rFonts w:ascii="Arial" w:hAnsi="Arial" w:cs="Arial"/>
          <w:sz w:val="24"/>
          <w:szCs w:val="24"/>
        </w:rPr>
        <w:t>rizici</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 xml:space="preserve"> </w:t>
      </w:r>
      <w:r w:rsidRPr="007171C6">
        <w:rPr>
          <w:rFonts w:ascii="Arial" w:hAnsi="Arial" w:cs="Arial"/>
          <w:sz w:val="24"/>
          <w:szCs w:val="24"/>
        </w:rPr>
        <w:t>stabilnost</w:t>
      </w:r>
      <w:r w:rsidRPr="007171C6">
        <w:rPr>
          <w:rFonts w:ascii="Arial" w:hAnsi="Arial" w:cs="Arial"/>
          <w:sz w:val="24"/>
          <w:szCs w:val="24"/>
          <w:lang w:val="sr-Latn-ME"/>
        </w:rPr>
        <w:t xml:space="preserve"> </w:t>
      </w:r>
      <w:r w:rsidRPr="007171C6">
        <w:rPr>
          <w:rFonts w:ascii="Arial" w:hAnsi="Arial" w:cs="Arial"/>
          <w:sz w:val="24"/>
          <w:szCs w:val="24"/>
        </w:rPr>
        <w:t>i</w:t>
      </w:r>
      <w:r w:rsidR="00757777" w:rsidRPr="007171C6">
        <w:rPr>
          <w:rFonts w:ascii="Arial" w:hAnsi="Arial" w:cs="Arial"/>
          <w:sz w:val="24"/>
          <w:szCs w:val="24"/>
          <w:lang w:val="sr-Latn-ME"/>
        </w:rPr>
        <w:t xml:space="preserve"> </w:t>
      </w:r>
      <w:r w:rsidR="00757777" w:rsidRPr="007171C6">
        <w:rPr>
          <w:rFonts w:ascii="Arial" w:hAnsi="Arial" w:cs="Arial"/>
          <w:sz w:val="24"/>
          <w:szCs w:val="24"/>
        </w:rPr>
        <w:t>cjelovitost</w:t>
      </w:r>
      <w:r w:rsidR="00757777" w:rsidRPr="007171C6">
        <w:rPr>
          <w:rFonts w:ascii="Arial" w:hAnsi="Arial" w:cs="Arial"/>
          <w:sz w:val="24"/>
          <w:szCs w:val="24"/>
          <w:lang w:val="sr-Latn-ME"/>
        </w:rPr>
        <w:t xml:space="preserve"> </w:t>
      </w:r>
      <w:r w:rsidR="00757777" w:rsidRPr="007171C6">
        <w:rPr>
          <w:rFonts w:ascii="Arial" w:hAnsi="Arial" w:cs="Arial"/>
          <w:sz w:val="24"/>
          <w:szCs w:val="24"/>
        </w:rPr>
        <w:t>finans</w:t>
      </w:r>
      <w:r w:rsidRPr="007171C6">
        <w:rPr>
          <w:rFonts w:ascii="Arial" w:hAnsi="Arial" w:cs="Arial"/>
          <w:sz w:val="24"/>
          <w:szCs w:val="24"/>
        </w:rPr>
        <w:t>ijskog</w:t>
      </w:r>
      <w:r w:rsidRPr="007171C6">
        <w:rPr>
          <w:rFonts w:ascii="Arial" w:hAnsi="Arial" w:cs="Arial"/>
          <w:sz w:val="24"/>
          <w:szCs w:val="24"/>
          <w:lang w:val="sr-Latn-ME"/>
        </w:rPr>
        <w:t xml:space="preserve"> </w:t>
      </w:r>
      <w:r w:rsidR="00757777" w:rsidRPr="007171C6">
        <w:rPr>
          <w:rFonts w:ascii="Arial" w:hAnsi="Arial" w:cs="Arial"/>
          <w:sz w:val="24"/>
          <w:szCs w:val="24"/>
        </w:rPr>
        <w:t>sistema</w:t>
      </w:r>
      <w:r w:rsidRPr="007171C6">
        <w:rPr>
          <w:rFonts w:ascii="Arial" w:hAnsi="Arial" w:cs="Arial"/>
          <w:sz w:val="24"/>
          <w:szCs w:val="24"/>
          <w:lang w:val="sr-Latn-ME"/>
        </w:rPr>
        <w:t xml:space="preserve">, </w:t>
      </w:r>
      <w:r w:rsidRPr="007171C6">
        <w:rPr>
          <w:rFonts w:ascii="Arial" w:hAnsi="Arial" w:cs="Arial"/>
          <w:sz w:val="24"/>
          <w:szCs w:val="24"/>
        </w:rPr>
        <w:t>ESRB</w:t>
      </w:r>
      <w:r w:rsidRPr="007171C6">
        <w:rPr>
          <w:rFonts w:ascii="Arial" w:hAnsi="Arial" w:cs="Arial"/>
          <w:sz w:val="24"/>
          <w:szCs w:val="24"/>
          <w:lang w:val="sr-Latn-ME"/>
        </w:rPr>
        <w:t>.</w:t>
      </w:r>
    </w:p>
    <w:p w14:paraId="32F5FFE2" w14:textId="77777777" w:rsidR="00757777" w:rsidRPr="007171C6" w:rsidRDefault="00757777" w:rsidP="00E9484C">
      <w:pPr>
        <w:pStyle w:val="NoSpacing"/>
        <w:jc w:val="both"/>
        <w:rPr>
          <w:rFonts w:ascii="Arial" w:hAnsi="Arial" w:cs="Arial"/>
          <w:sz w:val="24"/>
          <w:szCs w:val="24"/>
          <w:lang w:val="sr-Latn-ME"/>
        </w:rPr>
      </w:pPr>
    </w:p>
    <w:p w14:paraId="6BC71586" w14:textId="2E28A4A3" w:rsidR="00E9484C" w:rsidRPr="007171C6" w:rsidRDefault="00E9484C"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(4) </w:t>
      </w:r>
      <w:r w:rsidRPr="007171C6">
        <w:rPr>
          <w:rFonts w:ascii="Arial" w:hAnsi="Arial" w:cs="Arial"/>
          <w:sz w:val="24"/>
          <w:szCs w:val="24"/>
        </w:rPr>
        <w:t>ESMA</w:t>
      </w:r>
      <w:r w:rsidRPr="007171C6">
        <w:rPr>
          <w:rFonts w:ascii="Arial" w:hAnsi="Arial" w:cs="Arial"/>
          <w:sz w:val="24"/>
          <w:szCs w:val="24"/>
          <w:lang w:val="sr-Latn-ME"/>
        </w:rPr>
        <w:t xml:space="preserve"> </w:t>
      </w:r>
      <w:r w:rsidRPr="007171C6">
        <w:rPr>
          <w:rFonts w:ascii="Arial" w:hAnsi="Arial" w:cs="Arial"/>
          <w:sz w:val="24"/>
          <w:szCs w:val="24"/>
        </w:rPr>
        <w:t>od</w:t>
      </w:r>
      <w:r w:rsidRPr="007171C6">
        <w:rPr>
          <w:rFonts w:ascii="Arial" w:hAnsi="Arial" w:cs="Arial"/>
          <w:sz w:val="24"/>
          <w:szCs w:val="24"/>
          <w:lang w:val="sr-Latn-ME"/>
        </w:rPr>
        <w:t xml:space="preserve"> </w:t>
      </w:r>
      <w:r w:rsidR="00757777" w:rsidRPr="007171C6">
        <w:rPr>
          <w:rFonts w:ascii="Arial" w:hAnsi="Arial" w:cs="Arial"/>
          <w:sz w:val="24"/>
          <w:szCs w:val="24"/>
        </w:rPr>
        <w:t>Komisije</w:t>
      </w:r>
      <w:r w:rsidRPr="007171C6">
        <w:rPr>
          <w:rFonts w:ascii="Arial" w:hAnsi="Arial" w:cs="Arial"/>
          <w:sz w:val="24"/>
          <w:szCs w:val="24"/>
          <w:lang w:val="sr-Latn-ME"/>
        </w:rPr>
        <w:t xml:space="preserve"> </w:t>
      </w:r>
      <w:r w:rsidRPr="007171C6">
        <w:rPr>
          <w:rFonts w:ascii="Arial" w:hAnsi="Arial" w:cs="Arial"/>
          <w:sz w:val="24"/>
          <w:szCs w:val="24"/>
        </w:rPr>
        <w:t>mo</w:t>
      </w:r>
      <w:r w:rsidRPr="007171C6">
        <w:rPr>
          <w:rFonts w:ascii="Arial" w:hAnsi="Arial" w:cs="Arial"/>
          <w:sz w:val="24"/>
          <w:szCs w:val="24"/>
          <w:lang w:val="sr-Latn-ME"/>
        </w:rPr>
        <w:t>ž</w:t>
      </w:r>
      <w:r w:rsidRPr="007171C6">
        <w:rPr>
          <w:rFonts w:ascii="Arial" w:hAnsi="Arial" w:cs="Arial"/>
          <w:sz w:val="24"/>
          <w:szCs w:val="24"/>
        </w:rPr>
        <w:t>e</w:t>
      </w:r>
      <w:r w:rsidRPr="007171C6">
        <w:rPr>
          <w:rFonts w:ascii="Arial" w:hAnsi="Arial" w:cs="Arial"/>
          <w:sz w:val="24"/>
          <w:szCs w:val="24"/>
          <w:lang w:val="sr-Latn-ME"/>
        </w:rPr>
        <w:t xml:space="preserve"> </w:t>
      </w:r>
      <w:r w:rsidR="00757777" w:rsidRPr="007171C6">
        <w:rPr>
          <w:rFonts w:ascii="Arial" w:hAnsi="Arial" w:cs="Arial"/>
          <w:sz w:val="24"/>
          <w:szCs w:val="24"/>
        </w:rPr>
        <w:t>da</w:t>
      </w:r>
      <w:r w:rsidR="00757777" w:rsidRPr="007171C6">
        <w:rPr>
          <w:rFonts w:ascii="Arial" w:hAnsi="Arial" w:cs="Arial"/>
          <w:sz w:val="24"/>
          <w:szCs w:val="24"/>
          <w:lang w:val="sr-Latn-ME"/>
        </w:rPr>
        <w:t xml:space="preserve"> </w:t>
      </w:r>
      <w:r w:rsidR="00757777" w:rsidRPr="007171C6">
        <w:rPr>
          <w:rFonts w:ascii="Arial" w:hAnsi="Arial" w:cs="Arial"/>
          <w:sz w:val="24"/>
          <w:szCs w:val="24"/>
        </w:rPr>
        <w:t>zahtijeva</w:t>
      </w:r>
      <w:r w:rsidRPr="007171C6">
        <w:rPr>
          <w:rFonts w:ascii="Arial" w:hAnsi="Arial" w:cs="Arial"/>
          <w:sz w:val="24"/>
          <w:szCs w:val="24"/>
          <w:lang w:val="sr-Latn-ME"/>
        </w:rPr>
        <w:t xml:space="preserve"> </w:t>
      </w:r>
      <w:r w:rsidRPr="007171C6">
        <w:rPr>
          <w:rFonts w:ascii="Arial" w:hAnsi="Arial" w:cs="Arial"/>
          <w:sz w:val="24"/>
          <w:szCs w:val="24"/>
        </w:rPr>
        <w:t>da</w:t>
      </w:r>
      <w:r w:rsidRPr="007171C6">
        <w:rPr>
          <w:rFonts w:ascii="Arial" w:hAnsi="Arial" w:cs="Arial"/>
          <w:sz w:val="24"/>
          <w:szCs w:val="24"/>
          <w:lang w:val="sr-Latn-ME"/>
        </w:rPr>
        <w:t xml:space="preserve"> </w:t>
      </w:r>
      <w:r w:rsidRPr="007171C6">
        <w:rPr>
          <w:rFonts w:ascii="Arial" w:hAnsi="Arial" w:cs="Arial"/>
          <w:sz w:val="24"/>
          <w:szCs w:val="24"/>
        </w:rPr>
        <w:t>joj</w:t>
      </w:r>
      <w:r w:rsidRPr="007171C6">
        <w:rPr>
          <w:rFonts w:ascii="Arial" w:hAnsi="Arial" w:cs="Arial"/>
          <w:sz w:val="24"/>
          <w:szCs w:val="24"/>
          <w:lang w:val="sr-Latn-ME"/>
        </w:rPr>
        <w:t xml:space="preserve"> </w:t>
      </w:r>
      <w:r w:rsidRPr="007171C6">
        <w:rPr>
          <w:rFonts w:ascii="Arial" w:hAnsi="Arial" w:cs="Arial"/>
          <w:sz w:val="24"/>
          <w:szCs w:val="24"/>
        </w:rPr>
        <w:t>bez</w:t>
      </w:r>
      <w:r w:rsidRPr="007171C6">
        <w:rPr>
          <w:rFonts w:ascii="Arial" w:hAnsi="Arial" w:cs="Arial"/>
          <w:sz w:val="24"/>
          <w:szCs w:val="24"/>
          <w:lang w:val="sr-Latn-ME"/>
        </w:rPr>
        <w:t xml:space="preserve"> </w:t>
      </w:r>
      <w:r w:rsidR="00757777" w:rsidRPr="007171C6">
        <w:rPr>
          <w:rFonts w:ascii="Arial" w:hAnsi="Arial" w:cs="Arial"/>
          <w:sz w:val="24"/>
          <w:szCs w:val="24"/>
        </w:rPr>
        <w:t>odlaganja</w:t>
      </w:r>
      <w:r w:rsidRPr="007171C6">
        <w:rPr>
          <w:rFonts w:ascii="Arial" w:hAnsi="Arial" w:cs="Arial"/>
          <w:sz w:val="24"/>
          <w:szCs w:val="24"/>
          <w:lang w:val="sr-Latn-ME"/>
        </w:rPr>
        <w:t xml:space="preserve"> </w:t>
      </w:r>
      <w:r w:rsidRPr="007171C6">
        <w:rPr>
          <w:rFonts w:ascii="Arial" w:hAnsi="Arial" w:cs="Arial"/>
          <w:sz w:val="24"/>
          <w:szCs w:val="24"/>
        </w:rPr>
        <w:t>dostavi</w:t>
      </w:r>
      <w:r w:rsidRPr="007171C6">
        <w:rPr>
          <w:rFonts w:ascii="Arial" w:hAnsi="Arial" w:cs="Arial"/>
          <w:sz w:val="24"/>
          <w:szCs w:val="24"/>
          <w:lang w:val="sr-Latn-ME"/>
        </w:rPr>
        <w:t xml:space="preserve"> </w:t>
      </w:r>
      <w:r w:rsidRPr="007171C6">
        <w:rPr>
          <w:rFonts w:ascii="Arial" w:hAnsi="Arial" w:cs="Arial"/>
          <w:sz w:val="24"/>
          <w:szCs w:val="24"/>
        </w:rPr>
        <w:t>obja</w:t>
      </w:r>
      <w:r w:rsidRPr="007171C6">
        <w:rPr>
          <w:rFonts w:ascii="Arial" w:hAnsi="Arial" w:cs="Arial"/>
          <w:sz w:val="24"/>
          <w:szCs w:val="24"/>
          <w:lang w:val="sr-Latn-ME"/>
        </w:rPr>
        <w:t>š</w:t>
      </w:r>
      <w:r w:rsidRPr="007171C6">
        <w:rPr>
          <w:rFonts w:ascii="Arial" w:hAnsi="Arial" w:cs="Arial"/>
          <w:sz w:val="24"/>
          <w:szCs w:val="24"/>
        </w:rPr>
        <w:t>njenja</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vezi</w:t>
      </w:r>
      <w:r w:rsidRPr="007171C6">
        <w:rPr>
          <w:rFonts w:ascii="Arial" w:hAnsi="Arial" w:cs="Arial"/>
          <w:sz w:val="24"/>
          <w:szCs w:val="24"/>
          <w:lang w:val="sr-Latn-ME"/>
        </w:rPr>
        <w:t xml:space="preserve"> </w:t>
      </w:r>
      <w:r w:rsidRPr="007171C6">
        <w:rPr>
          <w:rFonts w:ascii="Arial" w:hAnsi="Arial" w:cs="Arial"/>
          <w:sz w:val="24"/>
          <w:szCs w:val="24"/>
        </w:rPr>
        <w:t>s</w:t>
      </w:r>
      <w:r w:rsidR="00757777" w:rsidRPr="007171C6">
        <w:rPr>
          <w:rFonts w:ascii="Arial" w:hAnsi="Arial" w:cs="Arial"/>
          <w:sz w:val="24"/>
          <w:szCs w:val="24"/>
        </w:rPr>
        <w:t>a</w:t>
      </w:r>
      <w:r w:rsidRPr="007171C6">
        <w:rPr>
          <w:rFonts w:ascii="Arial" w:hAnsi="Arial" w:cs="Arial"/>
          <w:sz w:val="24"/>
          <w:szCs w:val="24"/>
          <w:lang w:val="sr-Latn-ME"/>
        </w:rPr>
        <w:t xml:space="preserve"> </w:t>
      </w:r>
      <w:r w:rsidRPr="007171C6">
        <w:rPr>
          <w:rFonts w:ascii="Arial" w:hAnsi="Arial" w:cs="Arial"/>
          <w:sz w:val="24"/>
          <w:szCs w:val="24"/>
        </w:rPr>
        <w:t>posebnim</w:t>
      </w:r>
      <w:r w:rsidRPr="007171C6">
        <w:rPr>
          <w:rFonts w:ascii="Arial" w:hAnsi="Arial" w:cs="Arial"/>
          <w:sz w:val="24"/>
          <w:szCs w:val="24"/>
          <w:lang w:val="sr-Latn-ME"/>
        </w:rPr>
        <w:t xml:space="preserve"> </w:t>
      </w:r>
      <w:r w:rsidRPr="007171C6">
        <w:rPr>
          <w:rFonts w:ascii="Arial" w:hAnsi="Arial" w:cs="Arial"/>
          <w:sz w:val="24"/>
          <w:szCs w:val="24"/>
        </w:rPr>
        <w:t>slu</w:t>
      </w:r>
      <w:r w:rsidRPr="007171C6">
        <w:rPr>
          <w:rFonts w:ascii="Arial" w:hAnsi="Arial" w:cs="Arial"/>
          <w:sz w:val="24"/>
          <w:szCs w:val="24"/>
          <w:lang w:val="sr-Latn-ME"/>
        </w:rPr>
        <w:t>č</w:t>
      </w:r>
      <w:r w:rsidRPr="007171C6">
        <w:rPr>
          <w:rFonts w:ascii="Arial" w:hAnsi="Arial" w:cs="Arial"/>
          <w:sz w:val="24"/>
          <w:szCs w:val="24"/>
        </w:rPr>
        <w:t>ajevima</w:t>
      </w:r>
      <w:r w:rsidRPr="007171C6">
        <w:rPr>
          <w:rFonts w:ascii="Arial" w:hAnsi="Arial" w:cs="Arial"/>
          <w:sz w:val="24"/>
          <w:szCs w:val="24"/>
          <w:lang w:val="sr-Latn-ME"/>
        </w:rPr>
        <w:t xml:space="preserve"> </w:t>
      </w:r>
      <w:r w:rsidRPr="007171C6">
        <w:rPr>
          <w:rFonts w:ascii="Arial" w:hAnsi="Arial" w:cs="Arial"/>
          <w:sz w:val="24"/>
          <w:szCs w:val="24"/>
        </w:rPr>
        <w:t>koji</w:t>
      </w:r>
      <w:r w:rsidRPr="007171C6">
        <w:rPr>
          <w:rFonts w:ascii="Arial" w:hAnsi="Arial" w:cs="Arial"/>
          <w:sz w:val="24"/>
          <w:szCs w:val="24"/>
          <w:lang w:val="sr-Latn-ME"/>
        </w:rPr>
        <w:t xml:space="preserve"> </w:t>
      </w:r>
      <w:r w:rsidRPr="007171C6">
        <w:rPr>
          <w:rFonts w:ascii="Arial" w:hAnsi="Arial" w:cs="Arial"/>
          <w:sz w:val="24"/>
          <w:szCs w:val="24"/>
        </w:rPr>
        <w:t>predstavljaju</w:t>
      </w:r>
      <w:r w:rsidRPr="007171C6">
        <w:rPr>
          <w:rFonts w:ascii="Arial" w:hAnsi="Arial" w:cs="Arial"/>
          <w:sz w:val="24"/>
          <w:szCs w:val="24"/>
          <w:lang w:val="sr-Latn-ME"/>
        </w:rPr>
        <w:t xml:space="preserve"> </w:t>
      </w:r>
      <w:r w:rsidRPr="007171C6">
        <w:rPr>
          <w:rFonts w:ascii="Arial" w:hAnsi="Arial" w:cs="Arial"/>
          <w:sz w:val="24"/>
          <w:szCs w:val="24"/>
        </w:rPr>
        <w:t>ozbiljnu</w:t>
      </w:r>
      <w:r w:rsidRPr="007171C6">
        <w:rPr>
          <w:rFonts w:ascii="Arial" w:hAnsi="Arial" w:cs="Arial"/>
          <w:sz w:val="24"/>
          <w:szCs w:val="24"/>
          <w:lang w:val="sr-Latn-ME"/>
        </w:rPr>
        <w:t xml:space="preserve"> </w:t>
      </w:r>
      <w:r w:rsidRPr="007171C6">
        <w:rPr>
          <w:rFonts w:ascii="Arial" w:hAnsi="Arial" w:cs="Arial"/>
          <w:sz w:val="24"/>
          <w:szCs w:val="24"/>
        </w:rPr>
        <w:t>prijetnju</w:t>
      </w:r>
      <w:r w:rsidRPr="007171C6">
        <w:rPr>
          <w:rFonts w:ascii="Arial" w:hAnsi="Arial" w:cs="Arial"/>
          <w:sz w:val="24"/>
          <w:szCs w:val="24"/>
          <w:lang w:val="sr-Latn-ME"/>
        </w:rPr>
        <w:t xml:space="preserve"> </w:t>
      </w:r>
      <w:r w:rsidRPr="007171C6">
        <w:rPr>
          <w:rFonts w:ascii="Arial" w:hAnsi="Arial" w:cs="Arial"/>
          <w:sz w:val="24"/>
          <w:szCs w:val="24"/>
        </w:rPr>
        <w:t>za</w:t>
      </w:r>
      <w:r w:rsidRPr="007171C6">
        <w:rPr>
          <w:rFonts w:ascii="Arial" w:hAnsi="Arial" w:cs="Arial"/>
          <w:sz w:val="24"/>
          <w:szCs w:val="24"/>
          <w:lang w:val="sr-Latn-ME"/>
        </w:rPr>
        <w:t>š</w:t>
      </w:r>
      <w:r w:rsidRPr="007171C6">
        <w:rPr>
          <w:rFonts w:ascii="Arial" w:hAnsi="Arial" w:cs="Arial"/>
          <w:sz w:val="24"/>
          <w:szCs w:val="24"/>
        </w:rPr>
        <w:t>titi</w:t>
      </w:r>
      <w:r w:rsidRPr="007171C6">
        <w:rPr>
          <w:rFonts w:ascii="Arial" w:hAnsi="Arial" w:cs="Arial"/>
          <w:sz w:val="24"/>
          <w:szCs w:val="24"/>
          <w:lang w:val="sr-Latn-ME"/>
        </w:rPr>
        <w:t xml:space="preserve"> </w:t>
      </w:r>
      <w:r w:rsidR="00757777" w:rsidRPr="007171C6">
        <w:rPr>
          <w:rFonts w:ascii="Arial" w:hAnsi="Arial" w:cs="Arial"/>
          <w:sz w:val="24"/>
          <w:szCs w:val="24"/>
        </w:rPr>
        <w:t>investitora</w:t>
      </w:r>
      <w:r w:rsidRPr="007171C6">
        <w:rPr>
          <w:rFonts w:ascii="Arial" w:hAnsi="Arial" w:cs="Arial"/>
          <w:sz w:val="24"/>
          <w:szCs w:val="24"/>
          <w:lang w:val="sr-Latn-ME"/>
        </w:rPr>
        <w:t xml:space="preserve">, </w:t>
      </w:r>
      <w:r w:rsidRPr="007171C6">
        <w:rPr>
          <w:rFonts w:ascii="Arial" w:hAnsi="Arial" w:cs="Arial"/>
          <w:sz w:val="24"/>
          <w:szCs w:val="24"/>
        </w:rPr>
        <w:t>urednom</w:t>
      </w:r>
      <w:r w:rsidRPr="007171C6">
        <w:rPr>
          <w:rFonts w:ascii="Arial" w:hAnsi="Arial" w:cs="Arial"/>
          <w:sz w:val="24"/>
          <w:szCs w:val="24"/>
          <w:lang w:val="sr-Latn-ME"/>
        </w:rPr>
        <w:t xml:space="preserve"> </w:t>
      </w:r>
      <w:r w:rsidRPr="007171C6">
        <w:rPr>
          <w:rFonts w:ascii="Arial" w:hAnsi="Arial" w:cs="Arial"/>
          <w:sz w:val="24"/>
          <w:szCs w:val="24"/>
        </w:rPr>
        <w:t>funk</w:t>
      </w:r>
      <w:r w:rsidR="00757777" w:rsidRPr="007171C6">
        <w:rPr>
          <w:rFonts w:ascii="Arial" w:hAnsi="Arial" w:cs="Arial"/>
          <w:sz w:val="24"/>
          <w:szCs w:val="24"/>
        </w:rPr>
        <w:t>cionisanju</w:t>
      </w:r>
      <w:r w:rsidR="00757777" w:rsidRPr="007171C6">
        <w:rPr>
          <w:rFonts w:ascii="Arial" w:hAnsi="Arial" w:cs="Arial"/>
          <w:sz w:val="24"/>
          <w:szCs w:val="24"/>
          <w:lang w:val="sr-Latn-ME"/>
        </w:rPr>
        <w:t xml:space="preserve"> </w:t>
      </w:r>
      <w:r w:rsidR="00757777" w:rsidRPr="007171C6">
        <w:rPr>
          <w:rFonts w:ascii="Arial" w:hAnsi="Arial" w:cs="Arial"/>
          <w:sz w:val="24"/>
          <w:szCs w:val="24"/>
        </w:rPr>
        <w:t>i</w:t>
      </w:r>
      <w:r w:rsidR="00757777" w:rsidRPr="007171C6">
        <w:rPr>
          <w:rFonts w:ascii="Arial" w:hAnsi="Arial" w:cs="Arial"/>
          <w:sz w:val="24"/>
          <w:szCs w:val="24"/>
          <w:lang w:val="sr-Latn-ME"/>
        </w:rPr>
        <w:t xml:space="preserve"> </w:t>
      </w:r>
      <w:r w:rsidR="00757777" w:rsidRPr="007171C6">
        <w:rPr>
          <w:rFonts w:ascii="Arial" w:hAnsi="Arial" w:cs="Arial"/>
          <w:sz w:val="24"/>
          <w:szCs w:val="24"/>
        </w:rPr>
        <w:t>cjelovitosti</w:t>
      </w:r>
      <w:r w:rsidR="00757777" w:rsidRPr="007171C6">
        <w:rPr>
          <w:rFonts w:ascii="Arial" w:hAnsi="Arial" w:cs="Arial"/>
          <w:sz w:val="24"/>
          <w:szCs w:val="24"/>
          <w:lang w:val="sr-Latn-ME"/>
        </w:rPr>
        <w:t xml:space="preserve"> </w:t>
      </w:r>
      <w:r w:rsidR="00757777" w:rsidRPr="007171C6">
        <w:rPr>
          <w:rFonts w:ascii="Arial" w:hAnsi="Arial" w:cs="Arial"/>
          <w:sz w:val="24"/>
          <w:szCs w:val="24"/>
        </w:rPr>
        <w:t>finans</w:t>
      </w:r>
      <w:r w:rsidRPr="007171C6">
        <w:rPr>
          <w:rFonts w:ascii="Arial" w:hAnsi="Arial" w:cs="Arial"/>
          <w:sz w:val="24"/>
          <w:szCs w:val="24"/>
        </w:rPr>
        <w:t>ijskih</w:t>
      </w:r>
      <w:r w:rsidRPr="007171C6">
        <w:rPr>
          <w:rFonts w:ascii="Arial" w:hAnsi="Arial" w:cs="Arial"/>
          <w:sz w:val="24"/>
          <w:szCs w:val="24"/>
          <w:lang w:val="sr-Latn-ME"/>
        </w:rPr>
        <w:t xml:space="preserve"> </w:t>
      </w:r>
      <w:r w:rsidRPr="007171C6">
        <w:rPr>
          <w:rFonts w:ascii="Arial" w:hAnsi="Arial" w:cs="Arial"/>
          <w:sz w:val="24"/>
          <w:szCs w:val="24"/>
        </w:rPr>
        <w:t>tr</w:t>
      </w:r>
      <w:r w:rsidRPr="007171C6">
        <w:rPr>
          <w:rFonts w:ascii="Arial" w:hAnsi="Arial" w:cs="Arial"/>
          <w:sz w:val="24"/>
          <w:szCs w:val="24"/>
          <w:lang w:val="sr-Latn-ME"/>
        </w:rPr>
        <w:t>ž</w:t>
      </w:r>
      <w:r w:rsidRPr="007171C6">
        <w:rPr>
          <w:rFonts w:ascii="Arial" w:hAnsi="Arial" w:cs="Arial"/>
          <w:sz w:val="24"/>
          <w:szCs w:val="24"/>
        </w:rPr>
        <w:t>i</w:t>
      </w:r>
      <w:r w:rsidRPr="007171C6">
        <w:rPr>
          <w:rFonts w:ascii="Arial" w:hAnsi="Arial" w:cs="Arial"/>
          <w:sz w:val="24"/>
          <w:szCs w:val="24"/>
          <w:lang w:val="sr-Latn-ME"/>
        </w:rPr>
        <w:t>š</w:t>
      </w:r>
      <w:r w:rsidRPr="007171C6">
        <w:rPr>
          <w:rFonts w:ascii="Arial" w:hAnsi="Arial" w:cs="Arial"/>
          <w:sz w:val="24"/>
          <w:szCs w:val="24"/>
        </w:rPr>
        <w:t>ta</w:t>
      </w:r>
      <w:r w:rsidRPr="007171C6">
        <w:rPr>
          <w:rFonts w:ascii="Arial" w:hAnsi="Arial" w:cs="Arial"/>
          <w:sz w:val="24"/>
          <w:szCs w:val="24"/>
          <w:lang w:val="sr-Latn-ME"/>
        </w:rPr>
        <w:t xml:space="preserve"> </w:t>
      </w:r>
      <w:r w:rsidRPr="007171C6">
        <w:rPr>
          <w:rFonts w:ascii="Arial" w:hAnsi="Arial" w:cs="Arial"/>
          <w:sz w:val="24"/>
          <w:szCs w:val="24"/>
        </w:rPr>
        <w:t>ili</w:t>
      </w:r>
      <w:r w:rsidRPr="007171C6">
        <w:rPr>
          <w:rFonts w:ascii="Arial" w:hAnsi="Arial" w:cs="Arial"/>
          <w:sz w:val="24"/>
          <w:szCs w:val="24"/>
          <w:lang w:val="sr-Latn-ME"/>
        </w:rPr>
        <w:t xml:space="preserve"> </w:t>
      </w:r>
      <w:r w:rsidRPr="007171C6">
        <w:rPr>
          <w:rFonts w:ascii="Arial" w:hAnsi="Arial" w:cs="Arial"/>
          <w:sz w:val="24"/>
          <w:szCs w:val="24"/>
        </w:rPr>
        <w:t>stabi</w:t>
      </w:r>
      <w:r w:rsidR="00757777" w:rsidRPr="007171C6">
        <w:rPr>
          <w:rFonts w:ascii="Arial" w:hAnsi="Arial" w:cs="Arial"/>
          <w:sz w:val="24"/>
          <w:szCs w:val="24"/>
        </w:rPr>
        <w:t>lnosti</w:t>
      </w:r>
      <w:r w:rsidR="00757777" w:rsidRPr="007171C6">
        <w:rPr>
          <w:rFonts w:ascii="Arial" w:hAnsi="Arial" w:cs="Arial"/>
          <w:sz w:val="24"/>
          <w:szCs w:val="24"/>
          <w:lang w:val="sr-Latn-ME"/>
        </w:rPr>
        <w:t xml:space="preserve"> </w:t>
      </w:r>
      <w:r w:rsidR="00757777" w:rsidRPr="007171C6">
        <w:rPr>
          <w:rFonts w:ascii="Arial" w:hAnsi="Arial" w:cs="Arial"/>
          <w:sz w:val="24"/>
          <w:szCs w:val="24"/>
        </w:rPr>
        <w:t>cijelog</w:t>
      </w:r>
      <w:r w:rsidR="00757777" w:rsidRPr="007171C6">
        <w:rPr>
          <w:rFonts w:ascii="Arial" w:hAnsi="Arial" w:cs="Arial"/>
          <w:sz w:val="24"/>
          <w:szCs w:val="24"/>
          <w:lang w:val="sr-Latn-ME"/>
        </w:rPr>
        <w:t xml:space="preserve"> </w:t>
      </w:r>
      <w:r w:rsidR="00757777" w:rsidRPr="007171C6">
        <w:rPr>
          <w:rFonts w:ascii="Arial" w:hAnsi="Arial" w:cs="Arial"/>
          <w:sz w:val="24"/>
          <w:szCs w:val="24"/>
        </w:rPr>
        <w:t>ili</w:t>
      </w:r>
      <w:r w:rsidR="00757777" w:rsidRPr="007171C6">
        <w:rPr>
          <w:rFonts w:ascii="Arial" w:hAnsi="Arial" w:cs="Arial"/>
          <w:sz w:val="24"/>
          <w:szCs w:val="24"/>
          <w:lang w:val="sr-Latn-ME"/>
        </w:rPr>
        <w:t xml:space="preserve"> </w:t>
      </w:r>
      <w:r w:rsidR="00757777" w:rsidRPr="007171C6">
        <w:rPr>
          <w:rFonts w:ascii="Arial" w:hAnsi="Arial" w:cs="Arial"/>
          <w:sz w:val="24"/>
          <w:szCs w:val="24"/>
        </w:rPr>
        <w:t>dijela</w:t>
      </w:r>
      <w:r w:rsidR="00757777" w:rsidRPr="007171C6">
        <w:rPr>
          <w:rFonts w:ascii="Arial" w:hAnsi="Arial" w:cs="Arial"/>
          <w:sz w:val="24"/>
          <w:szCs w:val="24"/>
          <w:lang w:val="sr-Latn-ME"/>
        </w:rPr>
        <w:t xml:space="preserve"> </w:t>
      </w:r>
      <w:r w:rsidR="00757777" w:rsidRPr="007171C6">
        <w:rPr>
          <w:rFonts w:ascii="Arial" w:hAnsi="Arial" w:cs="Arial"/>
          <w:sz w:val="24"/>
          <w:szCs w:val="24"/>
        </w:rPr>
        <w:t>finans</w:t>
      </w:r>
      <w:r w:rsidRPr="007171C6">
        <w:rPr>
          <w:rFonts w:ascii="Arial" w:hAnsi="Arial" w:cs="Arial"/>
          <w:sz w:val="24"/>
          <w:szCs w:val="24"/>
        </w:rPr>
        <w:t>ijskog</w:t>
      </w:r>
      <w:r w:rsidRPr="007171C6">
        <w:rPr>
          <w:rFonts w:ascii="Arial" w:hAnsi="Arial" w:cs="Arial"/>
          <w:sz w:val="24"/>
          <w:szCs w:val="24"/>
          <w:lang w:val="sr-Latn-ME"/>
        </w:rPr>
        <w:t xml:space="preserve"> </w:t>
      </w:r>
      <w:r w:rsidR="00757777" w:rsidRPr="007171C6">
        <w:rPr>
          <w:rFonts w:ascii="Arial" w:hAnsi="Arial" w:cs="Arial"/>
          <w:sz w:val="24"/>
          <w:szCs w:val="24"/>
        </w:rPr>
        <w:t>sistema</w:t>
      </w:r>
      <w:r w:rsidRPr="007171C6">
        <w:rPr>
          <w:rFonts w:ascii="Arial" w:hAnsi="Arial" w:cs="Arial"/>
          <w:sz w:val="24"/>
          <w:szCs w:val="24"/>
          <w:lang w:val="sr-Latn-ME"/>
        </w:rPr>
        <w:t xml:space="preserve"> </w:t>
      </w:r>
      <w:r w:rsidRPr="007171C6">
        <w:rPr>
          <w:rFonts w:ascii="Arial" w:hAnsi="Arial" w:cs="Arial"/>
          <w:sz w:val="24"/>
          <w:szCs w:val="24"/>
        </w:rPr>
        <w:t>Unije</w:t>
      </w:r>
      <w:r w:rsidRPr="007171C6">
        <w:rPr>
          <w:rFonts w:ascii="Arial" w:hAnsi="Arial" w:cs="Arial"/>
          <w:sz w:val="24"/>
          <w:szCs w:val="24"/>
          <w:lang w:val="sr-Latn-ME"/>
        </w:rPr>
        <w:t>.“.</w:t>
      </w:r>
    </w:p>
    <w:p w14:paraId="336EA2E3" w14:textId="77777777" w:rsidR="00C6296A" w:rsidRPr="007171C6" w:rsidRDefault="00C6296A" w:rsidP="00E9484C">
      <w:pPr>
        <w:pStyle w:val="NoSpacing"/>
        <w:jc w:val="both"/>
        <w:rPr>
          <w:rFonts w:ascii="Arial" w:hAnsi="Arial" w:cs="Arial"/>
          <w:sz w:val="24"/>
          <w:szCs w:val="24"/>
          <w:lang w:val="sr-Latn-ME"/>
        </w:rPr>
      </w:pPr>
    </w:p>
    <w:p w14:paraId="67F62C51" w14:textId="7AA2A434" w:rsidR="00364BB4" w:rsidRPr="007171C6" w:rsidRDefault="00275C16" w:rsidP="00C6296A">
      <w:pPr>
        <w:pStyle w:val="NoSpacing"/>
        <w:jc w:val="center"/>
        <w:rPr>
          <w:rFonts w:ascii="Arial" w:hAnsi="Arial" w:cs="Arial"/>
          <w:b/>
          <w:sz w:val="24"/>
          <w:szCs w:val="24"/>
          <w:lang w:val="sr-Latn-ME"/>
        </w:rPr>
      </w:pPr>
      <w:r w:rsidRPr="007171C6">
        <w:rPr>
          <w:rFonts w:ascii="Arial" w:hAnsi="Arial" w:cs="Arial"/>
          <w:b/>
          <w:sz w:val="24"/>
          <w:szCs w:val="24"/>
          <w:lang w:val="sr-Latn-ME"/>
        </w:rPr>
        <w:t>Č</w:t>
      </w:r>
      <w:r w:rsidRPr="007171C6">
        <w:rPr>
          <w:rFonts w:ascii="Arial" w:hAnsi="Arial" w:cs="Arial"/>
          <w:b/>
          <w:sz w:val="24"/>
          <w:szCs w:val="24"/>
        </w:rPr>
        <w:t>lan</w:t>
      </w:r>
      <w:r w:rsidR="0098119E">
        <w:rPr>
          <w:rFonts w:ascii="Arial" w:hAnsi="Arial" w:cs="Arial"/>
          <w:b/>
          <w:sz w:val="24"/>
          <w:szCs w:val="24"/>
          <w:lang w:val="sr-Latn-ME"/>
        </w:rPr>
        <w:t xml:space="preserve"> 44</w:t>
      </w:r>
    </w:p>
    <w:p w14:paraId="19BAA491" w14:textId="5F318FA2" w:rsidR="00C6296A" w:rsidRPr="007171C6" w:rsidRDefault="00C6296A" w:rsidP="000C4063">
      <w:pPr>
        <w:pStyle w:val="NoSpacing"/>
        <w:jc w:val="center"/>
        <w:rPr>
          <w:rFonts w:ascii="Arial" w:hAnsi="Arial" w:cs="Arial"/>
          <w:b/>
          <w:sz w:val="24"/>
          <w:szCs w:val="24"/>
          <w:lang w:val="sr-Latn-ME"/>
        </w:rPr>
      </w:pPr>
      <w:r w:rsidRPr="007171C6">
        <w:rPr>
          <w:rFonts w:ascii="Arial" w:hAnsi="Arial" w:cs="Arial"/>
          <w:b/>
          <w:sz w:val="24"/>
          <w:szCs w:val="24"/>
          <w:lang w:val="sr-Latn-ME"/>
        </w:rPr>
        <w:t xml:space="preserve"> </w:t>
      </w:r>
    </w:p>
    <w:p w14:paraId="31761D09" w14:textId="24E1E7E2" w:rsidR="00E9484C" w:rsidRPr="007171C6" w:rsidRDefault="00C6296A"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U članu 318 interpunkijski znak tačka na kraju stava 2 se zamjenjuje zarezom</w:t>
      </w:r>
      <w:r w:rsidR="00AA3D84" w:rsidRPr="007171C6">
        <w:rPr>
          <w:rFonts w:ascii="Arial" w:hAnsi="Arial" w:cs="Arial"/>
          <w:sz w:val="24"/>
          <w:szCs w:val="24"/>
          <w:lang w:val="sr-Latn-ME"/>
        </w:rPr>
        <w:t xml:space="preserve"> i dodaju sledeće riječi</w:t>
      </w:r>
      <w:r w:rsidRPr="007171C6">
        <w:rPr>
          <w:rFonts w:ascii="Arial" w:hAnsi="Arial" w:cs="Arial"/>
          <w:sz w:val="24"/>
          <w:szCs w:val="24"/>
          <w:lang w:val="sr-Latn-ME"/>
        </w:rPr>
        <w:t xml:space="preserve"> „ne</w:t>
      </w:r>
      <w:r w:rsidR="00297FE2" w:rsidRPr="007171C6">
        <w:rPr>
          <w:rFonts w:ascii="Arial" w:hAnsi="Arial" w:cs="Arial"/>
          <w:sz w:val="24"/>
          <w:szCs w:val="24"/>
          <w:lang w:val="sr-Latn-ME"/>
        </w:rPr>
        <w:t xml:space="preserve"> </w:t>
      </w:r>
      <w:r w:rsidRPr="007171C6">
        <w:rPr>
          <w:rFonts w:ascii="Arial" w:hAnsi="Arial" w:cs="Arial"/>
          <w:sz w:val="24"/>
          <w:szCs w:val="24"/>
          <w:lang w:val="sr-Latn-ME"/>
        </w:rPr>
        <w:t>dovodeći u pitanje slučajeve krivičnog ili poreskog prava.“.</w:t>
      </w:r>
    </w:p>
    <w:p w14:paraId="62B09F6A" w14:textId="77777777" w:rsidR="00C6296A" w:rsidRPr="007171C6" w:rsidRDefault="00C6296A" w:rsidP="00E9484C">
      <w:pPr>
        <w:pStyle w:val="NoSpacing"/>
        <w:jc w:val="both"/>
        <w:rPr>
          <w:rFonts w:ascii="Arial" w:hAnsi="Arial" w:cs="Arial"/>
          <w:sz w:val="24"/>
          <w:szCs w:val="24"/>
          <w:lang w:val="sr-Latn-ME"/>
        </w:rPr>
      </w:pPr>
    </w:p>
    <w:p w14:paraId="2CE09514" w14:textId="10B6CE2F" w:rsidR="00C6296A" w:rsidRPr="007171C6" w:rsidRDefault="00C6296A"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 xml:space="preserve">U stavu 3 interpunkijski znak tačka na kraju tačke 2 zamijenjuje se </w:t>
      </w:r>
      <w:r w:rsidR="00AA3D84" w:rsidRPr="007171C6">
        <w:rPr>
          <w:rFonts w:ascii="Arial" w:hAnsi="Arial" w:cs="Arial"/>
          <w:sz w:val="24"/>
          <w:szCs w:val="24"/>
          <w:lang w:val="sr-Latn-ME"/>
        </w:rPr>
        <w:t xml:space="preserve">interpunkcijskim znakom tačkazarez  dodaje veznik </w:t>
      </w:r>
      <w:r w:rsidRPr="007171C6">
        <w:rPr>
          <w:rFonts w:ascii="Arial" w:hAnsi="Arial" w:cs="Arial"/>
          <w:sz w:val="24"/>
          <w:szCs w:val="24"/>
          <w:lang w:val="sr-Latn-ME"/>
        </w:rPr>
        <w:t>„i“ i dodaje se nova tačka koja glasi:</w:t>
      </w:r>
    </w:p>
    <w:p w14:paraId="7B2FE016" w14:textId="1578D626" w:rsidR="00E83A2C" w:rsidRPr="007171C6" w:rsidRDefault="00E83A2C" w:rsidP="00E77D15">
      <w:pPr>
        <w:pStyle w:val="NoSpacing"/>
        <w:ind w:firstLine="720"/>
        <w:jc w:val="both"/>
        <w:rPr>
          <w:rFonts w:ascii="Arial" w:hAnsi="Arial" w:cs="Arial"/>
          <w:sz w:val="24"/>
          <w:szCs w:val="24"/>
          <w:lang w:val="sr-Latn-ME"/>
        </w:rPr>
      </w:pPr>
      <w:r w:rsidRPr="007171C6">
        <w:rPr>
          <w:rFonts w:ascii="Arial" w:hAnsi="Arial" w:cs="Arial"/>
          <w:sz w:val="24"/>
          <w:szCs w:val="24"/>
          <w:lang w:val="sr-Latn-ME"/>
        </w:rPr>
        <w:t>„</w:t>
      </w:r>
      <w:r w:rsidR="00E46542" w:rsidRPr="007171C6">
        <w:rPr>
          <w:rFonts w:ascii="Arial" w:hAnsi="Arial" w:cs="Arial"/>
          <w:sz w:val="24"/>
          <w:szCs w:val="24"/>
          <w:lang w:val="sr-Latn-ME"/>
        </w:rPr>
        <w:t xml:space="preserve">3) </w:t>
      </w:r>
      <w:r w:rsidRPr="007171C6">
        <w:rPr>
          <w:rFonts w:ascii="Arial" w:hAnsi="Arial" w:cs="Arial"/>
          <w:sz w:val="24"/>
          <w:szCs w:val="24"/>
        </w:rPr>
        <w:t>dostavljanje</w:t>
      </w:r>
      <w:r w:rsidRPr="007171C6">
        <w:rPr>
          <w:rFonts w:ascii="Arial" w:hAnsi="Arial" w:cs="Arial"/>
          <w:sz w:val="24"/>
          <w:szCs w:val="24"/>
          <w:lang w:val="sr-Latn-ME"/>
        </w:rPr>
        <w:t xml:space="preserve"> </w:t>
      </w:r>
      <w:r w:rsidRPr="007171C6">
        <w:rPr>
          <w:rFonts w:ascii="Arial" w:hAnsi="Arial" w:cs="Arial"/>
          <w:sz w:val="24"/>
          <w:szCs w:val="24"/>
        </w:rPr>
        <w:t>povjerljivih</w:t>
      </w:r>
      <w:r w:rsidRPr="007171C6">
        <w:rPr>
          <w:rFonts w:ascii="Arial" w:hAnsi="Arial" w:cs="Arial"/>
          <w:sz w:val="24"/>
          <w:szCs w:val="24"/>
          <w:lang w:val="sr-Latn-ME"/>
        </w:rPr>
        <w:t xml:space="preserve"> </w:t>
      </w:r>
      <w:r w:rsidRPr="007171C6">
        <w:rPr>
          <w:rFonts w:ascii="Arial" w:hAnsi="Arial" w:cs="Arial"/>
          <w:sz w:val="24"/>
          <w:szCs w:val="24"/>
        </w:rPr>
        <w:t>informacija</w:t>
      </w:r>
      <w:r w:rsidRPr="007171C6">
        <w:rPr>
          <w:rFonts w:ascii="Arial" w:hAnsi="Arial" w:cs="Arial"/>
          <w:sz w:val="24"/>
          <w:szCs w:val="24"/>
          <w:lang w:val="sr-Latn-ME"/>
        </w:rPr>
        <w:t xml:space="preserve"> </w:t>
      </w:r>
      <w:r w:rsidRPr="007171C6">
        <w:rPr>
          <w:rFonts w:ascii="Arial" w:hAnsi="Arial" w:cs="Arial"/>
          <w:sz w:val="24"/>
          <w:szCs w:val="24"/>
        </w:rPr>
        <w:t>poreskim</w:t>
      </w:r>
      <w:r w:rsidRPr="007171C6">
        <w:rPr>
          <w:rFonts w:ascii="Arial" w:hAnsi="Arial" w:cs="Arial"/>
          <w:sz w:val="24"/>
          <w:szCs w:val="24"/>
          <w:lang w:val="sr-Latn-ME"/>
        </w:rPr>
        <w:t xml:space="preserve"> </w:t>
      </w:r>
      <w:r w:rsidRPr="007171C6">
        <w:rPr>
          <w:rFonts w:ascii="Arial" w:hAnsi="Arial" w:cs="Arial"/>
          <w:sz w:val="24"/>
          <w:szCs w:val="24"/>
        </w:rPr>
        <w:t>organima</w:t>
      </w:r>
      <w:r w:rsidRPr="007171C6">
        <w:rPr>
          <w:rFonts w:ascii="Arial" w:hAnsi="Arial" w:cs="Arial"/>
          <w:sz w:val="24"/>
          <w:szCs w:val="24"/>
          <w:lang w:val="sr-Latn-ME"/>
        </w:rPr>
        <w:t xml:space="preserve"> </w:t>
      </w:r>
      <w:r w:rsidRPr="007171C6">
        <w:rPr>
          <w:rFonts w:ascii="Arial" w:hAnsi="Arial" w:cs="Arial"/>
          <w:sz w:val="24"/>
          <w:szCs w:val="24"/>
        </w:rPr>
        <w:t>u</w:t>
      </w:r>
      <w:r w:rsidRPr="007171C6">
        <w:rPr>
          <w:rFonts w:ascii="Arial" w:hAnsi="Arial" w:cs="Arial"/>
          <w:sz w:val="24"/>
          <w:szCs w:val="24"/>
          <w:lang w:val="sr-Latn-ME"/>
        </w:rPr>
        <w:t xml:space="preserve"> </w:t>
      </w:r>
      <w:r w:rsidRPr="007171C6">
        <w:rPr>
          <w:rFonts w:ascii="Arial" w:hAnsi="Arial" w:cs="Arial"/>
          <w:sz w:val="24"/>
          <w:szCs w:val="24"/>
        </w:rPr>
        <w:t>Crnoj</w:t>
      </w:r>
      <w:r w:rsidRPr="007171C6">
        <w:rPr>
          <w:rFonts w:ascii="Arial" w:hAnsi="Arial" w:cs="Arial"/>
          <w:sz w:val="24"/>
          <w:szCs w:val="24"/>
          <w:lang w:val="sr-Latn-ME"/>
        </w:rPr>
        <w:t xml:space="preserve"> </w:t>
      </w:r>
      <w:r w:rsidRPr="007171C6">
        <w:rPr>
          <w:rFonts w:ascii="Arial" w:hAnsi="Arial" w:cs="Arial"/>
          <w:sz w:val="24"/>
          <w:szCs w:val="24"/>
        </w:rPr>
        <w:t>Gori</w:t>
      </w:r>
      <w:r w:rsidRPr="007171C6">
        <w:rPr>
          <w:rFonts w:ascii="Arial" w:hAnsi="Arial" w:cs="Arial"/>
          <w:sz w:val="24"/>
          <w:szCs w:val="24"/>
          <w:lang w:val="sr-Latn-ME"/>
        </w:rPr>
        <w:t>.“.</w:t>
      </w:r>
    </w:p>
    <w:p w14:paraId="501088DC" w14:textId="77777777" w:rsidR="00AA3D84" w:rsidRPr="007171C6" w:rsidRDefault="00AA3D84" w:rsidP="00E9484C">
      <w:pPr>
        <w:pStyle w:val="NoSpacing"/>
        <w:jc w:val="both"/>
        <w:rPr>
          <w:rFonts w:ascii="Arial" w:hAnsi="Arial" w:cs="Arial"/>
          <w:b/>
          <w:sz w:val="24"/>
          <w:szCs w:val="24"/>
          <w:lang w:val="sr-Latn-ME"/>
        </w:rPr>
      </w:pPr>
    </w:p>
    <w:p w14:paraId="255F4B12" w14:textId="3D5971FE" w:rsidR="00AA3D84" w:rsidRPr="007171C6" w:rsidRDefault="002C2071" w:rsidP="00AA3D84">
      <w:pPr>
        <w:pStyle w:val="NoSpacing"/>
        <w:jc w:val="center"/>
        <w:rPr>
          <w:rFonts w:ascii="Arial" w:hAnsi="Arial" w:cs="Arial"/>
          <w:b/>
          <w:sz w:val="24"/>
          <w:szCs w:val="24"/>
          <w:lang w:val="sr-Latn-ME"/>
        </w:rPr>
      </w:pPr>
      <w:r w:rsidRPr="007171C6">
        <w:rPr>
          <w:rFonts w:ascii="Arial" w:hAnsi="Arial" w:cs="Arial"/>
          <w:b/>
          <w:sz w:val="24"/>
          <w:szCs w:val="24"/>
          <w:lang w:val="sr-Latn-ME"/>
        </w:rPr>
        <w:t>Član 4</w:t>
      </w:r>
      <w:r w:rsidR="0098119E">
        <w:rPr>
          <w:rFonts w:ascii="Arial" w:hAnsi="Arial" w:cs="Arial"/>
          <w:b/>
          <w:sz w:val="24"/>
          <w:szCs w:val="24"/>
          <w:lang w:val="sr-Latn-ME"/>
        </w:rPr>
        <w:t>5</w:t>
      </w:r>
    </w:p>
    <w:p w14:paraId="2FBF1340" w14:textId="77777777" w:rsidR="00AA3D84" w:rsidRPr="007171C6" w:rsidRDefault="00AA3D84" w:rsidP="00AA3D84">
      <w:pPr>
        <w:pStyle w:val="NoSpacing"/>
        <w:jc w:val="center"/>
        <w:rPr>
          <w:rFonts w:ascii="Arial" w:hAnsi="Arial" w:cs="Arial"/>
          <w:b/>
          <w:sz w:val="24"/>
          <w:szCs w:val="24"/>
          <w:lang w:val="sr-Latn-ME"/>
        </w:rPr>
      </w:pPr>
    </w:p>
    <w:p w14:paraId="04BFE814" w14:textId="74AFE98E" w:rsidR="002C2071" w:rsidRPr="007171C6" w:rsidRDefault="002C2071" w:rsidP="000C4063">
      <w:pPr>
        <w:pStyle w:val="NoSpacing"/>
        <w:ind w:firstLine="720"/>
        <w:jc w:val="both"/>
        <w:rPr>
          <w:rFonts w:ascii="Arial" w:hAnsi="Arial" w:cs="Arial"/>
          <w:sz w:val="24"/>
          <w:szCs w:val="24"/>
          <w:lang w:val="sr-Latn-ME"/>
        </w:rPr>
      </w:pPr>
      <w:r w:rsidRPr="007171C6">
        <w:rPr>
          <w:rFonts w:ascii="Arial" w:hAnsi="Arial" w:cs="Arial"/>
          <w:sz w:val="24"/>
          <w:szCs w:val="24"/>
          <w:lang w:val="sr-Latn-ME"/>
        </w:rPr>
        <w:t>U članu 325 stav 1</w:t>
      </w:r>
      <w:r w:rsidR="00BB31B0" w:rsidRPr="007171C6">
        <w:rPr>
          <w:rFonts w:ascii="Arial" w:hAnsi="Arial" w:cs="Arial"/>
          <w:sz w:val="24"/>
          <w:szCs w:val="24"/>
          <w:lang w:val="sr-Latn-ME"/>
        </w:rPr>
        <w:t xml:space="preserve"> posle tačke 10 dodaju se </w:t>
      </w:r>
      <w:r w:rsidR="00232ABE" w:rsidRPr="007171C6">
        <w:rPr>
          <w:rFonts w:ascii="Arial" w:hAnsi="Arial" w:cs="Arial"/>
          <w:sz w:val="24"/>
          <w:szCs w:val="24"/>
          <w:lang w:val="sr-Latn-ME"/>
        </w:rPr>
        <w:t>tri</w:t>
      </w:r>
      <w:r w:rsidR="00BB31B0" w:rsidRPr="007171C6">
        <w:rPr>
          <w:rFonts w:ascii="Arial" w:hAnsi="Arial" w:cs="Arial"/>
          <w:sz w:val="24"/>
          <w:szCs w:val="24"/>
          <w:lang w:val="sr-Latn-ME"/>
        </w:rPr>
        <w:t xml:space="preserve"> nove tačke koje glase:</w:t>
      </w:r>
    </w:p>
    <w:p w14:paraId="1C32D8E2" w14:textId="77777777" w:rsidR="00BB31B0" w:rsidRPr="007171C6" w:rsidRDefault="00BB31B0" w:rsidP="00AA3D84">
      <w:pPr>
        <w:pStyle w:val="NoSpacing"/>
        <w:jc w:val="both"/>
        <w:rPr>
          <w:rFonts w:ascii="Arial" w:hAnsi="Arial" w:cs="Arial"/>
          <w:sz w:val="24"/>
          <w:szCs w:val="24"/>
          <w:lang w:val="sr-Latn-ME"/>
        </w:rPr>
      </w:pPr>
    </w:p>
    <w:p w14:paraId="42FDE2A5" w14:textId="77777777"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10a) ne uspostavi okvir za unutrašnje upravljanje i kontrolu kojim se osigurava efikasno i jasno upravljanje IKT rizicima, kako bi se postigao visok stepen digitalne operativne otpornosti (član 53a stav 1);</w:t>
      </w:r>
    </w:p>
    <w:p w14:paraId="20ECB919" w14:textId="77777777"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10b) ne identifikuje, ne procjenjuje, ne prati i ne upravlja IKT rizicima kojima je izloženo, uključujući rizike od ispada mrežnih i informacionih sistema, sajber napada, gubitka podataka ili drugih IKT poremećaja, u cilju očuvanja digitalne operativne otpornosti i kontinuiteta poslovanja(član 53a stav 2);</w:t>
      </w:r>
    </w:p>
    <w:p w14:paraId="3485AFCD" w14:textId="7F4D52BC"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10c) ne obavijesti Komisiju, bez odlaganja, o svakom značajnom IKT incidentu, koji ima ili može imati negativan uticaj na kontinuitet poslovanja, bezbjednost podataka članova UCITS fonda, mrežne i informacione sisteme ili pružanje usluga društava za upravljanje (član 53a stav 5);“.</w:t>
      </w:r>
    </w:p>
    <w:p w14:paraId="07B61C66" w14:textId="77777777" w:rsidR="00232ABE" w:rsidRPr="007171C6" w:rsidRDefault="00232ABE" w:rsidP="00232ABE">
      <w:pPr>
        <w:pStyle w:val="NoSpacing"/>
        <w:jc w:val="both"/>
        <w:rPr>
          <w:rFonts w:ascii="Arial" w:hAnsi="Arial" w:cs="Arial"/>
          <w:sz w:val="24"/>
          <w:szCs w:val="24"/>
          <w:lang w:val="sr-Latn-ME"/>
        </w:rPr>
      </w:pPr>
    </w:p>
    <w:p w14:paraId="706C2F1F" w14:textId="1B9FE23A"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U tački 17 riječi „(član 66 stav 6)” zamijenjuje se riječima „(član 66 stav 5)”.</w:t>
      </w:r>
    </w:p>
    <w:p w14:paraId="0158AFB4" w14:textId="77777777" w:rsidR="00232ABE" w:rsidRPr="007171C6" w:rsidRDefault="00232ABE" w:rsidP="00232ABE">
      <w:pPr>
        <w:pStyle w:val="NoSpacing"/>
        <w:jc w:val="both"/>
        <w:rPr>
          <w:rFonts w:ascii="Arial" w:hAnsi="Arial" w:cs="Arial"/>
          <w:sz w:val="24"/>
          <w:szCs w:val="24"/>
          <w:lang w:val="sr-Latn-ME"/>
        </w:rPr>
      </w:pPr>
    </w:p>
    <w:p w14:paraId="42592E2F" w14:textId="77777777"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Poslije tačke 17 dodaje se nova tačka 17a koja glasi:</w:t>
      </w:r>
    </w:p>
    <w:p w14:paraId="724D97D7" w14:textId="77777777" w:rsidR="00232ABE" w:rsidRPr="007171C6" w:rsidRDefault="00232ABE" w:rsidP="00232ABE">
      <w:pPr>
        <w:pStyle w:val="NoSpacing"/>
        <w:jc w:val="both"/>
        <w:rPr>
          <w:rFonts w:ascii="Arial" w:hAnsi="Arial" w:cs="Arial"/>
          <w:sz w:val="24"/>
          <w:szCs w:val="24"/>
          <w:lang w:val="sr-Latn-ME"/>
        </w:rPr>
      </w:pPr>
    </w:p>
    <w:p w14:paraId="25C70573" w14:textId="546BE710"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„17a) ne osigura da se prenijeti poslovi i usluge obavljaju odnosno pružaju u skladu sa odredbama ovoga zakona i pravila donijetih na osnovu ovog zakona, bez obzira na regulatorni status ili lokaciju trećeg lica kojem su poslovi i usluge prenijeti odnosno status ili lokaciju trećeg lica kojem su poslovi i usluge prenijeti od strane trećeg lica (član 67 stav 3);“.</w:t>
      </w:r>
    </w:p>
    <w:p w14:paraId="5F28C772" w14:textId="77777777" w:rsidR="00232ABE" w:rsidRPr="007171C6" w:rsidRDefault="00232ABE" w:rsidP="00232ABE">
      <w:pPr>
        <w:pStyle w:val="NoSpacing"/>
        <w:jc w:val="both"/>
        <w:rPr>
          <w:rFonts w:ascii="Arial" w:hAnsi="Arial" w:cs="Arial"/>
          <w:sz w:val="24"/>
          <w:szCs w:val="24"/>
          <w:lang w:val="sr-Latn-ME"/>
        </w:rPr>
      </w:pPr>
    </w:p>
    <w:p w14:paraId="3A7842DF" w14:textId="1A0A5703"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lastRenderedPageBreak/>
        <w:t xml:space="preserve">Poslije tačke 20 dodaje se </w:t>
      </w:r>
      <w:r w:rsidR="006428F3">
        <w:rPr>
          <w:rFonts w:ascii="Arial" w:hAnsi="Arial" w:cs="Arial"/>
          <w:sz w:val="24"/>
          <w:szCs w:val="24"/>
          <w:lang w:val="sr-Latn-ME"/>
        </w:rPr>
        <w:t>dvije nove tačke koje glase</w:t>
      </w:r>
      <w:r w:rsidRPr="007171C6">
        <w:rPr>
          <w:rFonts w:ascii="Arial" w:hAnsi="Arial" w:cs="Arial"/>
          <w:sz w:val="24"/>
          <w:szCs w:val="24"/>
          <w:lang w:val="sr-Latn-ME"/>
        </w:rPr>
        <w:t>:</w:t>
      </w:r>
    </w:p>
    <w:p w14:paraId="09C8278C" w14:textId="77777777" w:rsidR="006428F3"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„20a) ne uključi, u svoje politike nagrađivanja, informacije o tome kako su te politike usklađene sa uključivanjem rizika održivosti i da objavljuje te informacije na svojoj internet stranici, kao i da ih redovno ažurira (član 72 stav 2);</w:t>
      </w:r>
    </w:p>
    <w:p w14:paraId="32AA326A" w14:textId="10A160C6" w:rsidR="00232ABE" w:rsidRPr="007171C6" w:rsidRDefault="006428F3" w:rsidP="00232ABE">
      <w:pPr>
        <w:pStyle w:val="NoSpacing"/>
        <w:jc w:val="both"/>
        <w:rPr>
          <w:rFonts w:ascii="Arial" w:hAnsi="Arial" w:cs="Arial"/>
          <w:sz w:val="24"/>
          <w:szCs w:val="24"/>
          <w:lang w:val="sr-Latn-ME"/>
        </w:rPr>
      </w:pPr>
      <w:r>
        <w:rPr>
          <w:rFonts w:ascii="Arial" w:hAnsi="Arial" w:cs="Arial"/>
          <w:sz w:val="24"/>
          <w:szCs w:val="24"/>
          <w:lang w:val="sr-Latn-ME"/>
        </w:rPr>
        <w:t>20b) ne objavi u godišnjim izvještajima podatke iz ćlana 72 stav 3;</w:t>
      </w:r>
      <w:r w:rsidR="00232ABE" w:rsidRPr="007171C6">
        <w:rPr>
          <w:rFonts w:ascii="Arial" w:hAnsi="Arial" w:cs="Arial"/>
          <w:sz w:val="24"/>
          <w:szCs w:val="24"/>
          <w:lang w:val="sr-Latn-ME"/>
        </w:rPr>
        <w:t>“.</w:t>
      </w:r>
    </w:p>
    <w:p w14:paraId="465CD856" w14:textId="77777777" w:rsidR="00232ABE" w:rsidRPr="007171C6" w:rsidRDefault="00232ABE" w:rsidP="00232ABE">
      <w:pPr>
        <w:pStyle w:val="NoSpacing"/>
        <w:jc w:val="both"/>
        <w:rPr>
          <w:rFonts w:ascii="Arial" w:hAnsi="Arial" w:cs="Arial"/>
          <w:sz w:val="24"/>
          <w:szCs w:val="24"/>
          <w:lang w:val="sr-Latn-ME"/>
        </w:rPr>
      </w:pPr>
    </w:p>
    <w:p w14:paraId="72E42E2F" w14:textId="77777777"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Tačka 79 mijenja se i glasi:</w:t>
      </w:r>
    </w:p>
    <w:p w14:paraId="36CCC433" w14:textId="77777777" w:rsidR="00232ABE" w:rsidRPr="007171C6" w:rsidRDefault="00232ABE" w:rsidP="00232ABE">
      <w:pPr>
        <w:pStyle w:val="NoSpacing"/>
        <w:jc w:val="both"/>
        <w:rPr>
          <w:rFonts w:ascii="Arial" w:hAnsi="Arial" w:cs="Arial"/>
          <w:sz w:val="24"/>
          <w:szCs w:val="24"/>
          <w:lang w:val="sr-Latn-ME"/>
        </w:rPr>
      </w:pPr>
    </w:p>
    <w:p w14:paraId="688FAD92" w14:textId="006F41C6"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„79) ne sačini i ne dostavi Komisiji izvještaje iz člana 158 ovoga zakona;“.</w:t>
      </w:r>
    </w:p>
    <w:p w14:paraId="6B029A18" w14:textId="77777777" w:rsidR="00232ABE" w:rsidRPr="007171C6" w:rsidRDefault="00232ABE" w:rsidP="00232ABE">
      <w:pPr>
        <w:pStyle w:val="NoSpacing"/>
        <w:jc w:val="both"/>
        <w:rPr>
          <w:rFonts w:ascii="Arial" w:hAnsi="Arial" w:cs="Arial"/>
          <w:sz w:val="24"/>
          <w:szCs w:val="24"/>
          <w:lang w:val="sr-Latn-ME"/>
        </w:rPr>
      </w:pPr>
    </w:p>
    <w:p w14:paraId="5DDE85AD" w14:textId="473AEC39"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U tački 80 riječi „(član 162 stav 3)” zamijenjuje se riječima „(član 162 stav 5)”.</w:t>
      </w:r>
    </w:p>
    <w:p w14:paraId="3CBB1A89" w14:textId="77777777" w:rsidR="00232ABE" w:rsidRPr="007171C6" w:rsidRDefault="00232ABE" w:rsidP="00232ABE">
      <w:pPr>
        <w:pStyle w:val="NoSpacing"/>
        <w:jc w:val="both"/>
        <w:rPr>
          <w:rFonts w:ascii="Arial" w:hAnsi="Arial" w:cs="Arial"/>
          <w:sz w:val="24"/>
          <w:szCs w:val="24"/>
          <w:lang w:val="sr-Latn-ME"/>
        </w:rPr>
      </w:pPr>
    </w:p>
    <w:p w14:paraId="70F5C7B1" w14:textId="59BBE5AF"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Poslije tačke 91 dodaju se tri nove tačke koje glase:</w:t>
      </w:r>
    </w:p>
    <w:p w14:paraId="1FFACDE9" w14:textId="77777777" w:rsidR="00232ABE" w:rsidRPr="007171C6" w:rsidRDefault="00232ABE" w:rsidP="00232ABE">
      <w:pPr>
        <w:pStyle w:val="NoSpacing"/>
        <w:jc w:val="both"/>
        <w:rPr>
          <w:rFonts w:ascii="Arial" w:hAnsi="Arial" w:cs="Arial"/>
          <w:sz w:val="24"/>
          <w:szCs w:val="24"/>
          <w:lang w:val="sr-Latn-ME"/>
        </w:rPr>
      </w:pPr>
    </w:p>
    <w:p w14:paraId="73BA19D1" w14:textId="77777777"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„91a) ne objavljuje na svojoj internet stranici, informacije o svojim politikama u vezi sa uključivanjem rizika održivosti u svoj proces odlučivanja o ulaganjima, odnosno u svoj proces pružanja usluga investicionog savjetovanja (član 174b stav 1);</w:t>
      </w:r>
    </w:p>
    <w:p w14:paraId="457D4D47" w14:textId="77777777" w:rsidR="00232ABE"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91b)ako pri javnom objavljivanju iz člana 153 stav 1 tač. 1 do 5 ovog zakona ne dostavi informacija te informacije Komisiji u svojstvu tijela za prikupljanje, radi njihove dostupnosti putem Jedinstvene evropske pristupne tačke (ESAP), u formatu i sa metapodacima propisanim ovim zakonom i pravilima Komisije (član 174c stav 1);</w:t>
      </w:r>
    </w:p>
    <w:p w14:paraId="65B70767" w14:textId="19B835EA" w:rsidR="00BB31B0" w:rsidRPr="007171C6" w:rsidRDefault="00232ABE" w:rsidP="00232ABE">
      <w:pPr>
        <w:pStyle w:val="NoSpacing"/>
        <w:jc w:val="both"/>
        <w:rPr>
          <w:rFonts w:ascii="Arial" w:hAnsi="Arial" w:cs="Arial"/>
          <w:sz w:val="24"/>
          <w:szCs w:val="24"/>
          <w:lang w:val="sr-Latn-ME"/>
        </w:rPr>
      </w:pPr>
      <w:r w:rsidRPr="007171C6">
        <w:rPr>
          <w:rFonts w:ascii="Arial" w:hAnsi="Arial" w:cs="Arial"/>
          <w:sz w:val="24"/>
          <w:szCs w:val="24"/>
          <w:lang w:val="sr-Latn-ME"/>
        </w:rPr>
        <w:t>91c) ne pribave i održavaju važeću identifikacionu oznaku pravnog lica (LEI), u skladu sa međunarodno priznatim standardima (član 174c stav 4);</w:t>
      </w:r>
      <w:r w:rsidR="00BB31B0" w:rsidRPr="007171C6">
        <w:rPr>
          <w:rFonts w:ascii="Arial" w:hAnsi="Arial" w:cs="Arial"/>
          <w:sz w:val="24"/>
          <w:szCs w:val="24"/>
          <w:lang w:val="sr-Latn-ME"/>
        </w:rPr>
        <w:t>“</w:t>
      </w:r>
      <w:r w:rsidRPr="007171C6">
        <w:rPr>
          <w:rFonts w:ascii="Arial" w:hAnsi="Arial" w:cs="Arial"/>
          <w:sz w:val="24"/>
          <w:szCs w:val="24"/>
          <w:lang w:val="sr-Latn-ME"/>
        </w:rPr>
        <w:t>.</w:t>
      </w:r>
    </w:p>
    <w:p w14:paraId="5BE13955" w14:textId="77777777" w:rsidR="00340762" w:rsidRPr="007171C6" w:rsidRDefault="00340762" w:rsidP="00232ABE">
      <w:pPr>
        <w:pStyle w:val="NoSpacing"/>
        <w:jc w:val="both"/>
        <w:rPr>
          <w:rFonts w:ascii="Arial" w:hAnsi="Arial" w:cs="Arial"/>
          <w:sz w:val="24"/>
          <w:szCs w:val="24"/>
          <w:lang w:val="sr-Latn-ME"/>
        </w:rPr>
      </w:pPr>
    </w:p>
    <w:p w14:paraId="6A615C20" w14:textId="0A6F2DB1" w:rsidR="00340762" w:rsidRPr="007171C6" w:rsidRDefault="00340762" w:rsidP="00340762">
      <w:pPr>
        <w:pStyle w:val="NoSpacing"/>
        <w:jc w:val="center"/>
        <w:rPr>
          <w:rFonts w:ascii="Arial" w:hAnsi="Arial" w:cs="Arial"/>
          <w:b/>
          <w:sz w:val="24"/>
          <w:szCs w:val="24"/>
          <w:lang w:val="sr-Latn-ME"/>
        </w:rPr>
      </w:pPr>
      <w:r w:rsidRPr="007171C6">
        <w:rPr>
          <w:rFonts w:ascii="Arial" w:hAnsi="Arial" w:cs="Arial"/>
          <w:b/>
          <w:sz w:val="24"/>
          <w:szCs w:val="24"/>
          <w:lang w:val="sr-Latn-ME"/>
        </w:rPr>
        <w:t>Član</w:t>
      </w:r>
      <w:r w:rsidR="0098119E">
        <w:rPr>
          <w:rFonts w:ascii="Arial" w:hAnsi="Arial" w:cs="Arial"/>
          <w:b/>
          <w:sz w:val="24"/>
          <w:szCs w:val="24"/>
          <w:lang w:val="sr-Latn-ME"/>
        </w:rPr>
        <w:t xml:space="preserve"> 46</w:t>
      </w:r>
    </w:p>
    <w:p w14:paraId="5DD265BA" w14:textId="77777777" w:rsidR="00340762" w:rsidRPr="007171C6" w:rsidRDefault="00340762" w:rsidP="00340762">
      <w:pPr>
        <w:pStyle w:val="NoSpacing"/>
        <w:jc w:val="center"/>
        <w:rPr>
          <w:rFonts w:ascii="Arial" w:hAnsi="Arial" w:cs="Arial"/>
          <w:b/>
          <w:sz w:val="24"/>
          <w:szCs w:val="24"/>
          <w:lang w:val="sr-Latn-ME"/>
        </w:rPr>
      </w:pPr>
    </w:p>
    <w:p w14:paraId="4444A08E" w14:textId="059F87B6" w:rsidR="00340762" w:rsidRPr="007171C6" w:rsidRDefault="00340762" w:rsidP="00340762">
      <w:pPr>
        <w:pStyle w:val="NoSpacing"/>
        <w:jc w:val="both"/>
        <w:rPr>
          <w:rFonts w:ascii="Arial" w:hAnsi="Arial" w:cs="Arial"/>
          <w:sz w:val="24"/>
          <w:szCs w:val="24"/>
          <w:lang w:val="sr-Latn-ME"/>
        </w:rPr>
      </w:pPr>
      <w:r w:rsidRPr="007171C6">
        <w:rPr>
          <w:rFonts w:ascii="Arial" w:hAnsi="Arial" w:cs="Arial"/>
          <w:sz w:val="24"/>
          <w:szCs w:val="24"/>
          <w:lang w:val="sr-Latn-ME"/>
        </w:rPr>
        <w:t>U članu 326 stav 1 poslije tačke 1 dodaju se nova tačka koja glasi:</w:t>
      </w:r>
    </w:p>
    <w:p w14:paraId="17D03A16" w14:textId="77777777" w:rsidR="00340762" w:rsidRPr="007171C6" w:rsidRDefault="00340762" w:rsidP="00340762">
      <w:pPr>
        <w:pStyle w:val="NoSpacing"/>
        <w:jc w:val="both"/>
        <w:rPr>
          <w:rFonts w:ascii="Arial" w:hAnsi="Arial" w:cs="Arial"/>
          <w:sz w:val="24"/>
          <w:szCs w:val="24"/>
          <w:lang w:val="sr-Latn-ME"/>
        </w:rPr>
      </w:pPr>
    </w:p>
    <w:p w14:paraId="5E314F0A" w14:textId="0B601E2F" w:rsidR="00340762" w:rsidRPr="007171C6" w:rsidRDefault="00340762" w:rsidP="00340762">
      <w:pPr>
        <w:pStyle w:val="NoSpacing"/>
        <w:jc w:val="both"/>
        <w:rPr>
          <w:rFonts w:ascii="Arial" w:hAnsi="Arial" w:cs="Arial"/>
          <w:sz w:val="24"/>
          <w:szCs w:val="24"/>
          <w:lang w:val="sr-Latn-ME"/>
        </w:rPr>
      </w:pPr>
      <w:r w:rsidRPr="007171C6">
        <w:rPr>
          <w:rFonts w:ascii="Arial" w:hAnsi="Arial" w:cs="Arial"/>
          <w:sz w:val="24"/>
          <w:szCs w:val="24"/>
          <w:lang w:val="sr-Latn-ME"/>
        </w:rPr>
        <w:t>„1a) osnuje i upravlja novčanim fondom, a da nije dobilo dozvolu za rad Komisije (</w:t>
      </w:r>
      <w:r w:rsidR="000C4063">
        <w:rPr>
          <w:rFonts w:ascii="Arial" w:hAnsi="Arial" w:cs="Arial"/>
          <w:sz w:val="24"/>
          <w:szCs w:val="24"/>
          <w:lang w:val="sr-Latn-ME"/>
        </w:rPr>
        <w:t xml:space="preserve">član </w:t>
      </w:r>
      <w:r w:rsidRPr="007171C6">
        <w:rPr>
          <w:rFonts w:ascii="Arial" w:hAnsi="Arial" w:cs="Arial"/>
          <w:sz w:val="24"/>
          <w:szCs w:val="24"/>
          <w:lang w:val="sr-Latn-ME"/>
        </w:rPr>
        <w:t>229a stav 2);</w:t>
      </w:r>
    </w:p>
    <w:p w14:paraId="7E2A940A" w14:textId="77777777" w:rsidR="00FC2B31" w:rsidRPr="007171C6" w:rsidRDefault="00FC2B31" w:rsidP="002C2071">
      <w:pPr>
        <w:pStyle w:val="NoSpacing"/>
        <w:jc w:val="center"/>
        <w:rPr>
          <w:rFonts w:ascii="Arial" w:hAnsi="Arial" w:cs="Arial"/>
          <w:b/>
          <w:sz w:val="24"/>
          <w:szCs w:val="24"/>
          <w:lang w:val="sr-Latn-ME"/>
        </w:rPr>
      </w:pPr>
    </w:p>
    <w:p w14:paraId="5136F280" w14:textId="095965E2" w:rsidR="002C2071" w:rsidRDefault="0098119E" w:rsidP="002C2071">
      <w:pPr>
        <w:pStyle w:val="NoSpacing"/>
        <w:jc w:val="center"/>
        <w:rPr>
          <w:rFonts w:ascii="Arial" w:hAnsi="Arial" w:cs="Arial"/>
          <w:b/>
          <w:sz w:val="24"/>
          <w:szCs w:val="24"/>
          <w:lang w:val="sr-Latn-ME"/>
        </w:rPr>
      </w:pPr>
      <w:r>
        <w:rPr>
          <w:rFonts w:ascii="Arial" w:hAnsi="Arial" w:cs="Arial"/>
          <w:b/>
          <w:sz w:val="24"/>
          <w:szCs w:val="24"/>
          <w:lang w:val="sr-Latn-ME"/>
        </w:rPr>
        <w:t>Član 47</w:t>
      </w:r>
    </w:p>
    <w:p w14:paraId="2127A7B4" w14:textId="77777777" w:rsidR="0098119E" w:rsidRPr="007171C6" w:rsidRDefault="0098119E" w:rsidP="002C2071">
      <w:pPr>
        <w:pStyle w:val="NoSpacing"/>
        <w:jc w:val="center"/>
        <w:rPr>
          <w:rFonts w:ascii="Arial" w:hAnsi="Arial" w:cs="Arial"/>
          <w:b/>
          <w:sz w:val="24"/>
          <w:szCs w:val="24"/>
          <w:lang w:val="sr-Latn-ME"/>
        </w:rPr>
      </w:pPr>
    </w:p>
    <w:p w14:paraId="69F38E2D" w14:textId="75651CE3" w:rsidR="00913474" w:rsidRPr="007171C6" w:rsidRDefault="00913474" w:rsidP="00913474">
      <w:pPr>
        <w:pStyle w:val="NoSpacing"/>
        <w:jc w:val="center"/>
        <w:rPr>
          <w:rFonts w:ascii="Arial" w:hAnsi="Arial" w:cs="Arial"/>
          <w:b/>
          <w:sz w:val="24"/>
          <w:szCs w:val="24"/>
          <w:lang w:val="sr-Latn-ME"/>
        </w:rPr>
      </w:pPr>
      <w:r w:rsidRPr="007171C6">
        <w:rPr>
          <w:rFonts w:ascii="Arial" w:hAnsi="Arial" w:cs="Arial"/>
          <w:b/>
          <w:sz w:val="24"/>
          <w:szCs w:val="24"/>
          <w:lang w:val="sr-Latn-ME"/>
        </w:rPr>
        <w:t>„Rok za usklađivanje propisa</w:t>
      </w:r>
    </w:p>
    <w:p w14:paraId="60938720" w14:textId="16B3C9B8" w:rsidR="00CA08B6" w:rsidRPr="007171C6" w:rsidRDefault="00CA08B6" w:rsidP="00913474">
      <w:pPr>
        <w:pStyle w:val="NoSpacing"/>
        <w:jc w:val="center"/>
        <w:rPr>
          <w:rFonts w:ascii="Arial" w:hAnsi="Arial" w:cs="Arial"/>
          <w:b/>
          <w:sz w:val="24"/>
          <w:szCs w:val="24"/>
          <w:lang w:val="sr-Latn-ME"/>
        </w:rPr>
      </w:pPr>
      <w:r w:rsidRPr="007171C6">
        <w:rPr>
          <w:rFonts w:ascii="Arial" w:hAnsi="Arial" w:cs="Arial"/>
          <w:b/>
          <w:sz w:val="24"/>
          <w:szCs w:val="24"/>
          <w:lang w:val="sr-Latn-ME"/>
        </w:rPr>
        <w:t>330a</w:t>
      </w:r>
    </w:p>
    <w:p w14:paraId="3FA23F32" w14:textId="77777777" w:rsidR="00913474" w:rsidRPr="007171C6" w:rsidRDefault="00913474" w:rsidP="00913474">
      <w:pPr>
        <w:pStyle w:val="NoSpacing"/>
        <w:jc w:val="both"/>
        <w:rPr>
          <w:rFonts w:ascii="Arial" w:hAnsi="Arial" w:cs="Arial"/>
          <w:sz w:val="24"/>
          <w:szCs w:val="24"/>
          <w:lang w:val="sr-Latn-ME"/>
        </w:rPr>
      </w:pPr>
    </w:p>
    <w:p w14:paraId="0767E070" w14:textId="3C7755E6" w:rsidR="00913474" w:rsidRPr="007171C6" w:rsidRDefault="00913474" w:rsidP="00913474">
      <w:pPr>
        <w:pStyle w:val="NoSpacing"/>
        <w:jc w:val="both"/>
        <w:rPr>
          <w:rFonts w:ascii="Arial" w:hAnsi="Arial" w:cs="Arial"/>
          <w:sz w:val="24"/>
          <w:szCs w:val="24"/>
          <w:lang w:val="sr-Latn-ME"/>
        </w:rPr>
      </w:pPr>
      <w:r w:rsidRPr="007171C6">
        <w:rPr>
          <w:rFonts w:ascii="Arial" w:hAnsi="Arial" w:cs="Arial"/>
          <w:sz w:val="24"/>
          <w:szCs w:val="24"/>
          <w:lang w:val="sr-Latn-ME"/>
        </w:rPr>
        <w:t xml:space="preserve">Propisi iz čl.  </w:t>
      </w:r>
      <w:r w:rsidR="00227C73" w:rsidRPr="007171C6">
        <w:rPr>
          <w:rFonts w:ascii="Arial" w:hAnsi="Arial" w:cs="Arial"/>
          <w:sz w:val="24"/>
          <w:szCs w:val="24"/>
          <w:lang w:val="sr-Latn-ME"/>
        </w:rPr>
        <w:t>53a, 66, 158a, 162, 174c, 174d, 180, 226,  i 229a</w:t>
      </w:r>
      <w:r w:rsidRPr="007171C6">
        <w:rPr>
          <w:rFonts w:ascii="Arial" w:hAnsi="Arial" w:cs="Arial"/>
          <w:sz w:val="24"/>
          <w:szCs w:val="24"/>
          <w:lang w:val="sr-Latn-ME"/>
        </w:rPr>
        <w:t xml:space="preserve"> ovog zakona donijeće se u roku od </w:t>
      </w:r>
      <w:r w:rsidR="00227C73" w:rsidRPr="007171C6">
        <w:rPr>
          <w:rFonts w:ascii="Arial" w:hAnsi="Arial" w:cs="Arial"/>
          <w:sz w:val="24"/>
          <w:szCs w:val="24"/>
          <w:lang w:val="sr-Latn-ME"/>
        </w:rPr>
        <w:t>dvanaest</w:t>
      </w:r>
      <w:r w:rsidRPr="007171C6">
        <w:rPr>
          <w:rFonts w:ascii="Arial" w:hAnsi="Arial" w:cs="Arial"/>
          <w:sz w:val="24"/>
          <w:szCs w:val="24"/>
          <w:lang w:val="sr-Latn-ME"/>
        </w:rPr>
        <w:t xml:space="preserve"> mjeseci od dana stupanja na snagu ovog zakona.“</w:t>
      </w:r>
      <w:r w:rsidR="00227C73" w:rsidRPr="007171C6">
        <w:rPr>
          <w:rFonts w:ascii="Arial" w:hAnsi="Arial" w:cs="Arial"/>
          <w:sz w:val="24"/>
          <w:szCs w:val="24"/>
          <w:lang w:val="sr-Latn-ME"/>
        </w:rPr>
        <w:t>.</w:t>
      </w:r>
    </w:p>
    <w:p w14:paraId="4122DCD4" w14:textId="77777777" w:rsidR="00FC2B31" w:rsidRPr="007171C6" w:rsidRDefault="00FC2B31" w:rsidP="00340762">
      <w:pPr>
        <w:pStyle w:val="NoSpacing"/>
        <w:rPr>
          <w:rFonts w:ascii="Arial" w:hAnsi="Arial" w:cs="Arial"/>
          <w:b/>
          <w:sz w:val="24"/>
          <w:szCs w:val="24"/>
          <w:lang w:val="sr-Latn-ME"/>
        </w:rPr>
      </w:pPr>
    </w:p>
    <w:p w14:paraId="750FE7EF" w14:textId="14EAC9BC" w:rsidR="00913474" w:rsidRPr="007171C6" w:rsidRDefault="0098119E" w:rsidP="00913474">
      <w:pPr>
        <w:pStyle w:val="NoSpacing"/>
        <w:jc w:val="center"/>
        <w:rPr>
          <w:rFonts w:ascii="Arial" w:hAnsi="Arial" w:cs="Arial"/>
          <w:b/>
          <w:sz w:val="24"/>
          <w:szCs w:val="24"/>
          <w:lang w:val="sr-Latn-ME"/>
        </w:rPr>
      </w:pPr>
      <w:r>
        <w:rPr>
          <w:rFonts w:ascii="Arial" w:hAnsi="Arial" w:cs="Arial"/>
          <w:b/>
          <w:sz w:val="24"/>
          <w:szCs w:val="24"/>
          <w:lang w:val="sr-Latn-ME"/>
        </w:rPr>
        <w:t>Član 48</w:t>
      </w:r>
    </w:p>
    <w:p w14:paraId="0BDFD2B7" w14:textId="77777777" w:rsidR="00AA3D84" w:rsidRPr="007171C6" w:rsidRDefault="00AA3D84" w:rsidP="00AA3D84">
      <w:pPr>
        <w:pStyle w:val="NoSpacing"/>
        <w:jc w:val="both"/>
        <w:rPr>
          <w:rFonts w:ascii="Arial" w:hAnsi="Arial" w:cs="Arial"/>
          <w:b/>
          <w:sz w:val="24"/>
          <w:szCs w:val="24"/>
          <w:lang w:val="sr-Latn-ME"/>
        </w:rPr>
      </w:pPr>
    </w:p>
    <w:p w14:paraId="460EE085" w14:textId="78517054" w:rsidR="00275C16" w:rsidRPr="007171C6" w:rsidRDefault="0090246A" w:rsidP="0090246A">
      <w:pPr>
        <w:pStyle w:val="NoSpacing"/>
        <w:jc w:val="both"/>
        <w:rPr>
          <w:rFonts w:ascii="Arial" w:hAnsi="Arial" w:cs="Arial"/>
          <w:sz w:val="24"/>
          <w:szCs w:val="24"/>
          <w:lang w:val="sr-Latn-ME"/>
        </w:rPr>
      </w:pPr>
      <w:r w:rsidRPr="007171C6">
        <w:rPr>
          <w:rFonts w:ascii="Arial" w:hAnsi="Arial" w:cs="Arial"/>
          <w:sz w:val="24"/>
          <w:szCs w:val="24"/>
          <w:lang w:val="sr-Latn-ME"/>
        </w:rPr>
        <w:t>Član 334 mijenja se i glasi:</w:t>
      </w:r>
    </w:p>
    <w:p w14:paraId="674F49DD" w14:textId="77777777" w:rsidR="0090246A" w:rsidRPr="007171C6" w:rsidRDefault="0090246A" w:rsidP="0090246A">
      <w:pPr>
        <w:pStyle w:val="NoSpacing"/>
        <w:jc w:val="both"/>
        <w:rPr>
          <w:rFonts w:ascii="Arial" w:hAnsi="Arial" w:cs="Arial"/>
          <w:sz w:val="24"/>
          <w:szCs w:val="24"/>
          <w:lang w:val="sr-Latn-ME"/>
        </w:rPr>
      </w:pPr>
    </w:p>
    <w:p w14:paraId="67D18D28" w14:textId="348E0FAC" w:rsidR="0090246A" w:rsidRPr="007171C6" w:rsidRDefault="0090246A" w:rsidP="0090246A">
      <w:pPr>
        <w:pStyle w:val="NoSpacing"/>
        <w:jc w:val="both"/>
        <w:rPr>
          <w:rFonts w:ascii="Arial" w:hAnsi="Arial" w:cs="Arial"/>
          <w:sz w:val="24"/>
          <w:szCs w:val="24"/>
          <w:lang w:val="sr-Latn-ME"/>
        </w:rPr>
      </w:pPr>
      <w:r w:rsidRPr="007171C6">
        <w:rPr>
          <w:rFonts w:ascii="Arial" w:hAnsi="Arial" w:cs="Arial"/>
          <w:sz w:val="24"/>
          <w:szCs w:val="24"/>
          <w:lang w:val="sr-Latn-ME"/>
        </w:rPr>
        <w:t xml:space="preserve">„Odredbe člana 52 st. 3,4 i 5, člana 53 stav 1 tačka 10, člana 53a, člana 62 stav 1 tačka 5, čl. 71, 72, 73, poglavlja IX, X i XII, člana 158a st. 5, 6, 7, 8 i 9, čl. 174a, 174b, 174c, člana 226 st. 5, 6, 8, 9, 10, 11, 12, 13, 14, 15 i 16, čl. 229a, 253, 254, 309, 310, 313 stav </w:t>
      </w:r>
      <w:r w:rsidRPr="007171C6">
        <w:rPr>
          <w:rFonts w:ascii="Arial" w:hAnsi="Arial" w:cs="Arial"/>
          <w:sz w:val="24"/>
          <w:szCs w:val="24"/>
          <w:lang w:val="sr-Latn-ME"/>
        </w:rPr>
        <w:lastRenderedPageBreak/>
        <w:t>3, 315, 320 i  324 ovog zakona primjenjivaće se od dana pristupanja Crne Gore Evropskoj Uniji.“</w:t>
      </w:r>
      <w:r w:rsidR="00C15D47" w:rsidRPr="007171C6">
        <w:rPr>
          <w:rFonts w:ascii="Arial" w:hAnsi="Arial" w:cs="Arial"/>
          <w:sz w:val="24"/>
          <w:szCs w:val="24"/>
          <w:lang w:val="sr-Latn-ME"/>
        </w:rPr>
        <w:t>.</w:t>
      </w:r>
    </w:p>
    <w:p w14:paraId="55B97F5D" w14:textId="3347E2A0" w:rsidR="00C8014B" w:rsidRPr="007171C6" w:rsidRDefault="00C8014B" w:rsidP="00C8014B">
      <w:pPr>
        <w:pStyle w:val="NoSpacing"/>
        <w:jc w:val="both"/>
        <w:rPr>
          <w:rFonts w:ascii="Arial" w:hAnsi="Arial" w:cs="Arial"/>
          <w:sz w:val="24"/>
          <w:szCs w:val="24"/>
          <w:lang w:val="sr-Latn-ME"/>
        </w:rPr>
      </w:pPr>
    </w:p>
    <w:p w14:paraId="6CF102FB" w14:textId="46DCAEF1" w:rsidR="00091158" w:rsidRPr="007171C6" w:rsidRDefault="0098119E" w:rsidP="00091158">
      <w:pPr>
        <w:pStyle w:val="NoSpacing"/>
        <w:jc w:val="center"/>
        <w:rPr>
          <w:rFonts w:ascii="Arial" w:hAnsi="Arial" w:cs="Arial"/>
          <w:b/>
          <w:sz w:val="24"/>
          <w:szCs w:val="24"/>
          <w:lang w:val="sr-Latn-ME"/>
        </w:rPr>
      </w:pPr>
      <w:r>
        <w:rPr>
          <w:rFonts w:ascii="Arial" w:hAnsi="Arial" w:cs="Arial"/>
          <w:b/>
          <w:sz w:val="24"/>
          <w:szCs w:val="24"/>
          <w:lang w:val="sr-Latn-ME"/>
        </w:rPr>
        <w:t>Član 49</w:t>
      </w:r>
    </w:p>
    <w:p w14:paraId="092056C4" w14:textId="77777777" w:rsidR="00091158" w:rsidRPr="007171C6" w:rsidRDefault="00091158" w:rsidP="00091158">
      <w:pPr>
        <w:pStyle w:val="NoSpacing"/>
        <w:jc w:val="center"/>
        <w:rPr>
          <w:rFonts w:ascii="Arial" w:hAnsi="Arial" w:cs="Arial"/>
          <w:b/>
          <w:sz w:val="24"/>
          <w:szCs w:val="24"/>
          <w:lang w:val="sr-Latn-ME"/>
        </w:rPr>
      </w:pPr>
    </w:p>
    <w:p w14:paraId="74B24C05" w14:textId="73C5DF9C" w:rsidR="00091158" w:rsidRPr="007171C6" w:rsidRDefault="00091158" w:rsidP="00091158">
      <w:pPr>
        <w:pStyle w:val="NoSpacing"/>
        <w:jc w:val="both"/>
        <w:rPr>
          <w:rFonts w:ascii="Arial" w:hAnsi="Arial" w:cs="Arial"/>
          <w:sz w:val="24"/>
          <w:szCs w:val="24"/>
          <w:lang w:val="sr-Latn-ME"/>
        </w:rPr>
      </w:pPr>
      <w:r w:rsidRPr="007171C6">
        <w:rPr>
          <w:rFonts w:ascii="Arial" w:hAnsi="Arial" w:cs="Arial"/>
          <w:sz w:val="24"/>
          <w:szCs w:val="24"/>
          <w:lang w:val="sr-Latn-ME"/>
        </w:rPr>
        <w:t>U članu 335 poslije riječi „odredbe“ dodaju se riječi „ člana 43 stav 4,“.</w:t>
      </w:r>
    </w:p>
    <w:p w14:paraId="6F1C03C5" w14:textId="77777777" w:rsidR="00091158" w:rsidRPr="007171C6" w:rsidRDefault="00091158" w:rsidP="00091158">
      <w:pPr>
        <w:pStyle w:val="NoSpacing"/>
        <w:jc w:val="both"/>
        <w:rPr>
          <w:rFonts w:ascii="Arial" w:hAnsi="Arial" w:cs="Arial"/>
          <w:sz w:val="24"/>
          <w:szCs w:val="24"/>
          <w:lang w:val="sr-Latn-ME"/>
        </w:rPr>
      </w:pPr>
    </w:p>
    <w:p w14:paraId="4664ACDC" w14:textId="236F59D0" w:rsidR="00FA1EDF" w:rsidRPr="007171C6" w:rsidRDefault="0098119E" w:rsidP="00FA1EDF">
      <w:pPr>
        <w:pStyle w:val="NoSpacing"/>
        <w:jc w:val="center"/>
        <w:rPr>
          <w:rFonts w:ascii="Arial" w:hAnsi="Arial" w:cs="Arial"/>
          <w:b/>
          <w:sz w:val="24"/>
          <w:szCs w:val="24"/>
          <w:lang w:val="sr-Latn-ME"/>
        </w:rPr>
      </w:pPr>
      <w:r>
        <w:rPr>
          <w:rFonts w:ascii="Arial" w:hAnsi="Arial" w:cs="Arial"/>
          <w:b/>
          <w:sz w:val="24"/>
          <w:szCs w:val="24"/>
          <w:lang w:val="sr-Latn-ME"/>
        </w:rPr>
        <w:t>Član 50</w:t>
      </w:r>
    </w:p>
    <w:p w14:paraId="5E0C0E9F" w14:textId="77777777" w:rsidR="004A0001" w:rsidRPr="007171C6" w:rsidRDefault="004A0001" w:rsidP="00FA1EDF">
      <w:pPr>
        <w:pStyle w:val="NoSpacing"/>
        <w:jc w:val="center"/>
        <w:rPr>
          <w:rFonts w:ascii="Arial" w:hAnsi="Arial" w:cs="Arial"/>
          <w:b/>
          <w:sz w:val="24"/>
          <w:szCs w:val="24"/>
          <w:lang w:val="sr-Latn-ME"/>
        </w:rPr>
      </w:pPr>
    </w:p>
    <w:p w14:paraId="1F485721" w14:textId="77777777" w:rsidR="00FA1EDF" w:rsidRPr="007171C6" w:rsidRDefault="00FA1EDF" w:rsidP="00FA1EDF">
      <w:pPr>
        <w:pStyle w:val="NoSpacing"/>
        <w:jc w:val="both"/>
        <w:rPr>
          <w:rFonts w:ascii="Arial" w:hAnsi="Arial" w:cs="Arial"/>
          <w:sz w:val="24"/>
          <w:szCs w:val="24"/>
          <w:lang w:val="sr-Latn-ME"/>
        </w:rPr>
      </w:pPr>
      <w:r w:rsidRPr="007171C6">
        <w:rPr>
          <w:rFonts w:ascii="Arial" w:hAnsi="Arial" w:cs="Arial"/>
          <w:sz w:val="24"/>
          <w:szCs w:val="24"/>
          <w:lang w:val="sr-Latn-ME"/>
        </w:rPr>
        <w:t>Ovaj zakon stupa na snagu osmog dana od dana objavljivanja u "Službenom listu Crne Gore".</w:t>
      </w:r>
    </w:p>
    <w:p w14:paraId="1857AADD" w14:textId="77777777" w:rsidR="00C8014B" w:rsidRDefault="00C8014B" w:rsidP="00374FFD">
      <w:pPr>
        <w:pStyle w:val="NoSpacing"/>
        <w:jc w:val="both"/>
        <w:rPr>
          <w:rFonts w:ascii="Arial" w:hAnsi="Arial" w:cs="Arial"/>
          <w:sz w:val="24"/>
          <w:szCs w:val="24"/>
          <w:lang w:val="sr-Latn-ME"/>
        </w:rPr>
      </w:pPr>
    </w:p>
    <w:p w14:paraId="25A478D0" w14:textId="77777777" w:rsidR="009A182B" w:rsidRDefault="009A182B" w:rsidP="00374FFD">
      <w:pPr>
        <w:pStyle w:val="NoSpacing"/>
        <w:jc w:val="both"/>
        <w:rPr>
          <w:rFonts w:ascii="Arial" w:hAnsi="Arial" w:cs="Arial"/>
          <w:sz w:val="24"/>
          <w:szCs w:val="24"/>
          <w:lang w:val="sr-Latn-ME"/>
        </w:rPr>
      </w:pPr>
    </w:p>
    <w:p w14:paraId="422D1288" w14:textId="0C51DC89" w:rsidR="009A182B" w:rsidRDefault="009A182B" w:rsidP="00374FFD">
      <w:pPr>
        <w:pStyle w:val="NoSpacing"/>
        <w:jc w:val="both"/>
        <w:rPr>
          <w:rFonts w:ascii="Arial" w:hAnsi="Arial" w:cs="Arial"/>
          <w:b/>
          <w:sz w:val="24"/>
          <w:szCs w:val="24"/>
          <w:lang w:val="sr-Latn-ME"/>
        </w:rPr>
      </w:pPr>
    </w:p>
    <w:p w14:paraId="3B86357B" w14:textId="26BE94FD" w:rsidR="009C3BBB" w:rsidRDefault="009C3BBB" w:rsidP="00374FFD">
      <w:pPr>
        <w:pStyle w:val="NoSpacing"/>
        <w:jc w:val="both"/>
        <w:rPr>
          <w:rFonts w:ascii="Arial" w:hAnsi="Arial" w:cs="Arial"/>
          <w:b/>
          <w:sz w:val="24"/>
          <w:szCs w:val="24"/>
          <w:lang w:val="sr-Latn-ME"/>
        </w:rPr>
      </w:pPr>
    </w:p>
    <w:p w14:paraId="78667790" w14:textId="0E05BE5C" w:rsidR="009C3BBB" w:rsidRDefault="009C3BBB" w:rsidP="00374FFD">
      <w:pPr>
        <w:pStyle w:val="NoSpacing"/>
        <w:jc w:val="both"/>
        <w:rPr>
          <w:rFonts w:ascii="Arial" w:hAnsi="Arial" w:cs="Arial"/>
          <w:b/>
          <w:sz w:val="24"/>
          <w:szCs w:val="24"/>
          <w:lang w:val="sr-Latn-ME"/>
        </w:rPr>
      </w:pPr>
    </w:p>
    <w:p w14:paraId="0D648A65" w14:textId="651DF64B" w:rsidR="009C3BBB" w:rsidRDefault="009C3BBB" w:rsidP="00374FFD">
      <w:pPr>
        <w:pStyle w:val="NoSpacing"/>
        <w:jc w:val="both"/>
        <w:rPr>
          <w:rFonts w:ascii="Arial" w:hAnsi="Arial" w:cs="Arial"/>
          <w:b/>
          <w:sz w:val="24"/>
          <w:szCs w:val="24"/>
          <w:lang w:val="sr-Latn-ME"/>
        </w:rPr>
      </w:pPr>
    </w:p>
    <w:p w14:paraId="497E7E87" w14:textId="14C8CE5F" w:rsidR="009C3BBB" w:rsidRDefault="009C3BBB" w:rsidP="00374FFD">
      <w:pPr>
        <w:pStyle w:val="NoSpacing"/>
        <w:jc w:val="both"/>
        <w:rPr>
          <w:rFonts w:ascii="Arial" w:hAnsi="Arial" w:cs="Arial"/>
          <w:b/>
          <w:sz w:val="24"/>
          <w:szCs w:val="24"/>
          <w:lang w:val="sr-Latn-ME"/>
        </w:rPr>
      </w:pPr>
    </w:p>
    <w:p w14:paraId="76A1D75E" w14:textId="39D02E94" w:rsidR="009C3BBB" w:rsidRDefault="009C3BBB" w:rsidP="00374FFD">
      <w:pPr>
        <w:pStyle w:val="NoSpacing"/>
        <w:jc w:val="both"/>
        <w:rPr>
          <w:rFonts w:ascii="Arial" w:hAnsi="Arial" w:cs="Arial"/>
          <w:b/>
          <w:sz w:val="24"/>
          <w:szCs w:val="24"/>
          <w:lang w:val="sr-Latn-ME"/>
        </w:rPr>
      </w:pPr>
    </w:p>
    <w:p w14:paraId="0297C04E" w14:textId="12B93054" w:rsidR="009C3BBB" w:rsidRDefault="009C3BBB" w:rsidP="00374FFD">
      <w:pPr>
        <w:pStyle w:val="NoSpacing"/>
        <w:jc w:val="both"/>
        <w:rPr>
          <w:rFonts w:ascii="Arial" w:hAnsi="Arial" w:cs="Arial"/>
          <w:b/>
          <w:sz w:val="24"/>
          <w:szCs w:val="24"/>
          <w:lang w:val="sr-Latn-ME"/>
        </w:rPr>
      </w:pPr>
    </w:p>
    <w:p w14:paraId="657FBEA3" w14:textId="70C165ED" w:rsidR="009C3BBB" w:rsidRDefault="009C3BBB" w:rsidP="00374FFD">
      <w:pPr>
        <w:pStyle w:val="NoSpacing"/>
        <w:jc w:val="both"/>
        <w:rPr>
          <w:rFonts w:ascii="Arial" w:hAnsi="Arial" w:cs="Arial"/>
          <w:b/>
          <w:sz w:val="24"/>
          <w:szCs w:val="24"/>
          <w:lang w:val="sr-Latn-ME"/>
        </w:rPr>
      </w:pPr>
    </w:p>
    <w:p w14:paraId="467038D2" w14:textId="5A40B6B7" w:rsidR="009C3BBB" w:rsidRDefault="009C3BBB" w:rsidP="00374FFD">
      <w:pPr>
        <w:pStyle w:val="NoSpacing"/>
        <w:jc w:val="both"/>
        <w:rPr>
          <w:rFonts w:ascii="Arial" w:hAnsi="Arial" w:cs="Arial"/>
          <w:b/>
          <w:sz w:val="24"/>
          <w:szCs w:val="24"/>
          <w:lang w:val="sr-Latn-ME"/>
        </w:rPr>
      </w:pPr>
    </w:p>
    <w:p w14:paraId="7FAE6FEE" w14:textId="6208FB6A" w:rsidR="009C3BBB" w:rsidRDefault="009C3BBB" w:rsidP="00374FFD">
      <w:pPr>
        <w:pStyle w:val="NoSpacing"/>
        <w:jc w:val="both"/>
        <w:rPr>
          <w:rFonts w:ascii="Arial" w:hAnsi="Arial" w:cs="Arial"/>
          <w:b/>
          <w:sz w:val="24"/>
          <w:szCs w:val="24"/>
          <w:lang w:val="sr-Latn-ME"/>
        </w:rPr>
      </w:pPr>
    </w:p>
    <w:p w14:paraId="0DA1F863" w14:textId="19C2B081" w:rsidR="009C3BBB" w:rsidRDefault="009C3BBB" w:rsidP="00374FFD">
      <w:pPr>
        <w:pStyle w:val="NoSpacing"/>
        <w:jc w:val="both"/>
        <w:rPr>
          <w:rFonts w:ascii="Arial" w:hAnsi="Arial" w:cs="Arial"/>
          <w:b/>
          <w:sz w:val="24"/>
          <w:szCs w:val="24"/>
          <w:lang w:val="sr-Latn-ME"/>
        </w:rPr>
      </w:pPr>
    </w:p>
    <w:p w14:paraId="5CFA03BA" w14:textId="7E6DDF9E" w:rsidR="009C3BBB" w:rsidRDefault="009C3BBB" w:rsidP="00374FFD">
      <w:pPr>
        <w:pStyle w:val="NoSpacing"/>
        <w:jc w:val="both"/>
        <w:rPr>
          <w:rFonts w:ascii="Arial" w:hAnsi="Arial" w:cs="Arial"/>
          <w:b/>
          <w:sz w:val="24"/>
          <w:szCs w:val="24"/>
          <w:lang w:val="sr-Latn-ME"/>
        </w:rPr>
      </w:pPr>
    </w:p>
    <w:p w14:paraId="5828A390" w14:textId="2A17AC32" w:rsidR="009C3BBB" w:rsidRDefault="009C3BBB" w:rsidP="00374FFD">
      <w:pPr>
        <w:pStyle w:val="NoSpacing"/>
        <w:jc w:val="both"/>
        <w:rPr>
          <w:rFonts w:ascii="Arial" w:hAnsi="Arial" w:cs="Arial"/>
          <w:b/>
          <w:sz w:val="24"/>
          <w:szCs w:val="24"/>
          <w:lang w:val="sr-Latn-ME"/>
        </w:rPr>
      </w:pPr>
    </w:p>
    <w:p w14:paraId="6935CEAE" w14:textId="5046E537" w:rsidR="009C3BBB" w:rsidRDefault="009C3BBB" w:rsidP="00374FFD">
      <w:pPr>
        <w:pStyle w:val="NoSpacing"/>
        <w:jc w:val="both"/>
        <w:rPr>
          <w:rFonts w:ascii="Arial" w:hAnsi="Arial" w:cs="Arial"/>
          <w:b/>
          <w:sz w:val="24"/>
          <w:szCs w:val="24"/>
          <w:lang w:val="sr-Latn-ME"/>
        </w:rPr>
      </w:pPr>
    </w:p>
    <w:p w14:paraId="4AD4606C" w14:textId="5083E939" w:rsidR="009C3BBB" w:rsidRDefault="009C3BBB" w:rsidP="00374FFD">
      <w:pPr>
        <w:pStyle w:val="NoSpacing"/>
        <w:jc w:val="both"/>
        <w:rPr>
          <w:rFonts w:ascii="Arial" w:hAnsi="Arial" w:cs="Arial"/>
          <w:b/>
          <w:sz w:val="24"/>
          <w:szCs w:val="24"/>
          <w:lang w:val="sr-Latn-ME"/>
        </w:rPr>
      </w:pPr>
    </w:p>
    <w:p w14:paraId="6F970F50" w14:textId="11336794" w:rsidR="009C3BBB" w:rsidRDefault="009C3BBB" w:rsidP="00374FFD">
      <w:pPr>
        <w:pStyle w:val="NoSpacing"/>
        <w:jc w:val="both"/>
        <w:rPr>
          <w:rFonts w:ascii="Arial" w:hAnsi="Arial" w:cs="Arial"/>
          <w:b/>
          <w:sz w:val="24"/>
          <w:szCs w:val="24"/>
          <w:lang w:val="sr-Latn-ME"/>
        </w:rPr>
      </w:pPr>
    </w:p>
    <w:p w14:paraId="7C194173" w14:textId="6FF0CAD1" w:rsidR="009C3BBB" w:rsidRDefault="009C3BBB" w:rsidP="00374FFD">
      <w:pPr>
        <w:pStyle w:val="NoSpacing"/>
        <w:jc w:val="both"/>
        <w:rPr>
          <w:rFonts w:ascii="Arial" w:hAnsi="Arial" w:cs="Arial"/>
          <w:b/>
          <w:sz w:val="24"/>
          <w:szCs w:val="24"/>
          <w:lang w:val="sr-Latn-ME"/>
        </w:rPr>
      </w:pPr>
    </w:p>
    <w:p w14:paraId="03A19F74" w14:textId="77777777" w:rsidR="009C3BBB" w:rsidRPr="009A182B" w:rsidRDefault="009C3BBB" w:rsidP="00374FFD">
      <w:pPr>
        <w:pStyle w:val="NoSpacing"/>
        <w:jc w:val="both"/>
        <w:rPr>
          <w:rFonts w:ascii="Arial" w:hAnsi="Arial" w:cs="Arial"/>
          <w:b/>
          <w:sz w:val="24"/>
          <w:szCs w:val="24"/>
          <w:lang w:val="sr-Latn-ME"/>
        </w:rPr>
      </w:pPr>
    </w:p>
    <w:p w14:paraId="01D5353E" w14:textId="77777777" w:rsidR="0098119E" w:rsidRDefault="0098119E" w:rsidP="00374FFD">
      <w:pPr>
        <w:pStyle w:val="NoSpacing"/>
        <w:jc w:val="both"/>
        <w:rPr>
          <w:rFonts w:ascii="Arial" w:hAnsi="Arial" w:cs="Arial"/>
          <w:sz w:val="24"/>
          <w:szCs w:val="24"/>
          <w:lang w:val="sr-Latn-ME"/>
        </w:rPr>
      </w:pPr>
    </w:p>
    <w:p w14:paraId="6B68333C" w14:textId="77777777" w:rsidR="0098119E" w:rsidRDefault="0098119E" w:rsidP="00374FFD">
      <w:pPr>
        <w:pStyle w:val="NoSpacing"/>
        <w:jc w:val="both"/>
        <w:rPr>
          <w:rFonts w:ascii="Arial" w:hAnsi="Arial" w:cs="Arial"/>
          <w:sz w:val="24"/>
          <w:szCs w:val="24"/>
          <w:lang w:val="sr-Latn-ME"/>
        </w:rPr>
      </w:pPr>
    </w:p>
    <w:p w14:paraId="178268FB" w14:textId="77777777" w:rsidR="0098119E" w:rsidRDefault="0098119E" w:rsidP="00374FFD">
      <w:pPr>
        <w:pStyle w:val="NoSpacing"/>
        <w:jc w:val="both"/>
        <w:rPr>
          <w:rFonts w:ascii="Arial" w:hAnsi="Arial" w:cs="Arial"/>
          <w:sz w:val="24"/>
          <w:szCs w:val="24"/>
          <w:lang w:val="sr-Latn-ME"/>
        </w:rPr>
      </w:pPr>
    </w:p>
    <w:p w14:paraId="01022A0C" w14:textId="77777777" w:rsidR="0098119E" w:rsidRDefault="0098119E" w:rsidP="00374FFD">
      <w:pPr>
        <w:pStyle w:val="NoSpacing"/>
        <w:jc w:val="both"/>
        <w:rPr>
          <w:rFonts w:ascii="Arial" w:hAnsi="Arial" w:cs="Arial"/>
          <w:sz w:val="24"/>
          <w:szCs w:val="24"/>
          <w:lang w:val="sr-Latn-ME"/>
        </w:rPr>
      </w:pPr>
    </w:p>
    <w:p w14:paraId="4B13BF10" w14:textId="77777777" w:rsidR="0098119E" w:rsidRDefault="0098119E" w:rsidP="00374FFD">
      <w:pPr>
        <w:pStyle w:val="NoSpacing"/>
        <w:jc w:val="both"/>
        <w:rPr>
          <w:rFonts w:ascii="Arial" w:hAnsi="Arial" w:cs="Arial"/>
          <w:sz w:val="24"/>
          <w:szCs w:val="24"/>
          <w:lang w:val="sr-Latn-ME"/>
        </w:rPr>
      </w:pPr>
    </w:p>
    <w:p w14:paraId="4F95A533" w14:textId="77777777" w:rsidR="0098119E" w:rsidRDefault="0098119E" w:rsidP="00374FFD">
      <w:pPr>
        <w:pStyle w:val="NoSpacing"/>
        <w:jc w:val="both"/>
        <w:rPr>
          <w:rFonts w:ascii="Arial" w:hAnsi="Arial" w:cs="Arial"/>
          <w:sz w:val="24"/>
          <w:szCs w:val="24"/>
          <w:lang w:val="sr-Latn-ME"/>
        </w:rPr>
      </w:pPr>
    </w:p>
    <w:p w14:paraId="3AEF7968" w14:textId="77777777" w:rsidR="0098119E" w:rsidRDefault="0098119E" w:rsidP="00374FFD">
      <w:pPr>
        <w:pStyle w:val="NoSpacing"/>
        <w:jc w:val="both"/>
        <w:rPr>
          <w:rFonts w:ascii="Arial" w:hAnsi="Arial" w:cs="Arial"/>
          <w:sz w:val="24"/>
          <w:szCs w:val="24"/>
          <w:lang w:val="sr-Latn-ME"/>
        </w:rPr>
      </w:pPr>
    </w:p>
    <w:p w14:paraId="1011697E" w14:textId="77777777" w:rsidR="0098119E" w:rsidRDefault="0098119E" w:rsidP="00374FFD">
      <w:pPr>
        <w:pStyle w:val="NoSpacing"/>
        <w:jc w:val="both"/>
        <w:rPr>
          <w:rFonts w:ascii="Arial" w:hAnsi="Arial" w:cs="Arial"/>
          <w:sz w:val="24"/>
          <w:szCs w:val="24"/>
          <w:lang w:val="sr-Latn-ME"/>
        </w:rPr>
      </w:pPr>
    </w:p>
    <w:p w14:paraId="0708D108" w14:textId="77777777" w:rsidR="0098119E" w:rsidRDefault="0098119E" w:rsidP="00374FFD">
      <w:pPr>
        <w:pStyle w:val="NoSpacing"/>
        <w:jc w:val="both"/>
        <w:rPr>
          <w:rFonts w:ascii="Arial" w:hAnsi="Arial" w:cs="Arial"/>
          <w:sz w:val="24"/>
          <w:szCs w:val="24"/>
          <w:lang w:val="sr-Latn-ME"/>
        </w:rPr>
      </w:pPr>
    </w:p>
    <w:p w14:paraId="7847D39B" w14:textId="77777777" w:rsidR="0098119E" w:rsidRDefault="0098119E" w:rsidP="00374FFD">
      <w:pPr>
        <w:pStyle w:val="NoSpacing"/>
        <w:jc w:val="both"/>
        <w:rPr>
          <w:rFonts w:ascii="Arial" w:hAnsi="Arial" w:cs="Arial"/>
          <w:sz w:val="24"/>
          <w:szCs w:val="24"/>
          <w:lang w:val="sr-Latn-ME"/>
        </w:rPr>
      </w:pPr>
    </w:p>
    <w:p w14:paraId="4948EF79" w14:textId="77777777" w:rsidR="001346E4" w:rsidRDefault="001346E4" w:rsidP="00374FFD">
      <w:pPr>
        <w:pStyle w:val="NoSpacing"/>
        <w:jc w:val="both"/>
        <w:rPr>
          <w:rFonts w:ascii="Arial" w:hAnsi="Arial" w:cs="Arial"/>
          <w:sz w:val="24"/>
          <w:szCs w:val="24"/>
          <w:lang w:val="sr-Latn-ME"/>
        </w:rPr>
      </w:pPr>
    </w:p>
    <w:p w14:paraId="0E17C3A3" w14:textId="77777777" w:rsidR="001346E4" w:rsidRDefault="001346E4" w:rsidP="00374FFD">
      <w:pPr>
        <w:pStyle w:val="NoSpacing"/>
        <w:jc w:val="both"/>
        <w:rPr>
          <w:rFonts w:ascii="Arial" w:hAnsi="Arial" w:cs="Arial"/>
          <w:sz w:val="24"/>
          <w:szCs w:val="24"/>
          <w:lang w:val="sr-Latn-ME"/>
        </w:rPr>
      </w:pPr>
    </w:p>
    <w:p w14:paraId="40B8ED0D" w14:textId="77777777" w:rsidR="001346E4" w:rsidRPr="007171C6" w:rsidRDefault="001346E4" w:rsidP="00374FFD">
      <w:pPr>
        <w:pStyle w:val="NoSpacing"/>
        <w:jc w:val="both"/>
        <w:rPr>
          <w:rFonts w:ascii="Arial" w:hAnsi="Arial" w:cs="Arial"/>
          <w:sz w:val="24"/>
          <w:szCs w:val="24"/>
          <w:lang w:val="sr-Latn-ME"/>
        </w:rPr>
      </w:pPr>
    </w:p>
    <w:p w14:paraId="0B879C69" w14:textId="77777777" w:rsidR="00913474" w:rsidRPr="007171C6" w:rsidRDefault="00913474" w:rsidP="00374FFD">
      <w:pPr>
        <w:pStyle w:val="NoSpacing"/>
        <w:jc w:val="both"/>
        <w:rPr>
          <w:rFonts w:ascii="Arial" w:hAnsi="Arial" w:cs="Arial"/>
          <w:sz w:val="24"/>
          <w:szCs w:val="24"/>
          <w:lang w:val="sr-Latn-ME"/>
        </w:rPr>
      </w:pPr>
    </w:p>
    <w:p w14:paraId="49272CA0" w14:textId="77777777" w:rsidR="00227C73" w:rsidRPr="007171C6" w:rsidRDefault="00227C73" w:rsidP="00374FFD">
      <w:pPr>
        <w:pStyle w:val="NoSpacing"/>
        <w:jc w:val="both"/>
        <w:rPr>
          <w:rFonts w:ascii="Arial" w:hAnsi="Arial" w:cs="Arial"/>
          <w:sz w:val="24"/>
          <w:szCs w:val="24"/>
          <w:lang w:val="sr-Latn-ME"/>
        </w:rPr>
      </w:pPr>
    </w:p>
    <w:p w14:paraId="7B3A5611" w14:textId="6A6ECB6D" w:rsidR="00CF4F5E" w:rsidRPr="007171C6" w:rsidRDefault="00CF4F5E" w:rsidP="009C3BBB">
      <w:pPr>
        <w:pStyle w:val="NoSpacing"/>
        <w:contextualSpacing/>
        <w:jc w:val="center"/>
        <w:rPr>
          <w:rFonts w:ascii="Arial" w:hAnsi="Arial" w:cs="Arial"/>
          <w:b/>
          <w:bCs/>
          <w:sz w:val="24"/>
          <w:szCs w:val="24"/>
          <w:lang w:val="sr-Latn-ME"/>
        </w:rPr>
      </w:pPr>
      <w:r w:rsidRPr="007171C6">
        <w:rPr>
          <w:rFonts w:ascii="Arial" w:hAnsi="Arial" w:cs="Arial"/>
          <w:b/>
          <w:bCs/>
          <w:sz w:val="24"/>
          <w:szCs w:val="24"/>
          <w:lang w:val="sr-Latn-ME"/>
        </w:rPr>
        <w:lastRenderedPageBreak/>
        <w:t>OBRAZLOŽENJE</w:t>
      </w:r>
    </w:p>
    <w:p w14:paraId="3745860F" w14:textId="77777777" w:rsidR="00CF4F5E" w:rsidRPr="007171C6" w:rsidRDefault="00CF4F5E" w:rsidP="00CF4F5E">
      <w:pPr>
        <w:pStyle w:val="NoSpacing"/>
        <w:contextualSpacing/>
        <w:jc w:val="both"/>
        <w:rPr>
          <w:rFonts w:ascii="Arial" w:hAnsi="Arial" w:cs="Arial"/>
          <w:bCs/>
          <w:sz w:val="24"/>
          <w:szCs w:val="24"/>
          <w:lang w:val="sr-Latn-ME"/>
        </w:rPr>
      </w:pPr>
    </w:p>
    <w:p w14:paraId="0134B070" w14:textId="77777777" w:rsidR="00CF4F5E" w:rsidRPr="007171C6" w:rsidRDefault="00CF4F5E" w:rsidP="00CF4F5E">
      <w:pPr>
        <w:pStyle w:val="NoSpacing"/>
        <w:contextualSpacing/>
        <w:jc w:val="both"/>
        <w:rPr>
          <w:rFonts w:ascii="Arial" w:hAnsi="Arial" w:cs="Arial"/>
          <w:b/>
          <w:bCs/>
          <w:sz w:val="24"/>
          <w:szCs w:val="24"/>
          <w:lang w:val="sr-Latn-ME"/>
        </w:rPr>
      </w:pPr>
      <w:r w:rsidRPr="007171C6">
        <w:rPr>
          <w:rFonts w:ascii="Arial" w:hAnsi="Arial" w:cs="Arial"/>
          <w:b/>
          <w:bCs/>
          <w:sz w:val="24"/>
          <w:szCs w:val="24"/>
          <w:lang w:val="sr-Latn-ME"/>
        </w:rPr>
        <w:t>I.  USTAVNI OSNOV ZA DONOŠENJE ZAKONA</w:t>
      </w:r>
    </w:p>
    <w:p w14:paraId="5D617AFF" w14:textId="77777777" w:rsidR="00CF4F5E" w:rsidRPr="007171C6" w:rsidRDefault="00CF4F5E" w:rsidP="00CF4F5E">
      <w:pPr>
        <w:pStyle w:val="NoSpacing"/>
        <w:contextualSpacing/>
        <w:jc w:val="both"/>
        <w:rPr>
          <w:rFonts w:ascii="Arial" w:hAnsi="Arial" w:cs="Arial"/>
          <w:bCs/>
          <w:sz w:val="24"/>
          <w:szCs w:val="24"/>
          <w:lang w:val="sr-Latn-ME"/>
        </w:rPr>
      </w:pPr>
    </w:p>
    <w:p w14:paraId="7FB87F52"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 xml:space="preserve">Ustavni osnov za donošenje ovog zakona sadržan je u odredbi člana 16 stav 1 tačka 5 Ustava kojom je propisano da se zakonom, u skladu sa Ustavom, uređuju druga pitanja od interesa za Crnu Goru. </w:t>
      </w:r>
    </w:p>
    <w:p w14:paraId="63F96DAA" w14:textId="77777777" w:rsidR="00CF4F5E" w:rsidRPr="007171C6" w:rsidRDefault="00CF4F5E" w:rsidP="00CF4F5E">
      <w:pPr>
        <w:pStyle w:val="NoSpacing"/>
        <w:contextualSpacing/>
        <w:jc w:val="both"/>
        <w:rPr>
          <w:rFonts w:ascii="Arial" w:hAnsi="Arial" w:cs="Arial"/>
          <w:bCs/>
          <w:sz w:val="24"/>
          <w:szCs w:val="24"/>
          <w:lang w:val="sr-Latn-ME"/>
        </w:rPr>
      </w:pPr>
    </w:p>
    <w:p w14:paraId="72F0FCC7" w14:textId="77777777" w:rsidR="00CF4F5E" w:rsidRPr="007171C6" w:rsidRDefault="00CF4F5E" w:rsidP="00CF4F5E">
      <w:pPr>
        <w:pStyle w:val="NoSpacing"/>
        <w:contextualSpacing/>
        <w:jc w:val="both"/>
        <w:rPr>
          <w:rFonts w:ascii="Arial" w:hAnsi="Arial" w:cs="Arial"/>
          <w:b/>
          <w:bCs/>
          <w:sz w:val="24"/>
          <w:szCs w:val="24"/>
          <w:lang w:val="sr-Latn-ME"/>
        </w:rPr>
      </w:pPr>
      <w:r w:rsidRPr="007171C6">
        <w:rPr>
          <w:rFonts w:ascii="Arial" w:hAnsi="Arial" w:cs="Arial"/>
          <w:b/>
          <w:bCs/>
          <w:sz w:val="24"/>
          <w:szCs w:val="24"/>
          <w:lang w:val="sr-Latn-ME"/>
        </w:rPr>
        <w:t xml:space="preserve">II. RAZLOZI ZA DONOŠENJE OVOG ZAKONA </w:t>
      </w:r>
    </w:p>
    <w:p w14:paraId="221E5F52" w14:textId="77777777" w:rsidR="00CF4F5E" w:rsidRPr="007171C6" w:rsidRDefault="00CF4F5E" w:rsidP="00CF4F5E">
      <w:pPr>
        <w:pStyle w:val="NoSpacing"/>
        <w:tabs>
          <w:tab w:val="left" w:pos="1905"/>
        </w:tabs>
        <w:contextualSpacing/>
        <w:jc w:val="both"/>
        <w:rPr>
          <w:rFonts w:ascii="Arial" w:hAnsi="Arial" w:cs="Arial"/>
          <w:bCs/>
          <w:sz w:val="24"/>
          <w:szCs w:val="24"/>
          <w:lang w:val="sr-Latn-ME"/>
        </w:rPr>
      </w:pPr>
      <w:r w:rsidRPr="007171C6">
        <w:rPr>
          <w:rFonts w:ascii="Arial" w:hAnsi="Arial" w:cs="Arial"/>
          <w:bCs/>
          <w:sz w:val="24"/>
          <w:szCs w:val="24"/>
          <w:lang w:val="sr-Latn-ME"/>
        </w:rPr>
        <w:tab/>
      </w:r>
    </w:p>
    <w:p w14:paraId="023B9E8A" w14:textId="5E02762A"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 xml:space="preserve">Postojeća zakonska osnova za funkcionisanje otvorenih investicionih fondova sa javnom ponudom je Zakon o otvorenim investicionim fondovima sa javnom ponudom ("Službeni list CG", broj 23/25), kojim se uređuju:  uslovi za osnivanje i upravljanje </w:t>
      </w:r>
      <w:r w:rsidR="00EC2902" w:rsidRPr="007171C6">
        <w:rPr>
          <w:rFonts w:ascii="Arial" w:hAnsi="Arial" w:cs="Arial"/>
          <w:bCs/>
          <w:sz w:val="24"/>
          <w:szCs w:val="24"/>
          <w:lang w:val="sr-Latn-ME"/>
        </w:rPr>
        <w:t>otvorenim</w:t>
      </w:r>
      <w:r w:rsidRPr="007171C6">
        <w:rPr>
          <w:rFonts w:ascii="Arial" w:hAnsi="Arial" w:cs="Arial"/>
          <w:bCs/>
          <w:sz w:val="24"/>
          <w:szCs w:val="24"/>
          <w:lang w:val="sr-Latn-ME"/>
        </w:rPr>
        <w:t xml:space="preserve"> investicionim fondovima</w:t>
      </w:r>
      <w:r w:rsidR="00EC2902" w:rsidRPr="007171C6">
        <w:rPr>
          <w:rFonts w:ascii="Arial" w:hAnsi="Arial" w:cs="Arial"/>
          <w:bCs/>
          <w:sz w:val="24"/>
          <w:szCs w:val="24"/>
          <w:lang w:val="sr-Latn-ME"/>
        </w:rPr>
        <w:t xml:space="preserve"> sa javnom ponudom,</w:t>
      </w:r>
      <w:r w:rsidRPr="007171C6">
        <w:rPr>
          <w:rFonts w:ascii="Arial" w:hAnsi="Arial" w:cs="Arial"/>
          <w:bCs/>
          <w:sz w:val="24"/>
          <w:szCs w:val="24"/>
          <w:lang w:val="sr-Latn-ME"/>
        </w:rPr>
        <w:t xml:space="preserve"> uslovi za osnivanje i poslovanje društava za upravljanje </w:t>
      </w:r>
      <w:r w:rsidR="00EC2902" w:rsidRPr="007171C6">
        <w:rPr>
          <w:rFonts w:ascii="Arial" w:hAnsi="Arial" w:cs="Arial"/>
          <w:bCs/>
          <w:sz w:val="24"/>
          <w:szCs w:val="24"/>
          <w:lang w:val="sr-Latn-ME"/>
        </w:rPr>
        <w:t>otvorenim</w:t>
      </w:r>
      <w:r w:rsidRPr="007171C6">
        <w:rPr>
          <w:rFonts w:ascii="Arial" w:hAnsi="Arial" w:cs="Arial"/>
          <w:bCs/>
          <w:sz w:val="24"/>
          <w:szCs w:val="24"/>
          <w:lang w:val="sr-Latn-ME"/>
        </w:rPr>
        <w:t xml:space="preserve"> investicionim fondovima</w:t>
      </w:r>
      <w:r w:rsidR="00EC2902" w:rsidRPr="007171C6">
        <w:rPr>
          <w:rFonts w:ascii="Arial" w:hAnsi="Arial" w:cs="Arial"/>
          <w:bCs/>
          <w:sz w:val="24"/>
          <w:szCs w:val="24"/>
          <w:lang w:val="sr-Latn-ME"/>
        </w:rPr>
        <w:t xml:space="preserve"> sa javnom ponudom,</w:t>
      </w:r>
      <w:r w:rsidRPr="007171C6">
        <w:rPr>
          <w:rFonts w:ascii="Arial" w:hAnsi="Arial" w:cs="Arial"/>
          <w:bCs/>
          <w:sz w:val="24"/>
          <w:szCs w:val="24"/>
          <w:lang w:val="sr-Latn-ME"/>
        </w:rPr>
        <w:t xml:space="preserve"> poslovi i dužnosti d</w:t>
      </w:r>
      <w:r w:rsidR="00EC2902" w:rsidRPr="007171C6">
        <w:rPr>
          <w:rFonts w:ascii="Arial" w:hAnsi="Arial" w:cs="Arial"/>
          <w:bCs/>
          <w:sz w:val="24"/>
          <w:szCs w:val="24"/>
          <w:lang w:val="sr-Latn-ME"/>
        </w:rPr>
        <w:t>epozitara, u smislu ovog zakona,</w:t>
      </w:r>
      <w:r w:rsidRPr="007171C6">
        <w:rPr>
          <w:rFonts w:ascii="Arial" w:hAnsi="Arial" w:cs="Arial"/>
          <w:bCs/>
          <w:sz w:val="24"/>
          <w:szCs w:val="24"/>
          <w:lang w:val="sr-Latn-ME"/>
        </w:rPr>
        <w:t xml:space="preserve"> nadzor Komisije za tržište kapitala Crne Gore (u daljem tekstu: Komisija) nad upravljanjem </w:t>
      </w:r>
      <w:r w:rsidR="00EC2902" w:rsidRPr="007171C6">
        <w:rPr>
          <w:rFonts w:ascii="Arial" w:hAnsi="Arial" w:cs="Arial"/>
          <w:bCs/>
          <w:sz w:val="24"/>
          <w:szCs w:val="24"/>
          <w:lang w:val="sr-Latn-ME"/>
        </w:rPr>
        <w:t>otvorenim</w:t>
      </w:r>
      <w:r w:rsidRPr="007171C6">
        <w:rPr>
          <w:rFonts w:ascii="Arial" w:hAnsi="Arial" w:cs="Arial"/>
          <w:bCs/>
          <w:sz w:val="24"/>
          <w:szCs w:val="24"/>
          <w:lang w:val="sr-Latn-ME"/>
        </w:rPr>
        <w:t xml:space="preserve"> investicionim fondovima</w:t>
      </w:r>
      <w:r w:rsidR="00EC2902" w:rsidRPr="007171C6">
        <w:rPr>
          <w:rFonts w:ascii="Arial" w:hAnsi="Arial" w:cs="Arial"/>
          <w:bCs/>
          <w:sz w:val="24"/>
          <w:szCs w:val="24"/>
          <w:lang w:val="sr-Latn-ME"/>
        </w:rPr>
        <w:t xml:space="preserve"> sa javnom ponudom,</w:t>
      </w:r>
      <w:r w:rsidRPr="007171C6">
        <w:rPr>
          <w:rFonts w:ascii="Arial" w:hAnsi="Arial" w:cs="Arial"/>
          <w:bCs/>
          <w:sz w:val="24"/>
          <w:szCs w:val="24"/>
          <w:lang w:val="sr-Latn-ME"/>
        </w:rPr>
        <w:t xml:space="preserve"> saradnja Komisi</w:t>
      </w:r>
      <w:r w:rsidR="00EC2902" w:rsidRPr="007171C6">
        <w:rPr>
          <w:rFonts w:ascii="Arial" w:hAnsi="Arial" w:cs="Arial"/>
          <w:bCs/>
          <w:sz w:val="24"/>
          <w:szCs w:val="24"/>
          <w:lang w:val="sr-Latn-ME"/>
        </w:rPr>
        <w:t>je sa drugim nadležnim organima</w:t>
      </w:r>
      <w:r w:rsidRPr="007171C6">
        <w:rPr>
          <w:rFonts w:ascii="Arial" w:hAnsi="Arial" w:cs="Arial"/>
          <w:bCs/>
          <w:sz w:val="24"/>
          <w:szCs w:val="24"/>
          <w:lang w:val="sr-Latn-ME"/>
        </w:rPr>
        <w:t xml:space="preserve"> i druga pitanja od značaja za funkcionisanje </w:t>
      </w:r>
      <w:r w:rsidR="00EC2902" w:rsidRPr="007171C6">
        <w:rPr>
          <w:rFonts w:ascii="Arial" w:hAnsi="Arial" w:cs="Arial"/>
          <w:bCs/>
          <w:sz w:val="24"/>
          <w:szCs w:val="24"/>
          <w:lang w:val="sr-Latn-ME"/>
        </w:rPr>
        <w:t>otvorenih</w:t>
      </w:r>
      <w:r w:rsidRPr="007171C6">
        <w:rPr>
          <w:rFonts w:ascii="Arial" w:hAnsi="Arial" w:cs="Arial"/>
          <w:bCs/>
          <w:sz w:val="24"/>
          <w:szCs w:val="24"/>
          <w:lang w:val="sr-Latn-ME"/>
        </w:rPr>
        <w:t xml:space="preserve"> investicionih fondova </w:t>
      </w:r>
      <w:r w:rsidR="00EC2902" w:rsidRPr="007171C6">
        <w:rPr>
          <w:rFonts w:ascii="Arial" w:hAnsi="Arial" w:cs="Arial"/>
          <w:bCs/>
          <w:sz w:val="24"/>
          <w:szCs w:val="24"/>
          <w:lang w:val="sr-Latn-ME"/>
        </w:rPr>
        <w:t xml:space="preserve">sa javnom ponudom </w:t>
      </w:r>
      <w:r w:rsidRPr="007171C6">
        <w:rPr>
          <w:rFonts w:ascii="Arial" w:hAnsi="Arial" w:cs="Arial"/>
          <w:bCs/>
          <w:sz w:val="24"/>
          <w:szCs w:val="24"/>
          <w:lang w:val="sr-Latn-ME"/>
        </w:rPr>
        <w:t xml:space="preserve">i društava za upravljanje </w:t>
      </w:r>
      <w:r w:rsidR="00EC2902" w:rsidRPr="007171C6">
        <w:rPr>
          <w:rFonts w:ascii="Arial" w:hAnsi="Arial" w:cs="Arial"/>
          <w:bCs/>
          <w:sz w:val="24"/>
          <w:szCs w:val="24"/>
          <w:lang w:val="sr-Latn-ME"/>
        </w:rPr>
        <w:t xml:space="preserve">otvorenim </w:t>
      </w:r>
      <w:r w:rsidRPr="007171C6">
        <w:rPr>
          <w:rFonts w:ascii="Arial" w:hAnsi="Arial" w:cs="Arial"/>
          <w:bCs/>
          <w:sz w:val="24"/>
          <w:szCs w:val="24"/>
          <w:lang w:val="sr-Latn-ME"/>
        </w:rPr>
        <w:t>investicionim fondovima</w:t>
      </w:r>
      <w:r w:rsidR="00EC2902" w:rsidRPr="007171C6">
        <w:rPr>
          <w:rFonts w:ascii="Arial" w:hAnsi="Arial" w:cs="Arial"/>
          <w:bCs/>
          <w:sz w:val="24"/>
          <w:szCs w:val="24"/>
          <w:lang w:val="sr-Latn-ME"/>
        </w:rPr>
        <w:t xml:space="preserve"> sa javnom ponudom</w:t>
      </w:r>
      <w:r w:rsidRPr="007171C6">
        <w:rPr>
          <w:rFonts w:ascii="Arial" w:hAnsi="Arial" w:cs="Arial"/>
          <w:bCs/>
          <w:sz w:val="24"/>
          <w:szCs w:val="24"/>
          <w:lang w:val="sr-Latn-ME"/>
        </w:rPr>
        <w:t>.</w:t>
      </w:r>
    </w:p>
    <w:p w14:paraId="443DCE21" w14:textId="77777777" w:rsidR="00CF4F5E" w:rsidRPr="007171C6" w:rsidRDefault="00CF4F5E" w:rsidP="00CF4F5E">
      <w:pPr>
        <w:pStyle w:val="NoSpacing"/>
        <w:contextualSpacing/>
        <w:jc w:val="both"/>
        <w:rPr>
          <w:rFonts w:ascii="Arial" w:hAnsi="Arial" w:cs="Arial"/>
          <w:bCs/>
          <w:sz w:val="24"/>
          <w:szCs w:val="24"/>
          <w:lang w:val="sr-Latn-ME"/>
        </w:rPr>
      </w:pPr>
    </w:p>
    <w:p w14:paraId="12199219" w14:textId="333FB268"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 xml:space="preserve">Predloženim izmjenama zakona stvara se temelj za  jačanje regulatornog okvira iz oblasti </w:t>
      </w:r>
      <w:r w:rsidR="00EC2902" w:rsidRPr="007171C6">
        <w:rPr>
          <w:rFonts w:ascii="Arial" w:hAnsi="Arial" w:cs="Arial"/>
          <w:bCs/>
          <w:sz w:val="24"/>
          <w:szCs w:val="24"/>
          <w:lang w:val="sr-Latn-ME"/>
        </w:rPr>
        <w:t>otvorenih</w:t>
      </w:r>
      <w:r w:rsidRPr="007171C6">
        <w:rPr>
          <w:rFonts w:ascii="Arial" w:hAnsi="Arial" w:cs="Arial"/>
          <w:bCs/>
          <w:sz w:val="24"/>
          <w:szCs w:val="24"/>
          <w:lang w:val="sr-Latn-ME"/>
        </w:rPr>
        <w:t xml:space="preserve"> investicionih fondova</w:t>
      </w:r>
      <w:r w:rsidR="00EC2902" w:rsidRPr="007171C6">
        <w:rPr>
          <w:rFonts w:ascii="Arial" w:hAnsi="Arial" w:cs="Arial"/>
          <w:bCs/>
          <w:sz w:val="24"/>
          <w:szCs w:val="24"/>
          <w:lang w:val="sr-Latn-ME"/>
        </w:rPr>
        <w:t xml:space="preserve"> sa javnom ponudom</w:t>
      </w:r>
      <w:r w:rsidRPr="007171C6">
        <w:rPr>
          <w:rFonts w:ascii="Arial" w:hAnsi="Arial" w:cs="Arial"/>
          <w:bCs/>
          <w:sz w:val="24"/>
          <w:szCs w:val="24"/>
          <w:lang w:val="sr-Latn-ME"/>
        </w:rPr>
        <w:t>, u cilju ostvarivanja što v</w:t>
      </w:r>
      <w:r w:rsidR="00D62C4D">
        <w:rPr>
          <w:rFonts w:ascii="Arial" w:hAnsi="Arial" w:cs="Arial"/>
          <w:bCs/>
          <w:sz w:val="24"/>
          <w:szCs w:val="24"/>
          <w:lang w:val="sr-Latn-ME"/>
        </w:rPr>
        <w:t>ećeg stepena sa pravnom tekovino</w:t>
      </w:r>
      <w:r w:rsidRPr="007171C6">
        <w:rPr>
          <w:rFonts w:ascii="Arial" w:hAnsi="Arial" w:cs="Arial"/>
          <w:bCs/>
          <w:sz w:val="24"/>
          <w:szCs w:val="24"/>
          <w:lang w:val="sr-Latn-ME"/>
        </w:rPr>
        <w:t>m EU u ovoj oblasti.</w:t>
      </w:r>
    </w:p>
    <w:p w14:paraId="7A0685D8" w14:textId="77777777" w:rsidR="00CF4F5E" w:rsidRPr="007171C6" w:rsidRDefault="00CF4F5E" w:rsidP="00CF4F5E">
      <w:pPr>
        <w:pStyle w:val="NoSpacing"/>
        <w:contextualSpacing/>
        <w:jc w:val="both"/>
        <w:rPr>
          <w:rFonts w:ascii="Arial" w:hAnsi="Arial" w:cs="Arial"/>
          <w:bCs/>
          <w:sz w:val="24"/>
          <w:szCs w:val="24"/>
          <w:lang w:val="sr-Latn-ME"/>
        </w:rPr>
      </w:pPr>
    </w:p>
    <w:p w14:paraId="12AE36BF" w14:textId="293A9549" w:rsidR="00CF4F5E" w:rsidRPr="007171C6" w:rsidRDefault="00D92F75"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Programom pristupanja Crne Gore Evropskoj uniji 2024-2027, koji je Vlada Crne Gore donijela u februaru 2025. godine, u okviru pregovaračkog poglavlja 9 – Finansijske usluge, planirano je donošenje Zakona o otvorenim investicionim fondovima sa javnom ponudom za IV kvartal 2025. godine. Zakon o otvorenim investicionim fondovima sa javnom ponudom ("Službeni list Republike Crne Gore", br. 23/25 od 11. marta 2025. godine) je stupio na snagu 18. marta 2025. godine. Zakon o izmjenama i dopunama važećeg zakona propis ima za cilj dodatno usklađivanje sa preostalom regulativom Evropske unije.</w:t>
      </w:r>
    </w:p>
    <w:p w14:paraId="20D360DF" w14:textId="77777777" w:rsidR="00D92F75" w:rsidRPr="007171C6" w:rsidRDefault="00D92F75" w:rsidP="00CF4F5E">
      <w:pPr>
        <w:pStyle w:val="NoSpacing"/>
        <w:contextualSpacing/>
        <w:jc w:val="both"/>
        <w:rPr>
          <w:rFonts w:ascii="Arial" w:hAnsi="Arial" w:cs="Arial"/>
          <w:bCs/>
          <w:sz w:val="24"/>
          <w:szCs w:val="24"/>
          <w:lang w:val="sr-Latn-ME"/>
        </w:rPr>
      </w:pPr>
    </w:p>
    <w:p w14:paraId="4076FB47" w14:textId="0866FAC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 xml:space="preserve">S tim u vezi, potrebno je unaprijediti postojeći normativni okvir kroz izmijenjen i dopunjen Zakon o </w:t>
      </w:r>
      <w:r w:rsidR="00EC2902" w:rsidRPr="007171C6">
        <w:rPr>
          <w:rFonts w:ascii="Arial" w:hAnsi="Arial" w:cs="Arial"/>
          <w:bCs/>
          <w:sz w:val="24"/>
          <w:szCs w:val="24"/>
          <w:lang w:val="sr-Latn-ME"/>
        </w:rPr>
        <w:t>otvorenim</w:t>
      </w:r>
      <w:r w:rsidRPr="007171C6">
        <w:rPr>
          <w:rFonts w:ascii="Arial" w:hAnsi="Arial" w:cs="Arial"/>
          <w:bCs/>
          <w:sz w:val="24"/>
          <w:szCs w:val="24"/>
          <w:lang w:val="sr-Latn-ME"/>
        </w:rPr>
        <w:t xml:space="preserve"> investicionim fondovima</w:t>
      </w:r>
      <w:r w:rsidR="00EC2902" w:rsidRPr="007171C6">
        <w:rPr>
          <w:rFonts w:ascii="Arial" w:hAnsi="Arial" w:cs="Arial"/>
          <w:bCs/>
          <w:sz w:val="24"/>
          <w:szCs w:val="24"/>
          <w:lang w:val="sr-Latn-ME"/>
        </w:rPr>
        <w:t xml:space="preserve"> sa javnom ponudom</w:t>
      </w:r>
      <w:r w:rsidRPr="007171C6">
        <w:rPr>
          <w:rFonts w:ascii="Arial" w:hAnsi="Arial" w:cs="Arial"/>
          <w:bCs/>
          <w:sz w:val="24"/>
          <w:szCs w:val="24"/>
          <w:lang w:val="sr-Latn-ME"/>
        </w:rPr>
        <w:t xml:space="preserve">, odnosno nastaviti usklađivanje zakonodavnog okvira sa pravnom tekovinom EU, radi ispunjavanja kriterijuma za pregovaračko poglavlje 9. Prvenstveno se usklađivanje vrši sa sljedećim direktivama, odnosno regulativama: </w:t>
      </w:r>
    </w:p>
    <w:p w14:paraId="2F92ADFB" w14:textId="77777777" w:rsidR="00CF4F5E" w:rsidRPr="007171C6" w:rsidRDefault="00CF4F5E" w:rsidP="00CF4F5E">
      <w:pPr>
        <w:pStyle w:val="NoSpacing"/>
        <w:contextualSpacing/>
        <w:jc w:val="both"/>
        <w:rPr>
          <w:rFonts w:ascii="Arial" w:hAnsi="Arial" w:cs="Arial"/>
          <w:bCs/>
          <w:sz w:val="24"/>
          <w:szCs w:val="24"/>
          <w:lang w:val="sr-Latn-ME"/>
        </w:rPr>
      </w:pPr>
    </w:p>
    <w:p w14:paraId="29295232"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DIREKTIVA (EU) 2019/1160 EVROPSKOG PARLAMENTA I SAVJETA od 20. juna 2019. o izmjeni direktiva 2009/65/EZ i 2011/61/EU u pogledu prekogranične distribucije subjekata za zajednička ulaganja;</w:t>
      </w:r>
    </w:p>
    <w:p w14:paraId="54492523" w14:textId="15228F8D" w:rsidR="00001846"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DIREKTIVA (EU) 2019/2034 EVROPSKOG PARLAMENTA I SAVJETA od 27. novembra 2019. o bonitetnom nadzoru nad investicionim društvima i izmjeni direktiva 2002/87/EZ, 2009/65/EZ, 2011/61/EU, 2013/36/EU, 2014/59/EU i 2014/65/EU;</w:t>
      </w:r>
    </w:p>
    <w:p w14:paraId="130F880D" w14:textId="6AF8F5E4" w:rsidR="00001846" w:rsidRPr="007171C6" w:rsidRDefault="00001846" w:rsidP="00001846">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lastRenderedPageBreak/>
        <w:t>-</w:t>
      </w:r>
      <w:r w:rsidRPr="007171C6">
        <w:rPr>
          <w:rFonts w:ascii="Arial" w:hAnsi="Arial" w:cs="Arial"/>
          <w:bCs/>
          <w:sz w:val="24"/>
          <w:szCs w:val="24"/>
          <w:lang w:val="sr-Latn-ME"/>
        </w:rPr>
        <w:tab/>
        <w:t>DIREKTIVA (EU) 2019/2162 EVROPSKOG PARLAMENTA I SAVJETA od 27. novembra 2019. o izdavanju pokrivenih obveznica i javnom nadzoru pokrivenih obveznica i izmjeni direktiva 2009/65/EZ i 2014/59/EU;</w:t>
      </w:r>
    </w:p>
    <w:p w14:paraId="69E9D3E9" w14:textId="58F7A7B8" w:rsidR="00001846" w:rsidRPr="007171C6" w:rsidRDefault="00001846"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DIREKTIVA (EU) 2021/2261 EVROPSKOG PARLAMENTA I SAVJETA od 15. decembra 2021. u pogledu upotrebe dokumenata sa ključnim informacijama od strane društava za upravljanje subjektima za zajednička ulaganja u prenosive hartije od vrijednosti (UCITS);</w:t>
      </w:r>
    </w:p>
    <w:p w14:paraId="77CCCE69"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DIREKTIVA (EU) 2022/2556 EVROPSKOG PARLAMENTA I SAVJETA od 14. decembra 2022. o izmjeni direktiva 2009/65/EZ, 2009/138/EZ, 2011/61/EU, 2013/36/EU, 2014/59/EU, 2014/65/EU, (EU) 2015/2366 i (EU) 2016/2341 u pogledu digitalne operativne otpornosti za finansijski sektor;</w:t>
      </w:r>
    </w:p>
    <w:p w14:paraId="0717919A"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DIREKTIVA (EU) 2023/2864 EVROPSKOG PARLAMENTA I SAVJETA od 13. decembra 2023. o izmjeni određenih direktiva u pogledu uspostave i funkcionisanja jedinstvene evropske pristupne tačke;</w:t>
      </w:r>
    </w:p>
    <w:p w14:paraId="2E397360"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DIREKTIVA (EU) 2024/927 EVROPSKOG PARLAMENTA I SAVJETA od 13. marta 2024. o izmjeni direktiva 2011/61/EU i 2009/65/EZ u pogledu postupaka delegiranja, upravljanja rizikom likvidnosti, nadzornog izvještavanja, pružanja usluga depozitara i čuvanja te odobravanja zajmova od strane alternativnih investicionih fondova;</w:t>
      </w:r>
    </w:p>
    <w:p w14:paraId="7C9EE733" w14:textId="7F474B2E" w:rsidR="00CF4F5E" w:rsidRPr="007171C6" w:rsidRDefault="00CF4F5E" w:rsidP="00EC2902">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r>
      <w:r w:rsidR="00EC2902" w:rsidRPr="007171C6">
        <w:rPr>
          <w:rFonts w:ascii="Arial" w:hAnsi="Arial" w:cs="Arial"/>
          <w:bCs/>
          <w:sz w:val="24"/>
          <w:szCs w:val="24"/>
          <w:lang w:val="sr-Latn-ME"/>
        </w:rPr>
        <w:t>DIREKTIVA (EU) 2024/2994 EVROPSKOG PARLAMENTA I SAVJETA od 27. novembra 2024. o izmjeni direktiva 2009/65/EZ, 2013/36/EU i (EU) 2019/2034 u pogledu tretmana konvcentracionog rizika koji proizlazi iz izloženosti prema centralnim drugim ugovornim stranama te rizika druge ugovorne strane za transakcije izvedenicama čije poravnanje obavlja centralna druga ugovorna strana;</w:t>
      </w:r>
    </w:p>
    <w:p w14:paraId="77187EF1"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REGULATIVA (EU) 2019/2088 EVROPSKOG PARLAMENTA I SAVJETA od 27.novembra 2019. o objavama povezanim sa održivošću u sektoru finansijskih usluga;</w:t>
      </w:r>
    </w:p>
    <w:p w14:paraId="01CAE7A7"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REGULATIVA (EU) 2017/1131 EVROPSKOG PARLAMENTA I SAVJETA od 14. juna 2017. o novčanim fondovima; i</w:t>
      </w:r>
    </w:p>
    <w:p w14:paraId="6025AE22"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REGULATIVA (EU) 2015/2365 EVROPSKOG PARLAMENTA I SAVJETA od 25. novembra 2015. o transparentnosti transakcija finansiranja hartija od vrijednosti i ponovne upotrebe te o izmjeni Regulative (EU) br. 648/2012.</w:t>
      </w:r>
    </w:p>
    <w:p w14:paraId="20963E99" w14:textId="77777777" w:rsidR="00CF4F5E" w:rsidRPr="007171C6" w:rsidRDefault="00CF4F5E" w:rsidP="00CF4F5E">
      <w:pPr>
        <w:pStyle w:val="NoSpacing"/>
        <w:contextualSpacing/>
        <w:jc w:val="both"/>
        <w:rPr>
          <w:rFonts w:ascii="Arial" w:hAnsi="Arial" w:cs="Arial"/>
          <w:bCs/>
          <w:sz w:val="24"/>
          <w:szCs w:val="24"/>
          <w:lang w:val="sr-Latn-ME"/>
        </w:rPr>
      </w:pPr>
    </w:p>
    <w:p w14:paraId="4D77F59E" w14:textId="441D52F0" w:rsidR="00CF4F5E" w:rsidRPr="007171C6" w:rsidRDefault="00101869"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Najznačajnije izmjene izvršene su u dijelu: preciznijeg definisanja pojedinih izraza i pojmova, uključujući ce</w:t>
      </w:r>
      <w:r w:rsidR="008A38EF" w:rsidRPr="007171C6">
        <w:rPr>
          <w:rFonts w:ascii="Arial" w:hAnsi="Arial" w:cs="Arial"/>
          <w:bCs/>
          <w:sz w:val="24"/>
          <w:szCs w:val="24"/>
          <w:lang w:val="sr-Latn-ME"/>
        </w:rPr>
        <w:t xml:space="preserve">ntralnu drugu ugovornu stranu, </w:t>
      </w:r>
      <w:r w:rsidRPr="007171C6">
        <w:rPr>
          <w:rFonts w:ascii="Arial" w:hAnsi="Arial" w:cs="Arial"/>
          <w:bCs/>
          <w:sz w:val="24"/>
          <w:szCs w:val="24"/>
          <w:lang w:val="sr-Latn-ME"/>
        </w:rPr>
        <w:t>centralni depozitar hartija od vrijednosti,</w:t>
      </w:r>
      <w:r w:rsidR="008A38EF" w:rsidRPr="007171C6">
        <w:rPr>
          <w:rFonts w:ascii="Arial" w:hAnsi="Arial" w:cs="Arial"/>
          <w:bCs/>
          <w:sz w:val="24"/>
          <w:szCs w:val="24"/>
          <w:lang w:val="sr-Latn-ME"/>
        </w:rPr>
        <w:t xml:space="preserve"> </w:t>
      </w:r>
      <w:r w:rsidR="008A38EF" w:rsidRPr="007171C6">
        <w:rPr>
          <w:rFonts w:ascii="Arial" w:hAnsi="Arial" w:cs="Arial"/>
          <w:sz w:val="24"/>
          <w:szCs w:val="24"/>
          <w:lang w:val="sr-Latn-ME"/>
        </w:rPr>
        <w:t xml:space="preserve">digitalna operativna otpornost je sposobnost društva za upravljanje, mrežni i informacioni sistem, IKT rizik, IKT rizik povezan sa trećim licima, treća strana pružaoc IKT usluga, IKT usluge, IKT incident, značajan IKT incident, jedinstvena evropska pristupna tačka (ESAP), metapodaci, identifikaciona oznaka pravnog lica (LEI) i format iz kog se mogu izdvojiti podaci, </w:t>
      </w:r>
      <w:r w:rsidRPr="007171C6">
        <w:rPr>
          <w:rFonts w:ascii="Arial" w:hAnsi="Arial" w:cs="Arial"/>
          <w:bCs/>
          <w:sz w:val="24"/>
          <w:szCs w:val="24"/>
          <w:lang w:val="sr-Latn-ME"/>
        </w:rPr>
        <w:t>kao i dodatnih funkcija koje društvo za upravljanje može obavljati, unaprijeđenja zahtjeva za upravljačku strukturu i organizacioni okvir društava za upravljanje, uvođenja sveobuhvatnog seta alata za upravljanje likvidnošću UCITS fondova, uz obavezu uspostavljanja internih politika i procedura za njihovu primjenu i obavještavanja Komisije, preciziranja pravila delegiranja i poddelegiranja, uključujući obavezu prethodnog obavještavanja Komisije,</w:t>
      </w:r>
      <w:r w:rsidR="008A38EF" w:rsidRPr="007171C6">
        <w:rPr>
          <w:rFonts w:ascii="Arial" w:hAnsi="Arial" w:cs="Arial"/>
          <w:bCs/>
          <w:sz w:val="24"/>
          <w:szCs w:val="24"/>
          <w:lang w:val="sr-Latn-ME"/>
        </w:rPr>
        <w:t xml:space="preserve"> kao</w:t>
      </w:r>
      <w:r w:rsidRPr="007171C6">
        <w:rPr>
          <w:rFonts w:ascii="Arial" w:hAnsi="Arial" w:cs="Arial"/>
          <w:bCs/>
          <w:sz w:val="24"/>
          <w:szCs w:val="24"/>
          <w:lang w:val="sr-Latn-ME"/>
        </w:rPr>
        <w:t xml:space="preserve"> i unaprijeđenja pravila nadzora nad delegiranim poslovima, proširenja  obaveza izvještavanja društava prema Komisiji, kao i obaveze razmjene informacija između nadzornih organa država članica, ESMA-e i ESRB-</w:t>
      </w:r>
      <w:r w:rsidRPr="007171C6">
        <w:rPr>
          <w:rFonts w:ascii="Arial" w:hAnsi="Arial" w:cs="Arial"/>
          <w:bCs/>
          <w:sz w:val="24"/>
          <w:szCs w:val="24"/>
          <w:lang w:val="sr-Latn-ME"/>
        </w:rPr>
        <w:lastRenderedPageBreak/>
        <w:t>a, unaprijeđenja pravila u dijelu prekograničnog poslovanja, uključujući povlačenje obavještenja o trgovanju, sadržaj informacija koje se dostavljaju nadležnim organima i način obavještavanja investitora, uvođenja mogućnosti korišćenja KID (PRIIP) dokumenta umjesto KIID-a,</w:t>
      </w:r>
      <w:r w:rsidR="008A38EF" w:rsidRPr="007171C6">
        <w:rPr>
          <w:rFonts w:ascii="Arial" w:hAnsi="Arial" w:cs="Arial"/>
          <w:bCs/>
          <w:sz w:val="24"/>
          <w:szCs w:val="24"/>
          <w:lang w:val="sr-Latn-ME"/>
        </w:rPr>
        <w:t xml:space="preserve"> uvođenja</w:t>
      </w:r>
      <w:r w:rsidRPr="007171C6">
        <w:rPr>
          <w:rFonts w:ascii="Arial" w:hAnsi="Arial" w:cs="Arial"/>
          <w:bCs/>
          <w:sz w:val="24"/>
          <w:szCs w:val="24"/>
          <w:lang w:val="sr-Latn-ME"/>
        </w:rPr>
        <w:t xml:space="preserve"> </w:t>
      </w:r>
      <w:r w:rsidR="008A38EF" w:rsidRPr="007171C6">
        <w:rPr>
          <w:rFonts w:ascii="Arial" w:hAnsi="Arial" w:cs="Arial"/>
          <w:bCs/>
          <w:sz w:val="24"/>
          <w:szCs w:val="24"/>
          <w:lang w:val="sr-Latn-ME"/>
        </w:rPr>
        <w:t xml:space="preserve">zahtjeva vezanih za digitalnu operativnu otpornost odnosno obavezu društava za upravljanje da uspostavi okvir za unutrašnje upravljanje i kontrolu kojim se osigurava efikasno i jasno upravljanje IKT rizicima, kako bi se postigao visok stepen digitalne operativne otpornosti, te da da identifikuje, procjenjuje, prati i upravlja IKT rizicima kojima je izloženo, uključujući rizike od ispada mrežnih i informacionih sistema, sajber napada, gubitka podataka ili drugih IKT poremećaja, u cilju očuvanja digitalne operativne otpornosti i kontinuiteta poslovanja, </w:t>
      </w:r>
      <w:r w:rsidRPr="007171C6">
        <w:rPr>
          <w:rFonts w:ascii="Arial" w:hAnsi="Arial" w:cs="Arial"/>
          <w:bCs/>
          <w:sz w:val="24"/>
          <w:szCs w:val="24"/>
          <w:lang w:val="sr-Latn-ME"/>
        </w:rPr>
        <w:t>uvođenja obaveze dostavljanja određenih podataka evropskoj jedinstvenoj pristupnoj tački (ESAP)</w:t>
      </w:r>
      <w:r w:rsidR="008A38EF" w:rsidRPr="007171C6">
        <w:rPr>
          <w:rFonts w:ascii="Arial" w:hAnsi="Arial" w:cs="Arial"/>
          <w:bCs/>
          <w:sz w:val="24"/>
          <w:szCs w:val="24"/>
          <w:lang w:val="sr-Latn-ME"/>
        </w:rPr>
        <w:t xml:space="preserve">, </w:t>
      </w:r>
      <w:r w:rsidR="008A38EF" w:rsidRPr="007171C6">
        <w:rPr>
          <w:rFonts w:ascii="Arial" w:hAnsi="Arial" w:cs="Arial"/>
          <w:sz w:val="24"/>
          <w:szCs w:val="24"/>
          <w:lang w:val="sr-Latn-ME"/>
        </w:rPr>
        <w:t>u formatu i sa metapodacima propisanim ovim zakonom i pravilima Komisij, te da navedene informacije moraju biti pripremljene i dostavljene u formatu koji omogućava izdvajanje i obradu podataka, ili, kada je to propisano međunarodnim standardima, u formatu koji omogućava automatsko prepoznavanje i čitanje podataka pomoću elektronskih aplikacija, da format iz kojeg se mogu izdvojiti podaci jeste otvoreni oblik elektronske datoteke koji omogućava da se podaci lako preuzmu, čitaju i obrađuju, bez ograničenja u pogledu njihove upotrebe</w:t>
      </w:r>
      <w:r w:rsidRPr="007171C6">
        <w:rPr>
          <w:rFonts w:ascii="Arial" w:hAnsi="Arial" w:cs="Arial"/>
          <w:bCs/>
          <w:sz w:val="24"/>
          <w:szCs w:val="24"/>
          <w:lang w:val="sr-Latn-ME"/>
        </w:rPr>
        <w:t>, dodatna pravil</w:t>
      </w:r>
      <w:r w:rsidR="000A62A3" w:rsidRPr="007171C6">
        <w:rPr>
          <w:rFonts w:ascii="Arial" w:hAnsi="Arial" w:cs="Arial"/>
          <w:bCs/>
          <w:sz w:val="24"/>
          <w:szCs w:val="24"/>
          <w:lang w:val="sr-Latn-ME"/>
        </w:rPr>
        <w:t>a koja se odnose na funkciju depozitara, uvođenja uslova za poslovanje</w:t>
      </w:r>
      <w:r w:rsidRPr="007171C6">
        <w:rPr>
          <w:rFonts w:ascii="Arial" w:hAnsi="Arial" w:cs="Arial"/>
          <w:bCs/>
          <w:sz w:val="24"/>
          <w:szCs w:val="24"/>
          <w:lang w:val="sr-Latn-ME"/>
        </w:rPr>
        <w:t xml:space="preserve"> novčanih fondova.</w:t>
      </w:r>
    </w:p>
    <w:p w14:paraId="4D720C9F" w14:textId="77777777" w:rsidR="00101869" w:rsidRPr="007171C6" w:rsidRDefault="00101869" w:rsidP="00CF4F5E">
      <w:pPr>
        <w:pStyle w:val="NoSpacing"/>
        <w:contextualSpacing/>
        <w:jc w:val="both"/>
        <w:rPr>
          <w:rFonts w:ascii="Arial" w:hAnsi="Arial" w:cs="Arial"/>
          <w:bCs/>
          <w:sz w:val="24"/>
          <w:szCs w:val="24"/>
          <w:lang w:val="sr-Latn-ME"/>
        </w:rPr>
      </w:pPr>
    </w:p>
    <w:p w14:paraId="0E168F49" w14:textId="530FE34B"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 xml:space="preserve">Takođe, izmjenama i dopunama se teži poboljšati </w:t>
      </w:r>
      <w:r w:rsidR="00101869" w:rsidRPr="007171C6">
        <w:rPr>
          <w:rFonts w:ascii="Arial" w:hAnsi="Arial" w:cs="Arial"/>
          <w:bCs/>
          <w:sz w:val="24"/>
          <w:szCs w:val="24"/>
          <w:lang w:val="sr-Latn-ME"/>
        </w:rPr>
        <w:t>regulatorni okvir za otvorene investicione fondove sa javnom ponudom, jačanje nadzornih mehanizama i povećanje transparentnosti i stabilnosti finansijskog sistema</w:t>
      </w:r>
    </w:p>
    <w:p w14:paraId="128391AE" w14:textId="77777777" w:rsidR="00CF4F5E" w:rsidRPr="007171C6" w:rsidRDefault="00CF4F5E" w:rsidP="00CF4F5E">
      <w:pPr>
        <w:pStyle w:val="NoSpacing"/>
        <w:contextualSpacing/>
        <w:jc w:val="both"/>
        <w:rPr>
          <w:rFonts w:ascii="Arial" w:hAnsi="Arial" w:cs="Arial"/>
          <w:bCs/>
          <w:sz w:val="24"/>
          <w:szCs w:val="24"/>
          <w:lang w:val="sr-Latn-ME"/>
        </w:rPr>
      </w:pPr>
    </w:p>
    <w:p w14:paraId="5C786F7D"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Dio razloga za donošenje Zakona o izmjenama i dopunama proističe i iz potrebe preciznijeg prenošenja odredbi pravne tekovine EU, otklanjanja neujednačenih tumačenja postojećih normi i jačanja regulatornog i nadzornog kapaciteta Komisije.</w:t>
      </w:r>
    </w:p>
    <w:p w14:paraId="1359FFDB" w14:textId="77777777" w:rsidR="00CF4F5E" w:rsidRPr="007171C6" w:rsidRDefault="00CF4F5E" w:rsidP="00CF4F5E">
      <w:pPr>
        <w:pStyle w:val="NoSpacing"/>
        <w:contextualSpacing/>
        <w:jc w:val="both"/>
        <w:rPr>
          <w:rFonts w:ascii="Arial" w:hAnsi="Arial" w:cs="Arial"/>
          <w:bCs/>
          <w:sz w:val="24"/>
          <w:szCs w:val="24"/>
          <w:lang w:val="sr-Latn-ME"/>
        </w:rPr>
      </w:pPr>
    </w:p>
    <w:p w14:paraId="7EB9282E" w14:textId="02D195BF"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 xml:space="preserve">Izmjenama i dopunama važećeg zakona postiže se viši nivo usklađenosti sa prednje navedenim direktivama EU, preciznije definisanje zakonskih procedura, prava i obaveza društava za upravljanje, investitora i drugih kontrolisanih subjekata, kao i jačanje mehanizama upravljanja rizicima. Time se unapređuje stabilnost i transparentnost sistema </w:t>
      </w:r>
      <w:r w:rsidR="00101869" w:rsidRPr="007171C6">
        <w:rPr>
          <w:rFonts w:ascii="Arial" w:hAnsi="Arial" w:cs="Arial"/>
          <w:bCs/>
          <w:sz w:val="24"/>
          <w:szCs w:val="24"/>
          <w:lang w:val="sr-Latn-ME"/>
        </w:rPr>
        <w:t>otvorenih</w:t>
      </w:r>
      <w:r w:rsidRPr="007171C6">
        <w:rPr>
          <w:rFonts w:ascii="Arial" w:hAnsi="Arial" w:cs="Arial"/>
          <w:bCs/>
          <w:sz w:val="24"/>
          <w:szCs w:val="24"/>
          <w:lang w:val="sr-Latn-ME"/>
        </w:rPr>
        <w:t xml:space="preserve"> investicionih fondova</w:t>
      </w:r>
      <w:r w:rsidR="00101869" w:rsidRPr="007171C6">
        <w:rPr>
          <w:rFonts w:ascii="Arial" w:hAnsi="Arial" w:cs="Arial"/>
          <w:bCs/>
          <w:sz w:val="24"/>
          <w:szCs w:val="24"/>
          <w:lang w:val="sr-Latn-ME"/>
        </w:rPr>
        <w:t xml:space="preserve"> sa javnom ponudom</w:t>
      </w:r>
      <w:r w:rsidRPr="007171C6">
        <w:rPr>
          <w:rFonts w:ascii="Arial" w:hAnsi="Arial" w:cs="Arial"/>
          <w:bCs/>
          <w:sz w:val="24"/>
          <w:szCs w:val="24"/>
          <w:lang w:val="sr-Latn-ME"/>
        </w:rPr>
        <w:t>, obezbjeđuje efikasnije praćenje potencijalnih rizika i stvaraju se pretpostavke za dalji razvoj i modernizaciju regulatornog okvira, uz zadržavanje do sada postignutih standarda i dobrih rješenja u ovoj oblasti.</w:t>
      </w:r>
    </w:p>
    <w:p w14:paraId="204772AF" w14:textId="77777777" w:rsidR="00CF4F5E" w:rsidRPr="007171C6" w:rsidRDefault="00CF4F5E" w:rsidP="00CF4F5E">
      <w:pPr>
        <w:pStyle w:val="NoSpacing"/>
        <w:contextualSpacing/>
        <w:jc w:val="both"/>
        <w:rPr>
          <w:rFonts w:ascii="Arial" w:hAnsi="Arial" w:cs="Arial"/>
          <w:bCs/>
          <w:sz w:val="24"/>
          <w:szCs w:val="24"/>
          <w:lang w:val="sr-Latn-ME"/>
        </w:rPr>
      </w:pPr>
    </w:p>
    <w:p w14:paraId="700774B8" w14:textId="77777777" w:rsidR="00CF4F5E" w:rsidRPr="007171C6" w:rsidRDefault="00CF4F5E" w:rsidP="00CF4F5E">
      <w:pPr>
        <w:pStyle w:val="NoSpacing"/>
        <w:contextualSpacing/>
        <w:jc w:val="both"/>
        <w:rPr>
          <w:rFonts w:ascii="Arial" w:hAnsi="Arial" w:cs="Arial"/>
          <w:b/>
          <w:bCs/>
          <w:sz w:val="24"/>
          <w:szCs w:val="24"/>
          <w:lang w:val="sr-Latn-ME"/>
        </w:rPr>
      </w:pPr>
      <w:r w:rsidRPr="007171C6">
        <w:rPr>
          <w:rFonts w:ascii="Arial" w:hAnsi="Arial" w:cs="Arial"/>
          <w:b/>
          <w:bCs/>
          <w:sz w:val="24"/>
          <w:szCs w:val="24"/>
          <w:lang w:val="sr-Latn-ME"/>
        </w:rPr>
        <w:t xml:space="preserve">III. USKLAĐENOST SA PRAVNOM TEKOVINOM EVROPSKE UNIJE I POTVRĐENIM MEĐUNARODNIM KONVENCIJAMA </w:t>
      </w:r>
    </w:p>
    <w:p w14:paraId="6915AC2E" w14:textId="77777777" w:rsidR="00CF4F5E" w:rsidRPr="007171C6" w:rsidRDefault="00CF4F5E" w:rsidP="00CF4F5E">
      <w:pPr>
        <w:pStyle w:val="NoSpacing"/>
        <w:contextualSpacing/>
        <w:jc w:val="both"/>
        <w:rPr>
          <w:rFonts w:ascii="Arial" w:hAnsi="Arial" w:cs="Arial"/>
          <w:bCs/>
          <w:sz w:val="24"/>
          <w:szCs w:val="24"/>
          <w:lang w:val="sr-Latn-ME"/>
        </w:rPr>
      </w:pPr>
    </w:p>
    <w:p w14:paraId="7F7B4BEE"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Ovaj zakon se donosi radi usklađivanja određenih pitanja iz pregovaračkog Poglavlja 9 – „Finansijske usluge“ sa relevantnom regulativom Evropske unije.</w:t>
      </w:r>
    </w:p>
    <w:p w14:paraId="381CE6E4" w14:textId="77777777" w:rsidR="00CF4F5E" w:rsidRPr="007171C6" w:rsidRDefault="00CF4F5E" w:rsidP="00CF4F5E">
      <w:pPr>
        <w:pStyle w:val="NoSpacing"/>
        <w:contextualSpacing/>
        <w:jc w:val="both"/>
        <w:rPr>
          <w:rFonts w:ascii="Arial" w:hAnsi="Arial" w:cs="Arial"/>
          <w:bCs/>
          <w:sz w:val="24"/>
          <w:szCs w:val="24"/>
          <w:lang w:val="sr-Latn-ME"/>
        </w:rPr>
      </w:pPr>
    </w:p>
    <w:p w14:paraId="47D2955D"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Naime, predloženim zakonom se u pravni sistem Crne Gore djelimično implementira:</w:t>
      </w:r>
    </w:p>
    <w:p w14:paraId="74B8F722" w14:textId="77777777" w:rsidR="00CF4F5E" w:rsidRPr="007171C6" w:rsidRDefault="00CF4F5E" w:rsidP="00CF4F5E">
      <w:pPr>
        <w:pStyle w:val="NoSpacing"/>
        <w:contextualSpacing/>
        <w:jc w:val="both"/>
        <w:rPr>
          <w:rFonts w:ascii="Arial" w:hAnsi="Arial" w:cs="Arial"/>
          <w:bCs/>
          <w:sz w:val="24"/>
          <w:szCs w:val="24"/>
          <w:lang w:val="sr-Latn-ME"/>
        </w:rPr>
      </w:pPr>
    </w:p>
    <w:p w14:paraId="76EDD832" w14:textId="1402E328" w:rsidR="00CF4F5E" w:rsidRPr="007171C6" w:rsidRDefault="000A62A3"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lastRenderedPageBreak/>
        <w:t>-</w:t>
      </w:r>
      <w:r w:rsidRPr="007171C6">
        <w:rPr>
          <w:rFonts w:ascii="Arial" w:hAnsi="Arial" w:cs="Arial"/>
          <w:bCs/>
          <w:sz w:val="24"/>
          <w:szCs w:val="24"/>
          <w:lang w:val="sr-Latn-ME"/>
        </w:rPr>
        <w:tab/>
      </w:r>
      <w:r w:rsidR="00CF4F5E" w:rsidRPr="007171C6">
        <w:rPr>
          <w:rFonts w:ascii="Arial" w:hAnsi="Arial" w:cs="Arial"/>
          <w:bCs/>
          <w:sz w:val="24"/>
          <w:szCs w:val="24"/>
          <w:lang w:val="sr-Latn-ME"/>
        </w:rPr>
        <w:t>DIREKTIVA (EU) 2019/1160 EVROPSKOG PARLAMENTA I SAVJETA od 20. juna 2019. o izmjeni direktiva 2009/65/EZ i 2011/61/EU u pogledu prekogranične distribucije subjekata za zajednička ulaganja;</w:t>
      </w:r>
    </w:p>
    <w:p w14:paraId="1D8BF851"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DIREKTIVA (EU) 2019/2034 EVROPSKOG PARLAMENTA I SAVJETA od 27. novembra 2019. o bonitetnom nadzoru nad investicionim društvima i izmjeni direktiva 2002/87/EZ, 2009/65/EZ, 2011/61/EU, 2013/36/EU, 2014/59/EU i 2014/65/EU;</w:t>
      </w:r>
    </w:p>
    <w:p w14:paraId="1DC20289"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DIREKTIVA (EU) 2022/2556 EVROPSKOG PARLAMENTA I SAVJETA od 14. decembra 2022. o izmjeni direktiva 2009/65/EZ, 2009/138/EZ, 2011/61/EU, 2013/36/EU, 2014/59/EU, 2014/65/EU, (EU) 2015/2366 i (EU) 2016/2341 u pogledu digitalne operativne otpornosti za finansijski sektor;</w:t>
      </w:r>
    </w:p>
    <w:p w14:paraId="36E803B5"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DIREKTIVA (EU) 2023/2864 EVROPSKOG PARLAMENTA I SAVJETA od 13. decembra 2023. o izmjeni određenih direktiva u pogledu uspostave i funkcionisanja jedinstvene evropske pristupne tačke;</w:t>
      </w:r>
    </w:p>
    <w:p w14:paraId="7DE30A98"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DIREKTIVA (EU) 2024/927 EVROPSKOG PARLAMENTA I SAVJETA od 13. marta 2024. o izmjeni direktiva 2011/61/EU i 2009/65/EZ u pogledu postupaka delegiranja, upravljanja rizikom likvidnosti, nadzornog izvještavanja, pružanja usluga depozitara i čuvanja te odobravanja zajmova od strane alternativnih investicionih fondova;</w:t>
      </w:r>
    </w:p>
    <w:p w14:paraId="0A1A733E"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REGULATIVA (EU) 2023/606 EVROPSKOG PARLAMENTA I SAVJETA od 15. marta 2023. o izmjeni Regulative (EU) 2015/760 u pogledu zahtjeva koji se odnose na politike ulaganja i uslove poslovanja evropskih fondova za dugoročna ulaganja i obima imovine prihvatljive za ulaganja, zahtjeva u pogledu sastava i diversifikacije portfelja te pozajmljivanja novčanih sredstava i drugih pravila o fondovima</w:t>
      </w:r>
    </w:p>
    <w:p w14:paraId="33C3B51E"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REGULATIVA (EU) 2015/760 EVROPSKOG PARLAMENTA I SAVJETA od 29. aprila 2015. o evropskim fondovima za dugoročna ulaganja;</w:t>
      </w:r>
    </w:p>
    <w:p w14:paraId="7607FE16"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REGULATIVA (EU) 2019/2088 EVROPSKOG PARLAMENTA I SAVJETA od 27.novembra 2019. o objavama povezanim sa održivošću u sektoru finansijskih usluga;</w:t>
      </w:r>
    </w:p>
    <w:p w14:paraId="2BAB890E"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REGULATIVA (EU) 2017/1131 EVROPSKOG PARLAMENTA I SAVJETA od 14. juna 2017. o novčanim fondovima; i</w:t>
      </w:r>
    </w:p>
    <w:p w14:paraId="6EB5A9B0" w14:textId="77777777" w:rsidR="00CF4F5E" w:rsidRPr="007171C6" w:rsidRDefault="00CF4F5E" w:rsidP="00CF4F5E">
      <w:pPr>
        <w:pStyle w:val="NoSpacing"/>
        <w:contextualSpacing/>
        <w:jc w:val="both"/>
        <w:rPr>
          <w:rFonts w:ascii="Arial" w:hAnsi="Arial" w:cs="Arial"/>
          <w:bCs/>
          <w:sz w:val="24"/>
          <w:szCs w:val="24"/>
          <w:lang w:val="sr-Latn-ME"/>
        </w:rPr>
      </w:pPr>
      <w:r w:rsidRPr="007171C6">
        <w:rPr>
          <w:rFonts w:ascii="Arial" w:hAnsi="Arial" w:cs="Arial"/>
          <w:bCs/>
          <w:sz w:val="24"/>
          <w:szCs w:val="24"/>
          <w:lang w:val="sr-Latn-ME"/>
        </w:rPr>
        <w:t>-</w:t>
      </w:r>
      <w:r w:rsidRPr="007171C6">
        <w:rPr>
          <w:rFonts w:ascii="Arial" w:hAnsi="Arial" w:cs="Arial"/>
          <w:bCs/>
          <w:sz w:val="24"/>
          <w:szCs w:val="24"/>
          <w:lang w:val="sr-Latn-ME"/>
        </w:rPr>
        <w:tab/>
        <w:t>REGULATIVA (EU) 2015/2365 EVROPSKOG PARLAMENTA I SAVJETA od 25. novembra 2015. o transparentnosti transakcija finansiranja hartija od vrijednosti i ponovne upotrebe te o izmjeni Regulative (EU) br. 648/2012.</w:t>
      </w:r>
    </w:p>
    <w:p w14:paraId="4A3BA957" w14:textId="77777777" w:rsidR="00CF4F5E" w:rsidRPr="007171C6" w:rsidRDefault="00CF4F5E" w:rsidP="00CF4F5E">
      <w:pPr>
        <w:pStyle w:val="NoSpacing"/>
        <w:contextualSpacing/>
        <w:jc w:val="both"/>
        <w:rPr>
          <w:rFonts w:ascii="Arial" w:hAnsi="Arial" w:cs="Arial"/>
          <w:bCs/>
          <w:sz w:val="24"/>
          <w:szCs w:val="24"/>
          <w:lang w:val="sr-Latn-ME"/>
        </w:rPr>
      </w:pPr>
    </w:p>
    <w:p w14:paraId="6EEC7DFD" w14:textId="77777777" w:rsidR="006A13BF" w:rsidRPr="007171C6" w:rsidRDefault="006A13BF" w:rsidP="006A13BF">
      <w:pPr>
        <w:spacing w:after="0" w:line="240" w:lineRule="auto"/>
        <w:contextualSpacing/>
        <w:jc w:val="both"/>
        <w:rPr>
          <w:rFonts w:ascii="Arial" w:hAnsi="Arial" w:cs="Arial"/>
          <w:b/>
          <w:sz w:val="24"/>
          <w:szCs w:val="24"/>
          <w:lang w:val="sr-Latn-ME"/>
        </w:rPr>
      </w:pPr>
      <w:r w:rsidRPr="007171C6">
        <w:rPr>
          <w:rFonts w:ascii="Arial" w:hAnsi="Arial" w:cs="Arial"/>
          <w:b/>
          <w:sz w:val="24"/>
          <w:szCs w:val="24"/>
          <w:lang w:val="sr-Latn-ME"/>
        </w:rPr>
        <w:t>IV. OBRAZLOŽENJE OSNOVNIH PRAVNIH INSTITUTA</w:t>
      </w:r>
    </w:p>
    <w:p w14:paraId="01AA3F7C" w14:textId="77777777" w:rsidR="006A13BF" w:rsidRPr="007171C6" w:rsidRDefault="006A13BF" w:rsidP="006A13BF">
      <w:pPr>
        <w:spacing w:after="0" w:line="240" w:lineRule="auto"/>
        <w:jc w:val="both"/>
        <w:rPr>
          <w:rFonts w:ascii="Arial" w:hAnsi="Arial" w:cs="Arial"/>
          <w:sz w:val="24"/>
          <w:szCs w:val="24"/>
          <w:lang w:val="sr-Latn-ME"/>
        </w:rPr>
      </w:pPr>
    </w:p>
    <w:p w14:paraId="7B523329" w14:textId="35B96CF7" w:rsidR="006A13BF" w:rsidRPr="007171C6" w:rsidRDefault="00DE20AF" w:rsidP="006A13BF">
      <w:pPr>
        <w:spacing w:after="0" w:line="240" w:lineRule="auto"/>
        <w:jc w:val="both"/>
        <w:rPr>
          <w:rFonts w:ascii="Arial" w:hAnsi="Arial" w:cs="Arial"/>
          <w:sz w:val="24"/>
          <w:szCs w:val="24"/>
          <w:lang w:val="sr-Latn-ME"/>
        </w:rPr>
      </w:pPr>
      <w:r>
        <w:rPr>
          <w:rFonts w:ascii="Arial" w:hAnsi="Arial" w:cs="Arial"/>
          <w:sz w:val="24"/>
          <w:szCs w:val="24"/>
          <w:lang w:val="sr-Latn-ME"/>
        </w:rPr>
        <w:t>Nacrt</w:t>
      </w:r>
      <w:bookmarkStart w:id="0" w:name="_GoBack"/>
      <w:bookmarkEnd w:id="0"/>
      <w:r w:rsidR="006A13BF" w:rsidRPr="007171C6">
        <w:rPr>
          <w:rFonts w:ascii="Arial" w:hAnsi="Arial" w:cs="Arial"/>
          <w:sz w:val="24"/>
          <w:szCs w:val="24"/>
          <w:lang w:val="sr-Latn-ME"/>
        </w:rPr>
        <w:t xml:space="preserve"> zakona o izmjenama i dopuna Zakona o otvorenim investicionim fondo</w:t>
      </w:r>
      <w:r w:rsidR="00660870">
        <w:rPr>
          <w:rFonts w:ascii="Arial" w:hAnsi="Arial" w:cs="Arial"/>
          <w:sz w:val="24"/>
          <w:szCs w:val="24"/>
          <w:lang w:val="sr-Latn-ME"/>
        </w:rPr>
        <w:t>vima sa javnom ponudom sadrži 50</w:t>
      </w:r>
      <w:r w:rsidR="006A13BF" w:rsidRPr="007171C6">
        <w:rPr>
          <w:rFonts w:ascii="Arial" w:hAnsi="Arial" w:cs="Arial"/>
          <w:sz w:val="24"/>
          <w:szCs w:val="24"/>
          <w:lang w:val="sr-Latn-ME"/>
        </w:rPr>
        <w:t xml:space="preserve"> odredbi, kojima se reguliše sljedeće: </w:t>
      </w:r>
    </w:p>
    <w:p w14:paraId="1B81B82A" w14:textId="77777777" w:rsidR="006A13BF" w:rsidRPr="007171C6" w:rsidRDefault="006A13BF" w:rsidP="006A13BF">
      <w:pPr>
        <w:tabs>
          <w:tab w:val="left" w:pos="1080"/>
        </w:tabs>
        <w:spacing w:after="0" w:line="240" w:lineRule="auto"/>
        <w:jc w:val="both"/>
        <w:rPr>
          <w:rFonts w:ascii="Arial" w:hAnsi="Arial" w:cs="Arial"/>
          <w:sz w:val="24"/>
          <w:szCs w:val="24"/>
          <w:lang w:val="sr-Latn-ME"/>
        </w:rPr>
      </w:pPr>
      <w:r w:rsidRPr="007171C6">
        <w:rPr>
          <w:rFonts w:ascii="Arial" w:hAnsi="Arial" w:cs="Arial"/>
          <w:sz w:val="24"/>
          <w:szCs w:val="24"/>
          <w:lang w:val="sr-Latn-ME"/>
        </w:rPr>
        <w:tab/>
      </w:r>
    </w:p>
    <w:p w14:paraId="5A82E378"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1 mijenja se član 3 stav 1 zakona na način da se dodaje petnaest novih tačaka kojima se definišu centralna druga ugovorna strana, centralni depozitar hartija od vrijednosti, digitalna operativna otpornost je sposobnost društva za upravljanje, mrežni i informacioni sistem, IKT rizik, IKT rizik povezan sa trećim licima, treća strana pružaoc IKT usluga, IKT usluge, IKT incident, značajan IKT incident, jedinstvena evropska pristupna tačka (ESAP), metapodaci, identifikaciona oznaka pravnog lica (LEI) i format iz kog se mogu izdvojiti podaci.</w:t>
      </w:r>
    </w:p>
    <w:p w14:paraId="6A5D65FB"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lastRenderedPageBreak/>
        <w:t>Članom 2 briše se član 11 stav 4 zakona.</w:t>
      </w:r>
    </w:p>
    <w:p w14:paraId="1C1E43E6"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3 se dopunjava član 19 zakona, na način što se u stavu 1 tački 2 dodaju dvije nove podtačke koje se odnose na prijem i prenos naloga u vezi sa finansijskim instrumentima i bilo koju drugu funkciju ili djelatnost koju društvo za upravljanje već obavlja u vezi sa UCITS fondom kojim upravlja u skladu sa stavom 1 tačkom 1 ovog člana, ili u vezi sa uslugama koje pruža u skladu sa stavom 1 tačkom 2 ovog člana, radi usklađivanja sa Direktivom (EU) 2024/927 EVROPSKOG PARLAMENTA I SAVJETA od 13. marta 2024. o izmjeni direktiva 2011/61/EU i 2009/65/EZ u pogledu postupaka delegiranja, upravljanja rizikom likvidnosti, nadzornog izvještavanja, pružanja usluga depozitara i skrbništva te odobravanja zajmova od strane alternativnih investicionih fondova. Takođe, vrši se renumeracija podtačaka.</w:t>
      </w:r>
    </w:p>
    <w:p w14:paraId="501F8FBE"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4 vrši se izmjena člana 23 zakona, na način da se mijenja stav 8 koji propisuje da se uz zahtjev za izdavanje odobrenja za rad društvu za upravljanje prilaže i sljedeće: osnivački akt društva za upravljanje, poslovni plan sa organizacionom strukturom društva za upravljanje, koja uključuje opis ljudskih i tehničkih resursa dodijeljenih različitim planiranim aktivnostima društva za upravljanje, s pratećim informacijama o članovima uprave društva za upravaljanje, informacije o postupcima delegiranja i poddelegiranja poslova na treća lica u skladu sa čl. 66 i 69 ovog zakona, spisak akcionara ili vlasnika društva za upravljanje, uključujući i minimalan sadržaj tih informacija, dokaz o kadrovskoj i tehničko-organizacionoj strukturi, kao i drugu dokumentaciju po zahtjevu Komisije. Navedene izmjene predstavljaju usklađivanje sa Direktivom (EU) 2024/927 EVROPSKOG PARLAMENTA I SAVJETA od 13. marta 2024. o izmjeni direktiva 2011/61/EU i 2009/65/EZ u pogledu postupaka delegiranja, upravljanja rizikom likvidnosti, nadzornog izvještavanja, pružanja usluga depozitara i skrbništva te odobravanja zajmova od strane alternativnih investicionih fondova.</w:t>
      </w:r>
    </w:p>
    <w:p w14:paraId="65DA46E9"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5 vrši se dopuna člana 38 stav 2 zakona, na način da se isti precizira.</w:t>
      </w:r>
    </w:p>
    <w:p w14:paraId="01DF3F27"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 xml:space="preserve">Članom 6 vrši se izmjena člana 43 st. 3 i 4 zakona na način što se predviđa da jedan član uprave mora da ima prebivalište ili stalno boravište u Crnoj Gori i dužan je da vodi poslove društva za upravljanje sa teritorije Crne Gore, dok drugi članovi uprave mogu da imaju prebivalište ili stalno boravište u državi članici, i sa područja te države članice mogu da vode poslove društva za upravljanje, kao i da izuzetak da ukoliko imovina pod upravljanjem društva za upravljanje ne prelazi iznos od 50.000.000 Eura, upravu društva za upravljanje može činiti jedan izvršni direktor, koji mora imati prebivalište ili stalno boravište u Crnoj Gori i dužan je da vodi poslove društva za upravljanje sa teritorije Crne Gore. </w:t>
      </w:r>
    </w:p>
    <w:p w14:paraId="6C865ADC"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7 član 44 stav 1 tačka 9 zakona mijenja se na način da propisuje da nije izvršni direktor ili član odbora direktora, odnosno zastupnik društva koje dozvolu za rad izdaje, odnosno čije poslovanje nadzire Komisija.</w:t>
      </w:r>
    </w:p>
    <w:p w14:paraId="7958A3C1"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 xml:space="preserve">Članom 8 vrši se izmjena člana 52 zakona na način da se dodaju  tri nova stava koji predviđaju obavezu uprave društva za upravljanje da prati i periodično ocjenjuju </w:t>
      </w:r>
      <w:r w:rsidRPr="007171C6">
        <w:rPr>
          <w:rFonts w:ascii="Arial" w:hAnsi="Arial" w:cs="Arial"/>
          <w:sz w:val="24"/>
          <w:szCs w:val="24"/>
          <w:lang w:val="sr-Latn-ME"/>
        </w:rPr>
        <w:lastRenderedPageBreak/>
        <w:t>efikasnost upravljanja mrežnim i informacionim sistemima i IKT rizicima, uključujući adekvatnost politika, mjera i procedura u oblasti digitalne operativne otpornosti, te da obezbijedi sprovođenje odgovarajućih korektivnih mjera u slučaju utvrđenih nedostataka, te društva za upravljanje koje upravlja ili namjerava da upravlja UCITS fondom na inicijativu trećeg lica, kao i slučajeve kada taj UCITS fond koristi ime trećeg lica koje je inicijator ili kada društvo za upravljanje prenosi poslove na treće lice koje je inicijator,  da, uzimajući u obzir eventualne sukobe interesa, Komisiji bez odlaganja dostavi detaljna objašnjenja i dokaze o usklađenosti sa stavom 1 tačkom 5 ovog člana, kao I obavezu društva da posebno navede razumne korake koje je preduzelo kako bi spriječilo sukobe interesa koji proizilaze iz odnosa sa trećim licem, ili ukoliko se isti ne mogu spriječiti na koji način ih utvrđuje, njima upravlja, prati i po potrebi objavljuje, a kako bi spriječilo da oni negativno utiču na interese UCITS fonda i njegovih interesa. Takođe vrši se prenumeracija stavova. Navedene izmjene predstavljaju usklađivanje sa Direktivom (EU) 2024/927 EVROPSKOG PARLAMENTA I SAVJETA od 13. marta 2024. o izmjeni direktiva 2011/61/EU i 2009/65/EZ u pogledu postupaka delegiranja, upravljanja rizikom likvidnosti, nadzornog izvještavanja, pružanja usluga depozitara i skrbništva te odobravanja zajmova od strane alternativnih investicionih fondova.</w:t>
      </w:r>
    </w:p>
    <w:p w14:paraId="588F215E"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9 vrši se izmjena člana 53 zakona, na način da se u stavu 1 mijenja tačka 10 u cilju usaglašavanja sa Direktivom (EU) 2022/2556 EVROPSKOG PARLAMENTA I SAVJETA od 14. decembra 2022. o izmjeni direktiva 2009/65/EZ, 2009/138/EZ, 2011/61/EU, 2013/36/EU, 2014/59/EU, 2014/65/EU, (EU) 2015/2366 i (EU) 2016/2341 u pogledu digitalne operativne otpornosti za finansijski sektor. Takođe, dodaje se novi stav koji predviđa obavezu društva za upravljanje da zaposli najmanje dva lica na neodređeno vrijeme koja su osposobljena za obavljanje poslova investicionog menadžera i vrši se prenumeracija stavova.</w:t>
      </w:r>
    </w:p>
    <w:p w14:paraId="05FFEF8A"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 xml:space="preserve">Članom 10 dodaje se novi član 53a koji se odnosi na uvođenje zahtjeva vezanih za digitalnu operativnu otpornost odnosno obavezu društava za upravljanje da uspostavi okvir za unutrašnje upravljanje i kontrolu kojim se osigurava efikasno i jasno upravljanje IKT rizicima, kako bi se postigao visok stepen digitalne operativne otpornosti, te da da identifikuje, procjenjuje, prati i upravlja IKT rizicima kojima je izloženo, uključujući rizike od ispada mrežnih i informacionih sistema, sajber napada, gubitka podataka ili drugih IKT poremećaja, u cilju očuvanja digitalne operativne otpornosti i kontinuiteta poslovanja. Takođe, propisuju se uslovi koje je društvo za upravljanje dužno da ispunjava u cilju postizanja visokog stepena digitalne operativne otpornosti, kao i da je dužno da upotrebljava i održava ažuriranim IKT sisteme, protokole i alate kako bi odgovorilo na IKT rizik i upravljali njime. Nadalje, se propisuje obaveza društva za upravljanje da bez odlaganja, obavijesti Komisiju o svakom značajnom IKT incidentu, koji ima ili može imati negativan uticaj na kontinuitet poslovanja, bezbjednost podataka članova UCITS fonda, mrežne i informacione sisteme ili pružanje usluga društava za upravljanje. Uvodi se pravni osnov za donošenje podzaknskog akta kojim će se regulisati bliži uslovi i standardi za upravljanje IKT rizicima, testiranje digitalne operativne otpornosti i saradnju sa pružaocima IKT usluga, uključujući kriterijume za određivanje kritičnih IKT trećih lica, kao </w:t>
      </w:r>
      <w:r w:rsidRPr="007171C6">
        <w:rPr>
          <w:rFonts w:ascii="Arial" w:hAnsi="Arial" w:cs="Arial"/>
          <w:sz w:val="24"/>
          <w:szCs w:val="24"/>
          <w:lang w:val="sr-Latn-ME"/>
        </w:rPr>
        <w:lastRenderedPageBreak/>
        <w:t>i kriterijumi za ocjenu značajnosti IKT incidenta, rokovi, način dostavljanja i sadržaj inicijalnih i završnih obavještenja o IKT incidentima.</w:t>
      </w:r>
    </w:p>
    <w:p w14:paraId="4695332F"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11 mijenja se član 62 stav 1 zakona na način da se dodaje nova tačka koja se odnosi na uvođenje IKT rizika.</w:t>
      </w:r>
    </w:p>
    <w:p w14:paraId="64D978CD"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12 dodaje se novi član 62a koji uvodi i reguliše alate za upravljanje likvidnošću i predviđa sljedeće vrste: obustava izdavanja, otkupa i isplata udjela UCITS fonda, ograničenje isplate, produženje rokova za prethodno obavještenje, naknada za isplatu, zaštitno prilagođavanje cijena, dvostruko određivanje cijena, naknada za sprječavanje razvodnjavanja, isplata u naturi i računi za odvajanje nelikvidne imovine. Nadalje se predviđa obaveza društva za upravljanje da odabere najmanje dva odgovarajuća alata za primjenu u interesu UCITS fonda, a nakon procjene primjerneosti tih alata u skladu sa strategijom ulaganja i profilom likvidnosti i politikom otkupa UCITS fonda, te obavezu da u pravilima i prospektu UCITS fonda navede koje je alate odabralo da primjenjuje. Takođe, predviđa se izuteka u pogledu broja odabranih alata likvidnosti u slučaju da se radi o novčanom fondu. Ovim članom propisuje se i dužnost društva za upravljanje o uspostavljanju i primjeni politike i procedure za aktivaciju i deaktivaciju svakog odabranog alata za upravljanje likvidnošću, kao i operativne i administrativne mjere za primjenu odabranih alata, te obaveza obavještava Komisije o odabiru, kao i u kojoj situaciju se može aktivirati isplata u naturi.</w:t>
      </w:r>
    </w:p>
    <w:p w14:paraId="05FC2B71"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13 mijenja se član 66 zakona, na način da se predviđa obaveza obavještava Komisije u slučaju delegiranja poslova iz člana 19 zakona sa društva za upravljanje na treće lice, te da se u tom slučaju potpisuje ugovor kojim mora biti određeno da je treće lice dužno omogućiti sprovođenje nadzora nad prenijetim poslom od strane zapošljenih Komisije i da ugovor stupa na snagu tek nakon obavještavanja Komisije. Propisuje se i obaveza društava za upravljanje da na svojim interent stranicama objavi podatak o prenijetim poslovima i identitetu trećeg lica na koje su prenijeti ti poslovi, a ukoliko treće lice dalje prenosi prenijete poslove, neophodno je objaviti i taj podatak uz identitet i tog lica. Uvodi se i pravni osnov za donošenje podzakonskog akta od strane Komisije kojim se propisuje postupak prenošenja poslova na treće lice od strane društva za upravljanje kao i sadržaj ugovora o prenošenju.</w:t>
      </w:r>
    </w:p>
    <w:p w14:paraId="361B2ECC"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 xml:space="preserve">Članom 14 mijenja se član 67 zakona na način da se istim propisuju uslovi u kojima je moguće prenošenje poslova na treće lice, kao i izuzetak od primjene tih uslova u slučaju da distribuciju udjela  UCITS fonda iz člana 19 stav 3 tačka 5 ovog zakona obavlja jedan ili više distributera koji djeluju u svoje ime i koji distribuiraju udjele UCITS fonda na osnovu zakona kojim se uređuje tržište kapitala, odnosno lica koja distribuiraju udjele na osnovu zakona kojim se uređuje poslovanje alternativnih investicionih fondova, kao i lica koja distribuiraju udjele putem investicionih proizvoda osiguranja na osnovu na osnovu zakona kojim se uređuje poslovanje društava za osiguranje, kao i obavezu društva za upravljanje da osigura da se prenijeti poslovi i usluge obavljaju odnosno pružaju u skladu sa odredbama ovoga zakona i pravila donijetih na osnovu ovog zakona, bez obzira na </w:t>
      </w:r>
      <w:r w:rsidRPr="007171C6">
        <w:rPr>
          <w:rFonts w:ascii="Arial" w:hAnsi="Arial" w:cs="Arial"/>
          <w:sz w:val="24"/>
          <w:szCs w:val="24"/>
          <w:lang w:val="sr-Latn-ME"/>
        </w:rPr>
        <w:lastRenderedPageBreak/>
        <w:t>regulatorni status ili lokaciju trećeg lica kojem su poslovi i usluge prenijeti odnosno status ili lokaciju trećeg lica kojem su poslovi i usluge prenijeti od strane trećeg lica.</w:t>
      </w:r>
    </w:p>
    <w:p w14:paraId="4BDF0A0C" w14:textId="0CCE78E6"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15 mijenja se član 72 zakona na način da se uvodi novi stav koji propisuje obavezu društva za upravljanje da u svojim politikama nagrađivanja uključi informacije o tome kako su te politike usklađene sa uključivanjem rizika održivosti i da objavljuje te informacije na svojoj internet stranici, kao i da ih redovno ažurira</w:t>
      </w:r>
      <w:r w:rsidR="0098119E">
        <w:rPr>
          <w:rFonts w:ascii="Arial" w:hAnsi="Arial" w:cs="Arial"/>
          <w:sz w:val="24"/>
          <w:szCs w:val="24"/>
          <w:lang w:val="sr-Latn-ME"/>
        </w:rPr>
        <w:t>. Takođe uvodi se obaveza objavljivanja podataka o nagrađivanju u godišnjim izvještajima, a društvu</w:t>
      </w:r>
      <w:r w:rsidR="0098119E" w:rsidRPr="0098119E">
        <w:rPr>
          <w:rFonts w:ascii="Arial" w:hAnsi="Arial" w:cs="Arial"/>
          <w:sz w:val="24"/>
          <w:szCs w:val="24"/>
          <w:lang w:val="sr-Latn-ME"/>
        </w:rPr>
        <w:t xml:space="preserve"> za upravljanje </w:t>
      </w:r>
      <w:r w:rsidR="0098119E">
        <w:rPr>
          <w:rFonts w:ascii="Arial" w:hAnsi="Arial" w:cs="Arial"/>
          <w:sz w:val="24"/>
          <w:szCs w:val="24"/>
          <w:lang w:val="sr-Latn-ME"/>
        </w:rPr>
        <w:t>se nameće obaveza</w:t>
      </w:r>
      <w:r w:rsidR="0098119E" w:rsidRPr="0098119E">
        <w:rPr>
          <w:rFonts w:ascii="Arial" w:hAnsi="Arial" w:cs="Arial"/>
          <w:sz w:val="24"/>
          <w:szCs w:val="24"/>
          <w:lang w:val="sr-Latn-ME"/>
        </w:rPr>
        <w:t xml:space="preserve"> dostavlja</w:t>
      </w:r>
      <w:r w:rsidR="0098119E">
        <w:rPr>
          <w:rFonts w:ascii="Arial" w:hAnsi="Arial" w:cs="Arial"/>
          <w:sz w:val="24"/>
          <w:szCs w:val="24"/>
          <w:lang w:val="sr-Latn-ME"/>
        </w:rPr>
        <w:t>nja navedenih podataka</w:t>
      </w:r>
      <w:r w:rsidR="0098119E" w:rsidRPr="0098119E">
        <w:rPr>
          <w:rFonts w:ascii="Arial" w:hAnsi="Arial" w:cs="Arial"/>
          <w:sz w:val="24"/>
          <w:szCs w:val="24"/>
          <w:lang w:val="sr-Latn-ME"/>
        </w:rPr>
        <w:t xml:space="preserve"> Komisiji, u svojstvu tijela za prikupljanje</w:t>
      </w:r>
      <w:r w:rsidR="0098119E">
        <w:rPr>
          <w:rFonts w:ascii="Arial" w:hAnsi="Arial" w:cs="Arial"/>
          <w:sz w:val="24"/>
          <w:szCs w:val="24"/>
          <w:lang w:val="sr-Latn-ME"/>
        </w:rPr>
        <w:t xml:space="preserve"> informacija</w:t>
      </w:r>
      <w:r w:rsidR="0098119E" w:rsidRPr="0098119E">
        <w:rPr>
          <w:rFonts w:ascii="Arial" w:hAnsi="Arial" w:cs="Arial"/>
          <w:sz w:val="24"/>
          <w:szCs w:val="24"/>
          <w:lang w:val="sr-Latn-ME"/>
        </w:rPr>
        <w:t>, radi njihove dostupnosti putem Jedinstvene evropske pristupne tačke (ESAP)</w:t>
      </w:r>
      <w:r w:rsidRPr="007171C6">
        <w:rPr>
          <w:rFonts w:ascii="Arial" w:hAnsi="Arial" w:cs="Arial"/>
          <w:sz w:val="24"/>
          <w:szCs w:val="24"/>
          <w:lang w:val="sr-Latn-ME"/>
        </w:rPr>
        <w:t>. Vrši se renumeracija stavova.</w:t>
      </w:r>
    </w:p>
    <w:p w14:paraId="46914234"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16 mijenja se član 78 zakona na način da se prije stava 1 dodaje novi stav koji propisuje da Komisija o zahtjevu za davanje saglasnosti za preuzimanje upravljanja UCITS fondom odlučuje u roku od 30 dana od dana prijema urednog zahtjeva i vrši se prenumeracija stavova.</w:t>
      </w:r>
    </w:p>
    <w:p w14:paraId="4DA5A88B"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17 vrši se izmjena člana 91 zakona na način da se riječi „sudski registar“ zamjenjuju se riječima „odgovarajući registar“.</w:t>
      </w:r>
    </w:p>
    <w:p w14:paraId="673FCCA9"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18 vrši se izmjena člana 122 zakona na način da se precizira uvodna rečenica stava 2, te dodaju dva nova stava koji predviđaju  da u slučaju da namjeravana promjena bi dovela do toga da društvo za upravljanje ne bi više bilo usklađeno sa odredbama ovog zakona će Komisija zabraniti sprovođenje namjeravane promjene i o tome obavijestiti nadležni organ države članice domaćina društva za upravljanje i to u roku od 15 dana od dana prijema dokumentacije, kao i da će Komisija preduzeti jeodgovarajuće mjere u skladu sa sa dijelom XIX ovog zakona i o tome bez odlaganja obavijestiti nadležni organ države članice domaćina društva za upravljanje ako se dogodila neplanirana promjena zbog koje društvo za upravljanje više nije usklađeno sa odredbama ovog zakona. Takođe, vrši se renumeracija stavova.</w:t>
      </w:r>
    </w:p>
    <w:p w14:paraId="159B6C61"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19 mijenja se član 124 stav 8  zakonana način da se riječi „izdavanja saglasnosti” zamjenjuju riječima „prijema obavještenja“.</w:t>
      </w:r>
    </w:p>
    <w:p w14:paraId="069977D2"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20 mijenja se član 135 zakona na način da se dodaje novi stav koji predviđa rok u kom Komisija odlučuje o zahtjevu za izdavanje dozvole za trgovanje udjelima UCITS fonda iz države članice.</w:t>
      </w:r>
    </w:p>
    <w:p w14:paraId="489657B4"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21 mijenja se član 140 na način da se briše stav 3 u cilju usaglašavanja sa Direktivom (EU) 2019/1160 EVROPSKOG PARLAMENTA I SAVJETA od 20. juna 2019. o izmjeni direktiva 2009/65/EZ i 2011/61/EU u pogledu prekogranične distribucije subjekata za zajednička ulaganja. Takođe, vrši se renumeracija stavova.</w:t>
      </w:r>
    </w:p>
    <w:p w14:paraId="4AAF78DE"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 xml:space="preserve">Članom 22 mijenja se član 141 zakona na način da se predviđa da je za trgovanje udjelima UCITS fonda osnovanog u drugoj državi članici potrebno da se osiguraju u Crnoj Gori određeni sistemi kao što su sistemi za izvršavanje zahtjeva za izdavanje i otkup udjela i osiguranja drugih plaćanja povezanih sa udjelima UCITS fonda vlasnika udjela </w:t>
      </w:r>
      <w:r w:rsidRPr="007171C6">
        <w:rPr>
          <w:rFonts w:ascii="Arial" w:hAnsi="Arial" w:cs="Arial"/>
          <w:sz w:val="24"/>
          <w:szCs w:val="24"/>
          <w:lang w:val="sr-Latn-ME"/>
        </w:rPr>
        <w:lastRenderedPageBreak/>
        <w:t>UCITS fonda ili za olakšavanje obrade informacija i pristupa postupcima i mjerama vezanim za rješavanje pritužbi investitora i ostvarivanja prava investitora koja proizlaze iz njihovog ulaganja u UCITS fond, kao i obaveza društva za upravljanje da informacije o tim sistemima dostavi na zahtjev investitorima na trajnom mediju. Nadalje se predviđa da je društvo za upravljanje dužno da djeluje kao kontakt-tačka za komunikaciju sa Komisijom, kao i da nije dužno da ima fizičkog predstavnika ili da imenuje treće lice u Crnoj Gori za obavljanje zadataka iz st. 1, 2 i 3 ovog člana. Propisuje se da sistemi, koji mogu biti i elektronski u Crnoj Gori moraju biti dostupni ne crogoroskom ili engleskom jeziku, te samostalno i/ili putem trećeg lica koje u državi članici podliježe posebnim propisima koji uređuju obavljanje navedenih zadataka ili nadzoru nad obavljanjem navedenih zadataka. U konačnom se predviđa obaveza potpisuvanja pisanog ugovora u slučaju da društvo za upravljanje imenuje treće lice za obavljanje zadataka iz st. 1, 2 i 3 ovog člana. Navedena izmjena izvršena je radi usaglašavanja sa Direktivom (EU) 2019/1160 EVROPSKOG PARLAMENTA I SAVJETA od 20. juna 2019. o izmjeni direktiva 2009/65/EZ i 2011/61/EU u pogledu prekogranične distribucije subjekata za zajednička ulaganja.</w:t>
      </w:r>
    </w:p>
    <w:p w14:paraId="48BCCCBE"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23 dopunjava se član 147 zakona, na način da se nakon stava 1 dodaje novi stav koji propisuje sadržaj obavještenja o namjeri početka trgovanja, na način da isto treba da sadrži sve podatke, uključujući adresu, koji su nadležnom organu države članice domaćina potrebni vezano za izdavanje računa ili za obavještavanje o primjenjivim regulatornim naknadama, koje mora da sadrži i informacije o sistemima za obavljanje zadataka iz članka 141 ovog zakona. Takođe vrši se renumeracija stavova. Navedena izmjena izvršena je radi usaglašavanja sa Direktivom (EU) 2019/1160 EVROPSKOG PARLAMENTA I SAVJETA od 20. juna 2019. o izmjeni direktiva 2009/65/EZ i 2011/61/EU u pogledu prekogranične distribucije subjekata za zajednička ulaganja.</w:t>
      </w:r>
    </w:p>
    <w:p w14:paraId="0E0764AD"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24 precizira se član 148 stav 1 zakona.</w:t>
      </w:r>
    </w:p>
    <w:p w14:paraId="4CADF78B"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25 precizira se član 149 stav 2 zakona.</w:t>
      </w:r>
    </w:p>
    <w:p w14:paraId="48FE8043"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 xml:space="preserve">Članom 26 mijenja se član 150 zakona, na način da se briše stav 2 i dopunjava se sa  tri nova stava koji propisuju obavezu društva za upravljanje da ukoliko namjerava da promijeni podatke o klasama udjela UCITS fonda koji su predmet trgovanja u državi članici domaćinu UCITS fonda, mora da minimalno 30 dana prije uvođenja tih promjena o tome pisanim putem da obavijesti Komisiju i nadležni organ države članice domaćina UCITS fonda, kao i ovlašćenje Komisije da ukoliko bi ta namjeravana promjena dovodila do toga da društvo za upravljanje ne bi više bilo usklađeno sa odredbama ovog zakona, Komisija u roku od 15 radnih dana od prijema svih informacija zabrani sprovođenje namjeravane promjene i o tome da obavijesti nadležni organ države članice domaćina UCITS fonda. Takođe, propisuje se da ukoliko se postupi suprotno tome, odnosno sprovede se namjeravana promjena, Komisija će preduzeti odgovarajuće mjere u skladu sa dijelom XIX ovog Zakona i o tome bez odlaganja obavijestiti nadležni organ države članice domaćina društva za upravljanje. Navedena izmjena izvršena je radi usaglašavanja sa Direktivom (EU) 2019/1160 EVROPSKOG PARLAMENTA I SAVJETA </w:t>
      </w:r>
      <w:r w:rsidRPr="007171C6">
        <w:rPr>
          <w:rFonts w:ascii="Arial" w:hAnsi="Arial" w:cs="Arial"/>
          <w:sz w:val="24"/>
          <w:szCs w:val="24"/>
          <w:lang w:val="sr-Latn-ME"/>
        </w:rPr>
        <w:lastRenderedPageBreak/>
        <w:t>od 20. juna 2019. o izmjeni direktiva 2009/65/EZ i 2011/61/EU u pogledu prekogranične distribucije subjekata za zajednička ulaganja.</w:t>
      </w:r>
    </w:p>
    <w:p w14:paraId="668B7257"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27 dodaje se novi član 150a koji detaljnije propisuje način na koji se vrši povlačenje obavještenja o trgovanju udjelima UCITS fonda u državi članici domaćinu UCITS fonda, te koje dokaze o ispunjenju odgovarajućih uslova koje cijeni Komisija je društvo za upravljanje dužno da priloži prilikom povlačenja obavještenja kao što su: dokaz da je društvo za upravljanje dalo opštu ponudu za otkup ili isplatu svih udjela UCITS fonda na koji se odnosi povlačenje obavještenja za investitore u državi članici domaćinu UCITS fonda u odnosu na koju je obavještenje povučeno, bez odbitaka ili naplate naknada za otkup ili isplatu udjela, da je ta ponuda javno dostupna barem 30 radnih dana, kao i da je društvo za upravljanje istu neposredno ili preko finansijskih posrednika pojedinačno uputilo svim investitorima u državi članici domaćinu UCITS fonda u odnosu na koju je obavještenje povučeno, a čiji mu je identitet poznat, da je društvo za upravljanje na javno dostupnom mediju, koji je uobičajen za oglašavanje UCITS fondova i prikladan za tipičnog investitora u UCITS fond, što uključuje i elektronska sredstva, objavilo namjeru povlačenja obavještenja iz člana 147 stav 1 ovog Zakona i naznačilo UCITS fond i državu članicu domaćina UCITS fonda u odnosu na koje se obavještenje povlači i da je društvo za upravljanje izmijenilo ili raskinulo ugovore sa finansijskim posrednicima ili trećim licima koje obavljaju distribuciju udjela UCITS fonda u odnosu na koji je obaveštenje povučeno, a kako bi se spriječilo njihovo novo, dalje, posredno ili neposredno distribuiranje, a izmjene ili raskid ugovora primjenjuju se od dana povlačenja obavještenja iz člana 147 stav 1 ovog Zakona. Takođe, propisuje se obaveza društva za upravljanje da u tim informacijama jasno navede poslijedice za investitore ukoliko ne prihvate ponudu za otkup ili isplatu udjela UCITS fonda, te da objavi i dostavi Komisiji na službenom jeziku ili jednom od službenih jezika države članice domaćina UCITS fonda u odnosu na koju je obavještenje povučeno ili na jeziku koji odobri nadležni organ te države članice. Nadalje, predviđa se obaveza društva za upravljanje, da nakon povlačenja obavještenja, prestane sa direktnom ili indirektnom distribucijom udjela UCITS fonda u odnosu na koji je povučeno obavještenje u državi članici domaćinu UCITS fonda u odnosu na koju je povučeno obavještenje. Previđa se i obaveza Komisije da najkasnije u roku od 15 dana od dana prijema urednog obavještenja isto proslijediti nadležnom organu države članice domaćina UCITS fonda i ESMA-i i o tome bez odlaganja obavijesti društvo za upravljanje. Takođe, propisuje se obaveza društva za upravljanje da osigura investitorima koji ostanu vlasnici udjela UCITS fonda člana i Komisiji svu dokumentaciju i informacije koje osigurava investitorima tog UCITS fonda u Crnoj Gori, što uključuje prospekt, pravila, ključne podatke za investitore, kao i polugodišnje i revidirane godišnje izvještaje UCITS fonda, kao i da se te informacije mogu osigurati upotrebom elektronskih ili drugih sredstava komunikacije, uz uslov da su informacije i komunikaciona sredstva investitorima dostupni na službenom jeziku ili jednom od službenih jezika države članice domaćina UCITS fonda u kojoj se nalaze investitori UCITS fonda ili na jeziku koji su odobrili nadležni organi te države članice, kao i obaveza za Komisiju da nadležnom organu države članice domaćina UCITS fonda proslijediti informacije o svim izmjenama dokumenata.</w:t>
      </w:r>
    </w:p>
    <w:p w14:paraId="0EAE51F2"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lastRenderedPageBreak/>
        <w:t xml:space="preserve">Članom 28 mijenja se član 157 zakona, na način da se mijenja stav 3 tačka 1 podtačka h na način da postupke i uslove izdavanja i prodaje udjela, odnosno postupke za otkup ili isplatu udjela i okolnosti pod kojima je moguće obustaviti izdavanje, otkup ili isplatu ili aktivirati druge instrumente za upravljanje likvidnošću. Takođe, dodaje se sedam novih stavova koja propisuju da ako UCITS fond učestvuje u transakcijama finansiranja putem hartija od vrijednosti, definisanih zakonom koji uređuje tržište kapitala, u svom prospektu naznači navedene transakcije finansiranja putem hartija od vrijednosti i ugovore o razmjeni ukupnog prinosa za koje društvo za upravljanje UCITS fondom ima dozvolu za upotrebu, uključujući i izjavu da se navedene transakcije i instrumenti upotrebljavaju, kao i da taj prospekt sadrži sledeće informcije: opšti opis transakcija finansiranja putem hartija od vrijednosti i ugovora o razmjeni ukupnog prinosa koje UCITS fond upotrebljava i razlog njihove upotrebe, ukupne podatke koji se dostavljaju za svaku vrstu transakcija finansiranja putem hartija od vrijednosti i ugovora o razmjeni ukupnog, kriterijume upotrijebljene za izbor drugih ugovornih strana, prihvatljivi kolateral sa opisom u odnosu na  vrstu imovine, emitenta, dospijeće, likvidnost kao i diversifikaciju kolaterala i politike korelacije, vrednovanje kolaterala sa opisom metodologije za vrednovanje kolaterala koja se upotrebljava i razlog upotrebe kao i podatak da li se upotrebljavaju dnevni prikazi tržišne vrijednosti i dnevne varijacione marže, upravljanje rizicima sa opisom rizika povezanih sa transakcijama finansiranja putem hartija od vrijednosti i ugovorima o razmjeni ukupnog prinosa, kao i rizika povezanih sa upravljanjem kolateralima, kao što su operativni, likvidnosni, rizici čuvanja imovine, pravni rizici kao i rizici druge ugovorne strane, i kada je to primjenjivo, rizici koji proizlaze iz njegove ponovne upotrebe, detaljne informacije o tome kako se imovina podložna transakcijama finansiranja putem hartija od vrijednosti i ugovorima o razmjeni ukupnog prinosa i primljeni kolaterali čuvaju, detaljne informacije o svim ograničenjima (regulatornim ili sopstvenim) u pogledu ponovne upotrebe kolaterala i podatke o politici dijeljenja prihoda ostvarenih transakcijama finansiranja putem hartija od vrijednosti i ugovorima o razmjeni ukupnog prinosa sa opisom udjela prihoda ostvarenih transakcijama finansiranja putem hartija od vrijednosti i ugovorima o razmjeni ukupnog prinosa koje dobija UCITS fond i troškova i naknada koji se dodjeljuju društvu za upravljanje ili trećim stranama (npr. posredniku kod pozajmljivanja), a u prospektu takođe se navodi da li su ova lica povezane sa društvom za upravljanje. Takođe, propisuje se da je društvo za upravljanje dužno da u prospektu objavi podatke o načinu na koji su rizici održivosti uključeni u njihove odluke o ulaganjima, rezultatima procjene vjerovatnih učinaka rizika održivosti na prinose UCITS fondova kojim upravlja, načinu na koji su rizici održivosti uključeni u njihove usluge investicionog savjetovanja i rezultatima procjene vjerovatnih učinaka rizika održivosti na prinose finansijskih proizvoda o kojima pružaju savjetovanje, kao i da ukoliko društvo za upravljanje rizike održivosti ne smatra isto relevantnim , je dužno da jasno i sažeto objasni razlge za to. Nadalje se propisuje da ukoliko društvo za upravljanje koje u poslovanju UCITS fonda promoviše ekološke ili socijalne karakteristike dužno je da u prospektu UCITS fonda objavi podatke o stepenu realizacije ovih karakteristika i ukoliko je indeks određen kao referentna vrijednost informacije o tome da li je i na koji način taj indeks usklađen sa tom karakteristikom, te da ukoliko je UCITS fond vezan za referentni indeks </w:t>
      </w:r>
      <w:r w:rsidRPr="007171C6">
        <w:rPr>
          <w:rFonts w:ascii="Arial" w:hAnsi="Arial" w:cs="Arial"/>
          <w:sz w:val="24"/>
          <w:szCs w:val="24"/>
          <w:lang w:val="sr-Latn-ME"/>
        </w:rPr>
        <w:lastRenderedPageBreak/>
        <w:t>koji se odnosi na održivost ulaganja prospekt mora da sadrži informacije o tome na koji je način određeni indeks usklađen sa tim ciljem i objašnjenje o tome zašto i na koji način se utvrđeni indeks usklađen sa tim ciljem razlikuje od šireg tržišnog indeksa, a ako nije određen indeks kao referentna vrijednost, propisujej se da informacije koje se uključuju u prospekt moraju da sadrže objašnjenje na koji način će se taj cilj ostvariti</w:t>
      </w:r>
    </w:p>
    <w:p w14:paraId="508A5853"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29 dodaje se novi član 158a koji predviđa obavezu društva za upravljanje da redovno izvještava Komisiju o tržištima na kojima trguje i instrumentima kojima trguje za račun UCITS fondova kojima upravlja, te da za svaki UCITS fond kojim upravlja, Komisiji dostavi informaciju o instrumentima kojima trguje, o tržištima na kojima je član ili gdje aktivno trguje kao i o izloženostima i imovini UCITS fonda, sa identifikacionim oznakama koje su potrebne kako bi se podaci o imovini, UCITS fondu i društvu za upravljanje povezali sa drugim nadzornim ili javno dostupnim izvorima podataka. Takođe, propisuje se obaveza društva za upravljanje za dostavljanje izvještaja o sledećem: postupcima za upravljanje likvidnošću UCITS fonda, uključujući trenutni odabir alata za upravljanje likvidnošću i svakoj njihovoj aktivaciji ili deaktivaciji, trenutnom profilu rizičnosti UCITS fonda, tržišnom riziku, riziku likvidnosti, riziku druge ugovorne strane, ostalim rizicima uključujući operativni rizik i ukupnom iznosu finansijske poluge koju UCITS fond koristi, rezultatima sprovedenih testova otpornosti, kao i podatke o postupcima prenošenja poslova koji se odnose na poslove upravljanja portfeljem ili upravljanja rizicima. Nadalje se propisuje obaveza Komisije da navedene informacije, podatke i dokumentaciju koju je društvo za upravljanje dostavilo uz zahtjev za izdavanje dozvole za rad i osnivanje UCITS fonda dostaviti drugim nadležnim organima, ESMA-i, EBA-i, EIOPA-i i ESRB-u kad god je to potrebno za obavljanje njihovih dužnosti, takođe ti podaci se dostavljaju ESSB-u isključivo u statističke svrhe. Nadalje se propisuje obaveza Komisije da u slučaju da utvrdi da društvo za upravljanje iz Crne Gore ili UCITS fond kojim upravlja potencijalno predstavlja važan izvor rizika druge ugovorne strane za kreditnu instituciju ili druge sistemski važne institucije u drugim državama članicama ili za stabilnost finansijskog sistema u drugoj državi članici, bez odlganja dostaviti informacije nadležnim organima drugih država članica kojih se to diretno tiče. Takođe, propisuje se da Komisija može, kada je to potrebno za efikasno praćenje sistemskog rizika, zahtijevati dodatne informacije I o tome obavijestiti ESMA-u, kao i da u izuzetnim okolnostima i kada je to potrebno za osiguranje stabilnosti i integriteta finansijskog sistema ili za unapređenje dugoročnog održivog razvoja, na zahtjev ESMA-e uvesti i dodatne zahtjeve za izvještavanjem društva za upravljanje.</w:t>
      </w:r>
    </w:p>
    <w:p w14:paraId="666B56D2"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30 mijenja se član 160 zakona, na način da se dodaje novi stav 3 kojim se predviđa da Komisija daje saglasnost na promjene pravila o upravljanju.</w:t>
      </w:r>
    </w:p>
    <w:p w14:paraId="3EEE9AFE"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 xml:space="preserve">Članom 31 mijenja se član 162 zakona na način da se propisuje da godišnje izvještaje UCITS fonda mora revidirati revizor u skladu sa propisima kojima se uređuje računovodstvo i revizija kao i pravilima revizorske struke, te da društvo za upravljanje dostavlja Komisiji zahtjev za dobijanje saglasnosti na imenovanje revizora, kao i rok u kom Komisija odlučuje o tome zahtjevu. Nadalje se propisuje obaveza Komisije da vodi </w:t>
      </w:r>
      <w:r w:rsidRPr="007171C6">
        <w:rPr>
          <w:rFonts w:ascii="Arial" w:hAnsi="Arial" w:cs="Arial"/>
          <w:sz w:val="24"/>
          <w:szCs w:val="24"/>
          <w:lang w:val="sr-Latn-ME"/>
        </w:rPr>
        <w:lastRenderedPageBreak/>
        <w:t>registar revizora, te se predviđa rok u kom se Komisiji dostavljaju revidirani finansijski izvještaji, te ovlašćenje Komisije da traži od revizora dodatna pojašnjenja u vezi sa revidiranim godišnjim finansijskim izvještajima, odnosno drugim revidiranim izvještajima UCITS fonda, te da isti revizor može revidirati najviše pet uzastopnih godišnjih finansijskih izvještaja UCITS fonda. Propisuje se i ovlašćenje Komisije da ukoliko utvrdi da ovim zakonom, propisima donesenim na osnovu ovog zakona, propisima kojima se uređuje računovodstvo i revizija kao i pravilima revizorske struke ili ako obavljenim nadzorom poslovanja UCITS fonda ili na drugi način utvrdi da revizorski izvještaj UCITS fonda nije zasnovan na istinitim i objektivnim činjenicama, može zahtijevati da drugi revizor obavi reviziju, kao I obaveza revizora da Komisiji prijavi svako kršenje odredbi zakona. Uvodi se pravni osnov za donošenje podzakonskog akta Komisije kojim se propisuju kriterijumi za izbor revizora, sadržaj zahtjeva za davanje saglasnosti, obim i sadržaj revizije, odnosno revizorskih postupaka i revizorskog izvještaja o obavljenoj reviziji godišnjih finansijskih izvještaja, odnosno drugih izvještaja UCITS fonda.</w:t>
      </w:r>
    </w:p>
    <w:p w14:paraId="62BCE0E8"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32 briše se član 169 zakona.</w:t>
      </w:r>
    </w:p>
    <w:p w14:paraId="030D0DEF"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33 precizira se član 171 zakona.</w:t>
      </w:r>
    </w:p>
    <w:p w14:paraId="26DC41A6" w14:textId="77777777" w:rsidR="006A13BF" w:rsidRPr="007171C6" w:rsidRDefault="006A13BF" w:rsidP="006A13BF">
      <w:pPr>
        <w:spacing w:after="0" w:line="240" w:lineRule="auto"/>
        <w:jc w:val="both"/>
        <w:rPr>
          <w:rFonts w:ascii="Arial" w:hAnsi="Arial" w:cs="Arial"/>
          <w:sz w:val="24"/>
          <w:szCs w:val="24"/>
          <w:lang w:val="sr-Latn-ME"/>
        </w:rPr>
      </w:pPr>
      <w:r w:rsidRPr="007171C6">
        <w:rPr>
          <w:rFonts w:ascii="Arial" w:hAnsi="Arial" w:cs="Arial"/>
          <w:sz w:val="24"/>
          <w:szCs w:val="24"/>
          <w:lang w:val="sr-Latn-ME"/>
        </w:rPr>
        <w:t xml:space="preserve">Članom 34 dodaju se četiri nova člana i to 174a, 174b, 174c i 174d koji propisuju sljedeće: članom 174a se predviđa da ukoliko </w:t>
      </w:r>
      <w:r w:rsidRPr="007171C6">
        <w:rPr>
          <w:rFonts w:ascii="Arial" w:eastAsia="Calibri" w:hAnsi="Arial" w:cs="Arial"/>
          <w:sz w:val="24"/>
          <w:szCs w:val="24"/>
          <w:lang w:val="bs-Latn-BA"/>
        </w:rPr>
        <w:t xml:space="preserve">društvo za upravljanje za bilo koji UCITS fond kojim upravlja ključne informacije za investitore sastavi, dostavi, revidira odnosno prevede dokument sa ključnim informacijama u skladu sa zahtjevima za dokumente sa ključnim informacijama propisanima Regulativom (EU) br. 1286/2014 Evropskog parlamenta i Savjeta od 26. novembra 2014. o dokumentima sa ključnim informacijama za upakovane investicione proizvode za male investitore i investicione osigurane proizvode (PRIIP-ovi), se ima smatrati  da su ključne informacije za investitore sačinjene u skladu sa odredbama iz čl. 153, 170 do 174 ovog zakona i da samim tim ne postoji obaveza za društvo za upravljanje da sačini ključne informacije za investitore u skladu sa zakonom. Članom 174b se propisuje obaveza društva za upravljanje da </w:t>
      </w:r>
      <w:r w:rsidRPr="007171C6">
        <w:rPr>
          <w:rFonts w:ascii="Arial" w:hAnsi="Arial" w:cs="Arial"/>
          <w:sz w:val="24"/>
          <w:szCs w:val="24"/>
          <w:lang w:val="bs-Latn-BA"/>
        </w:rPr>
        <w:t xml:space="preserve">objavljuje informacije o svojim politikama u vezi sa uključivanjem rizika održivosti u svoj proces odlučivanja o ulaganjima, odnosno u svoj proces pružanja usluga investicionog savjetovanja, na svojoj internet stranici, kao i da je dužno da redovno objavljuje i ažurira informacije na svojoj interent stranici ako uzima u obzir glavne štetne učinke odluka o ulaganjima na faktore održivosti, izjavu o politikama dužne pažnje u pogledu tih učinaka, pri čemu uvažavaju svoju veličinu, prirodu i obim aktivnosti u vezi sa vrstama finansijskih proizvoda koje stavljaju na raspolaganje ili ako ne uzimaju u obzir glavne štetne učinke odluka o ulaganjima na faktore održivosti, jasne razloge zašto to ne čine uključujući, ako je to relevantno, informacije o tome da li namjeravaju da uzmu u obzir takve štetne učinke i kada to misle da učine. Propisuje se sadržaj informacija koje se objavljuju i to: informacije o svojim politikama za utvrđivanje glavnih štetnih učinaka na održivost i pokazatelja održivosti, kao i određivanja prioriteta u vezi sa tim učincima i pokazateljima, opis glavnih štetnih učinaka na održivost i svih mjera preduzetih u vezi sa time ili, ako je to relevantno, planiranih mjera, upućivanje na svoje poštovanje kodeksa odgovornog poslovnog ponašanja i međunarodno priznatih standarda u vezi sa dužnom pažnjom i izvještavanjem informacije o tome da li uzimaju , vodeći računa o svojoj veličini, prirodi i obimu svojih aktivnosti u </w:t>
      </w:r>
      <w:r w:rsidRPr="007171C6">
        <w:rPr>
          <w:rFonts w:ascii="Arial" w:hAnsi="Arial" w:cs="Arial"/>
          <w:sz w:val="24"/>
          <w:szCs w:val="24"/>
          <w:lang w:val="bs-Latn-BA"/>
        </w:rPr>
        <w:lastRenderedPageBreak/>
        <w:t xml:space="preserve">vezi sa pružanjem usluga investicionog savjetovanja, u obzir glavne štetne učinke na faktore održivosti ili informacije o tome zbog čega pri pružanju usluga investicionog savjetovanja ne uzimaju u obzir glavne štetne učinke odluka o ulaganjima na faktore održivosti. Članom 174c propisuje se obaveza objave informacija </w:t>
      </w:r>
      <w:r w:rsidRPr="007171C6">
        <w:rPr>
          <w:rFonts w:ascii="Arial" w:hAnsi="Arial" w:cs="Arial"/>
          <w:sz w:val="24"/>
          <w:szCs w:val="24"/>
          <w:lang w:val="sr-Latn-ME"/>
        </w:rPr>
        <w:t>informacije iz člana 153 stav 1 tač. 1 do 5 ovog zakona dužno je istovremeno sa javnom objavom informacija da dostavi te informacije Komisiji u svojstvu tijela za prikupljanje, radi njihove dostupnosti putem Jedinstvene evropske pristupne tačke (ESAP), u formatu i sa metapodacima propisanim ovim zakonom i pravilima Komisij, te da navedene informacije moraju biti pripremljene i dostavljene u formatu koji omogućava izdvajanje i obradu podataka, ili, kada je to propisano međunarodnim standardima, u formatu koji omogućava automatsko prepoznavanje i čitanje podataka pomoću elektronskih aplikacija, da format iz kojeg se mogu izdvojiti podaci jeste otvoreni oblik elektronske datoteke koji omogućava da se podaci lako preuzmu, čitaju i obrađuju, bez ograničenja u pogledu njihove upotrebe. Takođe, propisuje se obaveza za društvo za upravljanje i UCITS fond da pribave i održavaju važeću identifikacionu oznaku pravnog lica (LEI), u skladu sa međunarodno priznatim standardima i da se ta oznaka korisiti pri svakoj dostavi i objavi informacija koje se odnose na društvo za upravljanje ili UCITS fond, u skladu sa propisima o dostavljanju informacija za Jedinstvenu evropsku pristupnu tačku (ESAP). Takođe, uvodi se pravni osnova za donošenje podzakonskog akta koji će regulisati tehničke formate, standarde i metapodatke, upotrebu identifikacione oznake pravnog lica u izvještajima i objavama kao i način, rokove i postupak dostavljanja informacija Komisiji kao tijelu za prikupljanje, u skladu sa međunarodno prihvaćenim pravilima o standardizaciji elektronskih podataka i objavljivanju informacija. Članom 174d se propisuje obaveza Komisije u vezi sa dostavljanjem podataka na Jedinstvenoj evropskoj pristupnoj tački, ), u formatu koji omogućava elektronsko čitanje i izdvajanje podataka, uz propisane metapodatke. Takođe se uvodi pravni osnov za donošenje podzakonskog akta kojim se propisuju bližu uslovi, način dostavljanja, sadržaj i struktura metapodataka, kao i drugih tehničke standarda za objavljivanje i dostupnost informacija.</w:t>
      </w:r>
    </w:p>
    <w:p w14:paraId="6ACF3D25" w14:textId="77777777" w:rsidR="006A13BF" w:rsidRPr="007171C6" w:rsidRDefault="006A13BF" w:rsidP="006A13BF">
      <w:pPr>
        <w:spacing w:after="0" w:line="240" w:lineRule="auto"/>
        <w:ind w:firstLine="720"/>
        <w:jc w:val="both"/>
        <w:rPr>
          <w:rFonts w:ascii="Arial" w:hAnsi="Arial" w:cs="Arial"/>
          <w:sz w:val="24"/>
          <w:szCs w:val="24"/>
          <w:lang w:val="sr-Latn-ME"/>
        </w:rPr>
      </w:pPr>
    </w:p>
    <w:p w14:paraId="2B699BFE" w14:textId="09721702"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35 mijenja se član 1</w:t>
      </w:r>
      <w:r w:rsidR="000C4063">
        <w:rPr>
          <w:rFonts w:ascii="Arial" w:hAnsi="Arial" w:cs="Arial"/>
          <w:sz w:val="24"/>
          <w:szCs w:val="24"/>
          <w:lang w:val="sr-Latn-ME"/>
        </w:rPr>
        <w:t>80 zakona na način da se dodaje pet novih stavova</w:t>
      </w:r>
      <w:r w:rsidRPr="007171C6">
        <w:rPr>
          <w:rFonts w:ascii="Arial" w:hAnsi="Arial" w:cs="Arial"/>
          <w:sz w:val="24"/>
          <w:szCs w:val="24"/>
          <w:lang w:val="sr-Latn-ME"/>
        </w:rPr>
        <w:t xml:space="preserve"> kojim se propisuje obaveza depozitara da Komisiji podnese zahtjev za dobijanje saglasnosti na imenovanje rukovodioca poslova depozitara, koji je odgovoran za poslovanje organizacione jedinice koja obavlja poslove depozitara u okviru kreditne institucije, odnosno filijale kreditne institucije, kao u rok u kom Komisija odlučuje o tom zahtjevu. Takođe, vrši se renumeracija stavova i mijenjaju stavovi na način da se propisuje da je depozitar dužan da trajno ispunjava sve organizacione zahtjeve i uslove potrebne za obavljanje poslova depozitara u skladu sa odredbama ovog zakona i podzakonskih akata, te da rukovodilac depozitarnih poslova mora da ima dobar ugled i odgovarajuće iskustvo u odnosu na UCITS fondove za koje obavljaju poslovi depozitara. Takođe, uvodi se pravni osnov za donošenje podzakonskog akta kojim će se propisati organizacioni zahtjevi i bliži uslovi i način izbora rukovodioca depozitara.</w:t>
      </w:r>
    </w:p>
    <w:p w14:paraId="0D923A51"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36 precizira se član 204 zakona.</w:t>
      </w:r>
    </w:p>
    <w:p w14:paraId="3DD3DD23"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 xml:space="preserve">Članom 37 mijenja se član 210 zakona na način da se mijenja uvoda rečenica u stavu 1 tačka 3 i to da se kakva može biti izloženost UCITS fonda riziku druge ugovorne strane </w:t>
      </w:r>
      <w:r w:rsidRPr="007171C6">
        <w:rPr>
          <w:rFonts w:ascii="Arial" w:hAnsi="Arial" w:cs="Arial"/>
          <w:sz w:val="24"/>
          <w:szCs w:val="24"/>
          <w:lang w:val="sr-Latn-ME"/>
        </w:rPr>
        <w:lastRenderedPageBreak/>
        <w:t>kod transakcija vanberzanskim derivatima čije poravnanje ne obavlja centralna druga ugovorna strana koja ima dozvolu za rad u skladu sa zakonom kojim se uređuje tržište kapitala, da se mijenja tačka 4 na način da se propisuje da se ograničenje od 40% ne primjenjuje na depozite ili na transakcije izvedenicama sa finansijskim institucijama koje podliježu bonitetnom nadzoru. Nadalje, precizira se stav 1 tačka 5 podatčka c, kao i stav 1 tačka 7, na način da se propisuje da najviše 25% neto vrijednosti imovine UCITS fonda može biti uloženo u pokrivene obveznice, ako su izdate prije 8. juna 2022. godine, koje izdaje kreditna institucija koja ima registrovano sjedište u Crnoj Gori ili državi članici koje su na osnovu posebnog zakona predmet posebnog javnog nadzora nadležnog tijela u svrhu zaštite vlasnika obveznica.</w:t>
      </w:r>
    </w:p>
    <w:p w14:paraId="03D76BE6"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Članom 38 mijenja se član 215 zakona na način da se dodaje novi stav koji propisuje da ukoliko društvo za upravljanje u UCITS fondu kojim upravlja aktivira račune za odvajanje nelikvidne imovine odvajanjem imovine, odvojena imovina može se isključiti iz računjanja ograničenja ulaganja navedenih u ovom Zakonu.</w:t>
      </w:r>
    </w:p>
    <w:p w14:paraId="7A530468" w14:textId="77777777" w:rsidR="006A13BF" w:rsidRPr="007171C6" w:rsidRDefault="006A13BF" w:rsidP="006A13BF">
      <w:pPr>
        <w:jc w:val="both"/>
        <w:rPr>
          <w:rFonts w:ascii="Arial" w:hAnsi="Arial" w:cs="Arial"/>
          <w:sz w:val="24"/>
          <w:szCs w:val="24"/>
          <w:lang w:val="sr-Latn-ME"/>
        </w:rPr>
      </w:pPr>
      <w:r w:rsidRPr="007171C6">
        <w:rPr>
          <w:rFonts w:ascii="Arial" w:hAnsi="Arial" w:cs="Arial"/>
          <w:sz w:val="24"/>
          <w:szCs w:val="24"/>
          <w:lang w:val="sr-Latn-ME"/>
        </w:rPr>
        <w:t xml:space="preserve">Članom 39 dodaje se novi član 226a na način da se predviđa korišćenje alata za upravljanje likvidnošću odnosno da društvo za upravljanje može u interesu investitora UCITS fonda kojim upravlja da privremeno obustavi izdavanje, otkup i isplatu udjela UCITS fonda ili aktivira ili deaktivira druge alate za upravljanje likvidnošću I da aktivira račune za odvajanje nelikvidne imovine, uslove pod kojima društvo za upravljanje može da koristi obustavu izdavanja, otkupa i isplate udjlea UCITS fondova,  kao i obaveza društva za upravljanje da o tome obavijesti Komisiju, odnosno da u razumnom roku obavijesti Komisiju oplaniranoj aktivaciji ili dekativaciji. Takođe, propisuje se obaveza Komisije da ako UCITS fondom osnovanim u Crnoj Gori upravlja društvo za upravljanje iz druge države članice, bez odlaganja obavijesti nadležne organe matične države članice društva za upravljanje, nadležne organe države članice domaćina UCITS fonda, ESMA-u i, ako postoje potencijalni rizici za stabilnost i cjelovitost finansijskog sistema, ESRB. Takođe, predviđa se ovlašćenje Komisije da može u interesu investitora naložiti društvu za upravljanje da aktivira ili deaktivira obustavu izdavanja, otkupa i isplate udjela, ukoliko postoje osnovani rizici za zaštitu investitora ili finansijsku stabilnost koji zahtijevaju takvu aktivaciju ili deaktivaciju, te da je Komisija dužna da o tome  obavijesti nadležni organ države članice domaćina UCITS fonda, nadležni organ matične države članice društva za upravljanje ako UCITS fondom upravlja društvo za upravljanje iz druge države članice, ESMA-u i, ako postoje potencijalni rizici za stabilnost i cjelovitost finansijskog sistema ESRB. Takođe, predviđa se da nadležni organi države članice domaćina UCITS fonda osnovanog u Crnoj Gori ili, kada UCITS fondom osnovanim u Crnoj Gori upravlja društvo za upravljanje iz druge države članice, nadležni organi matične države članice društva za upravljanje, mogu zahtijevati od Komisije da iskoristi svoja ovlašćenja iz stava 7 ovog člana uz navođenje razloga za taj zahtjev, te da su dužni da o tome obaviejste ESMA-u, i ako postoje potencijalni rizici za stabilnost i integritet finansijskog Sistema ESRB, a ako se Komsija ne slaže sa tim zahtjevom o tome obavješštava nadležni organ koji je podnio zahtjev, ESMA-u, ESRB uz navođenje razloge neslaganja. </w:t>
      </w:r>
    </w:p>
    <w:p w14:paraId="5DDD1047" w14:textId="77777777" w:rsidR="006A13BF" w:rsidRDefault="006A13BF" w:rsidP="006A13BF">
      <w:pPr>
        <w:jc w:val="both"/>
        <w:rPr>
          <w:rFonts w:ascii="Arial" w:hAnsi="Arial" w:cs="Arial"/>
          <w:sz w:val="24"/>
          <w:szCs w:val="24"/>
          <w:lang w:val="sr-Latn-ME"/>
        </w:rPr>
      </w:pPr>
      <w:r w:rsidRPr="007171C6">
        <w:rPr>
          <w:rFonts w:ascii="Arial" w:hAnsi="Arial" w:cs="Arial"/>
          <w:sz w:val="24"/>
          <w:szCs w:val="24"/>
          <w:lang w:val="sr-Latn-ME"/>
        </w:rPr>
        <w:lastRenderedPageBreak/>
        <w:t>Članom 40 dodaje se novi član 229a koji definiše novčane fondove, vrstu novčanih fondova, te da je za osnivanje i upravljanje ovim fondovima potrebno dobiti dozvolu Komisije i rok u kom se odlučuje, te da se novčani fond koji dobije dozvolu upisuje u registar UCITS fondova Komisije. Takođe, uvodi se pravni osnov za donošenje podzakonskog akta Komisije kojim se bliže uređuje dozvola za rad,, uslovi i način poslovanja novčanih fondova.</w:t>
      </w:r>
    </w:p>
    <w:p w14:paraId="6800CB58" w14:textId="4D765069" w:rsidR="0098119E" w:rsidRPr="007171C6" w:rsidRDefault="0098119E" w:rsidP="006A13BF">
      <w:pPr>
        <w:jc w:val="both"/>
        <w:rPr>
          <w:rFonts w:ascii="Arial" w:hAnsi="Arial" w:cs="Arial"/>
          <w:sz w:val="24"/>
          <w:szCs w:val="24"/>
          <w:lang w:val="sr-Latn-ME"/>
        </w:rPr>
      </w:pPr>
      <w:r>
        <w:rPr>
          <w:rFonts w:ascii="Arial" w:hAnsi="Arial" w:cs="Arial"/>
          <w:sz w:val="24"/>
          <w:szCs w:val="24"/>
          <w:lang w:val="sr-Latn-ME"/>
        </w:rPr>
        <w:t>Članom 41</w:t>
      </w:r>
      <w:r w:rsidR="00660870">
        <w:rPr>
          <w:rFonts w:ascii="Arial" w:hAnsi="Arial" w:cs="Arial"/>
          <w:sz w:val="24"/>
          <w:szCs w:val="24"/>
          <w:lang w:val="sr-Latn-ME"/>
        </w:rPr>
        <w:t xml:space="preserve"> mijenja se član 293 zakona na način da se dodaje novi stav kojim se propisuje obaveza Komisije da</w:t>
      </w:r>
      <w:r w:rsidR="00660870" w:rsidRPr="00660870">
        <w:rPr>
          <w:rFonts w:ascii="Arial" w:hAnsi="Arial" w:cs="Arial"/>
          <w:sz w:val="24"/>
          <w:szCs w:val="24"/>
          <w:lang w:val="sr-Latn-ME"/>
        </w:rPr>
        <w:t xml:space="preserve"> u svojstvu tijela za prikupljanje, obezbjeđuje da se informacije </w:t>
      </w:r>
      <w:r w:rsidR="00EF5E52">
        <w:rPr>
          <w:rFonts w:ascii="Arial" w:hAnsi="Arial" w:cs="Arial"/>
          <w:sz w:val="24"/>
          <w:szCs w:val="24"/>
          <w:lang w:val="sr-Latn-ME"/>
        </w:rPr>
        <w:t>o izrečenim mjerama u postupku vršenja nadzora</w:t>
      </w:r>
      <w:r w:rsidR="00660870" w:rsidRPr="00660870">
        <w:rPr>
          <w:rFonts w:ascii="Arial" w:hAnsi="Arial" w:cs="Arial"/>
          <w:sz w:val="24"/>
          <w:szCs w:val="24"/>
          <w:lang w:val="sr-Latn-ME"/>
        </w:rPr>
        <w:t xml:space="preserve"> učine dostupnim putem Jedinstvene evropske pristupne tačke (ESAP), u formatu koji omogućava elektronsko čitanje i izdvajanje podataka, uz propisane metapodatke.</w:t>
      </w:r>
    </w:p>
    <w:p w14:paraId="04C64F6F" w14:textId="22BC636E" w:rsidR="006A13BF" w:rsidRPr="007171C6" w:rsidRDefault="0098119E" w:rsidP="006A13BF">
      <w:pPr>
        <w:jc w:val="both"/>
        <w:rPr>
          <w:rFonts w:ascii="Arial" w:hAnsi="Arial" w:cs="Arial"/>
          <w:sz w:val="24"/>
          <w:szCs w:val="24"/>
          <w:lang w:val="sr-Latn-ME"/>
        </w:rPr>
      </w:pPr>
      <w:r>
        <w:rPr>
          <w:rFonts w:ascii="Arial" w:hAnsi="Arial" w:cs="Arial"/>
          <w:sz w:val="24"/>
          <w:szCs w:val="24"/>
          <w:lang w:val="sr-Latn-ME"/>
        </w:rPr>
        <w:t>Članom 42</w:t>
      </w:r>
      <w:r w:rsidR="006A13BF" w:rsidRPr="007171C6">
        <w:rPr>
          <w:rFonts w:ascii="Arial" w:hAnsi="Arial" w:cs="Arial"/>
          <w:sz w:val="24"/>
          <w:szCs w:val="24"/>
          <w:lang w:val="sr-Latn-ME"/>
        </w:rPr>
        <w:t xml:space="preserve">  precizira se član 313 zakona.</w:t>
      </w:r>
    </w:p>
    <w:p w14:paraId="46E20E6B" w14:textId="01B8281B" w:rsidR="006A13BF" w:rsidRPr="007171C6" w:rsidRDefault="0098119E" w:rsidP="006A13BF">
      <w:pPr>
        <w:jc w:val="both"/>
        <w:rPr>
          <w:rFonts w:ascii="Arial" w:hAnsi="Arial" w:cs="Arial"/>
          <w:sz w:val="24"/>
          <w:szCs w:val="24"/>
          <w:lang w:val="sr-Latn-ME"/>
        </w:rPr>
      </w:pPr>
      <w:r>
        <w:rPr>
          <w:rFonts w:ascii="Arial" w:hAnsi="Arial" w:cs="Arial"/>
          <w:sz w:val="24"/>
          <w:szCs w:val="24"/>
          <w:lang w:val="sr-Latn-ME"/>
        </w:rPr>
        <w:t>Članom 43</w:t>
      </w:r>
      <w:r w:rsidR="006A13BF" w:rsidRPr="007171C6">
        <w:rPr>
          <w:rFonts w:ascii="Arial" w:hAnsi="Arial" w:cs="Arial"/>
          <w:sz w:val="24"/>
          <w:szCs w:val="24"/>
          <w:lang w:val="sr-Latn-ME"/>
        </w:rPr>
        <w:t xml:space="preserve"> dodaje se novi član 316a kojim se propisuje ovlašćenje Komisije da kada se udjelima UCITS fonda iz druge države članice trguje na teritoriji Crne Gore i kada za to ima opravdane razloge, traži od nadležnih tijela matične države članice UCITS fonda da bez odlaganja sprovedu ovlašćenja koja imaju u skladu sa propisom matične države članice UCITS fonda kojim se reguliše nadzor  i nadzorne mjere, osim obustave izdavanja i otkupa udjela UCITS fonda, uz detaljno navođenje razloga zbog kojih isti podnosi i obavezu da o tome obavijesti ESMA-u i , ako postoje potencijalni rizici za stabilnost i cjelovitost finansijskog sistema, ESRB.. Takođe, predviđa se da ako Komisija Komisija od nadležnih organa države članice domaćina UCITS fonda iz Crne Gore primi takav zahtjev bez odlaganja o utvrđenim okolnostima i preduzetim mjerama obavijesti nadležni organ države članice domaćina UCITS fonda, ESMA-u, i ako postoje potencijalni rizici za stabilnost i cjelovitost finansijskog sistema, ESRB, kao i da ESMA od Komisije može da zahtijeva da joj bez odlaganja dostavi objašnjenja u vezi sa posebnim slučajevima koji predstavljaju ozbiljnu prijetnju zaštiti investitora, urednom funkcionisanju i cjelovitosti finansijskih tržišta ili stabilnosti cijelog ili dijela finansijskog sistema Unije.</w:t>
      </w:r>
    </w:p>
    <w:p w14:paraId="69500871" w14:textId="12591C33" w:rsidR="006A13BF" w:rsidRPr="007171C6" w:rsidRDefault="0098119E" w:rsidP="006A13BF">
      <w:pPr>
        <w:jc w:val="both"/>
        <w:rPr>
          <w:rFonts w:ascii="Arial" w:hAnsi="Arial" w:cs="Arial"/>
          <w:sz w:val="24"/>
          <w:szCs w:val="24"/>
          <w:lang w:val="sr-Latn-ME"/>
        </w:rPr>
      </w:pPr>
      <w:r>
        <w:rPr>
          <w:rFonts w:ascii="Arial" w:hAnsi="Arial" w:cs="Arial"/>
          <w:sz w:val="24"/>
          <w:szCs w:val="24"/>
          <w:lang w:val="sr-Latn-ME"/>
        </w:rPr>
        <w:t>Članom 44</w:t>
      </w:r>
      <w:r w:rsidR="006A13BF" w:rsidRPr="007171C6">
        <w:rPr>
          <w:rFonts w:ascii="Arial" w:hAnsi="Arial" w:cs="Arial"/>
          <w:sz w:val="24"/>
          <w:szCs w:val="24"/>
          <w:lang w:val="sr-Latn-ME"/>
        </w:rPr>
        <w:t xml:space="preserve"> precizira se član 318 zakona.</w:t>
      </w:r>
    </w:p>
    <w:p w14:paraId="3E60D4A2" w14:textId="0C6BC8CE" w:rsidR="006A13BF" w:rsidRPr="007171C6" w:rsidRDefault="0098119E" w:rsidP="006A13BF">
      <w:pPr>
        <w:jc w:val="both"/>
        <w:rPr>
          <w:rFonts w:ascii="Arial" w:hAnsi="Arial" w:cs="Arial"/>
          <w:sz w:val="24"/>
          <w:szCs w:val="24"/>
          <w:lang w:val="sr-Latn-ME"/>
        </w:rPr>
      </w:pPr>
      <w:r>
        <w:rPr>
          <w:rFonts w:ascii="Arial" w:hAnsi="Arial" w:cs="Arial"/>
          <w:sz w:val="24"/>
          <w:szCs w:val="24"/>
          <w:lang w:val="sr-Latn-ME"/>
        </w:rPr>
        <w:t>Članom 45</w:t>
      </w:r>
      <w:r w:rsidR="006A13BF" w:rsidRPr="007171C6">
        <w:rPr>
          <w:rFonts w:ascii="Arial" w:hAnsi="Arial" w:cs="Arial"/>
          <w:sz w:val="24"/>
          <w:szCs w:val="24"/>
          <w:lang w:val="sr-Latn-ME"/>
        </w:rPr>
        <w:t xml:space="preserve"> mijenja se član 325 stav 1 zakona, zbog izmjena i dopuna zakona odnosno radi usklađivanja sa istim, a u odnosu na prekršajne odredbe.</w:t>
      </w:r>
    </w:p>
    <w:p w14:paraId="0C640105" w14:textId="7EA14C8E" w:rsidR="00340762" w:rsidRPr="007171C6" w:rsidRDefault="0098119E" w:rsidP="006A13BF">
      <w:pPr>
        <w:jc w:val="both"/>
        <w:rPr>
          <w:rFonts w:ascii="Arial" w:hAnsi="Arial" w:cs="Arial"/>
          <w:sz w:val="24"/>
          <w:szCs w:val="24"/>
          <w:lang w:val="sr-Latn-ME"/>
        </w:rPr>
      </w:pPr>
      <w:r>
        <w:rPr>
          <w:rFonts w:ascii="Arial" w:hAnsi="Arial" w:cs="Arial"/>
          <w:sz w:val="24"/>
          <w:szCs w:val="24"/>
          <w:lang w:val="sr-Latn-ME"/>
        </w:rPr>
        <w:t>Članom 46</w:t>
      </w:r>
      <w:r w:rsidR="00340762" w:rsidRPr="007171C6">
        <w:rPr>
          <w:rFonts w:ascii="Arial" w:hAnsi="Arial" w:cs="Arial"/>
          <w:sz w:val="24"/>
          <w:szCs w:val="24"/>
          <w:lang w:val="sr-Latn-ME"/>
        </w:rPr>
        <w:t xml:space="preserve"> mijenja se član 326 stav 1 zakona</w:t>
      </w:r>
      <w:r w:rsidR="00340762" w:rsidRPr="007171C6">
        <w:rPr>
          <w:rFonts w:ascii="Arial" w:hAnsi="Arial" w:cs="Arial"/>
          <w:sz w:val="24"/>
          <w:szCs w:val="24"/>
        </w:rPr>
        <w:t xml:space="preserve"> </w:t>
      </w:r>
      <w:r w:rsidR="00340762" w:rsidRPr="007171C6">
        <w:rPr>
          <w:rFonts w:ascii="Arial" w:hAnsi="Arial" w:cs="Arial"/>
          <w:sz w:val="24"/>
          <w:szCs w:val="24"/>
          <w:lang w:val="sr-Latn-ME"/>
        </w:rPr>
        <w:t>zbog izmjena i dopuna zakona odnosno radi usklađivanja sa istim, a u odnosu na prekršajne odredbe.</w:t>
      </w:r>
    </w:p>
    <w:p w14:paraId="23CA0ED0" w14:textId="443CBEDF" w:rsidR="006A13BF" w:rsidRPr="007171C6" w:rsidRDefault="0098119E" w:rsidP="006A13BF">
      <w:pPr>
        <w:jc w:val="both"/>
        <w:rPr>
          <w:rFonts w:ascii="Arial" w:hAnsi="Arial" w:cs="Arial"/>
          <w:sz w:val="24"/>
          <w:szCs w:val="24"/>
          <w:lang w:val="sr-Latn-ME"/>
        </w:rPr>
      </w:pPr>
      <w:r>
        <w:rPr>
          <w:rFonts w:ascii="Arial" w:hAnsi="Arial" w:cs="Arial"/>
          <w:sz w:val="24"/>
          <w:szCs w:val="24"/>
          <w:lang w:val="sr-Latn-ME"/>
        </w:rPr>
        <w:t>Članom 47</w:t>
      </w:r>
      <w:r w:rsidR="006A13BF" w:rsidRPr="007171C6">
        <w:rPr>
          <w:rFonts w:ascii="Arial" w:hAnsi="Arial" w:cs="Arial"/>
          <w:sz w:val="24"/>
          <w:szCs w:val="24"/>
          <w:lang w:val="sr-Latn-ME"/>
        </w:rPr>
        <w:t xml:space="preserve"> dodaje se novi član 330a kojim se propisuje rok za usklađivanje propisa.</w:t>
      </w:r>
    </w:p>
    <w:p w14:paraId="19A711BD" w14:textId="0422E05E" w:rsidR="006A13BF" w:rsidRPr="007171C6" w:rsidRDefault="0098119E" w:rsidP="006A13BF">
      <w:pPr>
        <w:jc w:val="both"/>
        <w:rPr>
          <w:rFonts w:ascii="Arial" w:hAnsi="Arial" w:cs="Arial"/>
          <w:sz w:val="24"/>
          <w:szCs w:val="24"/>
          <w:lang w:val="sr-Latn-ME"/>
        </w:rPr>
      </w:pPr>
      <w:r>
        <w:rPr>
          <w:rFonts w:ascii="Arial" w:hAnsi="Arial" w:cs="Arial"/>
          <w:sz w:val="24"/>
          <w:szCs w:val="24"/>
          <w:lang w:val="sr-Latn-ME"/>
        </w:rPr>
        <w:t>Članom 48</w:t>
      </w:r>
      <w:r w:rsidR="006A13BF" w:rsidRPr="007171C6">
        <w:rPr>
          <w:rFonts w:ascii="Arial" w:hAnsi="Arial" w:cs="Arial"/>
          <w:sz w:val="24"/>
          <w:szCs w:val="24"/>
          <w:lang w:val="sr-Latn-ME"/>
        </w:rPr>
        <w:t xml:space="preserve"> mijenja se član 334 zakona zbog izmjena i dopuna zakona odnosno radi usklađivanja sa istim, u cilju otklanjanja nejasnoća, a u odnosu na odloženu primjenu.</w:t>
      </w:r>
    </w:p>
    <w:p w14:paraId="396040C6" w14:textId="0B60DD58" w:rsidR="006A13BF" w:rsidRPr="007171C6" w:rsidRDefault="0098119E" w:rsidP="006A13BF">
      <w:pPr>
        <w:jc w:val="both"/>
        <w:rPr>
          <w:rFonts w:ascii="Arial" w:hAnsi="Arial" w:cs="Arial"/>
          <w:sz w:val="24"/>
          <w:szCs w:val="24"/>
          <w:lang w:val="sr-Latn-ME"/>
        </w:rPr>
      </w:pPr>
      <w:r>
        <w:rPr>
          <w:rFonts w:ascii="Arial" w:hAnsi="Arial" w:cs="Arial"/>
          <w:sz w:val="24"/>
          <w:szCs w:val="24"/>
          <w:lang w:val="sr-Latn-ME"/>
        </w:rPr>
        <w:t>Članom 49</w:t>
      </w:r>
      <w:r w:rsidR="006A13BF" w:rsidRPr="007171C6">
        <w:rPr>
          <w:rFonts w:ascii="Arial" w:hAnsi="Arial" w:cs="Arial"/>
          <w:sz w:val="24"/>
          <w:szCs w:val="24"/>
          <w:lang w:val="sr-Latn-ME"/>
        </w:rPr>
        <w:t xml:space="preserve"> precizira se član 335 zakona.</w:t>
      </w:r>
    </w:p>
    <w:p w14:paraId="42BDE979" w14:textId="50611D90" w:rsidR="00913474" w:rsidRPr="007171C6" w:rsidRDefault="006A13BF" w:rsidP="00CF4F5E">
      <w:pPr>
        <w:jc w:val="both"/>
        <w:rPr>
          <w:rFonts w:ascii="Arial" w:hAnsi="Arial" w:cs="Arial"/>
          <w:sz w:val="24"/>
          <w:szCs w:val="24"/>
          <w:lang w:val="sr-Latn-ME"/>
        </w:rPr>
      </w:pPr>
      <w:r w:rsidRPr="007171C6">
        <w:rPr>
          <w:rFonts w:ascii="Arial" w:hAnsi="Arial" w:cs="Arial"/>
          <w:sz w:val="24"/>
          <w:szCs w:val="24"/>
          <w:lang w:val="sr-Latn-ME"/>
        </w:rPr>
        <w:t>Č</w:t>
      </w:r>
      <w:r w:rsidR="0098119E">
        <w:rPr>
          <w:rFonts w:ascii="Arial" w:hAnsi="Arial" w:cs="Arial"/>
          <w:sz w:val="24"/>
          <w:szCs w:val="24"/>
          <w:lang w:val="sr-Latn-ME"/>
        </w:rPr>
        <w:t>lanom 50</w:t>
      </w:r>
      <w:r w:rsidRPr="007171C6">
        <w:rPr>
          <w:rFonts w:ascii="Arial" w:hAnsi="Arial" w:cs="Arial"/>
          <w:sz w:val="24"/>
          <w:szCs w:val="24"/>
          <w:lang w:val="sr-Latn-ME"/>
        </w:rPr>
        <w:t xml:space="preserve"> propisuje se datum stupanja na snagu ovog zakona.</w:t>
      </w:r>
    </w:p>
    <w:p w14:paraId="0137C3C4" w14:textId="5B0C71CA" w:rsidR="000A62A3" w:rsidRPr="007171C6" w:rsidRDefault="000A62A3" w:rsidP="000A62A3">
      <w:pPr>
        <w:autoSpaceDE w:val="0"/>
        <w:autoSpaceDN w:val="0"/>
        <w:adjustRightInd w:val="0"/>
        <w:spacing w:line="240" w:lineRule="auto"/>
        <w:jc w:val="both"/>
        <w:rPr>
          <w:rFonts w:ascii="Arial" w:hAnsi="Arial" w:cs="Arial"/>
          <w:b/>
          <w:bCs/>
          <w:sz w:val="24"/>
          <w:szCs w:val="24"/>
          <w:lang w:val="sr-Latn-CS" w:eastAsia="sr-Cyrl-CS"/>
        </w:rPr>
      </w:pPr>
      <w:r w:rsidRPr="007171C6">
        <w:rPr>
          <w:rFonts w:ascii="Arial" w:hAnsi="Arial" w:cs="Arial"/>
          <w:b/>
          <w:bCs/>
          <w:sz w:val="24"/>
          <w:szCs w:val="24"/>
          <w:lang w:val="sr-Latn-CS" w:eastAsia="sr-Cyrl-CS"/>
        </w:rPr>
        <w:lastRenderedPageBreak/>
        <w:t>V</w:t>
      </w:r>
      <w:r w:rsidR="00123D3C">
        <w:rPr>
          <w:rFonts w:ascii="Arial" w:hAnsi="Arial" w:cs="Arial"/>
          <w:b/>
          <w:bCs/>
          <w:sz w:val="24"/>
          <w:szCs w:val="24"/>
          <w:lang w:val="sr-Latn-CS" w:eastAsia="sr-Cyrl-CS"/>
        </w:rPr>
        <w:t>.</w:t>
      </w:r>
      <w:r w:rsidRPr="007171C6">
        <w:rPr>
          <w:rFonts w:ascii="Arial" w:hAnsi="Arial" w:cs="Arial"/>
          <w:b/>
          <w:bCs/>
          <w:sz w:val="24"/>
          <w:szCs w:val="24"/>
          <w:lang w:val="sr-Latn-CS" w:eastAsia="sr-Cyrl-CS"/>
        </w:rPr>
        <w:t xml:space="preserve"> </w:t>
      </w:r>
      <w:r w:rsidRPr="007171C6">
        <w:rPr>
          <w:rFonts w:ascii="Arial" w:hAnsi="Arial" w:cs="Arial"/>
          <w:b/>
          <w:sz w:val="24"/>
          <w:szCs w:val="24"/>
        </w:rPr>
        <w:t>PROCJENA</w:t>
      </w:r>
      <w:r w:rsidRPr="007171C6">
        <w:rPr>
          <w:rFonts w:ascii="Arial" w:hAnsi="Arial" w:cs="Arial"/>
          <w:b/>
          <w:sz w:val="24"/>
          <w:szCs w:val="24"/>
          <w:lang w:val="sr-Latn-ME"/>
        </w:rPr>
        <w:t xml:space="preserve"> </w:t>
      </w:r>
      <w:r w:rsidRPr="007171C6">
        <w:rPr>
          <w:rFonts w:ascii="Arial" w:hAnsi="Arial" w:cs="Arial"/>
          <w:b/>
          <w:sz w:val="24"/>
          <w:szCs w:val="24"/>
        </w:rPr>
        <w:t>FINANSIJSKIH</w:t>
      </w:r>
      <w:r w:rsidRPr="007171C6">
        <w:rPr>
          <w:rFonts w:ascii="Arial" w:hAnsi="Arial" w:cs="Arial"/>
          <w:b/>
          <w:sz w:val="24"/>
          <w:szCs w:val="24"/>
          <w:lang w:val="sr-Latn-ME"/>
        </w:rPr>
        <w:t xml:space="preserve"> </w:t>
      </w:r>
      <w:r w:rsidRPr="007171C6">
        <w:rPr>
          <w:rFonts w:ascii="Arial" w:hAnsi="Arial" w:cs="Arial"/>
          <w:b/>
          <w:sz w:val="24"/>
          <w:szCs w:val="24"/>
        </w:rPr>
        <w:t>SREDSTAVA</w:t>
      </w:r>
      <w:r w:rsidRPr="007171C6">
        <w:rPr>
          <w:rFonts w:ascii="Arial" w:hAnsi="Arial" w:cs="Arial"/>
          <w:b/>
          <w:sz w:val="24"/>
          <w:szCs w:val="24"/>
          <w:lang w:val="sr-Latn-ME"/>
        </w:rPr>
        <w:t xml:space="preserve"> </w:t>
      </w:r>
      <w:r w:rsidRPr="007171C6">
        <w:rPr>
          <w:rFonts w:ascii="Arial" w:hAnsi="Arial" w:cs="Arial"/>
          <w:b/>
          <w:sz w:val="24"/>
          <w:szCs w:val="24"/>
        </w:rPr>
        <w:t>ZA</w:t>
      </w:r>
      <w:r w:rsidRPr="007171C6">
        <w:rPr>
          <w:rFonts w:ascii="Arial" w:hAnsi="Arial" w:cs="Arial"/>
          <w:b/>
          <w:sz w:val="24"/>
          <w:szCs w:val="24"/>
          <w:lang w:val="sr-Latn-ME"/>
        </w:rPr>
        <w:t xml:space="preserve"> </w:t>
      </w:r>
      <w:r w:rsidRPr="007171C6">
        <w:rPr>
          <w:rFonts w:ascii="Arial" w:hAnsi="Arial" w:cs="Arial"/>
          <w:b/>
          <w:sz w:val="24"/>
          <w:szCs w:val="24"/>
        </w:rPr>
        <w:t>SPROVO</w:t>
      </w:r>
      <w:r w:rsidRPr="007171C6">
        <w:rPr>
          <w:rFonts w:ascii="Arial" w:hAnsi="Arial" w:cs="Arial"/>
          <w:b/>
          <w:sz w:val="24"/>
          <w:szCs w:val="24"/>
          <w:lang w:val="sr-Latn-ME"/>
        </w:rPr>
        <w:t>Đ</w:t>
      </w:r>
      <w:r w:rsidRPr="007171C6">
        <w:rPr>
          <w:rFonts w:ascii="Arial" w:hAnsi="Arial" w:cs="Arial"/>
          <w:b/>
          <w:sz w:val="24"/>
          <w:szCs w:val="24"/>
        </w:rPr>
        <w:t>ENJE</w:t>
      </w:r>
      <w:r w:rsidRPr="007171C6">
        <w:rPr>
          <w:rFonts w:ascii="Arial" w:hAnsi="Arial" w:cs="Arial"/>
          <w:b/>
          <w:sz w:val="24"/>
          <w:szCs w:val="24"/>
          <w:lang w:val="sr-Latn-ME"/>
        </w:rPr>
        <w:t xml:space="preserve"> </w:t>
      </w:r>
      <w:r w:rsidRPr="007171C6">
        <w:rPr>
          <w:rFonts w:ascii="Arial" w:hAnsi="Arial" w:cs="Arial"/>
          <w:b/>
          <w:sz w:val="24"/>
          <w:szCs w:val="24"/>
        </w:rPr>
        <w:t>ZAKONA</w:t>
      </w:r>
      <w:r w:rsidRPr="007171C6" w:rsidDel="00F12EFD">
        <w:rPr>
          <w:rFonts w:ascii="Arial" w:hAnsi="Arial" w:cs="Arial"/>
          <w:b/>
          <w:bCs/>
          <w:sz w:val="24"/>
          <w:szCs w:val="24"/>
          <w:u w:val="single"/>
          <w:lang w:val="sr-Latn-CS" w:eastAsia="sr-Cyrl-CS"/>
        </w:rPr>
        <w:t xml:space="preserve"> </w:t>
      </w:r>
    </w:p>
    <w:p w14:paraId="535DEBED" w14:textId="77777777" w:rsidR="000A62A3" w:rsidRDefault="000A62A3" w:rsidP="000A62A3">
      <w:pPr>
        <w:suppressAutoHyphens/>
        <w:autoSpaceDN w:val="0"/>
        <w:spacing w:after="0" w:line="240" w:lineRule="auto"/>
        <w:jc w:val="both"/>
        <w:textAlignment w:val="baseline"/>
        <w:rPr>
          <w:rFonts w:ascii="Arial" w:eastAsia="Calibri" w:hAnsi="Arial" w:cs="Arial"/>
          <w:sz w:val="24"/>
          <w:szCs w:val="24"/>
          <w:lang w:val="sr-Latn-CS"/>
        </w:rPr>
      </w:pPr>
      <w:r w:rsidRPr="007171C6">
        <w:rPr>
          <w:rFonts w:ascii="Arial" w:eastAsia="Calibri" w:hAnsi="Arial" w:cs="Arial"/>
          <w:sz w:val="24"/>
          <w:szCs w:val="24"/>
        </w:rPr>
        <w:t>Za</w:t>
      </w:r>
      <w:r w:rsidRPr="007171C6">
        <w:rPr>
          <w:rFonts w:ascii="Arial" w:eastAsia="Calibri" w:hAnsi="Arial" w:cs="Arial"/>
          <w:sz w:val="24"/>
          <w:szCs w:val="24"/>
          <w:lang w:val="sr-Latn-CS"/>
        </w:rPr>
        <w:t xml:space="preserve"> </w:t>
      </w:r>
      <w:r w:rsidRPr="007171C6">
        <w:rPr>
          <w:rFonts w:ascii="Arial" w:eastAsia="Calibri" w:hAnsi="Arial" w:cs="Arial"/>
          <w:sz w:val="24"/>
          <w:szCs w:val="24"/>
        </w:rPr>
        <w:t>sprovo</w:t>
      </w:r>
      <w:r w:rsidRPr="007171C6">
        <w:rPr>
          <w:rFonts w:ascii="Arial" w:eastAsia="Calibri" w:hAnsi="Arial" w:cs="Arial"/>
          <w:sz w:val="24"/>
          <w:szCs w:val="24"/>
          <w:lang w:val="sr-Latn-CS"/>
        </w:rPr>
        <w:t>đ</w:t>
      </w:r>
      <w:r w:rsidRPr="007171C6">
        <w:rPr>
          <w:rFonts w:ascii="Arial" w:eastAsia="Calibri" w:hAnsi="Arial" w:cs="Arial"/>
          <w:sz w:val="24"/>
          <w:szCs w:val="24"/>
        </w:rPr>
        <w:t>enje</w:t>
      </w:r>
      <w:r w:rsidRPr="007171C6">
        <w:rPr>
          <w:rFonts w:ascii="Arial" w:eastAsia="Calibri" w:hAnsi="Arial" w:cs="Arial"/>
          <w:sz w:val="24"/>
          <w:szCs w:val="24"/>
          <w:lang w:val="sr-Latn-CS"/>
        </w:rPr>
        <w:t xml:space="preserve"> </w:t>
      </w:r>
      <w:r w:rsidRPr="007171C6">
        <w:rPr>
          <w:rFonts w:ascii="Arial" w:eastAsia="Calibri" w:hAnsi="Arial" w:cs="Arial"/>
          <w:sz w:val="24"/>
          <w:szCs w:val="24"/>
        </w:rPr>
        <w:t>ovog</w:t>
      </w:r>
      <w:r w:rsidRPr="007171C6">
        <w:rPr>
          <w:rFonts w:ascii="Arial" w:eastAsia="Calibri" w:hAnsi="Arial" w:cs="Arial"/>
          <w:sz w:val="24"/>
          <w:szCs w:val="24"/>
          <w:lang w:val="sr-Latn-CS"/>
        </w:rPr>
        <w:t xml:space="preserve"> </w:t>
      </w:r>
      <w:r w:rsidRPr="007171C6">
        <w:rPr>
          <w:rFonts w:ascii="Arial" w:eastAsia="Calibri" w:hAnsi="Arial" w:cs="Arial"/>
          <w:sz w:val="24"/>
          <w:szCs w:val="24"/>
        </w:rPr>
        <w:t>zakona</w:t>
      </w:r>
      <w:r w:rsidRPr="007171C6">
        <w:rPr>
          <w:rFonts w:ascii="Arial" w:eastAsia="Calibri" w:hAnsi="Arial" w:cs="Arial"/>
          <w:sz w:val="24"/>
          <w:szCs w:val="24"/>
          <w:lang w:val="sr-Latn-CS"/>
        </w:rPr>
        <w:t xml:space="preserve"> </w:t>
      </w:r>
      <w:r w:rsidRPr="007171C6">
        <w:rPr>
          <w:rFonts w:ascii="Arial" w:eastAsia="Calibri" w:hAnsi="Arial" w:cs="Arial"/>
          <w:sz w:val="24"/>
          <w:szCs w:val="24"/>
        </w:rPr>
        <w:t>nijesu</w:t>
      </w:r>
      <w:r w:rsidRPr="007171C6">
        <w:rPr>
          <w:rFonts w:ascii="Arial" w:eastAsia="Calibri" w:hAnsi="Arial" w:cs="Arial"/>
          <w:sz w:val="24"/>
          <w:szCs w:val="24"/>
          <w:lang w:val="sr-Latn-CS"/>
        </w:rPr>
        <w:t xml:space="preserve"> </w:t>
      </w:r>
      <w:r w:rsidRPr="007171C6">
        <w:rPr>
          <w:rFonts w:ascii="Arial" w:eastAsia="Calibri" w:hAnsi="Arial" w:cs="Arial"/>
          <w:sz w:val="24"/>
          <w:szCs w:val="24"/>
        </w:rPr>
        <w:t>potrebna</w:t>
      </w:r>
      <w:r w:rsidRPr="007171C6">
        <w:rPr>
          <w:rFonts w:ascii="Arial" w:eastAsia="Calibri" w:hAnsi="Arial" w:cs="Arial"/>
          <w:sz w:val="24"/>
          <w:szCs w:val="24"/>
          <w:lang w:val="sr-Latn-CS"/>
        </w:rPr>
        <w:t xml:space="preserve"> </w:t>
      </w:r>
      <w:r w:rsidRPr="007171C6">
        <w:rPr>
          <w:rFonts w:ascii="Arial" w:eastAsia="Calibri" w:hAnsi="Arial" w:cs="Arial"/>
          <w:sz w:val="24"/>
          <w:szCs w:val="24"/>
        </w:rPr>
        <w:t>finansijska</w:t>
      </w:r>
      <w:r w:rsidRPr="007171C6">
        <w:rPr>
          <w:rFonts w:ascii="Arial" w:eastAsia="Calibri" w:hAnsi="Arial" w:cs="Arial"/>
          <w:sz w:val="24"/>
          <w:szCs w:val="24"/>
          <w:lang w:val="sr-Latn-CS"/>
        </w:rPr>
        <w:t xml:space="preserve"> </w:t>
      </w:r>
      <w:r w:rsidRPr="007171C6">
        <w:rPr>
          <w:rFonts w:ascii="Arial" w:eastAsia="Calibri" w:hAnsi="Arial" w:cs="Arial"/>
          <w:sz w:val="24"/>
          <w:szCs w:val="24"/>
        </w:rPr>
        <w:t>sredstva</w:t>
      </w:r>
      <w:r w:rsidRPr="007171C6">
        <w:rPr>
          <w:rFonts w:ascii="Arial" w:eastAsia="Calibri" w:hAnsi="Arial" w:cs="Arial"/>
          <w:sz w:val="24"/>
          <w:szCs w:val="24"/>
          <w:lang w:val="sr-Latn-CS"/>
        </w:rPr>
        <w:t xml:space="preserve"> </w:t>
      </w:r>
      <w:r w:rsidRPr="007171C6">
        <w:rPr>
          <w:rFonts w:ascii="Arial" w:eastAsia="Calibri" w:hAnsi="Arial" w:cs="Arial"/>
          <w:sz w:val="24"/>
          <w:szCs w:val="24"/>
        </w:rPr>
        <w:t>iz</w:t>
      </w:r>
      <w:r w:rsidRPr="007171C6">
        <w:rPr>
          <w:rFonts w:ascii="Arial" w:eastAsia="Calibri" w:hAnsi="Arial" w:cs="Arial"/>
          <w:sz w:val="24"/>
          <w:szCs w:val="24"/>
          <w:lang w:val="sr-Latn-CS"/>
        </w:rPr>
        <w:t xml:space="preserve"> </w:t>
      </w:r>
      <w:r w:rsidRPr="007171C6">
        <w:rPr>
          <w:rFonts w:ascii="Arial" w:eastAsia="Calibri" w:hAnsi="Arial" w:cs="Arial"/>
          <w:sz w:val="24"/>
          <w:szCs w:val="24"/>
        </w:rPr>
        <w:t>bud</w:t>
      </w:r>
      <w:r w:rsidRPr="007171C6">
        <w:rPr>
          <w:rFonts w:ascii="Arial" w:eastAsia="Calibri" w:hAnsi="Arial" w:cs="Arial"/>
          <w:sz w:val="24"/>
          <w:szCs w:val="24"/>
          <w:lang w:val="sr-Latn-CS"/>
        </w:rPr>
        <w:t>ž</w:t>
      </w:r>
      <w:r w:rsidRPr="007171C6">
        <w:rPr>
          <w:rFonts w:ascii="Arial" w:eastAsia="Calibri" w:hAnsi="Arial" w:cs="Arial"/>
          <w:sz w:val="24"/>
          <w:szCs w:val="24"/>
        </w:rPr>
        <w:t>eta</w:t>
      </w:r>
      <w:r w:rsidRPr="007171C6">
        <w:rPr>
          <w:rFonts w:ascii="Arial" w:eastAsia="Calibri" w:hAnsi="Arial" w:cs="Arial"/>
          <w:sz w:val="24"/>
          <w:szCs w:val="24"/>
          <w:lang w:val="sr-Latn-CS"/>
        </w:rPr>
        <w:t xml:space="preserve"> </w:t>
      </w:r>
      <w:r w:rsidRPr="007171C6">
        <w:rPr>
          <w:rFonts w:ascii="Arial" w:eastAsia="Calibri" w:hAnsi="Arial" w:cs="Arial"/>
          <w:sz w:val="24"/>
          <w:szCs w:val="24"/>
        </w:rPr>
        <w:t>Crne</w:t>
      </w:r>
      <w:r w:rsidRPr="007171C6">
        <w:rPr>
          <w:rFonts w:ascii="Arial" w:eastAsia="Calibri" w:hAnsi="Arial" w:cs="Arial"/>
          <w:sz w:val="24"/>
          <w:szCs w:val="24"/>
          <w:lang w:val="sr-Latn-CS"/>
        </w:rPr>
        <w:t xml:space="preserve"> </w:t>
      </w:r>
      <w:r w:rsidRPr="007171C6">
        <w:rPr>
          <w:rFonts w:ascii="Arial" w:eastAsia="Calibri" w:hAnsi="Arial" w:cs="Arial"/>
          <w:sz w:val="24"/>
          <w:szCs w:val="24"/>
        </w:rPr>
        <w:t>Gore</w:t>
      </w:r>
      <w:r w:rsidRPr="007171C6">
        <w:rPr>
          <w:rFonts w:ascii="Arial" w:eastAsia="Calibri" w:hAnsi="Arial" w:cs="Arial"/>
          <w:sz w:val="24"/>
          <w:szCs w:val="24"/>
          <w:lang w:val="sr-Latn-CS"/>
        </w:rPr>
        <w:t>.</w:t>
      </w:r>
    </w:p>
    <w:p w14:paraId="697BE1DD" w14:textId="77777777" w:rsidR="00123D3C" w:rsidRDefault="00123D3C" w:rsidP="000A62A3">
      <w:pPr>
        <w:suppressAutoHyphens/>
        <w:autoSpaceDN w:val="0"/>
        <w:spacing w:after="0" w:line="240" w:lineRule="auto"/>
        <w:jc w:val="both"/>
        <w:textAlignment w:val="baseline"/>
        <w:rPr>
          <w:rFonts w:ascii="Arial" w:eastAsia="Calibri" w:hAnsi="Arial" w:cs="Arial"/>
          <w:sz w:val="24"/>
          <w:szCs w:val="24"/>
          <w:lang w:val="sr-Latn-CS"/>
        </w:rPr>
      </w:pPr>
    </w:p>
    <w:p w14:paraId="37FB5333" w14:textId="77777777" w:rsidR="00123D3C" w:rsidRPr="00123D3C" w:rsidRDefault="00123D3C" w:rsidP="00123D3C">
      <w:pPr>
        <w:suppressAutoHyphens/>
        <w:autoSpaceDN w:val="0"/>
        <w:spacing w:after="0" w:line="240" w:lineRule="auto"/>
        <w:jc w:val="both"/>
        <w:textAlignment w:val="baseline"/>
        <w:rPr>
          <w:rFonts w:ascii="Arial" w:eastAsia="Calibri" w:hAnsi="Arial" w:cs="Arial"/>
          <w:b/>
          <w:sz w:val="24"/>
          <w:szCs w:val="24"/>
          <w:lang w:val="sr-Latn-CS"/>
        </w:rPr>
      </w:pPr>
      <w:r w:rsidRPr="00123D3C">
        <w:rPr>
          <w:rFonts w:ascii="Arial" w:eastAsia="Calibri" w:hAnsi="Arial" w:cs="Arial"/>
          <w:b/>
          <w:sz w:val="24"/>
          <w:szCs w:val="24"/>
          <w:lang w:val="sr-Latn-CS"/>
        </w:rPr>
        <w:t>VI. DONOŠENJE ZAKONA PO HITNOM POSTUPKU</w:t>
      </w:r>
    </w:p>
    <w:p w14:paraId="3FB3A990" w14:textId="77777777" w:rsidR="00123D3C" w:rsidRPr="00123D3C" w:rsidRDefault="00123D3C" w:rsidP="00123D3C">
      <w:pPr>
        <w:suppressAutoHyphens/>
        <w:autoSpaceDN w:val="0"/>
        <w:spacing w:after="0" w:line="240" w:lineRule="auto"/>
        <w:jc w:val="both"/>
        <w:textAlignment w:val="baseline"/>
        <w:rPr>
          <w:rFonts w:ascii="Arial" w:eastAsia="Calibri" w:hAnsi="Arial" w:cs="Arial"/>
          <w:sz w:val="24"/>
          <w:szCs w:val="24"/>
          <w:lang w:val="sr-Latn-CS"/>
        </w:rPr>
      </w:pPr>
    </w:p>
    <w:p w14:paraId="6A7CD193" w14:textId="7E59AAF5" w:rsidR="00123D3C" w:rsidRPr="00123D3C" w:rsidRDefault="00123D3C" w:rsidP="00123D3C">
      <w:pPr>
        <w:suppressAutoHyphens/>
        <w:autoSpaceDN w:val="0"/>
        <w:spacing w:after="0" w:line="240" w:lineRule="auto"/>
        <w:jc w:val="both"/>
        <w:textAlignment w:val="baseline"/>
        <w:rPr>
          <w:rFonts w:ascii="Arial" w:eastAsia="Calibri" w:hAnsi="Arial" w:cs="Arial"/>
          <w:sz w:val="24"/>
          <w:szCs w:val="24"/>
          <w:lang w:val="sr-Latn-CS"/>
        </w:rPr>
      </w:pPr>
      <w:r w:rsidRPr="00123D3C">
        <w:rPr>
          <w:rFonts w:ascii="Arial" w:eastAsia="Calibri" w:hAnsi="Arial" w:cs="Arial"/>
          <w:sz w:val="24"/>
          <w:szCs w:val="24"/>
          <w:lang w:val="sr-Latn-CS"/>
        </w:rPr>
        <w:t>Postojeći zakon</w:t>
      </w:r>
      <w:r>
        <w:rPr>
          <w:rFonts w:ascii="Arial" w:eastAsia="Calibri" w:hAnsi="Arial" w:cs="Arial"/>
          <w:sz w:val="24"/>
          <w:szCs w:val="24"/>
          <w:lang w:val="sr-Latn-CS"/>
        </w:rPr>
        <w:t>ski okvir ne obezbjeđuje potpunu usklađenost</w:t>
      </w:r>
      <w:r w:rsidRPr="00123D3C">
        <w:rPr>
          <w:rFonts w:ascii="Arial" w:eastAsia="Calibri" w:hAnsi="Arial" w:cs="Arial"/>
          <w:sz w:val="24"/>
          <w:szCs w:val="24"/>
          <w:lang w:val="sr-Latn-CS"/>
        </w:rPr>
        <w:t xml:space="preserve"> sa najnovijom pravnom tekovinom Evropske unije u oblasti finansijskih usluga, što predstavlja prepreku za ispunjavanje završnih obaveza u vezi sa privremenim zatvaranjem </w:t>
      </w:r>
      <w:r>
        <w:rPr>
          <w:rFonts w:ascii="Arial" w:eastAsia="Calibri" w:hAnsi="Arial" w:cs="Arial"/>
          <w:sz w:val="24"/>
          <w:szCs w:val="24"/>
          <w:lang w:val="sr-Latn-CS"/>
        </w:rPr>
        <w:t>Pregovaračkog p</w:t>
      </w:r>
      <w:r w:rsidRPr="00123D3C">
        <w:rPr>
          <w:rFonts w:ascii="Arial" w:eastAsia="Calibri" w:hAnsi="Arial" w:cs="Arial"/>
          <w:sz w:val="24"/>
          <w:szCs w:val="24"/>
          <w:lang w:val="sr-Latn-CS"/>
        </w:rPr>
        <w:t xml:space="preserve">oglavlja 9 – Finansijske usluge. Preostali zahtjevi mogu se implementirati isključivo izmjenama </w:t>
      </w:r>
      <w:r>
        <w:rPr>
          <w:rFonts w:ascii="Arial" w:eastAsia="Calibri" w:hAnsi="Arial" w:cs="Arial"/>
          <w:sz w:val="24"/>
          <w:szCs w:val="24"/>
          <w:lang w:val="sr-Latn-CS"/>
        </w:rPr>
        <w:t>i dopunama Z</w:t>
      </w:r>
      <w:r w:rsidRPr="00123D3C">
        <w:rPr>
          <w:rFonts w:ascii="Arial" w:eastAsia="Calibri" w:hAnsi="Arial" w:cs="Arial"/>
          <w:sz w:val="24"/>
          <w:szCs w:val="24"/>
          <w:lang w:val="sr-Latn-CS"/>
        </w:rPr>
        <w:t xml:space="preserve">akona, zbog čega je neophodno pravovremeno dopuniti regulatorni okvir. </w:t>
      </w:r>
    </w:p>
    <w:p w14:paraId="191A9714" w14:textId="77777777" w:rsidR="00123D3C" w:rsidRDefault="00123D3C" w:rsidP="00123D3C">
      <w:pPr>
        <w:suppressAutoHyphens/>
        <w:autoSpaceDN w:val="0"/>
        <w:spacing w:after="0" w:line="240" w:lineRule="auto"/>
        <w:jc w:val="both"/>
        <w:textAlignment w:val="baseline"/>
        <w:rPr>
          <w:rFonts w:ascii="Arial" w:eastAsia="Calibri" w:hAnsi="Arial" w:cs="Arial"/>
          <w:sz w:val="24"/>
          <w:szCs w:val="24"/>
          <w:lang w:val="sr-Latn-CS"/>
        </w:rPr>
      </w:pPr>
    </w:p>
    <w:p w14:paraId="5094DB43" w14:textId="4CBC449A" w:rsidR="00123D3C" w:rsidRPr="007171C6" w:rsidRDefault="00123D3C" w:rsidP="00123D3C">
      <w:pPr>
        <w:suppressAutoHyphens/>
        <w:autoSpaceDN w:val="0"/>
        <w:spacing w:after="0" w:line="240" w:lineRule="auto"/>
        <w:jc w:val="both"/>
        <w:textAlignment w:val="baseline"/>
        <w:rPr>
          <w:rFonts w:ascii="Arial" w:eastAsia="Calibri" w:hAnsi="Arial" w:cs="Arial"/>
          <w:sz w:val="24"/>
          <w:szCs w:val="24"/>
          <w:lang w:val="sr-Latn-CS"/>
        </w:rPr>
      </w:pPr>
      <w:r w:rsidRPr="00123D3C">
        <w:rPr>
          <w:rFonts w:ascii="Arial" w:eastAsia="Calibri" w:hAnsi="Arial" w:cs="Arial"/>
          <w:sz w:val="24"/>
          <w:szCs w:val="24"/>
          <w:lang w:val="sr-Latn-CS"/>
        </w:rPr>
        <w:t>Ukoliko se ove izmjene ne usvoje u kratkom roku, ostale bi pravne praznine</w:t>
      </w:r>
      <w:r>
        <w:rPr>
          <w:rFonts w:ascii="Arial" w:eastAsia="Calibri" w:hAnsi="Arial" w:cs="Arial"/>
          <w:sz w:val="24"/>
          <w:szCs w:val="24"/>
          <w:lang w:val="sr-Latn-CS"/>
        </w:rPr>
        <w:t xml:space="preserve"> </w:t>
      </w:r>
      <w:r w:rsidRPr="00123D3C">
        <w:rPr>
          <w:rFonts w:ascii="Arial" w:eastAsia="Calibri" w:hAnsi="Arial" w:cs="Arial"/>
          <w:sz w:val="24"/>
          <w:szCs w:val="24"/>
          <w:lang w:val="sr-Latn-CS"/>
        </w:rPr>
        <w:t xml:space="preserve">što bi moglo negativno uticati na ocjenu ispunjenosti privremenih mjerila. </w:t>
      </w:r>
      <w:r>
        <w:rPr>
          <w:rFonts w:ascii="Arial" w:eastAsia="Calibri" w:hAnsi="Arial" w:cs="Arial"/>
          <w:sz w:val="24"/>
          <w:szCs w:val="24"/>
          <w:lang w:val="sr-Latn-CS"/>
        </w:rPr>
        <w:t>Imajući prednje navedeno neophodno</w:t>
      </w:r>
      <w:r w:rsidRPr="00123D3C">
        <w:rPr>
          <w:rFonts w:ascii="Arial" w:eastAsia="Calibri" w:hAnsi="Arial" w:cs="Arial"/>
          <w:sz w:val="24"/>
          <w:szCs w:val="24"/>
          <w:lang w:val="sr-Latn-CS"/>
        </w:rPr>
        <w:t xml:space="preserve"> je hitno donošenje ovog akta </w:t>
      </w:r>
      <w:r>
        <w:rPr>
          <w:rFonts w:ascii="Arial" w:eastAsia="Calibri" w:hAnsi="Arial" w:cs="Arial"/>
          <w:sz w:val="24"/>
          <w:szCs w:val="24"/>
          <w:lang w:val="sr-Latn-CS"/>
        </w:rPr>
        <w:t>kako bi se</w:t>
      </w:r>
      <w:r w:rsidRPr="00123D3C">
        <w:rPr>
          <w:rFonts w:ascii="Arial" w:eastAsia="Calibri" w:hAnsi="Arial" w:cs="Arial"/>
          <w:sz w:val="24"/>
          <w:szCs w:val="24"/>
          <w:lang w:val="sr-Latn-CS"/>
        </w:rPr>
        <w:t xml:space="preserve"> obezbijedi</w:t>
      </w:r>
      <w:r>
        <w:rPr>
          <w:rFonts w:ascii="Arial" w:eastAsia="Calibri" w:hAnsi="Arial" w:cs="Arial"/>
          <w:sz w:val="24"/>
          <w:szCs w:val="24"/>
          <w:lang w:val="sr-Latn-CS"/>
        </w:rPr>
        <w:t>la</w:t>
      </w:r>
      <w:r w:rsidRPr="00123D3C">
        <w:rPr>
          <w:rFonts w:ascii="Arial" w:eastAsia="Calibri" w:hAnsi="Arial" w:cs="Arial"/>
          <w:sz w:val="24"/>
          <w:szCs w:val="24"/>
          <w:lang w:val="sr-Latn-CS"/>
        </w:rPr>
        <w:t xml:space="preserve"> potpuna usklađenost i omogući</w:t>
      </w:r>
      <w:r>
        <w:rPr>
          <w:rFonts w:ascii="Arial" w:eastAsia="Calibri" w:hAnsi="Arial" w:cs="Arial"/>
          <w:sz w:val="24"/>
          <w:szCs w:val="24"/>
          <w:lang w:val="sr-Latn-CS"/>
        </w:rPr>
        <w:t>o</w:t>
      </w:r>
      <w:r w:rsidRPr="00123D3C">
        <w:rPr>
          <w:rFonts w:ascii="Arial" w:eastAsia="Calibri" w:hAnsi="Arial" w:cs="Arial"/>
          <w:sz w:val="24"/>
          <w:szCs w:val="24"/>
          <w:lang w:val="sr-Latn-CS"/>
        </w:rPr>
        <w:t xml:space="preserve"> nastavak procesa pristupanja u dijelu finansijskih usluga.</w:t>
      </w:r>
    </w:p>
    <w:p w14:paraId="5530C601" w14:textId="77777777" w:rsidR="000A62A3" w:rsidRPr="007171C6" w:rsidRDefault="000A62A3" w:rsidP="000A62A3">
      <w:pPr>
        <w:jc w:val="both"/>
        <w:rPr>
          <w:rFonts w:ascii="Arial" w:hAnsi="Arial" w:cs="Arial"/>
          <w:bCs/>
          <w:sz w:val="24"/>
          <w:szCs w:val="24"/>
          <w:lang w:val="sr-Latn-CS" w:eastAsia="sr-Cyrl-CS"/>
        </w:rPr>
      </w:pPr>
    </w:p>
    <w:p w14:paraId="4B28F0AD" w14:textId="5E5FB7CA" w:rsidR="000A62A3" w:rsidRPr="007171C6" w:rsidRDefault="000A62A3" w:rsidP="000A62A3">
      <w:pPr>
        <w:suppressAutoHyphens/>
        <w:autoSpaceDN w:val="0"/>
        <w:spacing w:line="240" w:lineRule="auto"/>
        <w:jc w:val="both"/>
        <w:textAlignment w:val="baseline"/>
        <w:rPr>
          <w:rFonts w:ascii="Arial" w:eastAsia="Calibri" w:hAnsi="Arial" w:cs="Arial"/>
          <w:b/>
          <w:sz w:val="24"/>
          <w:szCs w:val="24"/>
          <w:lang w:val="sr-Latn-CS"/>
        </w:rPr>
      </w:pPr>
      <w:r w:rsidRPr="007171C6">
        <w:rPr>
          <w:rFonts w:ascii="Arial" w:eastAsia="Calibri" w:hAnsi="Arial" w:cs="Arial"/>
          <w:b/>
          <w:sz w:val="24"/>
          <w:szCs w:val="24"/>
        </w:rPr>
        <w:t>VI</w:t>
      </w:r>
      <w:r w:rsidR="00123D3C">
        <w:rPr>
          <w:rFonts w:ascii="Arial" w:eastAsia="Calibri" w:hAnsi="Arial" w:cs="Arial"/>
          <w:b/>
          <w:sz w:val="24"/>
          <w:szCs w:val="24"/>
        </w:rPr>
        <w:t>I.</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PREGLED</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ODREDABA</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ZAKONA</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O</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OTVORENIM</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INVESTICIONIM</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FONDOVIMA</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SA</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JAVNOM</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PONUDOM</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SLU</w:t>
      </w:r>
      <w:r w:rsidRPr="007171C6">
        <w:rPr>
          <w:rFonts w:ascii="Arial" w:eastAsia="Calibri" w:hAnsi="Arial" w:cs="Arial"/>
          <w:b/>
          <w:sz w:val="24"/>
          <w:szCs w:val="24"/>
          <w:lang w:val="sr-Latn-CS"/>
        </w:rPr>
        <w:t>Ž</w:t>
      </w:r>
      <w:r w:rsidRPr="007171C6">
        <w:rPr>
          <w:rFonts w:ascii="Arial" w:eastAsia="Calibri" w:hAnsi="Arial" w:cs="Arial"/>
          <w:b/>
          <w:sz w:val="24"/>
          <w:szCs w:val="24"/>
        </w:rPr>
        <w:t>BENI</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LIST</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CG</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BR</w:t>
      </w:r>
      <w:r w:rsidRPr="007171C6">
        <w:rPr>
          <w:rFonts w:ascii="Arial" w:eastAsia="Calibri" w:hAnsi="Arial" w:cs="Arial"/>
          <w:b/>
          <w:sz w:val="24"/>
          <w:szCs w:val="24"/>
          <w:lang w:val="sr-Latn-CS"/>
        </w:rPr>
        <w:t>. 23/25) Č</w:t>
      </w:r>
      <w:r w:rsidRPr="007171C6">
        <w:rPr>
          <w:rFonts w:ascii="Arial" w:eastAsia="Calibri" w:hAnsi="Arial" w:cs="Arial"/>
          <w:b/>
          <w:sz w:val="24"/>
          <w:szCs w:val="24"/>
        </w:rPr>
        <w:t>IJE</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IZMJENE</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I</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DOPUNE</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SE</w:t>
      </w:r>
      <w:r w:rsidRPr="007171C6">
        <w:rPr>
          <w:rFonts w:ascii="Arial" w:eastAsia="Calibri" w:hAnsi="Arial" w:cs="Arial"/>
          <w:b/>
          <w:sz w:val="24"/>
          <w:szCs w:val="24"/>
          <w:lang w:val="sr-Latn-CS"/>
        </w:rPr>
        <w:t xml:space="preserve"> </w:t>
      </w:r>
      <w:r w:rsidRPr="007171C6">
        <w:rPr>
          <w:rFonts w:ascii="Arial" w:eastAsia="Calibri" w:hAnsi="Arial" w:cs="Arial"/>
          <w:b/>
          <w:sz w:val="24"/>
          <w:szCs w:val="24"/>
        </w:rPr>
        <w:t>PREDLA</w:t>
      </w:r>
      <w:r w:rsidRPr="007171C6">
        <w:rPr>
          <w:rFonts w:ascii="Arial" w:eastAsia="Calibri" w:hAnsi="Arial" w:cs="Arial"/>
          <w:b/>
          <w:sz w:val="24"/>
          <w:szCs w:val="24"/>
          <w:lang w:val="sr-Latn-CS"/>
        </w:rPr>
        <w:t>Ž</w:t>
      </w:r>
      <w:r w:rsidRPr="007171C6">
        <w:rPr>
          <w:rFonts w:ascii="Arial" w:eastAsia="Calibri" w:hAnsi="Arial" w:cs="Arial"/>
          <w:b/>
          <w:sz w:val="24"/>
          <w:szCs w:val="24"/>
        </w:rPr>
        <w:t>U</w:t>
      </w:r>
      <w:r w:rsidRPr="007171C6">
        <w:rPr>
          <w:rFonts w:ascii="Arial" w:eastAsia="Calibri" w:hAnsi="Arial" w:cs="Arial"/>
          <w:b/>
          <w:sz w:val="24"/>
          <w:szCs w:val="24"/>
          <w:lang w:val="sr-Latn-CS"/>
        </w:rPr>
        <w:t xml:space="preserve"> </w:t>
      </w:r>
    </w:p>
    <w:p w14:paraId="48860ECD" w14:textId="77777777" w:rsidR="000A62A3" w:rsidRPr="007171C6" w:rsidRDefault="000A62A3" w:rsidP="000A62A3">
      <w:pPr>
        <w:suppressAutoHyphens/>
        <w:autoSpaceDN w:val="0"/>
        <w:spacing w:line="240" w:lineRule="auto"/>
        <w:jc w:val="both"/>
        <w:textAlignment w:val="baseline"/>
        <w:rPr>
          <w:rFonts w:ascii="Arial" w:eastAsia="Calibri" w:hAnsi="Arial" w:cs="Arial"/>
          <w:b/>
          <w:sz w:val="24"/>
          <w:szCs w:val="24"/>
          <w:lang w:val="sr-Latn-CS"/>
        </w:rPr>
      </w:pPr>
    </w:p>
    <w:p w14:paraId="0BA1D286" w14:textId="77777777" w:rsidR="000A62A3" w:rsidRPr="007171C6" w:rsidRDefault="000A62A3" w:rsidP="000A62A3">
      <w:pPr>
        <w:pStyle w:val="NoSpacing"/>
        <w:rPr>
          <w:rFonts w:ascii="Arial" w:hAnsi="Arial" w:cs="Arial"/>
          <w:b/>
          <w:sz w:val="24"/>
          <w:szCs w:val="24"/>
          <w:lang w:val="sr-Latn-CS"/>
        </w:rPr>
      </w:pPr>
      <w:r w:rsidRPr="007171C6">
        <w:rPr>
          <w:rFonts w:ascii="Arial" w:hAnsi="Arial" w:cs="Arial"/>
          <w:b/>
          <w:sz w:val="24"/>
          <w:szCs w:val="24"/>
        </w:rPr>
        <w:t>Zna</w:t>
      </w:r>
      <w:r w:rsidRPr="007171C6">
        <w:rPr>
          <w:rFonts w:ascii="Arial" w:hAnsi="Arial" w:cs="Arial"/>
          <w:b/>
          <w:sz w:val="24"/>
          <w:szCs w:val="24"/>
          <w:lang w:val="sr-Latn-CS"/>
        </w:rPr>
        <w:t>č</w:t>
      </w:r>
      <w:r w:rsidRPr="007171C6">
        <w:rPr>
          <w:rFonts w:ascii="Arial" w:hAnsi="Arial" w:cs="Arial"/>
          <w:b/>
          <w:sz w:val="24"/>
          <w:szCs w:val="24"/>
        </w:rPr>
        <w:t>enje</w:t>
      </w:r>
      <w:r w:rsidRPr="007171C6">
        <w:rPr>
          <w:rFonts w:ascii="Arial" w:hAnsi="Arial" w:cs="Arial"/>
          <w:b/>
          <w:sz w:val="24"/>
          <w:szCs w:val="24"/>
          <w:lang w:val="sr-Latn-CS"/>
        </w:rPr>
        <w:t xml:space="preserve"> </w:t>
      </w:r>
      <w:r w:rsidRPr="007171C6">
        <w:rPr>
          <w:rFonts w:ascii="Arial" w:hAnsi="Arial" w:cs="Arial"/>
          <w:b/>
          <w:sz w:val="24"/>
          <w:szCs w:val="24"/>
        </w:rPr>
        <w:t>izraza</w:t>
      </w:r>
    </w:p>
    <w:p w14:paraId="5A160604" w14:textId="77777777" w:rsidR="000A62A3" w:rsidRPr="007171C6" w:rsidRDefault="000A62A3" w:rsidP="000A62A3">
      <w:pPr>
        <w:pStyle w:val="NoSpacing"/>
        <w:rPr>
          <w:rFonts w:ascii="Arial" w:hAnsi="Arial" w:cs="Arial"/>
          <w:b/>
          <w:sz w:val="24"/>
          <w:szCs w:val="24"/>
          <w:lang w:val="sr-Latn-CS"/>
        </w:rPr>
      </w:pPr>
      <w:r w:rsidRPr="007171C6">
        <w:rPr>
          <w:rFonts w:ascii="Arial" w:hAnsi="Arial" w:cs="Arial"/>
          <w:b/>
          <w:sz w:val="24"/>
          <w:szCs w:val="24"/>
          <w:lang w:val="sr-Latn-CS"/>
        </w:rPr>
        <w:t>Č</w:t>
      </w:r>
      <w:r w:rsidRPr="007171C6">
        <w:rPr>
          <w:rFonts w:ascii="Arial" w:hAnsi="Arial" w:cs="Arial"/>
          <w:b/>
          <w:sz w:val="24"/>
          <w:szCs w:val="24"/>
        </w:rPr>
        <w:t>lan</w:t>
      </w:r>
      <w:r w:rsidRPr="007171C6">
        <w:rPr>
          <w:rFonts w:ascii="Arial" w:hAnsi="Arial" w:cs="Arial"/>
          <w:b/>
          <w:sz w:val="24"/>
          <w:szCs w:val="24"/>
          <w:lang w:val="sr-Latn-CS"/>
        </w:rPr>
        <w:t xml:space="preserve"> 3</w:t>
      </w:r>
    </w:p>
    <w:p w14:paraId="19F1AF28" w14:textId="77777777" w:rsidR="000A62A3" w:rsidRPr="007171C6" w:rsidRDefault="000A62A3" w:rsidP="000A62A3">
      <w:pPr>
        <w:pStyle w:val="NoSpacing"/>
        <w:jc w:val="both"/>
        <w:rPr>
          <w:rFonts w:ascii="Arial" w:hAnsi="Arial" w:cs="Arial"/>
          <w:sz w:val="24"/>
          <w:szCs w:val="24"/>
          <w:lang w:val="sr-Latn-CS"/>
        </w:rPr>
      </w:pPr>
      <w:r w:rsidRPr="007171C6">
        <w:rPr>
          <w:rFonts w:ascii="Arial" w:hAnsi="Arial" w:cs="Arial"/>
          <w:sz w:val="24"/>
          <w:szCs w:val="24"/>
        </w:rPr>
        <w:t>Izrazi</w:t>
      </w:r>
      <w:r w:rsidRPr="007171C6">
        <w:rPr>
          <w:rFonts w:ascii="Arial" w:hAnsi="Arial" w:cs="Arial"/>
          <w:sz w:val="24"/>
          <w:szCs w:val="24"/>
          <w:lang w:val="sr-Latn-CS"/>
        </w:rPr>
        <w:t xml:space="preserve"> </w:t>
      </w:r>
      <w:r w:rsidRPr="007171C6">
        <w:rPr>
          <w:rFonts w:ascii="Arial" w:hAnsi="Arial" w:cs="Arial"/>
          <w:sz w:val="24"/>
          <w:szCs w:val="24"/>
        </w:rPr>
        <w:t>upotrijebljeni</w:t>
      </w:r>
      <w:r w:rsidRPr="007171C6">
        <w:rPr>
          <w:rFonts w:ascii="Arial" w:hAnsi="Arial" w:cs="Arial"/>
          <w:sz w:val="24"/>
          <w:szCs w:val="24"/>
          <w:lang w:val="sr-Latn-CS"/>
        </w:rPr>
        <w:t xml:space="preserve"> </w:t>
      </w:r>
      <w:r w:rsidRPr="007171C6">
        <w:rPr>
          <w:rFonts w:ascii="Arial" w:hAnsi="Arial" w:cs="Arial"/>
          <w:sz w:val="24"/>
          <w:szCs w:val="24"/>
        </w:rPr>
        <w:t>u</w:t>
      </w:r>
      <w:r w:rsidRPr="007171C6">
        <w:rPr>
          <w:rFonts w:ascii="Arial" w:hAnsi="Arial" w:cs="Arial"/>
          <w:sz w:val="24"/>
          <w:szCs w:val="24"/>
          <w:lang w:val="sr-Latn-CS"/>
        </w:rPr>
        <w:t xml:space="preserve"> </w:t>
      </w:r>
      <w:r w:rsidRPr="007171C6">
        <w:rPr>
          <w:rFonts w:ascii="Arial" w:hAnsi="Arial" w:cs="Arial"/>
          <w:sz w:val="24"/>
          <w:szCs w:val="24"/>
        </w:rPr>
        <w:t>ovom</w:t>
      </w:r>
      <w:r w:rsidRPr="007171C6">
        <w:rPr>
          <w:rFonts w:ascii="Arial" w:hAnsi="Arial" w:cs="Arial"/>
          <w:sz w:val="24"/>
          <w:szCs w:val="24"/>
          <w:lang w:val="sr-Latn-CS"/>
        </w:rPr>
        <w:t xml:space="preserve"> </w:t>
      </w:r>
      <w:r w:rsidRPr="007171C6">
        <w:rPr>
          <w:rFonts w:ascii="Arial" w:hAnsi="Arial" w:cs="Arial"/>
          <w:sz w:val="24"/>
          <w:szCs w:val="24"/>
        </w:rPr>
        <w:t>zakonu</w:t>
      </w:r>
      <w:r w:rsidRPr="007171C6">
        <w:rPr>
          <w:rFonts w:ascii="Arial" w:hAnsi="Arial" w:cs="Arial"/>
          <w:sz w:val="24"/>
          <w:szCs w:val="24"/>
          <w:lang w:val="sr-Latn-CS"/>
        </w:rPr>
        <w:t xml:space="preserve">, </w:t>
      </w:r>
      <w:r w:rsidRPr="007171C6">
        <w:rPr>
          <w:rFonts w:ascii="Arial" w:hAnsi="Arial" w:cs="Arial"/>
          <w:sz w:val="24"/>
          <w:szCs w:val="24"/>
        </w:rPr>
        <w:t>imaju</w:t>
      </w:r>
      <w:r w:rsidRPr="007171C6">
        <w:rPr>
          <w:rFonts w:ascii="Arial" w:hAnsi="Arial" w:cs="Arial"/>
          <w:sz w:val="24"/>
          <w:szCs w:val="24"/>
          <w:lang w:val="sr-Latn-CS"/>
        </w:rPr>
        <w:t xml:space="preserve"> </w:t>
      </w:r>
      <w:r w:rsidRPr="007171C6">
        <w:rPr>
          <w:rFonts w:ascii="Arial" w:hAnsi="Arial" w:cs="Arial"/>
          <w:sz w:val="24"/>
          <w:szCs w:val="24"/>
        </w:rPr>
        <w:t>sljede</w:t>
      </w:r>
      <w:r w:rsidRPr="007171C6">
        <w:rPr>
          <w:rFonts w:ascii="Arial" w:hAnsi="Arial" w:cs="Arial"/>
          <w:sz w:val="24"/>
          <w:szCs w:val="24"/>
          <w:lang w:val="sr-Latn-CS"/>
        </w:rPr>
        <w:t>ć</w:t>
      </w:r>
      <w:r w:rsidRPr="007171C6">
        <w:rPr>
          <w:rFonts w:ascii="Arial" w:hAnsi="Arial" w:cs="Arial"/>
          <w:sz w:val="24"/>
          <w:szCs w:val="24"/>
        </w:rPr>
        <w:t>a</w:t>
      </w:r>
      <w:r w:rsidRPr="007171C6">
        <w:rPr>
          <w:rFonts w:ascii="Arial" w:hAnsi="Arial" w:cs="Arial"/>
          <w:sz w:val="24"/>
          <w:szCs w:val="24"/>
          <w:lang w:val="sr-Latn-CS"/>
        </w:rPr>
        <w:t xml:space="preserve"> </w:t>
      </w:r>
      <w:r w:rsidRPr="007171C6">
        <w:rPr>
          <w:rFonts w:ascii="Arial" w:hAnsi="Arial" w:cs="Arial"/>
          <w:sz w:val="24"/>
          <w:szCs w:val="24"/>
        </w:rPr>
        <w:t>zna</w:t>
      </w:r>
      <w:r w:rsidRPr="007171C6">
        <w:rPr>
          <w:rFonts w:ascii="Arial" w:hAnsi="Arial" w:cs="Arial"/>
          <w:sz w:val="24"/>
          <w:szCs w:val="24"/>
          <w:lang w:val="sr-Latn-CS"/>
        </w:rPr>
        <w:t>č</w:t>
      </w:r>
      <w:r w:rsidRPr="007171C6">
        <w:rPr>
          <w:rFonts w:ascii="Arial" w:hAnsi="Arial" w:cs="Arial"/>
          <w:sz w:val="24"/>
          <w:szCs w:val="24"/>
        </w:rPr>
        <w:t>enja</w:t>
      </w:r>
      <w:r w:rsidRPr="007171C6">
        <w:rPr>
          <w:rFonts w:ascii="Arial" w:hAnsi="Arial" w:cs="Arial"/>
          <w:sz w:val="24"/>
          <w:szCs w:val="24"/>
          <w:lang w:val="sr-Latn-CS"/>
        </w:rPr>
        <w:t>:</w:t>
      </w:r>
    </w:p>
    <w:p w14:paraId="67D953FE" w14:textId="77777777" w:rsidR="000A62A3" w:rsidRPr="007171C6" w:rsidRDefault="000A62A3" w:rsidP="000A62A3">
      <w:pPr>
        <w:pStyle w:val="NoSpacing"/>
        <w:jc w:val="both"/>
        <w:rPr>
          <w:rFonts w:ascii="Arial" w:hAnsi="Arial" w:cs="Arial"/>
          <w:sz w:val="24"/>
          <w:szCs w:val="24"/>
          <w:lang w:val="sr-Latn-CS"/>
        </w:rPr>
      </w:pPr>
      <w:r w:rsidRPr="007171C6">
        <w:rPr>
          <w:rFonts w:ascii="Arial" w:hAnsi="Arial" w:cs="Arial"/>
          <w:sz w:val="24"/>
          <w:szCs w:val="24"/>
          <w:lang w:val="sr-Latn-CS"/>
        </w:rPr>
        <w:t xml:space="preserve">   1) </w:t>
      </w:r>
      <w:r w:rsidRPr="007171C6">
        <w:rPr>
          <w:rFonts w:ascii="Arial" w:hAnsi="Arial" w:cs="Arial"/>
          <w:sz w:val="24"/>
          <w:szCs w:val="24"/>
        </w:rPr>
        <w:t>alternativni</w:t>
      </w:r>
      <w:r w:rsidRPr="007171C6">
        <w:rPr>
          <w:rFonts w:ascii="Arial" w:hAnsi="Arial" w:cs="Arial"/>
          <w:sz w:val="24"/>
          <w:szCs w:val="24"/>
          <w:lang w:val="sr-Latn-CS"/>
        </w:rPr>
        <w:t xml:space="preserve"> </w:t>
      </w:r>
      <w:r w:rsidRPr="007171C6">
        <w:rPr>
          <w:rFonts w:ascii="Arial" w:hAnsi="Arial" w:cs="Arial"/>
          <w:sz w:val="24"/>
          <w:szCs w:val="24"/>
        </w:rPr>
        <w:t>investicioni</w:t>
      </w:r>
      <w:r w:rsidRPr="007171C6">
        <w:rPr>
          <w:rFonts w:ascii="Arial" w:hAnsi="Arial" w:cs="Arial"/>
          <w:sz w:val="24"/>
          <w:szCs w:val="24"/>
          <w:lang w:val="sr-Latn-CS"/>
        </w:rPr>
        <w:t xml:space="preserve"> </w:t>
      </w:r>
      <w:r w:rsidRPr="007171C6">
        <w:rPr>
          <w:rFonts w:ascii="Arial" w:hAnsi="Arial" w:cs="Arial"/>
          <w:sz w:val="24"/>
          <w:szCs w:val="24"/>
        </w:rPr>
        <w:t>fond</w:t>
      </w:r>
      <w:r w:rsidRPr="007171C6">
        <w:rPr>
          <w:rFonts w:ascii="Arial" w:hAnsi="Arial" w:cs="Arial"/>
          <w:sz w:val="24"/>
          <w:szCs w:val="24"/>
          <w:lang w:val="sr-Latn-CS"/>
        </w:rPr>
        <w:t xml:space="preserve"> (</w:t>
      </w:r>
      <w:r w:rsidRPr="007171C6">
        <w:rPr>
          <w:rFonts w:ascii="Arial" w:hAnsi="Arial" w:cs="Arial"/>
          <w:sz w:val="24"/>
          <w:szCs w:val="24"/>
        </w:rPr>
        <w:t>AIF</w:t>
      </w:r>
      <w:r w:rsidRPr="007171C6">
        <w:rPr>
          <w:rFonts w:ascii="Arial" w:hAnsi="Arial" w:cs="Arial"/>
          <w:sz w:val="24"/>
          <w:szCs w:val="24"/>
          <w:lang w:val="sr-Latn-CS"/>
        </w:rPr>
        <w:t xml:space="preserve">) </w:t>
      </w:r>
      <w:r w:rsidRPr="007171C6">
        <w:rPr>
          <w:rFonts w:ascii="Arial" w:hAnsi="Arial" w:cs="Arial"/>
          <w:sz w:val="24"/>
          <w:szCs w:val="24"/>
        </w:rPr>
        <w:t>je</w:t>
      </w:r>
      <w:r w:rsidRPr="007171C6">
        <w:rPr>
          <w:rFonts w:ascii="Arial" w:hAnsi="Arial" w:cs="Arial"/>
          <w:sz w:val="24"/>
          <w:szCs w:val="24"/>
          <w:lang w:val="sr-Latn-CS"/>
        </w:rPr>
        <w:t xml:space="preserve"> </w:t>
      </w:r>
      <w:r w:rsidRPr="007171C6">
        <w:rPr>
          <w:rFonts w:ascii="Arial" w:hAnsi="Arial" w:cs="Arial"/>
          <w:sz w:val="24"/>
          <w:szCs w:val="24"/>
        </w:rPr>
        <w:t>investicioni</w:t>
      </w:r>
      <w:r w:rsidRPr="007171C6">
        <w:rPr>
          <w:rFonts w:ascii="Arial" w:hAnsi="Arial" w:cs="Arial"/>
          <w:sz w:val="24"/>
          <w:szCs w:val="24"/>
          <w:lang w:val="sr-Latn-CS"/>
        </w:rPr>
        <w:t xml:space="preserve"> </w:t>
      </w:r>
      <w:r w:rsidRPr="007171C6">
        <w:rPr>
          <w:rFonts w:ascii="Arial" w:hAnsi="Arial" w:cs="Arial"/>
          <w:sz w:val="24"/>
          <w:szCs w:val="24"/>
        </w:rPr>
        <w:t>fond</w:t>
      </w:r>
      <w:r w:rsidRPr="007171C6">
        <w:rPr>
          <w:rFonts w:ascii="Arial" w:hAnsi="Arial" w:cs="Arial"/>
          <w:sz w:val="24"/>
          <w:szCs w:val="24"/>
          <w:lang w:val="sr-Latn-CS"/>
        </w:rPr>
        <w:t xml:space="preserve"> </w:t>
      </w:r>
      <w:r w:rsidRPr="007171C6">
        <w:rPr>
          <w:rFonts w:ascii="Arial" w:hAnsi="Arial" w:cs="Arial"/>
          <w:sz w:val="24"/>
          <w:szCs w:val="24"/>
        </w:rPr>
        <w:t>odre</w:t>
      </w:r>
      <w:r w:rsidRPr="007171C6">
        <w:rPr>
          <w:rFonts w:ascii="Arial" w:hAnsi="Arial" w:cs="Arial"/>
          <w:sz w:val="24"/>
          <w:szCs w:val="24"/>
          <w:lang w:val="sr-Latn-CS"/>
        </w:rPr>
        <w:t>đ</w:t>
      </w:r>
      <w:r w:rsidRPr="007171C6">
        <w:rPr>
          <w:rFonts w:ascii="Arial" w:hAnsi="Arial" w:cs="Arial"/>
          <w:sz w:val="24"/>
          <w:szCs w:val="24"/>
        </w:rPr>
        <w:t>en</w:t>
      </w:r>
      <w:r w:rsidRPr="007171C6">
        <w:rPr>
          <w:rFonts w:ascii="Arial" w:hAnsi="Arial" w:cs="Arial"/>
          <w:sz w:val="24"/>
          <w:szCs w:val="24"/>
          <w:lang w:val="sr-Latn-CS"/>
        </w:rPr>
        <w:t xml:space="preserve"> </w:t>
      </w:r>
      <w:r w:rsidRPr="007171C6">
        <w:rPr>
          <w:rFonts w:ascii="Arial" w:hAnsi="Arial" w:cs="Arial"/>
          <w:sz w:val="24"/>
          <w:szCs w:val="24"/>
        </w:rPr>
        <w:t>zakonom</w:t>
      </w:r>
      <w:r w:rsidRPr="007171C6">
        <w:rPr>
          <w:rFonts w:ascii="Arial" w:hAnsi="Arial" w:cs="Arial"/>
          <w:sz w:val="24"/>
          <w:szCs w:val="24"/>
          <w:lang w:val="sr-Latn-CS"/>
        </w:rPr>
        <w:t xml:space="preserve"> </w:t>
      </w:r>
      <w:r w:rsidRPr="007171C6">
        <w:rPr>
          <w:rFonts w:ascii="Arial" w:hAnsi="Arial" w:cs="Arial"/>
          <w:sz w:val="24"/>
          <w:szCs w:val="24"/>
        </w:rPr>
        <w:t>kojim</w:t>
      </w:r>
      <w:r w:rsidRPr="007171C6">
        <w:rPr>
          <w:rFonts w:ascii="Arial" w:hAnsi="Arial" w:cs="Arial"/>
          <w:sz w:val="24"/>
          <w:szCs w:val="24"/>
          <w:lang w:val="sr-Latn-CS"/>
        </w:rPr>
        <w:t xml:space="preserve"> </w:t>
      </w:r>
      <w:r w:rsidRPr="007171C6">
        <w:rPr>
          <w:rFonts w:ascii="Arial" w:hAnsi="Arial" w:cs="Arial"/>
          <w:sz w:val="24"/>
          <w:szCs w:val="24"/>
        </w:rPr>
        <w:t>se</w:t>
      </w:r>
      <w:r w:rsidRPr="007171C6">
        <w:rPr>
          <w:rFonts w:ascii="Arial" w:hAnsi="Arial" w:cs="Arial"/>
          <w:sz w:val="24"/>
          <w:szCs w:val="24"/>
          <w:lang w:val="sr-Latn-CS"/>
        </w:rPr>
        <w:t xml:space="preserve"> </w:t>
      </w:r>
      <w:r w:rsidRPr="007171C6">
        <w:rPr>
          <w:rFonts w:ascii="Arial" w:hAnsi="Arial" w:cs="Arial"/>
          <w:sz w:val="24"/>
          <w:szCs w:val="24"/>
        </w:rPr>
        <w:t>ure</w:t>
      </w:r>
      <w:r w:rsidRPr="007171C6">
        <w:rPr>
          <w:rFonts w:ascii="Arial" w:hAnsi="Arial" w:cs="Arial"/>
          <w:sz w:val="24"/>
          <w:szCs w:val="24"/>
          <w:lang w:val="sr-Latn-CS"/>
        </w:rPr>
        <w:t>đ</w:t>
      </w:r>
      <w:r w:rsidRPr="007171C6">
        <w:rPr>
          <w:rFonts w:ascii="Arial" w:hAnsi="Arial" w:cs="Arial"/>
          <w:sz w:val="24"/>
          <w:szCs w:val="24"/>
        </w:rPr>
        <w:t>uje</w:t>
      </w:r>
      <w:r w:rsidRPr="007171C6">
        <w:rPr>
          <w:rFonts w:ascii="Arial" w:hAnsi="Arial" w:cs="Arial"/>
          <w:sz w:val="24"/>
          <w:szCs w:val="24"/>
          <w:lang w:val="sr-Latn-CS"/>
        </w:rPr>
        <w:t xml:space="preserve"> </w:t>
      </w:r>
      <w:r w:rsidRPr="007171C6">
        <w:rPr>
          <w:rFonts w:ascii="Arial" w:hAnsi="Arial" w:cs="Arial"/>
          <w:sz w:val="24"/>
          <w:szCs w:val="24"/>
        </w:rPr>
        <w:t>osnivanje</w:t>
      </w:r>
      <w:r w:rsidRPr="007171C6">
        <w:rPr>
          <w:rFonts w:ascii="Arial" w:hAnsi="Arial" w:cs="Arial"/>
          <w:sz w:val="24"/>
          <w:szCs w:val="24"/>
          <w:lang w:val="sr-Latn-CS"/>
        </w:rPr>
        <w:t xml:space="preserve"> </w:t>
      </w:r>
      <w:r w:rsidRPr="007171C6">
        <w:rPr>
          <w:rFonts w:ascii="Arial" w:hAnsi="Arial" w:cs="Arial"/>
          <w:sz w:val="24"/>
          <w:szCs w:val="24"/>
        </w:rPr>
        <w:t>i</w:t>
      </w:r>
      <w:r w:rsidRPr="007171C6">
        <w:rPr>
          <w:rFonts w:ascii="Arial" w:hAnsi="Arial" w:cs="Arial"/>
          <w:sz w:val="24"/>
          <w:szCs w:val="24"/>
          <w:lang w:val="sr-Latn-CS"/>
        </w:rPr>
        <w:t xml:space="preserve"> </w:t>
      </w:r>
      <w:r w:rsidRPr="007171C6">
        <w:rPr>
          <w:rFonts w:ascii="Arial" w:hAnsi="Arial" w:cs="Arial"/>
          <w:sz w:val="24"/>
          <w:szCs w:val="24"/>
        </w:rPr>
        <w:t>upravljanje</w:t>
      </w:r>
      <w:r w:rsidRPr="007171C6">
        <w:rPr>
          <w:rFonts w:ascii="Arial" w:hAnsi="Arial" w:cs="Arial"/>
          <w:sz w:val="24"/>
          <w:szCs w:val="24"/>
          <w:lang w:val="sr-Latn-CS"/>
        </w:rPr>
        <w:t xml:space="preserve"> </w:t>
      </w:r>
      <w:r w:rsidRPr="007171C6">
        <w:rPr>
          <w:rFonts w:ascii="Arial" w:hAnsi="Arial" w:cs="Arial"/>
          <w:sz w:val="24"/>
          <w:szCs w:val="24"/>
        </w:rPr>
        <w:t>alternativnim</w:t>
      </w:r>
      <w:r w:rsidRPr="007171C6">
        <w:rPr>
          <w:rFonts w:ascii="Arial" w:hAnsi="Arial" w:cs="Arial"/>
          <w:sz w:val="24"/>
          <w:szCs w:val="24"/>
          <w:lang w:val="sr-Latn-CS"/>
        </w:rPr>
        <w:t xml:space="preserve"> </w:t>
      </w:r>
      <w:r w:rsidRPr="007171C6">
        <w:rPr>
          <w:rFonts w:ascii="Arial" w:hAnsi="Arial" w:cs="Arial"/>
          <w:sz w:val="24"/>
          <w:szCs w:val="24"/>
        </w:rPr>
        <w:t>investicionim</w:t>
      </w:r>
      <w:r w:rsidRPr="007171C6">
        <w:rPr>
          <w:rFonts w:ascii="Arial" w:hAnsi="Arial" w:cs="Arial"/>
          <w:sz w:val="24"/>
          <w:szCs w:val="24"/>
          <w:lang w:val="sr-Latn-CS"/>
        </w:rPr>
        <w:t xml:space="preserve"> </w:t>
      </w:r>
      <w:r w:rsidRPr="007171C6">
        <w:rPr>
          <w:rFonts w:ascii="Arial" w:hAnsi="Arial" w:cs="Arial"/>
          <w:sz w:val="24"/>
          <w:szCs w:val="24"/>
        </w:rPr>
        <w:t>fondovima</w:t>
      </w:r>
      <w:r w:rsidRPr="007171C6">
        <w:rPr>
          <w:rFonts w:ascii="Arial" w:hAnsi="Arial" w:cs="Arial"/>
          <w:sz w:val="24"/>
          <w:szCs w:val="24"/>
          <w:lang w:val="sr-Latn-CS"/>
        </w:rPr>
        <w:t>;</w:t>
      </w:r>
    </w:p>
    <w:p w14:paraId="17781589" w14:textId="77777777" w:rsidR="000A62A3" w:rsidRPr="007171C6" w:rsidRDefault="000A62A3" w:rsidP="000A62A3">
      <w:pPr>
        <w:pStyle w:val="NoSpacing"/>
        <w:jc w:val="both"/>
        <w:rPr>
          <w:rFonts w:ascii="Arial" w:hAnsi="Arial" w:cs="Arial"/>
          <w:sz w:val="24"/>
          <w:szCs w:val="24"/>
          <w:lang w:val="sr-Latn-CS"/>
        </w:rPr>
      </w:pPr>
      <w:r w:rsidRPr="007171C6">
        <w:rPr>
          <w:rFonts w:ascii="Arial" w:hAnsi="Arial" w:cs="Arial"/>
          <w:sz w:val="24"/>
          <w:szCs w:val="24"/>
          <w:lang w:val="sr-Latn-CS"/>
        </w:rPr>
        <w:t xml:space="preserve">   2) </w:t>
      </w:r>
      <w:r w:rsidRPr="007171C6">
        <w:rPr>
          <w:rFonts w:ascii="Arial" w:hAnsi="Arial" w:cs="Arial"/>
          <w:sz w:val="24"/>
          <w:szCs w:val="24"/>
        </w:rPr>
        <w:t>otvoreni</w:t>
      </w:r>
      <w:r w:rsidRPr="007171C6">
        <w:rPr>
          <w:rFonts w:ascii="Arial" w:hAnsi="Arial" w:cs="Arial"/>
          <w:sz w:val="24"/>
          <w:szCs w:val="24"/>
          <w:lang w:val="sr-Latn-CS"/>
        </w:rPr>
        <w:t xml:space="preserve"> </w:t>
      </w:r>
      <w:r w:rsidRPr="007171C6">
        <w:rPr>
          <w:rFonts w:ascii="Arial" w:hAnsi="Arial" w:cs="Arial"/>
          <w:sz w:val="24"/>
          <w:szCs w:val="24"/>
        </w:rPr>
        <w:t>investicioni</w:t>
      </w:r>
      <w:r w:rsidRPr="007171C6">
        <w:rPr>
          <w:rFonts w:ascii="Arial" w:hAnsi="Arial" w:cs="Arial"/>
          <w:sz w:val="24"/>
          <w:szCs w:val="24"/>
          <w:lang w:val="sr-Latn-CS"/>
        </w:rPr>
        <w:t xml:space="preserve"> </w:t>
      </w:r>
      <w:r w:rsidRPr="007171C6">
        <w:rPr>
          <w:rFonts w:ascii="Arial" w:hAnsi="Arial" w:cs="Arial"/>
          <w:sz w:val="24"/>
          <w:szCs w:val="24"/>
        </w:rPr>
        <w:t>fond</w:t>
      </w:r>
      <w:r w:rsidRPr="007171C6">
        <w:rPr>
          <w:rFonts w:ascii="Arial" w:hAnsi="Arial" w:cs="Arial"/>
          <w:sz w:val="24"/>
          <w:szCs w:val="24"/>
          <w:lang w:val="sr-Latn-CS"/>
        </w:rPr>
        <w:t xml:space="preserve"> </w:t>
      </w:r>
      <w:r w:rsidRPr="007171C6">
        <w:rPr>
          <w:rFonts w:ascii="Arial" w:hAnsi="Arial" w:cs="Arial"/>
          <w:sz w:val="24"/>
          <w:szCs w:val="24"/>
        </w:rPr>
        <w:t>iz</w:t>
      </w:r>
      <w:r w:rsidRPr="007171C6">
        <w:rPr>
          <w:rFonts w:ascii="Arial" w:hAnsi="Arial" w:cs="Arial"/>
          <w:sz w:val="24"/>
          <w:szCs w:val="24"/>
          <w:lang w:val="sr-Latn-CS"/>
        </w:rPr>
        <w:t xml:space="preserve"> </w:t>
      </w:r>
      <w:r w:rsidRPr="007171C6">
        <w:rPr>
          <w:rFonts w:ascii="Arial" w:hAnsi="Arial" w:cs="Arial"/>
          <w:sz w:val="24"/>
          <w:szCs w:val="24"/>
        </w:rPr>
        <w:t>tre</w:t>
      </w:r>
      <w:r w:rsidRPr="007171C6">
        <w:rPr>
          <w:rFonts w:ascii="Arial" w:hAnsi="Arial" w:cs="Arial"/>
          <w:sz w:val="24"/>
          <w:szCs w:val="24"/>
          <w:lang w:val="sr-Latn-CS"/>
        </w:rPr>
        <w:t>ć</w:t>
      </w:r>
      <w:r w:rsidRPr="007171C6">
        <w:rPr>
          <w:rFonts w:ascii="Arial" w:hAnsi="Arial" w:cs="Arial"/>
          <w:sz w:val="24"/>
          <w:szCs w:val="24"/>
        </w:rPr>
        <w:t>e</w:t>
      </w:r>
      <w:r w:rsidRPr="007171C6">
        <w:rPr>
          <w:rFonts w:ascii="Arial" w:hAnsi="Arial" w:cs="Arial"/>
          <w:sz w:val="24"/>
          <w:szCs w:val="24"/>
          <w:lang w:val="sr-Latn-CS"/>
        </w:rPr>
        <w:t xml:space="preserve"> </w:t>
      </w:r>
      <w:r w:rsidRPr="007171C6">
        <w:rPr>
          <w:rFonts w:ascii="Arial" w:hAnsi="Arial" w:cs="Arial"/>
          <w:sz w:val="24"/>
          <w:szCs w:val="24"/>
        </w:rPr>
        <w:t>zemlje</w:t>
      </w:r>
      <w:r w:rsidRPr="007171C6">
        <w:rPr>
          <w:rFonts w:ascii="Arial" w:hAnsi="Arial" w:cs="Arial"/>
          <w:sz w:val="24"/>
          <w:szCs w:val="24"/>
          <w:lang w:val="sr-Latn-CS"/>
        </w:rPr>
        <w:t xml:space="preserve"> </w:t>
      </w:r>
      <w:r w:rsidRPr="007171C6">
        <w:rPr>
          <w:rFonts w:ascii="Arial" w:hAnsi="Arial" w:cs="Arial"/>
          <w:sz w:val="24"/>
          <w:szCs w:val="24"/>
        </w:rPr>
        <w:t>je</w:t>
      </w:r>
      <w:r w:rsidRPr="007171C6">
        <w:rPr>
          <w:rFonts w:ascii="Arial" w:hAnsi="Arial" w:cs="Arial"/>
          <w:sz w:val="24"/>
          <w:szCs w:val="24"/>
          <w:lang w:val="sr-Latn-CS"/>
        </w:rPr>
        <w:t xml:space="preserve"> </w:t>
      </w:r>
      <w:r w:rsidRPr="007171C6">
        <w:rPr>
          <w:rFonts w:ascii="Arial" w:hAnsi="Arial" w:cs="Arial"/>
          <w:sz w:val="24"/>
          <w:szCs w:val="24"/>
        </w:rPr>
        <w:t>zasebna</w:t>
      </w:r>
      <w:r w:rsidRPr="007171C6">
        <w:rPr>
          <w:rFonts w:ascii="Arial" w:hAnsi="Arial" w:cs="Arial"/>
          <w:sz w:val="24"/>
          <w:szCs w:val="24"/>
          <w:lang w:val="sr-Latn-CS"/>
        </w:rPr>
        <w:t xml:space="preserve"> </w:t>
      </w:r>
      <w:r w:rsidRPr="007171C6">
        <w:rPr>
          <w:rFonts w:ascii="Arial" w:hAnsi="Arial" w:cs="Arial"/>
          <w:sz w:val="24"/>
          <w:szCs w:val="24"/>
        </w:rPr>
        <w:t>imovina</w:t>
      </w:r>
      <w:r w:rsidRPr="007171C6">
        <w:rPr>
          <w:rFonts w:ascii="Arial" w:hAnsi="Arial" w:cs="Arial"/>
          <w:sz w:val="24"/>
          <w:szCs w:val="24"/>
          <w:lang w:val="sr-Latn-CS"/>
        </w:rPr>
        <w:t xml:space="preserve">, </w:t>
      </w:r>
      <w:r w:rsidRPr="007171C6">
        <w:rPr>
          <w:rFonts w:ascii="Arial" w:hAnsi="Arial" w:cs="Arial"/>
          <w:sz w:val="24"/>
          <w:szCs w:val="24"/>
        </w:rPr>
        <w:t>bez</w:t>
      </w:r>
      <w:r w:rsidRPr="007171C6">
        <w:rPr>
          <w:rFonts w:ascii="Arial" w:hAnsi="Arial" w:cs="Arial"/>
          <w:sz w:val="24"/>
          <w:szCs w:val="24"/>
          <w:lang w:val="sr-Latn-CS"/>
        </w:rPr>
        <w:t xml:space="preserve"> </w:t>
      </w:r>
      <w:r w:rsidRPr="007171C6">
        <w:rPr>
          <w:rFonts w:ascii="Arial" w:hAnsi="Arial" w:cs="Arial"/>
          <w:sz w:val="24"/>
          <w:szCs w:val="24"/>
        </w:rPr>
        <w:t>svojstva</w:t>
      </w:r>
      <w:r w:rsidRPr="007171C6">
        <w:rPr>
          <w:rFonts w:ascii="Arial" w:hAnsi="Arial" w:cs="Arial"/>
          <w:sz w:val="24"/>
          <w:szCs w:val="24"/>
          <w:lang w:val="sr-Latn-CS"/>
        </w:rPr>
        <w:t xml:space="preserve"> </w:t>
      </w:r>
      <w:r w:rsidRPr="007171C6">
        <w:rPr>
          <w:rFonts w:ascii="Arial" w:hAnsi="Arial" w:cs="Arial"/>
          <w:sz w:val="24"/>
          <w:szCs w:val="24"/>
        </w:rPr>
        <w:t>pravnog</w:t>
      </w:r>
      <w:r w:rsidRPr="007171C6">
        <w:rPr>
          <w:rFonts w:ascii="Arial" w:hAnsi="Arial" w:cs="Arial"/>
          <w:sz w:val="24"/>
          <w:szCs w:val="24"/>
          <w:lang w:val="sr-Latn-CS"/>
        </w:rPr>
        <w:t xml:space="preserve"> </w:t>
      </w:r>
      <w:r w:rsidRPr="007171C6">
        <w:rPr>
          <w:rFonts w:ascii="Arial" w:hAnsi="Arial" w:cs="Arial"/>
          <w:sz w:val="24"/>
          <w:szCs w:val="24"/>
        </w:rPr>
        <w:t>lica</w:t>
      </w:r>
      <w:r w:rsidRPr="007171C6">
        <w:rPr>
          <w:rFonts w:ascii="Arial" w:hAnsi="Arial" w:cs="Arial"/>
          <w:sz w:val="24"/>
          <w:szCs w:val="24"/>
          <w:lang w:val="sr-Latn-CS"/>
        </w:rPr>
        <w:t xml:space="preserve">, </w:t>
      </w:r>
      <w:r w:rsidRPr="007171C6">
        <w:rPr>
          <w:rFonts w:ascii="Arial" w:hAnsi="Arial" w:cs="Arial"/>
          <w:sz w:val="24"/>
          <w:szCs w:val="24"/>
        </w:rPr>
        <w:t>koju</w:t>
      </w:r>
      <w:r w:rsidRPr="007171C6">
        <w:rPr>
          <w:rFonts w:ascii="Arial" w:hAnsi="Arial" w:cs="Arial"/>
          <w:sz w:val="24"/>
          <w:szCs w:val="24"/>
          <w:lang w:val="sr-Latn-CS"/>
        </w:rPr>
        <w:t xml:space="preserve"> </w:t>
      </w:r>
      <w:r w:rsidRPr="007171C6">
        <w:rPr>
          <w:rFonts w:ascii="Arial" w:hAnsi="Arial" w:cs="Arial"/>
          <w:sz w:val="24"/>
          <w:szCs w:val="24"/>
        </w:rPr>
        <w:t>osniva</w:t>
      </w:r>
      <w:r w:rsidRPr="007171C6">
        <w:rPr>
          <w:rFonts w:ascii="Arial" w:hAnsi="Arial" w:cs="Arial"/>
          <w:sz w:val="24"/>
          <w:szCs w:val="24"/>
          <w:lang w:val="sr-Latn-CS"/>
        </w:rPr>
        <w:t xml:space="preserve"> </w:t>
      </w:r>
      <w:r w:rsidRPr="007171C6">
        <w:rPr>
          <w:rFonts w:ascii="Arial" w:hAnsi="Arial" w:cs="Arial"/>
          <w:sz w:val="24"/>
          <w:szCs w:val="24"/>
        </w:rPr>
        <w:t>dru</w:t>
      </w:r>
      <w:r w:rsidRPr="007171C6">
        <w:rPr>
          <w:rFonts w:ascii="Arial" w:hAnsi="Arial" w:cs="Arial"/>
          <w:sz w:val="24"/>
          <w:szCs w:val="24"/>
          <w:lang w:val="sr-Latn-CS"/>
        </w:rPr>
        <w:t>š</w:t>
      </w:r>
      <w:r w:rsidRPr="007171C6">
        <w:rPr>
          <w:rFonts w:ascii="Arial" w:hAnsi="Arial" w:cs="Arial"/>
          <w:sz w:val="24"/>
          <w:szCs w:val="24"/>
        </w:rPr>
        <w:t>tvo</w:t>
      </w:r>
      <w:r w:rsidRPr="007171C6">
        <w:rPr>
          <w:rFonts w:ascii="Arial" w:hAnsi="Arial" w:cs="Arial"/>
          <w:sz w:val="24"/>
          <w:szCs w:val="24"/>
          <w:lang w:val="sr-Latn-CS"/>
        </w:rPr>
        <w:t xml:space="preserve"> </w:t>
      </w:r>
      <w:r w:rsidRPr="007171C6">
        <w:rPr>
          <w:rFonts w:ascii="Arial" w:hAnsi="Arial" w:cs="Arial"/>
          <w:sz w:val="24"/>
          <w:szCs w:val="24"/>
        </w:rPr>
        <w:t>za</w:t>
      </w:r>
      <w:r w:rsidRPr="007171C6">
        <w:rPr>
          <w:rFonts w:ascii="Arial" w:hAnsi="Arial" w:cs="Arial"/>
          <w:sz w:val="24"/>
          <w:szCs w:val="24"/>
          <w:lang w:val="sr-Latn-CS"/>
        </w:rPr>
        <w:t xml:space="preserve"> </w:t>
      </w:r>
      <w:r w:rsidRPr="007171C6">
        <w:rPr>
          <w:rFonts w:ascii="Arial" w:hAnsi="Arial" w:cs="Arial"/>
          <w:sz w:val="24"/>
          <w:szCs w:val="24"/>
        </w:rPr>
        <w:t>upravljanje</w:t>
      </w:r>
      <w:r w:rsidRPr="007171C6">
        <w:rPr>
          <w:rFonts w:ascii="Arial" w:hAnsi="Arial" w:cs="Arial"/>
          <w:sz w:val="24"/>
          <w:szCs w:val="24"/>
          <w:lang w:val="sr-Latn-CS"/>
        </w:rPr>
        <w:t xml:space="preserve"> </w:t>
      </w:r>
      <w:r w:rsidRPr="007171C6">
        <w:rPr>
          <w:rFonts w:ascii="Arial" w:hAnsi="Arial" w:cs="Arial"/>
          <w:sz w:val="24"/>
          <w:szCs w:val="24"/>
        </w:rPr>
        <w:t>i</w:t>
      </w:r>
      <w:r w:rsidRPr="007171C6">
        <w:rPr>
          <w:rFonts w:ascii="Arial" w:hAnsi="Arial" w:cs="Arial"/>
          <w:sz w:val="24"/>
          <w:szCs w:val="24"/>
          <w:lang w:val="sr-Latn-CS"/>
        </w:rPr>
        <w:t xml:space="preserve"> </w:t>
      </w:r>
      <w:r w:rsidRPr="007171C6">
        <w:rPr>
          <w:rFonts w:ascii="Arial" w:hAnsi="Arial" w:cs="Arial"/>
          <w:sz w:val="24"/>
          <w:szCs w:val="24"/>
        </w:rPr>
        <w:t>kojom</w:t>
      </w:r>
      <w:r w:rsidRPr="007171C6">
        <w:rPr>
          <w:rFonts w:ascii="Arial" w:hAnsi="Arial" w:cs="Arial"/>
          <w:sz w:val="24"/>
          <w:szCs w:val="24"/>
          <w:lang w:val="sr-Latn-CS"/>
        </w:rPr>
        <w:t xml:space="preserve"> </w:t>
      </w:r>
      <w:r w:rsidRPr="007171C6">
        <w:rPr>
          <w:rFonts w:ascii="Arial" w:hAnsi="Arial" w:cs="Arial"/>
          <w:sz w:val="24"/>
          <w:szCs w:val="24"/>
        </w:rPr>
        <w:t>dru</w:t>
      </w:r>
      <w:r w:rsidRPr="007171C6">
        <w:rPr>
          <w:rFonts w:ascii="Arial" w:hAnsi="Arial" w:cs="Arial"/>
          <w:sz w:val="24"/>
          <w:szCs w:val="24"/>
          <w:lang w:val="sr-Latn-CS"/>
        </w:rPr>
        <w:t>š</w:t>
      </w:r>
      <w:r w:rsidRPr="007171C6">
        <w:rPr>
          <w:rFonts w:ascii="Arial" w:hAnsi="Arial" w:cs="Arial"/>
          <w:sz w:val="24"/>
          <w:szCs w:val="24"/>
        </w:rPr>
        <w:t>tvo</w:t>
      </w:r>
      <w:r w:rsidRPr="007171C6">
        <w:rPr>
          <w:rFonts w:ascii="Arial" w:hAnsi="Arial" w:cs="Arial"/>
          <w:sz w:val="24"/>
          <w:szCs w:val="24"/>
          <w:lang w:val="sr-Latn-CS"/>
        </w:rPr>
        <w:t xml:space="preserve"> </w:t>
      </w:r>
      <w:r w:rsidRPr="007171C6">
        <w:rPr>
          <w:rFonts w:ascii="Arial" w:hAnsi="Arial" w:cs="Arial"/>
          <w:sz w:val="24"/>
          <w:szCs w:val="24"/>
        </w:rPr>
        <w:t>za</w:t>
      </w:r>
      <w:r w:rsidRPr="007171C6">
        <w:rPr>
          <w:rFonts w:ascii="Arial" w:hAnsi="Arial" w:cs="Arial"/>
          <w:sz w:val="24"/>
          <w:szCs w:val="24"/>
          <w:lang w:val="sr-Latn-CS"/>
        </w:rPr>
        <w:t xml:space="preserve"> </w:t>
      </w:r>
      <w:r w:rsidRPr="007171C6">
        <w:rPr>
          <w:rFonts w:ascii="Arial" w:hAnsi="Arial" w:cs="Arial"/>
          <w:sz w:val="24"/>
          <w:szCs w:val="24"/>
        </w:rPr>
        <w:t>upravljanje</w:t>
      </w:r>
      <w:r w:rsidRPr="007171C6">
        <w:rPr>
          <w:rFonts w:ascii="Arial" w:hAnsi="Arial" w:cs="Arial"/>
          <w:sz w:val="24"/>
          <w:szCs w:val="24"/>
          <w:lang w:val="sr-Latn-CS"/>
        </w:rPr>
        <w:t xml:space="preserve"> </w:t>
      </w:r>
      <w:r w:rsidRPr="007171C6">
        <w:rPr>
          <w:rFonts w:ascii="Arial" w:hAnsi="Arial" w:cs="Arial"/>
          <w:sz w:val="24"/>
          <w:szCs w:val="24"/>
        </w:rPr>
        <w:t>upravlja</w:t>
      </w:r>
      <w:r w:rsidRPr="007171C6">
        <w:rPr>
          <w:rFonts w:ascii="Arial" w:hAnsi="Arial" w:cs="Arial"/>
          <w:sz w:val="24"/>
          <w:szCs w:val="24"/>
          <w:lang w:val="sr-Latn-CS"/>
        </w:rPr>
        <w:t xml:space="preserve"> </w:t>
      </w:r>
      <w:r w:rsidRPr="007171C6">
        <w:rPr>
          <w:rFonts w:ascii="Arial" w:hAnsi="Arial" w:cs="Arial"/>
          <w:sz w:val="24"/>
          <w:szCs w:val="24"/>
        </w:rPr>
        <w:t>u</w:t>
      </w:r>
      <w:r w:rsidRPr="007171C6">
        <w:rPr>
          <w:rFonts w:ascii="Arial" w:hAnsi="Arial" w:cs="Arial"/>
          <w:sz w:val="24"/>
          <w:szCs w:val="24"/>
          <w:lang w:val="sr-Latn-CS"/>
        </w:rPr>
        <w:t xml:space="preserve"> </w:t>
      </w:r>
      <w:r w:rsidRPr="007171C6">
        <w:rPr>
          <w:rFonts w:ascii="Arial" w:hAnsi="Arial" w:cs="Arial"/>
          <w:sz w:val="24"/>
          <w:szCs w:val="24"/>
        </w:rPr>
        <w:t>svoje</w:t>
      </w:r>
      <w:r w:rsidRPr="007171C6">
        <w:rPr>
          <w:rFonts w:ascii="Arial" w:hAnsi="Arial" w:cs="Arial"/>
          <w:sz w:val="24"/>
          <w:szCs w:val="24"/>
          <w:lang w:val="sr-Latn-CS"/>
        </w:rPr>
        <w:t xml:space="preserve"> </w:t>
      </w:r>
      <w:r w:rsidRPr="007171C6">
        <w:rPr>
          <w:rFonts w:ascii="Arial" w:hAnsi="Arial" w:cs="Arial"/>
          <w:sz w:val="24"/>
          <w:szCs w:val="24"/>
        </w:rPr>
        <w:t>ime</w:t>
      </w:r>
      <w:r w:rsidRPr="007171C6">
        <w:rPr>
          <w:rFonts w:ascii="Arial" w:hAnsi="Arial" w:cs="Arial"/>
          <w:sz w:val="24"/>
          <w:szCs w:val="24"/>
          <w:lang w:val="sr-Latn-CS"/>
        </w:rPr>
        <w:t xml:space="preserve"> </w:t>
      </w:r>
      <w:r w:rsidRPr="007171C6">
        <w:rPr>
          <w:rFonts w:ascii="Arial" w:hAnsi="Arial" w:cs="Arial"/>
          <w:sz w:val="24"/>
          <w:szCs w:val="24"/>
        </w:rPr>
        <w:t>i</w:t>
      </w:r>
      <w:r w:rsidRPr="007171C6">
        <w:rPr>
          <w:rFonts w:ascii="Arial" w:hAnsi="Arial" w:cs="Arial"/>
          <w:sz w:val="24"/>
          <w:szCs w:val="24"/>
          <w:lang w:val="sr-Latn-CS"/>
        </w:rPr>
        <w:t xml:space="preserve"> </w:t>
      </w:r>
      <w:r w:rsidRPr="007171C6">
        <w:rPr>
          <w:rFonts w:ascii="Arial" w:hAnsi="Arial" w:cs="Arial"/>
          <w:sz w:val="24"/>
          <w:szCs w:val="24"/>
        </w:rPr>
        <w:t>za</w:t>
      </w:r>
      <w:r w:rsidRPr="007171C6">
        <w:rPr>
          <w:rFonts w:ascii="Arial" w:hAnsi="Arial" w:cs="Arial"/>
          <w:sz w:val="24"/>
          <w:szCs w:val="24"/>
          <w:lang w:val="sr-Latn-CS"/>
        </w:rPr>
        <w:t xml:space="preserve"> </w:t>
      </w:r>
      <w:r w:rsidRPr="007171C6">
        <w:rPr>
          <w:rFonts w:ascii="Arial" w:hAnsi="Arial" w:cs="Arial"/>
          <w:sz w:val="24"/>
          <w:szCs w:val="24"/>
        </w:rPr>
        <w:t>zajedni</w:t>
      </w:r>
      <w:r w:rsidRPr="007171C6">
        <w:rPr>
          <w:rFonts w:ascii="Arial" w:hAnsi="Arial" w:cs="Arial"/>
          <w:sz w:val="24"/>
          <w:szCs w:val="24"/>
          <w:lang w:val="sr-Latn-CS"/>
        </w:rPr>
        <w:t>č</w:t>
      </w:r>
      <w:r w:rsidRPr="007171C6">
        <w:rPr>
          <w:rFonts w:ascii="Arial" w:hAnsi="Arial" w:cs="Arial"/>
          <w:sz w:val="24"/>
          <w:szCs w:val="24"/>
        </w:rPr>
        <w:t>ki</w:t>
      </w:r>
      <w:r w:rsidRPr="007171C6">
        <w:rPr>
          <w:rFonts w:ascii="Arial" w:hAnsi="Arial" w:cs="Arial"/>
          <w:sz w:val="24"/>
          <w:szCs w:val="24"/>
          <w:lang w:val="sr-Latn-CS"/>
        </w:rPr>
        <w:t xml:space="preserve"> </w:t>
      </w:r>
      <w:r w:rsidRPr="007171C6">
        <w:rPr>
          <w:rFonts w:ascii="Arial" w:hAnsi="Arial" w:cs="Arial"/>
          <w:sz w:val="24"/>
          <w:szCs w:val="24"/>
        </w:rPr>
        <w:t>ra</w:t>
      </w:r>
      <w:r w:rsidRPr="007171C6">
        <w:rPr>
          <w:rFonts w:ascii="Arial" w:hAnsi="Arial" w:cs="Arial"/>
          <w:sz w:val="24"/>
          <w:szCs w:val="24"/>
          <w:lang w:val="sr-Latn-CS"/>
        </w:rPr>
        <w:t>č</w:t>
      </w:r>
      <w:r w:rsidRPr="007171C6">
        <w:rPr>
          <w:rFonts w:ascii="Arial" w:hAnsi="Arial" w:cs="Arial"/>
          <w:sz w:val="24"/>
          <w:szCs w:val="24"/>
        </w:rPr>
        <w:t>un</w:t>
      </w:r>
      <w:r w:rsidRPr="007171C6">
        <w:rPr>
          <w:rFonts w:ascii="Arial" w:hAnsi="Arial" w:cs="Arial"/>
          <w:sz w:val="24"/>
          <w:szCs w:val="24"/>
          <w:lang w:val="sr-Latn-CS"/>
        </w:rPr>
        <w:t xml:space="preserve"> </w:t>
      </w:r>
      <w:r w:rsidRPr="007171C6">
        <w:rPr>
          <w:rFonts w:ascii="Arial" w:hAnsi="Arial" w:cs="Arial"/>
          <w:sz w:val="24"/>
          <w:szCs w:val="24"/>
        </w:rPr>
        <w:t>vlasnika</w:t>
      </w:r>
      <w:r w:rsidRPr="007171C6">
        <w:rPr>
          <w:rFonts w:ascii="Arial" w:hAnsi="Arial" w:cs="Arial"/>
          <w:sz w:val="24"/>
          <w:szCs w:val="24"/>
          <w:lang w:val="sr-Latn-CS"/>
        </w:rPr>
        <w:t xml:space="preserve"> </w:t>
      </w:r>
      <w:r w:rsidRPr="007171C6">
        <w:rPr>
          <w:rFonts w:ascii="Arial" w:hAnsi="Arial" w:cs="Arial"/>
          <w:sz w:val="24"/>
          <w:szCs w:val="24"/>
        </w:rPr>
        <w:t>udjela</w:t>
      </w:r>
      <w:r w:rsidRPr="007171C6">
        <w:rPr>
          <w:rFonts w:ascii="Arial" w:hAnsi="Arial" w:cs="Arial"/>
          <w:sz w:val="24"/>
          <w:szCs w:val="24"/>
          <w:lang w:val="sr-Latn-CS"/>
        </w:rPr>
        <w:t xml:space="preserve"> </w:t>
      </w:r>
      <w:r w:rsidRPr="007171C6">
        <w:rPr>
          <w:rFonts w:ascii="Arial" w:hAnsi="Arial" w:cs="Arial"/>
          <w:sz w:val="24"/>
          <w:szCs w:val="24"/>
        </w:rPr>
        <w:t>u</w:t>
      </w:r>
      <w:r w:rsidRPr="007171C6">
        <w:rPr>
          <w:rFonts w:ascii="Arial" w:hAnsi="Arial" w:cs="Arial"/>
          <w:sz w:val="24"/>
          <w:szCs w:val="24"/>
          <w:lang w:val="sr-Latn-CS"/>
        </w:rPr>
        <w:t xml:space="preserve"> </w:t>
      </w:r>
      <w:r w:rsidRPr="007171C6">
        <w:rPr>
          <w:rFonts w:ascii="Arial" w:hAnsi="Arial" w:cs="Arial"/>
          <w:sz w:val="24"/>
          <w:szCs w:val="24"/>
        </w:rPr>
        <w:t>toj</w:t>
      </w:r>
      <w:r w:rsidRPr="007171C6">
        <w:rPr>
          <w:rFonts w:ascii="Arial" w:hAnsi="Arial" w:cs="Arial"/>
          <w:sz w:val="24"/>
          <w:szCs w:val="24"/>
          <w:lang w:val="sr-Latn-CS"/>
        </w:rPr>
        <w:t xml:space="preserve"> </w:t>
      </w:r>
      <w:r w:rsidRPr="007171C6">
        <w:rPr>
          <w:rFonts w:ascii="Arial" w:hAnsi="Arial" w:cs="Arial"/>
          <w:sz w:val="24"/>
          <w:szCs w:val="24"/>
        </w:rPr>
        <w:t>imovini</w:t>
      </w:r>
      <w:r w:rsidRPr="007171C6">
        <w:rPr>
          <w:rFonts w:ascii="Arial" w:hAnsi="Arial" w:cs="Arial"/>
          <w:sz w:val="24"/>
          <w:szCs w:val="24"/>
          <w:lang w:val="sr-Latn-CS"/>
        </w:rPr>
        <w:t xml:space="preserve"> </w:t>
      </w:r>
      <w:r w:rsidRPr="007171C6">
        <w:rPr>
          <w:rFonts w:ascii="Arial" w:hAnsi="Arial" w:cs="Arial"/>
          <w:sz w:val="24"/>
          <w:szCs w:val="24"/>
        </w:rPr>
        <w:t>u</w:t>
      </w:r>
      <w:r w:rsidRPr="007171C6">
        <w:rPr>
          <w:rFonts w:ascii="Arial" w:hAnsi="Arial" w:cs="Arial"/>
          <w:sz w:val="24"/>
          <w:szCs w:val="24"/>
          <w:lang w:val="sr-Latn-CS"/>
        </w:rPr>
        <w:t xml:space="preserve"> </w:t>
      </w:r>
      <w:r w:rsidRPr="007171C6">
        <w:rPr>
          <w:rFonts w:ascii="Arial" w:hAnsi="Arial" w:cs="Arial"/>
          <w:sz w:val="24"/>
          <w:szCs w:val="24"/>
        </w:rPr>
        <w:t>skladu</w:t>
      </w:r>
      <w:r w:rsidRPr="007171C6">
        <w:rPr>
          <w:rFonts w:ascii="Arial" w:hAnsi="Arial" w:cs="Arial"/>
          <w:sz w:val="24"/>
          <w:szCs w:val="24"/>
          <w:lang w:val="sr-Latn-CS"/>
        </w:rPr>
        <w:t xml:space="preserve"> </w:t>
      </w:r>
      <w:r w:rsidRPr="007171C6">
        <w:rPr>
          <w:rFonts w:ascii="Arial" w:hAnsi="Arial" w:cs="Arial"/>
          <w:sz w:val="24"/>
          <w:szCs w:val="24"/>
        </w:rPr>
        <w:t>sa</w:t>
      </w:r>
      <w:r w:rsidRPr="007171C6">
        <w:rPr>
          <w:rFonts w:ascii="Arial" w:hAnsi="Arial" w:cs="Arial"/>
          <w:sz w:val="24"/>
          <w:szCs w:val="24"/>
          <w:lang w:val="sr-Latn-CS"/>
        </w:rPr>
        <w:t xml:space="preserve"> </w:t>
      </w:r>
      <w:r w:rsidRPr="007171C6">
        <w:rPr>
          <w:rFonts w:ascii="Arial" w:hAnsi="Arial" w:cs="Arial"/>
          <w:sz w:val="24"/>
          <w:szCs w:val="24"/>
        </w:rPr>
        <w:t>prospektom</w:t>
      </w:r>
      <w:r w:rsidRPr="007171C6">
        <w:rPr>
          <w:rFonts w:ascii="Arial" w:hAnsi="Arial" w:cs="Arial"/>
          <w:sz w:val="24"/>
          <w:szCs w:val="24"/>
          <w:lang w:val="sr-Latn-CS"/>
        </w:rPr>
        <w:t xml:space="preserve"> </w:t>
      </w:r>
      <w:r w:rsidRPr="007171C6">
        <w:rPr>
          <w:rFonts w:ascii="Arial" w:hAnsi="Arial" w:cs="Arial"/>
          <w:sz w:val="24"/>
          <w:szCs w:val="24"/>
        </w:rPr>
        <w:t>i</w:t>
      </w:r>
      <w:r w:rsidRPr="007171C6">
        <w:rPr>
          <w:rFonts w:ascii="Arial" w:hAnsi="Arial" w:cs="Arial"/>
          <w:sz w:val="24"/>
          <w:szCs w:val="24"/>
          <w:lang w:val="sr-Latn-CS"/>
        </w:rPr>
        <w:t xml:space="preserve"> </w:t>
      </w:r>
      <w:r w:rsidRPr="007171C6">
        <w:rPr>
          <w:rFonts w:ascii="Arial" w:hAnsi="Arial" w:cs="Arial"/>
          <w:sz w:val="24"/>
          <w:szCs w:val="24"/>
        </w:rPr>
        <w:t>pravilima</w:t>
      </w:r>
      <w:r w:rsidRPr="007171C6">
        <w:rPr>
          <w:rFonts w:ascii="Arial" w:hAnsi="Arial" w:cs="Arial"/>
          <w:sz w:val="24"/>
          <w:szCs w:val="24"/>
          <w:lang w:val="sr-Latn-CS"/>
        </w:rPr>
        <w:t xml:space="preserve"> </w:t>
      </w:r>
      <w:r w:rsidRPr="007171C6">
        <w:rPr>
          <w:rFonts w:ascii="Arial" w:hAnsi="Arial" w:cs="Arial"/>
          <w:sz w:val="24"/>
          <w:szCs w:val="24"/>
        </w:rPr>
        <w:t>fonda</w:t>
      </w:r>
      <w:r w:rsidRPr="007171C6">
        <w:rPr>
          <w:rFonts w:ascii="Arial" w:hAnsi="Arial" w:cs="Arial"/>
          <w:sz w:val="24"/>
          <w:szCs w:val="24"/>
          <w:lang w:val="sr-Latn-CS"/>
        </w:rPr>
        <w:t xml:space="preserve"> </w:t>
      </w:r>
      <w:r w:rsidRPr="007171C6">
        <w:rPr>
          <w:rFonts w:ascii="Arial" w:hAnsi="Arial" w:cs="Arial"/>
          <w:sz w:val="24"/>
          <w:szCs w:val="24"/>
        </w:rPr>
        <w:t>i</w:t>
      </w:r>
      <w:r w:rsidRPr="007171C6">
        <w:rPr>
          <w:rFonts w:ascii="Arial" w:hAnsi="Arial" w:cs="Arial"/>
          <w:sz w:val="24"/>
          <w:szCs w:val="24"/>
          <w:lang w:val="sr-Latn-CS"/>
        </w:rPr>
        <w:t xml:space="preserve"> </w:t>
      </w:r>
      <w:r w:rsidRPr="007171C6">
        <w:rPr>
          <w:rFonts w:ascii="Arial" w:hAnsi="Arial" w:cs="Arial"/>
          <w:sz w:val="24"/>
          <w:szCs w:val="24"/>
        </w:rPr>
        <w:t>ovim</w:t>
      </w:r>
      <w:r w:rsidRPr="007171C6">
        <w:rPr>
          <w:rFonts w:ascii="Arial" w:hAnsi="Arial" w:cs="Arial"/>
          <w:sz w:val="24"/>
          <w:szCs w:val="24"/>
          <w:lang w:val="sr-Latn-CS"/>
        </w:rPr>
        <w:t xml:space="preserve"> </w:t>
      </w:r>
      <w:r w:rsidRPr="007171C6">
        <w:rPr>
          <w:rFonts w:ascii="Arial" w:hAnsi="Arial" w:cs="Arial"/>
          <w:sz w:val="24"/>
          <w:szCs w:val="24"/>
        </w:rPr>
        <w:t>zakonom</w:t>
      </w:r>
      <w:r w:rsidRPr="007171C6">
        <w:rPr>
          <w:rFonts w:ascii="Arial" w:hAnsi="Arial" w:cs="Arial"/>
          <w:sz w:val="24"/>
          <w:szCs w:val="24"/>
          <w:lang w:val="sr-Latn-CS"/>
        </w:rPr>
        <w:t xml:space="preserve">, </w:t>
      </w:r>
      <w:r w:rsidRPr="007171C6">
        <w:rPr>
          <w:rFonts w:ascii="Arial" w:hAnsi="Arial" w:cs="Arial"/>
          <w:sz w:val="24"/>
          <w:szCs w:val="24"/>
        </w:rPr>
        <w:t>a</w:t>
      </w:r>
      <w:r w:rsidRPr="007171C6">
        <w:rPr>
          <w:rFonts w:ascii="Arial" w:hAnsi="Arial" w:cs="Arial"/>
          <w:sz w:val="24"/>
          <w:szCs w:val="24"/>
          <w:lang w:val="sr-Latn-CS"/>
        </w:rPr>
        <w:t xml:space="preserve"> č</w:t>
      </w:r>
      <w:r w:rsidRPr="007171C6">
        <w:rPr>
          <w:rFonts w:ascii="Arial" w:hAnsi="Arial" w:cs="Arial"/>
          <w:sz w:val="24"/>
          <w:szCs w:val="24"/>
        </w:rPr>
        <w:t>iji</w:t>
      </w:r>
      <w:r w:rsidRPr="007171C6">
        <w:rPr>
          <w:rFonts w:ascii="Arial" w:hAnsi="Arial" w:cs="Arial"/>
          <w:sz w:val="24"/>
          <w:szCs w:val="24"/>
          <w:lang w:val="sr-Latn-CS"/>
        </w:rPr>
        <w:t xml:space="preserve"> </w:t>
      </w:r>
      <w:r w:rsidRPr="007171C6">
        <w:rPr>
          <w:rFonts w:ascii="Arial" w:hAnsi="Arial" w:cs="Arial"/>
          <w:sz w:val="24"/>
          <w:szCs w:val="24"/>
        </w:rPr>
        <w:t>se</w:t>
      </w:r>
      <w:r w:rsidRPr="007171C6">
        <w:rPr>
          <w:rFonts w:ascii="Arial" w:hAnsi="Arial" w:cs="Arial"/>
          <w:sz w:val="24"/>
          <w:szCs w:val="24"/>
          <w:lang w:val="sr-Latn-CS"/>
        </w:rPr>
        <w:t xml:space="preserve"> </w:t>
      </w:r>
      <w:r w:rsidRPr="007171C6">
        <w:rPr>
          <w:rFonts w:ascii="Arial" w:hAnsi="Arial" w:cs="Arial"/>
          <w:sz w:val="24"/>
          <w:szCs w:val="24"/>
        </w:rPr>
        <w:t>udjeli</w:t>
      </w:r>
      <w:r w:rsidRPr="007171C6">
        <w:rPr>
          <w:rFonts w:ascii="Arial" w:hAnsi="Arial" w:cs="Arial"/>
          <w:sz w:val="24"/>
          <w:szCs w:val="24"/>
          <w:lang w:val="sr-Latn-CS"/>
        </w:rPr>
        <w:t xml:space="preserve"> </w:t>
      </w:r>
      <w:r w:rsidRPr="007171C6">
        <w:rPr>
          <w:rFonts w:ascii="Arial" w:hAnsi="Arial" w:cs="Arial"/>
          <w:sz w:val="24"/>
          <w:szCs w:val="24"/>
        </w:rPr>
        <w:t>na</w:t>
      </w:r>
      <w:r w:rsidRPr="007171C6">
        <w:rPr>
          <w:rFonts w:ascii="Arial" w:hAnsi="Arial" w:cs="Arial"/>
          <w:sz w:val="24"/>
          <w:szCs w:val="24"/>
          <w:lang w:val="sr-Latn-CS"/>
        </w:rPr>
        <w:t xml:space="preserve"> </w:t>
      </w:r>
      <w:r w:rsidRPr="007171C6">
        <w:rPr>
          <w:rFonts w:ascii="Arial" w:hAnsi="Arial" w:cs="Arial"/>
          <w:sz w:val="24"/>
          <w:szCs w:val="24"/>
        </w:rPr>
        <w:t>zahtjev</w:t>
      </w:r>
      <w:r w:rsidRPr="007171C6">
        <w:rPr>
          <w:rFonts w:ascii="Arial" w:hAnsi="Arial" w:cs="Arial"/>
          <w:sz w:val="24"/>
          <w:szCs w:val="24"/>
          <w:lang w:val="sr-Latn-CS"/>
        </w:rPr>
        <w:t xml:space="preserve"> </w:t>
      </w:r>
      <w:r w:rsidRPr="007171C6">
        <w:rPr>
          <w:rFonts w:ascii="Arial" w:hAnsi="Arial" w:cs="Arial"/>
          <w:sz w:val="24"/>
          <w:szCs w:val="24"/>
        </w:rPr>
        <w:t>vlasnika</w:t>
      </w:r>
      <w:r w:rsidRPr="007171C6">
        <w:rPr>
          <w:rFonts w:ascii="Arial" w:hAnsi="Arial" w:cs="Arial"/>
          <w:sz w:val="24"/>
          <w:szCs w:val="24"/>
          <w:lang w:val="sr-Latn-CS"/>
        </w:rPr>
        <w:t xml:space="preserve"> </w:t>
      </w:r>
      <w:r w:rsidRPr="007171C6">
        <w:rPr>
          <w:rFonts w:ascii="Arial" w:hAnsi="Arial" w:cs="Arial"/>
          <w:sz w:val="24"/>
          <w:szCs w:val="24"/>
        </w:rPr>
        <w:t>udjela</w:t>
      </w:r>
      <w:r w:rsidRPr="007171C6">
        <w:rPr>
          <w:rFonts w:ascii="Arial" w:hAnsi="Arial" w:cs="Arial"/>
          <w:sz w:val="24"/>
          <w:szCs w:val="24"/>
          <w:lang w:val="sr-Latn-CS"/>
        </w:rPr>
        <w:t xml:space="preserve">, </w:t>
      </w:r>
      <w:r w:rsidRPr="007171C6">
        <w:rPr>
          <w:rFonts w:ascii="Arial" w:hAnsi="Arial" w:cs="Arial"/>
          <w:sz w:val="24"/>
          <w:szCs w:val="24"/>
        </w:rPr>
        <w:t>otkupljuju</w:t>
      </w:r>
      <w:r w:rsidRPr="007171C6">
        <w:rPr>
          <w:rFonts w:ascii="Arial" w:hAnsi="Arial" w:cs="Arial"/>
          <w:sz w:val="24"/>
          <w:szCs w:val="24"/>
          <w:lang w:val="sr-Latn-CS"/>
        </w:rPr>
        <w:t xml:space="preserve">, </w:t>
      </w:r>
      <w:r w:rsidRPr="007171C6">
        <w:rPr>
          <w:rFonts w:ascii="Arial" w:hAnsi="Arial" w:cs="Arial"/>
          <w:sz w:val="24"/>
          <w:szCs w:val="24"/>
        </w:rPr>
        <w:t>direktno</w:t>
      </w:r>
      <w:r w:rsidRPr="007171C6">
        <w:rPr>
          <w:rFonts w:ascii="Arial" w:hAnsi="Arial" w:cs="Arial"/>
          <w:sz w:val="24"/>
          <w:szCs w:val="24"/>
          <w:lang w:val="sr-Latn-CS"/>
        </w:rPr>
        <w:t xml:space="preserve"> </w:t>
      </w:r>
      <w:r w:rsidRPr="007171C6">
        <w:rPr>
          <w:rFonts w:ascii="Arial" w:hAnsi="Arial" w:cs="Arial"/>
          <w:sz w:val="24"/>
          <w:szCs w:val="24"/>
        </w:rPr>
        <w:t>ili</w:t>
      </w:r>
      <w:r w:rsidRPr="007171C6">
        <w:rPr>
          <w:rFonts w:ascii="Arial" w:hAnsi="Arial" w:cs="Arial"/>
          <w:sz w:val="24"/>
          <w:szCs w:val="24"/>
          <w:lang w:val="sr-Latn-CS"/>
        </w:rPr>
        <w:t xml:space="preserve"> </w:t>
      </w:r>
      <w:r w:rsidRPr="007171C6">
        <w:rPr>
          <w:rFonts w:ascii="Arial" w:hAnsi="Arial" w:cs="Arial"/>
          <w:sz w:val="24"/>
          <w:szCs w:val="24"/>
        </w:rPr>
        <w:t>indirektno</w:t>
      </w:r>
      <w:r w:rsidRPr="007171C6">
        <w:rPr>
          <w:rFonts w:ascii="Arial" w:hAnsi="Arial" w:cs="Arial"/>
          <w:sz w:val="24"/>
          <w:szCs w:val="24"/>
          <w:lang w:val="sr-Latn-CS"/>
        </w:rPr>
        <w:t xml:space="preserve">, </w:t>
      </w:r>
      <w:r w:rsidRPr="007171C6">
        <w:rPr>
          <w:rFonts w:ascii="Arial" w:hAnsi="Arial" w:cs="Arial"/>
          <w:sz w:val="24"/>
          <w:szCs w:val="24"/>
        </w:rPr>
        <w:t>iz</w:t>
      </w:r>
      <w:r w:rsidRPr="007171C6">
        <w:rPr>
          <w:rFonts w:ascii="Arial" w:hAnsi="Arial" w:cs="Arial"/>
          <w:sz w:val="24"/>
          <w:szCs w:val="24"/>
          <w:lang w:val="sr-Latn-CS"/>
        </w:rPr>
        <w:t xml:space="preserve"> </w:t>
      </w:r>
      <w:r w:rsidRPr="007171C6">
        <w:rPr>
          <w:rFonts w:ascii="Arial" w:hAnsi="Arial" w:cs="Arial"/>
          <w:sz w:val="24"/>
          <w:szCs w:val="24"/>
        </w:rPr>
        <w:t>imovine</w:t>
      </w:r>
      <w:r w:rsidRPr="007171C6">
        <w:rPr>
          <w:rFonts w:ascii="Arial" w:hAnsi="Arial" w:cs="Arial"/>
          <w:sz w:val="24"/>
          <w:szCs w:val="24"/>
          <w:lang w:val="sr-Latn-CS"/>
        </w:rPr>
        <w:t xml:space="preserve"> </w:t>
      </w:r>
      <w:r w:rsidRPr="007171C6">
        <w:rPr>
          <w:rFonts w:ascii="Arial" w:hAnsi="Arial" w:cs="Arial"/>
          <w:sz w:val="24"/>
          <w:szCs w:val="24"/>
        </w:rPr>
        <w:t>otvorenog</w:t>
      </w:r>
      <w:r w:rsidRPr="007171C6">
        <w:rPr>
          <w:rFonts w:ascii="Arial" w:hAnsi="Arial" w:cs="Arial"/>
          <w:sz w:val="24"/>
          <w:szCs w:val="24"/>
          <w:lang w:val="sr-Latn-CS"/>
        </w:rPr>
        <w:t xml:space="preserve"> </w:t>
      </w:r>
      <w:r w:rsidRPr="007171C6">
        <w:rPr>
          <w:rFonts w:ascii="Arial" w:hAnsi="Arial" w:cs="Arial"/>
          <w:sz w:val="24"/>
          <w:szCs w:val="24"/>
        </w:rPr>
        <w:t>investicionog</w:t>
      </w:r>
      <w:r w:rsidRPr="007171C6">
        <w:rPr>
          <w:rFonts w:ascii="Arial" w:hAnsi="Arial" w:cs="Arial"/>
          <w:sz w:val="24"/>
          <w:szCs w:val="24"/>
          <w:lang w:val="sr-Latn-CS"/>
        </w:rPr>
        <w:t xml:space="preserve"> </w:t>
      </w:r>
      <w:r w:rsidRPr="007171C6">
        <w:rPr>
          <w:rFonts w:ascii="Arial" w:hAnsi="Arial" w:cs="Arial"/>
          <w:sz w:val="24"/>
          <w:szCs w:val="24"/>
        </w:rPr>
        <w:t>fonda</w:t>
      </w:r>
      <w:r w:rsidRPr="007171C6">
        <w:rPr>
          <w:rFonts w:ascii="Arial" w:hAnsi="Arial" w:cs="Arial"/>
          <w:sz w:val="24"/>
          <w:szCs w:val="24"/>
          <w:lang w:val="sr-Latn-CS"/>
        </w:rPr>
        <w:t>;</w:t>
      </w:r>
    </w:p>
    <w:p w14:paraId="74DEEF93"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sr-Latn-CS"/>
        </w:rPr>
        <w:t xml:space="preserve">   </w:t>
      </w:r>
      <w:r w:rsidRPr="007171C6">
        <w:rPr>
          <w:rFonts w:ascii="Arial" w:hAnsi="Arial" w:cs="Arial"/>
          <w:sz w:val="24"/>
          <w:szCs w:val="24"/>
          <w:lang w:val="fr-FR"/>
        </w:rPr>
        <w:t>3) udio u UCITS fondu je vlasničko učešće u imovini fonda;</w:t>
      </w:r>
    </w:p>
    <w:p w14:paraId="2799CD32"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4) investitor je vlasnik udjela UCITS fonda;</w:t>
      </w:r>
    </w:p>
    <w:p w14:paraId="5261B521"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5) depozitar je kreditna institucija ili filijala kreditne institucije kojoj su povjereni poslovi propisani odredbama čl. 183, 184 i 185 ovog zakona;</w:t>
      </w:r>
    </w:p>
    <w:p w14:paraId="096E9526"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6) društvo za upravljanje je pravno lice sa sjedištem u Crnoj Gori koje, na osnovu dozvole Komisije za tržište kapitala, obavlja djelatnost upravljanja UCITS fondovima;</w:t>
      </w:r>
    </w:p>
    <w:p w14:paraId="725C8454"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7) društvo za upravljanje iz države članice je pravno lice sa sjedištem u državi članici Evropske Unije koje, na osnovu dozvole nadležnog organa te države članice, obavlja djelatnost upravljanja UCITS fondovima;</w:t>
      </w:r>
    </w:p>
    <w:p w14:paraId="624D8D30"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8) društvo za upravljanje iz treće države je pravno lice sa sjedištem u trećoj državi koje, na osnovu dozvole nadležnog organa treće države, obavlja djelatnost upravljanja investicionim fondovima;</w:t>
      </w:r>
    </w:p>
    <w:p w14:paraId="542E623F"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9) matična država članica društva za upravljanje je država članica Evropske unije u kojoj je registrovano sjedište društva za upravljanje;</w:t>
      </w:r>
    </w:p>
    <w:p w14:paraId="127BF5BD"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10) država članica domaćin društva za upravljanje je država članica koja nije matična država članica Evropske unije, u kojoj društvo za upravljanje ima filijalu ili u kojoj direktno pruža usluge;</w:t>
      </w:r>
    </w:p>
    <w:p w14:paraId="388F07E3"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11) matična država članica UCITS fonda je država članica u kojoj je UCITS fond, od nadležnog organa, dobio dozvolu koja odgovara onoj iz člana 204 ovog zakona;</w:t>
      </w:r>
    </w:p>
    <w:p w14:paraId="622E5A17"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12) država članica domaćin UCITS fonda je država članica koja nije matična država članica Evropske Unije, u kojoj se trguje udjelima UCITS fonda;</w:t>
      </w:r>
    </w:p>
    <w:p w14:paraId="27432143"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13) filijala je mjesto poslovanja koje je dio društva za upravljanje, nema svojstvo pravnog lica i obavlja poslove pružanja usluga za koje je društvo za upravljanje dobilo dozvolu za rad. U smislu ovog zakona, svako mjesto poslovanja osnovano u istoj državi članici Evropske unije od strane jednog društva za upravljanje sa sjedištem u drugoj državi članici Evropske Unije smatra se jednom filijalom;</w:t>
      </w:r>
    </w:p>
    <w:p w14:paraId="555FD94F"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14) nadležni organ je:</w:t>
      </w:r>
    </w:p>
    <w:p w14:paraId="5920A0F6"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a) organ pojedine države članice koji je, nadležan za izdavanje dozvole za osnivanje i rad, odnosno nadzor investicionih fondova i društava za upravljanje ili</w:t>
      </w:r>
    </w:p>
    <w:p w14:paraId="53CBE178"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b) organ treće države nadležan za izdavanje dozvole za osnivanje i rad, odnosno nadzor investicionih fondova i društava za upravljanje;</w:t>
      </w:r>
    </w:p>
    <w:p w14:paraId="4F95AC35"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15) bliska povezanost je povezanost dva ili više fizičkih ili pravnih lica, odnosno subjekata, na jedan od sljedećih načina:</w:t>
      </w:r>
    </w:p>
    <w:p w14:paraId="3BFC5182"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a) odnosom učešća ili</w:t>
      </w:r>
    </w:p>
    <w:p w14:paraId="59CFC36A"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b) odnosom </w:t>
      </w:r>
      <w:proofErr w:type="gramStart"/>
      <w:r w:rsidRPr="007171C6">
        <w:rPr>
          <w:rFonts w:ascii="Arial" w:hAnsi="Arial" w:cs="Arial"/>
          <w:sz w:val="24"/>
          <w:szCs w:val="24"/>
          <w:lang w:val="fr-FR"/>
        </w:rPr>
        <w:t>kontrole;.</w:t>
      </w:r>
      <w:proofErr w:type="gramEnd"/>
    </w:p>
    <w:p w14:paraId="12889586"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16) učešće je učestvovanje nekog lica u drugom pravnom licu kada ima direktna ili indirektna ulaganja na osnovu kojih posjeduje 20% učešća ili više u kapitalu tog pravnog lica ili glasačkim pravima u tom pravnom licu;</w:t>
      </w:r>
    </w:p>
    <w:p w14:paraId="1CDCEB42"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17) kontrola je odnos između matičnog društva i zavisnog društva ili sličan odnos između bilo kojeg fizičkog ili pravnog lica i nekog društva, a zavisno društvo zavisnog društva takođe se smatra zavisnim društvom matičnog društva koje je na čelu tih društava, a situacije u kojima su dva ili više pravnih ili fizičkih lica trajno povezana sa istim licem putem odnosa kontrole, smatraće se odnosom bliske povezanosti između tih </w:t>
      </w:r>
      <w:proofErr w:type="gramStart"/>
      <w:r w:rsidRPr="007171C6">
        <w:rPr>
          <w:rFonts w:ascii="Arial" w:hAnsi="Arial" w:cs="Arial"/>
          <w:sz w:val="24"/>
          <w:szCs w:val="24"/>
          <w:lang w:val="fr-FR"/>
        </w:rPr>
        <w:t>lica;</w:t>
      </w:r>
      <w:proofErr w:type="gramEnd"/>
    </w:p>
    <w:p w14:paraId="6239F195"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18) matično društvo je matično društvo u skladu sa propisima kojima se uređuje računovodstvo i primjena standarda finansijskog izvještavanja;</w:t>
      </w:r>
    </w:p>
    <w:p w14:paraId="63F5BA37"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19) zavisno društvo je zavisno društvo u skladu sa propisima kojima se uređuje računovodstvo i primjena standarda finansijskog izvještavanja.</w:t>
      </w:r>
    </w:p>
    <w:p w14:paraId="64F5CF0F"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20) kvalifikovano učešće je svako direktno ili indirektno učešće u vlasništvu društva za upravljanje koje predstavlja 10% ili više učešća u kapitalu ili glasačkim pravima, ili manje učešće koje omogućava ostvarivanje bitnog uticaja na upravljanje društvom za upravljanje, a pri obračunu učešća glasačkih prava na odgovarajući način primjenjuju se odredbe o informacijama o promjeni glasačkih prava iz zakona kojim se uređuje tržište kapitala;</w:t>
      </w:r>
    </w:p>
    <w:p w14:paraId="45154EB0"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21) trajni medij je papir ili drugo sredstvo koje vlasniku udjela omogućava čuvanje informacija, upućenih lično tom vlasniku, na takav način da je osiguran pristup toj informaciji za buduću upotrebu, i to za period koji je odgovarajući s obzirom na svrhu te informacije, kao i reprodukciju čuvane informacije bez njene izmjene.</w:t>
      </w:r>
    </w:p>
    <w:p w14:paraId="5D78806A"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22) prenosive hartije od vrijednosti su prenosive hartije od vrijednosti kako su definisane zakonom kojim se uređuje tržište kapitala, osim investicionih tehnika i instrumenata opisanih odredbom člana 209 stav 5 ovog zakona;</w:t>
      </w:r>
    </w:p>
    <w:p w14:paraId="72E35179"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23) instrumenti tržišta novca su instrumenti tržišta novca kako su definisani zakonom kojim se uređuje tržište kapitala;</w:t>
      </w:r>
    </w:p>
    <w:p w14:paraId="15B98F89"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24) treća država je država koja nije članica Evropske unije;</w:t>
      </w:r>
    </w:p>
    <w:p w14:paraId="0AC448EC"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25) država članica je država članica Evropske unije ili država potpisnica Ugovora o evropskom ekonomskom prostoru;</w:t>
      </w:r>
    </w:p>
    <w:p w14:paraId="272E4A85"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26) dozvola je odluka Komisije za tržište kapitala kojom se usvaja podneseni zahtjev, a koja se izdaje prije preduzimanja određene radnje ili sklapanja nekog posla;</w:t>
      </w:r>
    </w:p>
    <w:p w14:paraId="35EDA06A"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27) bez odlaganja i/ili odmah znači preduzimanje neke radnje ili posla najkasnije sljedeći radni dan;</w:t>
      </w:r>
    </w:p>
    <w:p w14:paraId="782FE303"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28) javna ponuda je svako obavještenje dato u bilo kojem obliku i upotrebom bilo kojeg sredstva, koje sadrži dovoljno informacija o uslovima ponude i o ponuđenim udjelima, a na osnovu koje se investitor može odlučiti na upis tih udjela;</w:t>
      </w:r>
    </w:p>
    <w:p w14:paraId="6024E87E"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29) revizor je društvo za reviziju kako je definisano zakonom kojim se uređuje revizija finansijskih izvještaja;</w:t>
      </w:r>
    </w:p>
    <w:p w14:paraId="02F8141A"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30) relevantno lice u odnosu na društvo za upravljanje je:</w:t>
      </w:r>
    </w:p>
    <w:p w14:paraId="0227D342"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a) lice na rukovodećoj poziciji u društvu za upravljanje, lice koje je član društva, član odbora direktora ili zastupnik društva za upravljanje;</w:t>
      </w:r>
    </w:p>
    <w:p w14:paraId="4CE04C17"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b) lice na rukovodećoj poziciji ili lice koje je član društva u svakom pravnom licu ovlašćenom za ponudu udjela UCITS fonda;</w:t>
      </w:r>
    </w:p>
    <w:p w14:paraId="53D3F946"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c) lice na rukovodećoj poziciji u pravnom licu na koje je društvo za upravljanje delegiralo svoje poslove;</w:t>
      </w:r>
    </w:p>
    <w:p w14:paraId="060ECC59"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d) zaposleni društva za upravljanje, zaposleni pravnog lica na koje je društvo za upravljanje delegiralo svoje poslove ili zaposleni pravnog lica ovlašćenog za ponudu udjela u UCITS fondovima, a koji je uključen u djelatnosti koje društvo za upravljanje obavlja i</w:t>
      </w:r>
    </w:p>
    <w:p w14:paraId="00C2249D"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e) svako drugo fizičko lice čije su usluge stavljene na raspolaganje i u nadležnosti su društva za upravljanje, a koje je uključeno u djelatnosti koje društvo za upravljanje obavlja;</w:t>
      </w:r>
    </w:p>
    <w:p w14:paraId="330349F1"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31) lice sa kojim je relevantno lice u srodstvu je:</w:t>
      </w:r>
    </w:p>
    <w:p w14:paraId="20387127"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a) bračni drug relevantnog lica ili bilo koje lice koje se po nacionalnom pravu smatra izjednačenim sa bračnim drugom,</w:t>
      </w:r>
    </w:p>
    <w:p w14:paraId="3059B8E7" w14:textId="77777777" w:rsidR="000A62A3" w:rsidRPr="007171C6" w:rsidRDefault="000A62A3" w:rsidP="000A62A3">
      <w:pPr>
        <w:pStyle w:val="NoSpacing"/>
        <w:jc w:val="both"/>
        <w:rPr>
          <w:rFonts w:ascii="Arial" w:hAnsi="Arial" w:cs="Arial"/>
          <w:sz w:val="24"/>
          <w:szCs w:val="24"/>
        </w:rPr>
      </w:pPr>
      <w:r w:rsidRPr="007171C6">
        <w:rPr>
          <w:rFonts w:ascii="Arial" w:hAnsi="Arial" w:cs="Arial"/>
          <w:sz w:val="24"/>
          <w:szCs w:val="24"/>
          <w:lang w:val="fr-FR"/>
        </w:rPr>
        <w:t xml:space="preserve">      </w:t>
      </w:r>
      <w:r w:rsidRPr="007171C6">
        <w:rPr>
          <w:rFonts w:ascii="Arial" w:hAnsi="Arial" w:cs="Arial"/>
          <w:sz w:val="24"/>
          <w:szCs w:val="24"/>
        </w:rPr>
        <w:t>b) izdržavano dijete ili pastorak relevantnog lica, i</w:t>
      </w:r>
    </w:p>
    <w:p w14:paraId="7D173BEF" w14:textId="77777777" w:rsidR="000A62A3" w:rsidRPr="007171C6" w:rsidRDefault="000A62A3" w:rsidP="000A62A3">
      <w:pPr>
        <w:pStyle w:val="NoSpacing"/>
        <w:jc w:val="both"/>
        <w:rPr>
          <w:rFonts w:ascii="Arial" w:hAnsi="Arial" w:cs="Arial"/>
          <w:sz w:val="24"/>
          <w:szCs w:val="24"/>
        </w:rPr>
      </w:pPr>
      <w:r w:rsidRPr="007171C6">
        <w:rPr>
          <w:rFonts w:ascii="Arial" w:hAnsi="Arial" w:cs="Arial"/>
          <w:sz w:val="24"/>
          <w:szCs w:val="24"/>
        </w:rPr>
        <w:t xml:space="preserve">      c) bilo koji drugi srodnik relevantnog lica koji je na dan predmetne lične transakcije sa relevantnim licem proveo u zajedničkom domaćinstvu najmanje godinu dana;</w:t>
      </w:r>
    </w:p>
    <w:p w14:paraId="7F63495A"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rPr>
        <w:t xml:space="preserve">   </w:t>
      </w:r>
      <w:r w:rsidRPr="007171C6">
        <w:rPr>
          <w:rFonts w:ascii="Arial" w:hAnsi="Arial" w:cs="Arial"/>
          <w:sz w:val="24"/>
          <w:szCs w:val="24"/>
          <w:lang w:val="fr-FR"/>
        </w:rPr>
        <w:t>32) relevantno lice u odnosu na UCITS fond je:</w:t>
      </w:r>
    </w:p>
    <w:p w14:paraId="1F01FE27"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a) depozitar UCITS fonda, i</w:t>
      </w:r>
    </w:p>
    <w:p w14:paraId="2A7FECC5"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b) revizor UCITS fonda;</w:t>
      </w:r>
    </w:p>
    <w:p w14:paraId="08AB09CD"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33) finansijski instrument je finansijski instrument kako je definisan zakonom kojim se uređuje tržište kapitala;</w:t>
      </w:r>
    </w:p>
    <w:p w14:paraId="24A3B4D9"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34) rebalans portfelja je bitna promjena strukture portfelja;</w:t>
      </w:r>
    </w:p>
    <w:p w14:paraId="375DA53A"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35) viši rukovodilac je član uprave društva za upravljanje ili lice koje stvarno vodi poslovanje društva za upravljanje;</w:t>
      </w:r>
    </w:p>
    <w:p w14:paraId="1E9864FC"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36) nadzorna funkcija je odbor direktora ili druga funkcija u društvu za upravljanje koja je odgovorna za nadzor viših rukovodilaca, kao i za procjenu i periodično potvrđivanje primjerenosti i efikasnosti upravljanja rizicima, te politika, mjera i postupaka propisanih u skladu sa zakonom;</w:t>
      </w:r>
    </w:p>
    <w:p w14:paraId="5766D2E4"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37) Sporazum FATCA je Sporazum između Vlade Crne Gore i Vlade Sjedinjenih Američkih Država radi unaprjeđenja izvršenja poreskih obaveza na međunarodnom nivou i sprovođenja FATCA-e, koji propisuje pravila za prepoznavanje i razmjenu informacija o računima rezidenata dviju država koji se nalaze u finansijskim institucijama tih država, u svrhu prepoznavanja finansijskih računa, prijave oporezivih prihoda u državi rezidentnosti, odnosno izbjegavanja utaje poreza;</w:t>
      </w:r>
    </w:p>
    <w:p w14:paraId="1EB54946"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38) ukupan godišnji prihod ostvaren u poslovnoj godini obuhvata prihod kojeg je društvo za upravljanje, odnosno privredno društvo depozitar, za koje je Komisija za tržište kapitala utvrdila da je prekršilo odredbe ovog zakona i/ili propisa donijetih na osnovu ovog zakona, ostvarilo u godini počinjenja prekršaja, utvrđen službenim godišnjim finansijskim izvještajima za tu godinu koji su odobreni od strane organa upravljanja društva, a po odbitku poreza na dodatu vrijednost i drugih poreza direktno vezanih za obavljanje djelatnosti;</w:t>
      </w:r>
    </w:p>
    <w:p w14:paraId="2BC8D11B"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39) službeni godišnji finansijski izvještaji su revidirani godišnji finansijski izvještaji u skladu sa zakonom kojim se uređuje računovodstvo i primjena standarda finansijskog izvještavanja;</w:t>
      </w:r>
    </w:p>
    <w:p w14:paraId="520AC802"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40) udio predstavlja udio odnosno akciju UCITS fonda;</w:t>
      </w:r>
    </w:p>
    <w:p w14:paraId="02A7CE58"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41) centralno klirinško depozitarno društvo (CKDD) je pravno lice koje se osniva i posluje kao akcionarsko društvo u skladu sa zakonom kojim se uređuje tržište kapitala i zakonom kojim se uređuje organizacija privrednih društava;</w:t>
      </w:r>
    </w:p>
    <w:p w14:paraId="7AA3C2BB"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42) vanberzansko tržište (OTC) je sekundarno tržište za trgovanje finansijskim instrumentima koje ne mora da ima organizatora tržišta i čiji sistem trgovanja podrazumijeva pregovaranje između prodavaca i kupaca finansijskih instrumenata u cilju zaključenja transakcije.</w:t>
      </w:r>
    </w:p>
    <w:p w14:paraId="0CD878C1" w14:textId="77777777" w:rsidR="000A62A3" w:rsidRPr="007171C6" w:rsidRDefault="000A62A3" w:rsidP="000A62A3">
      <w:pPr>
        <w:pStyle w:val="NoSpacing"/>
        <w:rPr>
          <w:rFonts w:ascii="Arial" w:hAnsi="Arial" w:cs="Arial"/>
          <w:b/>
          <w:sz w:val="24"/>
          <w:szCs w:val="24"/>
          <w:lang w:val="fr-FR"/>
        </w:rPr>
      </w:pPr>
    </w:p>
    <w:p w14:paraId="4159A810" w14:textId="77777777" w:rsidR="000A62A3" w:rsidRPr="007171C6" w:rsidRDefault="000A62A3" w:rsidP="000A62A3">
      <w:pPr>
        <w:pStyle w:val="NoSpacing"/>
        <w:rPr>
          <w:rFonts w:ascii="Arial" w:hAnsi="Arial" w:cs="Arial"/>
          <w:b/>
          <w:sz w:val="24"/>
          <w:szCs w:val="24"/>
          <w:lang w:val="fr-FR"/>
        </w:rPr>
      </w:pPr>
      <w:r w:rsidRPr="007171C6">
        <w:rPr>
          <w:rFonts w:ascii="Arial" w:hAnsi="Arial" w:cs="Arial"/>
          <w:b/>
          <w:sz w:val="24"/>
          <w:szCs w:val="24"/>
          <w:lang w:val="fr-FR"/>
        </w:rPr>
        <w:t>Kontrolni uticaj</w:t>
      </w:r>
    </w:p>
    <w:p w14:paraId="27914A33" w14:textId="77777777" w:rsidR="000A62A3" w:rsidRPr="007171C6" w:rsidRDefault="000A62A3" w:rsidP="000A62A3">
      <w:pPr>
        <w:pStyle w:val="NoSpacing"/>
        <w:rPr>
          <w:rFonts w:ascii="Arial" w:hAnsi="Arial" w:cs="Arial"/>
          <w:b/>
          <w:sz w:val="24"/>
          <w:szCs w:val="24"/>
          <w:lang w:val="fr-FR"/>
        </w:rPr>
      </w:pPr>
      <w:r w:rsidRPr="007171C6">
        <w:rPr>
          <w:rFonts w:ascii="Arial" w:hAnsi="Arial" w:cs="Arial"/>
          <w:b/>
          <w:sz w:val="24"/>
          <w:szCs w:val="24"/>
          <w:lang w:val="fr-FR"/>
        </w:rPr>
        <w:t>Član 11</w:t>
      </w:r>
    </w:p>
    <w:p w14:paraId="0BD85EF2"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(1) Društvo za upravljanje ne smije imati kontrolu niti kvalifikovano učešće u investicionom društvu, ovlašćenoj kreditnoj instituciji koja pruža investicione usluge i obavlja investicione aktivnosti u skladu sa odredbama zakona koji uređuje tržište kapitala odnosno koja obavlja odgovarajuće usluge u skladu sa odredbama zakona koji uređuje osnivanje i poslovanje kreditnih institucija.</w:t>
      </w:r>
    </w:p>
    <w:p w14:paraId="06BF2A48"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(2) Društvo za upravljanje ne smije imati udio u depozitaru, niti u licu na koje je depozitar delegirao poslove čuvanja imovine UCITS fonda.</w:t>
      </w:r>
    </w:p>
    <w:p w14:paraId="6EC5C0C1"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(3) Poslovanje depozitara i društva za upravljanje ne smije biti organizaciono povezano i na tim poslovima ne smiju biti zaposlena ista lica.</w:t>
      </w:r>
    </w:p>
    <w:p w14:paraId="2BA04C1F" w14:textId="33809996"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(4) Društvo za upravljanje ne smije direktno ni preko povezanih lica sticati udjele UCITS fonda za vrijeme upravljanja fondom.</w:t>
      </w:r>
    </w:p>
    <w:p w14:paraId="4FAF0580" w14:textId="77777777" w:rsidR="00FC33A4" w:rsidRPr="007171C6" w:rsidRDefault="00FC33A4" w:rsidP="000A62A3">
      <w:pPr>
        <w:pStyle w:val="NoSpacing"/>
        <w:jc w:val="both"/>
        <w:rPr>
          <w:rFonts w:ascii="Arial" w:hAnsi="Arial" w:cs="Arial"/>
          <w:sz w:val="24"/>
          <w:szCs w:val="24"/>
          <w:lang w:val="fr-FR"/>
        </w:rPr>
      </w:pPr>
    </w:p>
    <w:p w14:paraId="3D57AA33" w14:textId="77777777" w:rsidR="000A62A3" w:rsidRPr="007171C6" w:rsidRDefault="000A62A3" w:rsidP="000A62A3">
      <w:pPr>
        <w:pStyle w:val="NoSpacing"/>
        <w:jc w:val="both"/>
        <w:rPr>
          <w:rFonts w:ascii="Arial" w:hAnsi="Arial" w:cs="Arial"/>
          <w:b/>
          <w:sz w:val="24"/>
          <w:szCs w:val="24"/>
          <w:lang w:val="fr-FR"/>
        </w:rPr>
      </w:pPr>
      <w:r w:rsidRPr="007171C6">
        <w:rPr>
          <w:rFonts w:ascii="Arial" w:hAnsi="Arial" w:cs="Arial"/>
          <w:b/>
          <w:sz w:val="24"/>
          <w:szCs w:val="24"/>
          <w:lang w:val="fr-FR"/>
        </w:rPr>
        <w:t>Predmet poslovanja društva za upravljanje</w:t>
      </w:r>
    </w:p>
    <w:p w14:paraId="6729338D" w14:textId="77777777" w:rsidR="000A62A3" w:rsidRPr="007171C6" w:rsidRDefault="000A62A3" w:rsidP="000A62A3">
      <w:pPr>
        <w:pStyle w:val="NoSpacing"/>
        <w:jc w:val="both"/>
        <w:rPr>
          <w:rFonts w:ascii="Arial" w:hAnsi="Arial" w:cs="Arial"/>
          <w:b/>
          <w:sz w:val="24"/>
          <w:szCs w:val="24"/>
          <w:lang w:val="fr-FR"/>
        </w:rPr>
      </w:pPr>
      <w:r w:rsidRPr="007171C6">
        <w:rPr>
          <w:rFonts w:ascii="Arial" w:hAnsi="Arial" w:cs="Arial"/>
          <w:b/>
          <w:sz w:val="24"/>
          <w:szCs w:val="24"/>
          <w:lang w:val="fr-FR"/>
        </w:rPr>
        <w:t>Član 19</w:t>
      </w:r>
    </w:p>
    <w:p w14:paraId="32AB9DF0"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(1) Djelatnosti društva za upravljanje su:</w:t>
      </w:r>
    </w:p>
    <w:p w14:paraId="7CD6C15F"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1) osnovna djelatnost - upravljanje UCITS fondovima;</w:t>
      </w:r>
    </w:p>
    <w:p w14:paraId="55C55AC3"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 ostale djelatnosti:</w:t>
      </w:r>
    </w:p>
    <w:p w14:paraId="0F37D16C"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a) upravljanje portfeljem, prema odredbama zakona kojim se uređuje tržište kapitala,</w:t>
      </w:r>
    </w:p>
    <w:p w14:paraId="6B69C2E5"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b) investiciono savjetovanje, u vezi sa finansijskim instrumentima prema odredbama zakona kojim se uređuje tržište kapitala, i</w:t>
      </w:r>
    </w:p>
    <w:p w14:paraId="5366C0E7"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c) čuvanje i administriranje, u vezi sa udjelima investicionog fonda.</w:t>
      </w:r>
    </w:p>
    <w:p w14:paraId="2803458C"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(2) Osim djelatnosti iz stava 1 ovog člana društvo za upravljanje može upravljati alternativnim investicionim fondovima, uz uslov da je od Komisije dobilo dozvolu za rad u skladu sa zakonom kojim se uređuje osnivanje i upravljanje alternativnim investicionim fondovima.</w:t>
      </w:r>
    </w:p>
    <w:p w14:paraId="208FC75B"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(3) Upravljanje UCITS fondom obuhvata:</w:t>
      </w:r>
    </w:p>
    <w:p w14:paraId="46DFAA13"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 osnivanje UCITS fonda, kada je to primjenjivo,</w:t>
      </w:r>
    </w:p>
    <w:p w14:paraId="0D8C87B4"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2) upravljanje imovinom UCITS fonda,</w:t>
      </w:r>
    </w:p>
    <w:p w14:paraId="633EADF9"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3) upravljanje rizicima UCITS fonda,</w:t>
      </w:r>
    </w:p>
    <w:p w14:paraId="76A52263"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4) administrativne poslove, i</w:t>
      </w:r>
    </w:p>
    <w:p w14:paraId="3825369D"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5) trgovanje udjelima UCITS fonda.</w:t>
      </w:r>
    </w:p>
    <w:p w14:paraId="06ACE840"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(4) Administrativni poslovi iz stava 3 tačka 4 ovog člana obuhvataju:</w:t>
      </w:r>
    </w:p>
    <w:p w14:paraId="3256901B"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 pravne i računovodstvene usluge u vezi sa upravljanjem UCITS fondom,</w:t>
      </w:r>
    </w:p>
    <w:p w14:paraId="3DE31FC5" w14:textId="77777777" w:rsidR="000A62A3" w:rsidRPr="007171C6" w:rsidRDefault="000A62A3" w:rsidP="000A62A3">
      <w:pPr>
        <w:pStyle w:val="NoSpacing"/>
        <w:jc w:val="both"/>
        <w:rPr>
          <w:rFonts w:ascii="Arial" w:hAnsi="Arial" w:cs="Arial"/>
          <w:sz w:val="24"/>
          <w:szCs w:val="24"/>
        </w:rPr>
      </w:pPr>
      <w:r w:rsidRPr="007171C6">
        <w:rPr>
          <w:rFonts w:ascii="Arial" w:hAnsi="Arial" w:cs="Arial"/>
          <w:sz w:val="24"/>
          <w:szCs w:val="24"/>
          <w:lang w:val="fr-FR"/>
        </w:rPr>
        <w:t xml:space="preserve">   </w:t>
      </w:r>
      <w:r w:rsidRPr="007171C6">
        <w:rPr>
          <w:rFonts w:ascii="Arial" w:hAnsi="Arial" w:cs="Arial"/>
          <w:sz w:val="24"/>
          <w:szCs w:val="24"/>
        </w:rPr>
        <w:t>2) primanje i obradu zahtjeva investitora i klijenata,</w:t>
      </w:r>
    </w:p>
    <w:p w14:paraId="4D4698BD" w14:textId="77777777" w:rsidR="000A62A3" w:rsidRPr="007171C6" w:rsidRDefault="000A62A3" w:rsidP="000A62A3">
      <w:pPr>
        <w:pStyle w:val="NoSpacing"/>
        <w:jc w:val="both"/>
        <w:rPr>
          <w:rFonts w:ascii="Arial" w:hAnsi="Arial" w:cs="Arial"/>
          <w:sz w:val="24"/>
          <w:szCs w:val="24"/>
        </w:rPr>
      </w:pPr>
      <w:r w:rsidRPr="007171C6">
        <w:rPr>
          <w:rFonts w:ascii="Arial" w:hAnsi="Arial" w:cs="Arial"/>
          <w:sz w:val="24"/>
          <w:szCs w:val="24"/>
        </w:rPr>
        <w:t xml:space="preserve">   3) vrednovanje imovine UCITS fonda i utvrđivanje vrijednosti udjela UCITS fonda (uključujući i izračunavanje poreske obaveze),</w:t>
      </w:r>
    </w:p>
    <w:p w14:paraId="285E7223"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rPr>
        <w:t xml:space="preserve">   </w:t>
      </w:r>
      <w:r w:rsidRPr="007171C6">
        <w:rPr>
          <w:rFonts w:ascii="Arial" w:hAnsi="Arial" w:cs="Arial"/>
          <w:sz w:val="24"/>
          <w:szCs w:val="24"/>
          <w:lang w:val="fr-FR"/>
        </w:rPr>
        <w:t>4) praćenje usklađenosti sa propisima,</w:t>
      </w:r>
    </w:p>
    <w:p w14:paraId="4A4D7CA2"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5) isplatu prihoda ili dobiti,</w:t>
      </w:r>
    </w:p>
    <w:p w14:paraId="19B33D7A"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6) izdavanje i otkup udjela,</w:t>
      </w:r>
    </w:p>
    <w:p w14:paraId="0C4A3702"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7) naplatu ugovorenih obaveza,</w:t>
      </w:r>
    </w:p>
    <w:p w14:paraId="162CF85C"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8) vođenje poslovnih evidencija,</w:t>
      </w:r>
    </w:p>
    <w:p w14:paraId="5640907A" w14:textId="77777777"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9) vođenje registra udjela, kada je to primjenjivo, i</w:t>
      </w:r>
    </w:p>
    <w:p w14:paraId="679D4872" w14:textId="05F374DC" w:rsidR="000A62A3" w:rsidRPr="007171C6" w:rsidRDefault="000A62A3" w:rsidP="000A62A3">
      <w:pPr>
        <w:pStyle w:val="NoSpacing"/>
        <w:jc w:val="both"/>
        <w:rPr>
          <w:rFonts w:ascii="Arial" w:hAnsi="Arial" w:cs="Arial"/>
          <w:sz w:val="24"/>
          <w:szCs w:val="24"/>
          <w:lang w:val="fr-FR"/>
        </w:rPr>
      </w:pPr>
      <w:r w:rsidRPr="007171C6">
        <w:rPr>
          <w:rFonts w:ascii="Arial" w:hAnsi="Arial" w:cs="Arial"/>
          <w:sz w:val="24"/>
          <w:szCs w:val="24"/>
          <w:lang w:val="fr-FR"/>
        </w:rPr>
        <w:t xml:space="preserve">   10) objave i obavještavanje investitora.</w:t>
      </w:r>
    </w:p>
    <w:p w14:paraId="0872CFE7" w14:textId="77777777" w:rsidR="00FC33A4" w:rsidRPr="007171C6" w:rsidRDefault="00FC33A4" w:rsidP="000A62A3">
      <w:pPr>
        <w:pStyle w:val="NoSpacing"/>
        <w:jc w:val="both"/>
        <w:rPr>
          <w:rFonts w:ascii="Arial" w:hAnsi="Arial" w:cs="Arial"/>
          <w:sz w:val="24"/>
          <w:szCs w:val="24"/>
          <w:lang w:val="fr-FR"/>
        </w:rPr>
      </w:pPr>
    </w:p>
    <w:p w14:paraId="3CB76969" w14:textId="77777777" w:rsidR="006F2DEC" w:rsidRPr="007171C6" w:rsidRDefault="006F2DEC" w:rsidP="006F2DEC">
      <w:pPr>
        <w:pStyle w:val="NoSpacing"/>
        <w:rPr>
          <w:rFonts w:ascii="Arial" w:hAnsi="Arial" w:cs="Arial"/>
          <w:b/>
          <w:sz w:val="24"/>
          <w:szCs w:val="24"/>
          <w:lang w:val="fr-FR"/>
        </w:rPr>
      </w:pPr>
      <w:r w:rsidRPr="007171C6">
        <w:rPr>
          <w:rFonts w:ascii="Arial" w:hAnsi="Arial" w:cs="Arial"/>
          <w:b/>
          <w:sz w:val="24"/>
          <w:szCs w:val="24"/>
          <w:lang w:val="fr-FR"/>
        </w:rPr>
        <w:t>Zahtjev za izdavanje dozvole za rad</w:t>
      </w:r>
    </w:p>
    <w:p w14:paraId="6353C10D" w14:textId="77777777" w:rsidR="006F2DEC" w:rsidRPr="007171C6" w:rsidRDefault="006F2DEC" w:rsidP="006F2DEC">
      <w:pPr>
        <w:pStyle w:val="NoSpacing"/>
        <w:rPr>
          <w:rFonts w:ascii="Arial" w:hAnsi="Arial" w:cs="Arial"/>
          <w:b/>
          <w:sz w:val="24"/>
          <w:szCs w:val="24"/>
          <w:lang w:val="fr-FR"/>
        </w:rPr>
      </w:pPr>
      <w:r w:rsidRPr="007171C6">
        <w:rPr>
          <w:rFonts w:ascii="Arial" w:hAnsi="Arial" w:cs="Arial"/>
          <w:b/>
          <w:sz w:val="24"/>
          <w:szCs w:val="24"/>
          <w:lang w:val="fr-FR"/>
        </w:rPr>
        <w:t>Član 23</w:t>
      </w:r>
    </w:p>
    <w:p w14:paraId="1F21FCBF"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(1) Komisija društvu za upravljanje izdaje dozvolu za rad.</w:t>
      </w:r>
    </w:p>
    <w:p w14:paraId="75E9E9E0"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(2) Dozvola za rad izdaje se na neodređeno vrijeme, ne može se prenijeti na drugo lice i ne vrijedi za pravnog sljedbenika.</w:t>
      </w:r>
    </w:p>
    <w:p w14:paraId="29BE22F3"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(3) Zahtjev za izdavanje dozvole za rad podnose osnivači društva za upravljanje, a dozvolu za rad može zatražiti i već osnovano akcionarsko društvo ili društvo sa ograničenom odgovornošću, pri čemu zahtjev za izdavanje dozvole za rad podnosi uprava društva.</w:t>
      </w:r>
    </w:p>
    <w:p w14:paraId="7E4F7F64"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(4) Zahtjev za izdavanje dozvole za rad društva za upravljanje podnosi se za djelatnost upravljanja UCITS fondovima.</w:t>
      </w:r>
    </w:p>
    <w:p w14:paraId="4AD72B98"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(5) U slučaju da društvo za upravljanje namjerava, uz djelatnost upravljanja UCITS fondovima, da obavlja jednu ili više ostalih djelatnosti iz člana 19 stav 1 tačka 2 ovog zakona, u okviru zahtjeva iz stava 4 ovog člana mora podnijeti zahtjev za dobijanje saglasnosti i za obavljanje predmetnih djelatnosti.</w:t>
      </w:r>
    </w:p>
    <w:p w14:paraId="3BB04142"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(6) Kada društvo za upravljanje namjerava da upravlja alternativnim investicionim fondovima koji su regulisani zakonom kojim se uređuje osnivanje i rad alternativnih </w:t>
      </w:r>
      <w:r w:rsidRPr="007171C6">
        <w:rPr>
          <w:rFonts w:ascii="Arial" w:hAnsi="Arial" w:cs="Arial"/>
          <w:sz w:val="24"/>
          <w:szCs w:val="24"/>
          <w:lang w:val="fr-FR"/>
        </w:rPr>
        <w:lastRenderedPageBreak/>
        <w:t>investicionih fondova, dužno je Komisiji podnijeti zahtjev za izdavanje dozvole za rad u skladu sa odredbama zakona kojim se uređuje osnivanje i rad alternativnih investicionih fondova.</w:t>
      </w:r>
    </w:p>
    <w:p w14:paraId="73C44F0D"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(7) Prije upisa osnivanja društva za upravljanje u CRPS, kao i prije svakog sljedećeg upisa naknadno zatraženih djelatnosti, društvo za upravljanje mora dobiti dozvolu za rad, odnosno proširenje odobrenja za rad.</w:t>
      </w:r>
    </w:p>
    <w:p w14:paraId="4D1989E7"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(8) Uz zahtjev iz stava 3 ovog člana prilaže se:</w:t>
      </w:r>
    </w:p>
    <w:p w14:paraId="67CC3736"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1) osnivački akt društva za upravljanje;</w:t>
      </w:r>
    </w:p>
    <w:p w14:paraId="206EF9B9"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2) poslovni plan za prve tri godine rada društva za upravljanje koji sadrži: planirani obim investicionih fondova koje društvo za upravljanje namjerava ponuditi na tržištu, organizacionu šemu društva, kao i podatke o strukturi zaposlenih;</w:t>
      </w:r>
    </w:p>
    <w:p w14:paraId="5C6EDF49"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3) spisak akcionara društva za upravljanje (imena i prezimena, adresa, odnosno naziv i sjedište), nominalni iznos akcija, kao i procentualno učešće svakog osnivača u osnovnom kapitalu društva;</w:t>
      </w:r>
    </w:p>
    <w:p w14:paraId="2478CC63"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4) spisak povezanih lica sa društvom za upravljanje;</w:t>
      </w:r>
    </w:p>
    <w:p w14:paraId="4945B5C6"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5) dokaze o kadrovskoj i tehničko-organizacionoj osposobljenosti društva;</w:t>
      </w:r>
    </w:p>
    <w:p w14:paraId="125B5588"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6) druge dokaze u skladu sa zakonom.</w:t>
      </w:r>
    </w:p>
    <w:p w14:paraId="54ED0BC3"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(9) Sadržaj zahtjeva za izdavanje dozvole za rad društvu za upravljanje, potrebnu dokumentaciju koja se prilaže zahtjevu, kao i sadržaj te dokumentacije Komisija će propisati pravilima.</w:t>
      </w:r>
    </w:p>
    <w:p w14:paraId="5896A012" w14:textId="24E90B03" w:rsidR="00FC33A4"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(10) Kada društvo za upravljanje podnosi zahtjev iz stava 6 ovog člana, isto nije dužno dostaviti one informacije i dokumentaciju koju je Komisiji dostavilo prilikom podnošenja zahtjeva iz stava 4 ovog člana, uz uslov da su takve informacije i dokumentacija ažurni.</w:t>
      </w:r>
    </w:p>
    <w:p w14:paraId="1B583D65" w14:textId="77777777" w:rsidR="006F2DEC" w:rsidRPr="007171C6" w:rsidRDefault="006F2DEC" w:rsidP="00FC33A4">
      <w:pPr>
        <w:pStyle w:val="NoSpacing"/>
        <w:jc w:val="both"/>
        <w:rPr>
          <w:rFonts w:ascii="Arial" w:hAnsi="Arial" w:cs="Arial"/>
          <w:b/>
          <w:sz w:val="24"/>
          <w:szCs w:val="24"/>
          <w:lang w:val="fr-FR"/>
        </w:rPr>
      </w:pPr>
    </w:p>
    <w:p w14:paraId="06C1D27D" w14:textId="77777777" w:rsidR="00FC33A4" w:rsidRPr="007171C6" w:rsidRDefault="00FC33A4" w:rsidP="00FC33A4">
      <w:pPr>
        <w:pStyle w:val="NoSpacing"/>
        <w:jc w:val="both"/>
        <w:rPr>
          <w:rFonts w:ascii="Arial" w:hAnsi="Arial" w:cs="Arial"/>
          <w:b/>
          <w:sz w:val="24"/>
          <w:szCs w:val="24"/>
        </w:rPr>
      </w:pPr>
      <w:r w:rsidRPr="007171C6">
        <w:rPr>
          <w:rFonts w:ascii="Arial" w:hAnsi="Arial" w:cs="Arial"/>
          <w:b/>
          <w:sz w:val="24"/>
          <w:szCs w:val="24"/>
        </w:rPr>
        <w:t>Uska povezanost</w:t>
      </w:r>
    </w:p>
    <w:p w14:paraId="54B4A986" w14:textId="77777777" w:rsidR="00FC33A4" w:rsidRPr="007171C6" w:rsidRDefault="00FC33A4" w:rsidP="00FC33A4">
      <w:pPr>
        <w:pStyle w:val="NoSpacing"/>
        <w:jc w:val="both"/>
        <w:rPr>
          <w:rFonts w:ascii="Arial" w:hAnsi="Arial" w:cs="Arial"/>
          <w:b/>
          <w:sz w:val="24"/>
          <w:szCs w:val="24"/>
        </w:rPr>
      </w:pPr>
      <w:r w:rsidRPr="007171C6">
        <w:rPr>
          <w:rFonts w:ascii="Arial" w:hAnsi="Arial" w:cs="Arial"/>
          <w:b/>
          <w:sz w:val="24"/>
          <w:szCs w:val="24"/>
        </w:rPr>
        <w:t>Član 38</w:t>
      </w:r>
    </w:p>
    <w:p w14:paraId="31D868A6"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(1) U slučaju uske povezanosti između društva za upravljanje i drugih fizičkih ili pravnih lica, Komisija će izdati dozvolu za rad društvu za upravljanje samo ako odnos uske povezanosti ne onemogućava, odnosno ne otežava obavljanje nadzora nad društvom za upravljanje.</w:t>
      </w:r>
    </w:p>
    <w:p w14:paraId="2587C0D6" w14:textId="56338284"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(2) Komisija će odbiti izdavanje dozvole za rad ako propisi treće države, koji se odnose na jednu ili više fizičkih ili pravnih lica sa kojima je društvo za upravljanje usko povezano, odnosno primjena i izvršavanje tih propisa, onemogućavaju ili otežavaju obavljanje nadzora nad društvom za upravljanje.</w:t>
      </w:r>
    </w:p>
    <w:p w14:paraId="38B80311" w14:textId="77777777" w:rsidR="00CD189C" w:rsidRDefault="00CD189C" w:rsidP="00FC33A4">
      <w:pPr>
        <w:pStyle w:val="NoSpacing"/>
        <w:jc w:val="both"/>
        <w:rPr>
          <w:rFonts w:ascii="Arial" w:hAnsi="Arial" w:cs="Arial"/>
          <w:b/>
          <w:sz w:val="24"/>
          <w:szCs w:val="24"/>
        </w:rPr>
      </w:pPr>
    </w:p>
    <w:p w14:paraId="2B78D5C2" w14:textId="77777777" w:rsidR="00FC33A4" w:rsidRPr="007171C6" w:rsidRDefault="00FC33A4" w:rsidP="00FC33A4">
      <w:pPr>
        <w:pStyle w:val="NoSpacing"/>
        <w:jc w:val="both"/>
        <w:rPr>
          <w:rFonts w:ascii="Arial" w:hAnsi="Arial" w:cs="Arial"/>
          <w:b/>
          <w:sz w:val="24"/>
          <w:szCs w:val="24"/>
        </w:rPr>
      </w:pPr>
      <w:r w:rsidRPr="007171C6">
        <w:rPr>
          <w:rFonts w:ascii="Arial" w:hAnsi="Arial" w:cs="Arial"/>
          <w:b/>
          <w:sz w:val="24"/>
          <w:szCs w:val="24"/>
        </w:rPr>
        <w:t>Uprava društva za upravljanje</w:t>
      </w:r>
    </w:p>
    <w:p w14:paraId="55AD4C57" w14:textId="77777777" w:rsidR="00FC33A4" w:rsidRPr="007171C6" w:rsidRDefault="00FC33A4" w:rsidP="00FC33A4">
      <w:pPr>
        <w:pStyle w:val="NoSpacing"/>
        <w:jc w:val="both"/>
        <w:rPr>
          <w:rFonts w:ascii="Arial" w:hAnsi="Arial" w:cs="Arial"/>
          <w:b/>
          <w:sz w:val="24"/>
          <w:szCs w:val="24"/>
        </w:rPr>
      </w:pPr>
      <w:r w:rsidRPr="007171C6">
        <w:rPr>
          <w:rFonts w:ascii="Arial" w:hAnsi="Arial" w:cs="Arial"/>
          <w:b/>
          <w:sz w:val="24"/>
          <w:szCs w:val="24"/>
        </w:rPr>
        <w:t>Član 43</w:t>
      </w:r>
    </w:p>
    <w:p w14:paraId="74568FC7"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(1) Uprava društva za upravljanje mora imati najmanje dva člana, glavni izvršni direktor i izvršni direktor, koji vode poslove i zastupaju društvo za upravljanje.</w:t>
      </w:r>
    </w:p>
    <w:p w14:paraId="37D6ADE5"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(2) Ako osnivačkim aktom društva za upravljanje nije drugačije određeno, članovi uprave zajedno vode poslove i zajedno zastupaju društvo za upravljanje.</w:t>
      </w:r>
    </w:p>
    <w:p w14:paraId="41D9F38C"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(3) Članovi uprave društva za upravljanje dužni su voditi poslove društva za upravljanje sa teritorije Crne Gore.</w:t>
      </w:r>
    </w:p>
    <w:p w14:paraId="61611507"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(4) U slučaju da društvo za upravljanje vodi odbor direktora, on mora imenovati najmanje dva izvršna direktora.</w:t>
      </w:r>
    </w:p>
    <w:p w14:paraId="64709F35"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lastRenderedPageBreak/>
        <w:t>(5) Odredbe ovog zakona i propisa donijetih na osnovu ovog zakona o članovima uprave društva za upravljanje na odgovarajući način se primjenjuju na izvršne direktore.</w:t>
      </w:r>
    </w:p>
    <w:p w14:paraId="7C184A59" w14:textId="77777777" w:rsidR="00FC33A4" w:rsidRPr="007171C6" w:rsidRDefault="00FC33A4" w:rsidP="00FC33A4">
      <w:pPr>
        <w:pStyle w:val="NoSpacing"/>
        <w:jc w:val="both"/>
        <w:rPr>
          <w:rFonts w:ascii="Arial" w:hAnsi="Arial" w:cs="Arial"/>
          <w:b/>
          <w:sz w:val="24"/>
          <w:szCs w:val="24"/>
        </w:rPr>
      </w:pPr>
    </w:p>
    <w:p w14:paraId="4F98A326" w14:textId="77777777" w:rsidR="00FC33A4" w:rsidRPr="007171C6" w:rsidRDefault="00FC33A4" w:rsidP="00FC33A4">
      <w:pPr>
        <w:pStyle w:val="NoSpacing"/>
        <w:jc w:val="both"/>
        <w:rPr>
          <w:rFonts w:ascii="Arial" w:hAnsi="Arial" w:cs="Arial"/>
          <w:b/>
          <w:sz w:val="24"/>
          <w:szCs w:val="24"/>
        </w:rPr>
      </w:pPr>
      <w:r w:rsidRPr="007171C6">
        <w:rPr>
          <w:rFonts w:ascii="Arial" w:hAnsi="Arial" w:cs="Arial"/>
          <w:b/>
          <w:sz w:val="24"/>
          <w:szCs w:val="24"/>
        </w:rPr>
        <w:t>Uslovi za obavljanje funkcije članova uprave društva za upravljanje i članova odbora direktora</w:t>
      </w:r>
    </w:p>
    <w:p w14:paraId="2DB7BC0D" w14:textId="77777777" w:rsidR="00FC33A4" w:rsidRPr="007171C6" w:rsidRDefault="00FC33A4" w:rsidP="00FC33A4">
      <w:pPr>
        <w:pStyle w:val="NoSpacing"/>
        <w:jc w:val="both"/>
        <w:rPr>
          <w:rFonts w:ascii="Arial" w:hAnsi="Arial" w:cs="Arial"/>
          <w:b/>
          <w:sz w:val="24"/>
          <w:szCs w:val="24"/>
        </w:rPr>
      </w:pPr>
      <w:r w:rsidRPr="007171C6">
        <w:rPr>
          <w:rFonts w:ascii="Arial" w:hAnsi="Arial" w:cs="Arial"/>
          <w:b/>
          <w:sz w:val="24"/>
          <w:szCs w:val="24"/>
        </w:rPr>
        <w:t>Član 44</w:t>
      </w:r>
    </w:p>
    <w:p w14:paraId="7CB610FE"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(1) Član uprave i član odbora direktora društva za upravljanje može biti lice koje u svakom trenutku dok obavlja tu dužnost ispunjava sljedeće uslove:</w:t>
      </w:r>
    </w:p>
    <w:p w14:paraId="6FB6CB0B"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 xml:space="preserve">   1) ima odgovarajuće stručno znanje, sposobnost i iskustvo potrebno za vođenje poslova društva za upravljanje;</w:t>
      </w:r>
    </w:p>
    <w:p w14:paraId="52985F0E"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 xml:space="preserve">   2) nije bilo član uprave, izvršni direktor i član odbora direktora ili lice na drugom rukovodećem položaju u društvu za upravljanje, odnosno privrednom društvu kada je nad njim otvoren stečajni postupak, donesena odluka o prisilnoj likvidaciji ili kojem je oduzeta dozvola za rad, osim ako Komisija ocijeni da to lice nije svojim nesavjesnim ili nestručnim radom i postupanjem imalo uticaj na pokretanje stečaja, prinudne likvidacije ili oduzimanje dozvole za rad;</w:t>
      </w:r>
    </w:p>
    <w:p w14:paraId="3A8371E1"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 xml:space="preserve">   3) nad čijom imovinom nije otvoren stečajni postupak;</w:t>
      </w:r>
    </w:p>
    <w:p w14:paraId="5FB49DC0"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 xml:space="preserve">   4) ima dobar ugled;</w:t>
      </w:r>
    </w:p>
    <w:p w14:paraId="2F14C6DD" w14:textId="77777777" w:rsidR="00FC33A4" w:rsidRPr="007171C6" w:rsidRDefault="00FC33A4" w:rsidP="00FC33A4">
      <w:pPr>
        <w:pStyle w:val="NoSpacing"/>
        <w:jc w:val="both"/>
        <w:rPr>
          <w:rFonts w:ascii="Arial" w:hAnsi="Arial" w:cs="Arial"/>
          <w:sz w:val="24"/>
          <w:szCs w:val="24"/>
        </w:rPr>
      </w:pPr>
      <w:r w:rsidRPr="007171C6">
        <w:rPr>
          <w:rFonts w:ascii="Arial" w:hAnsi="Arial" w:cs="Arial"/>
          <w:sz w:val="24"/>
          <w:szCs w:val="24"/>
        </w:rPr>
        <w:t xml:space="preserve">   5) koje nije pravosnažno osuđivano na bezuslovnu kaznu zatvora u trajanju dužem od šest mjeseci;</w:t>
      </w:r>
    </w:p>
    <w:p w14:paraId="4B1DC648" w14:textId="77777777" w:rsidR="00FC33A4" w:rsidRPr="007171C6" w:rsidRDefault="00FC33A4" w:rsidP="00FC33A4">
      <w:pPr>
        <w:pStyle w:val="NoSpacing"/>
        <w:jc w:val="both"/>
        <w:rPr>
          <w:rFonts w:ascii="Arial" w:hAnsi="Arial" w:cs="Arial"/>
          <w:sz w:val="24"/>
          <w:szCs w:val="24"/>
          <w:lang w:val="fr-FR"/>
        </w:rPr>
      </w:pPr>
      <w:r w:rsidRPr="007171C6">
        <w:rPr>
          <w:rFonts w:ascii="Arial" w:hAnsi="Arial" w:cs="Arial"/>
          <w:sz w:val="24"/>
          <w:szCs w:val="24"/>
        </w:rPr>
        <w:t xml:space="preserve">   </w:t>
      </w:r>
      <w:r w:rsidRPr="007171C6">
        <w:rPr>
          <w:rFonts w:ascii="Arial" w:hAnsi="Arial" w:cs="Arial"/>
          <w:sz w:val="24"/>
          <w:szCs w:val="24"/>
          <w:lang w:val="fr-FR"/>
        </w:rPr>
        <w:t>6) protiv kojeg se vodi krivični postupak;</w:t>
      </w:r>
    </w:p>
    <w:p w14:paraId="504C8242" w14:textId="77777777" w:rsidR="00FC33A4" w:rsidRPr="007171C6" w:rsidRDefault="00FC33A4" w:rsidP="00FC33A4">
      <w:pPr>
        <w:pStyle w:val="NoSpacing"/>
        <w:jc w:val="both"/>
        <w:rPr>
          <w:rFonts w:ascii="Arial" w:hAnsi="Arial" w:cs="Arial"/>
          <w:sz w:val="24"/>
          <w:szCs w:val="24"/>
          <w:lang w:val="fr-FR"/>
        </w:rPr>
      </w:pPr>
      <w:r w:rsidRPr="007171C6">
        <w:rPr>
          <w:rFonts w:ascii="Arial" w:hAnsi="Arial" w:cs="Arial"/>
          <w:sz w:val="24"/>
          <w:szCs w:val="24"/>
          <w:lang w:val="fr-FR"/>
        </w:rPr>
        <w:t xml:space="preserve">   7) za kojeg je na osnovu dosadašnjeg ponašanja moguće opravdano zaključiti da će pošteno i savjesno obavljati poslove člana uprave društva za upravljanje;</w:t>
      </w:r>
    </w:p>
    <w:p w14:paraId="222E1078" w14:textId="77777777" w:rsidR="00FC33A4" w:rsidRPr="007171C6" w:rsidRDefault="00FC33A4" w:rsidP="00FC33A4">
      <w:pPr>
        <w:pStyle w:val="NoSpacing"/>
        <w:jc w:val="both"/>
        <w:rPr>
          <w:rFonts w:ascii="Arial" w:hAnsi="Arial" w:cs="Arial"/>
          <w:sz w:val="24"/>
          <w:szCs w:val="24"/>
          <w:lang w:val="fr-FR"/>
        </w:rPr>
      </w:pPr>
      <w:r w:rsidRPr="007171C6">
        <w:rPr>
          <w:rFonts w:ascii="Arial" w:hAnsi="Arial" w:cs="Arial"/>
          <w:sz w:val="24"/>
          <w:szCs w:val="24"/>
          <w:lang w:val="fr-FR"/>
        </w:rPr>
        <w:t xml:space="preserve">   8) ispunjava uslove za izvršnog direktora ili člana odbora direktora propisane zakonom koji uređuje osnivanje i poslovanje privrednih društava;</w:t>
      </w:r>
    </w:p>
    <w:p w14:paraId="5C3A940C" w14:textId="77777777" w:rsidR="00FC33A4" w:rsidRPr="007171C6" w:rsidRDefault="00FC33A4" w:rsidP="00FC33A4">
      <w:pPr>
        <w:pStyle w:val="NoSpacing"/>
        <w:jc w:val="both"/>
        <w:rPr>
          <w:rFonts w:ascii="Arial" w:hAnsi="Arial" w:cs="Arial"/>
          <w:sz w:val="24"/>
          <w:szCs w:val="24"/>
          <w:lang w:val="fr-FR"/>
        </w:rPr>
      </w:pPr>
      <w:r w:rsidRPr="007171C6">
        <w:rPr>
          <w:rFonts w:ascii="Arial" w:hAnsi="Arial" w:cs="Arial"/>
          <w:sz w:val="24"/>
          <w:szCs w:val="24"/>
          <w:lang w:val="fr-FR"/>
        </w:rPr>
        <w:t xml:space="preserve">   9) nije izvršni direktor ili član odbora direktora, odnosno zastupnik drugog privrednog društva.</w:t>
      </w:r>
    </w:p>
    <w:p w14:paraId="4E4E8300" w14:textId="77777777" w:rsidR="00FC33A4" w:rsidRPr="007171C6" w:rsidRDefault="00FC33A4" w:rsidP="00FC33A4">
      <w:pPr>
        <w:pStyle w:val="NoSpacing"/>
        <w:jc w:val="both"/>
        <w:rPr>
          <w:rFonts w:ascii="Arial" w:hAnsi="Arial" w:cs="Arial"/>
          <w:sz w:val="24"/>
          <w:szCs w:val="24"/>
          <w:lang w:val="fr-FR"/>
        </w:rPr>
      </w:pPr>
      <w:r w:rsidRPr="007171C6">
        <w:rPr>
          <w:rFonts w:ascii="Arial" w:hAnsi="Arial" w:cs="Arial"/>
          <w:sz w:val="24"/>
          <w:szCs w:val="24"/>
          <w:lang w:val="fr-FR"/>
        </w:rPr>
        <w:t>(2) Član uprave i član odbora direktora društva za upravljanje ne može biti lice kojem je Komisija odbila izdati saglasnost za obavljanje funkcije člana uprave odnosno člana odbora direktora, i to najmanje godinu dana od dana donošenja rješenja kojim se odbija zahtjev za davanje saglasnosti na imenovanje za obavljanje te funkcije.</w:t>
      </w:r>
    </w:p>
    <w:p w14:paraId="35046D65" w14:textId="77777777" w:rsidR="00FC33A4" w:rsidRPr="007171C6" w:rsidRDefault="00FC33A4" w:rsidP="00FC33A4">
      <w:pPr>
        <w:pStyle w:val="NoSpacing"/>
        <w:jc w:val="both"/>
        <w:rPr>
          <w:rFonts w:ascii="Arial" w:hAnsi="Arial" w:cs="Arial"/>
          <w:sz w:val="24"/>
          <w:szCs w:val="24"/>
          <w:lang w:val="fr-FR"/>
        </w:rPr>
      </w:pPr>
      <w:r w:rsidRPr="007171C6">
        <w:rPr>
          <w:rFonts w:ascii="Arial" w:hAnsi="Arial" w:cs="Arial"/>
          <w:sz w:val="24"/>
          <w:szCs w:val="24"/>
          <w:lang w:val="fr-FR"/>
        </w:rPr>
        <w:t>(3) Pod iskustvom iz stava 1 tačka 1 ovog člana podrazumijeva se najmanje tri godine radnog iskustva na poslovima u oblasti finansija i finansijskih tržišta.</w:t>
      </w:r>
    </w:p>
    <w:p w14:paraId="05E57FBB" w14:textId="77777777" w:rsidR="00FC33A4" w:rsidRPr="007171C6" w:rsidRDefault="00FC33A4" w:rsidP="00FC33A4">
      <w:pPr>
        <w:pStyle w:val="NoSpacing"/>
        <w:jc w:val="both"/>
        <w:rPr>
          <w:rFonts w:ascii="Arial" w:hAnsi="Arial" w:cs="Arial"/>
          <w:sz w:val="24"/>
          <w:szCs w:val="24"/>
          <w:lang w:val="fr-FR"/>
        </w:rPr>
      </w:pPr>
      <w:r w:rsidRPr="007171C6">
        <w:rPr>
          <w:rFonts w:ascii="Arial" w:hAnsi="Arial" w:cs="Arial"/>
          <w:sz w:val="24"/>
          <w:szCs w:val="24"/>
          <w:lang w:val="fr-FR"/>
        </w:rPr>
        <w:t>(4) Smatra se da fizičko lice koje nije državljanin Crne Gore ispunjava uslove o nekažnjavanju iz stava 1 tačka 5 ovog člana ako nije pravosnažno osuđeno za djela koja u svom opisu odgovaraju tim djelima.</w:t>
      </w:r>
    </w:p>
    <w:p w14:paraId="5061D9B6" w14:textId="77777777" w:rsidR="00FC33A4" w:rsidRPr="007171C6" w:rsidRDefault="00FC33A4" w:rsidP="00FC33A4">
      <w:pPr>
        <w:pStyle w:val="NoSpacing"/>
        <w:jc w:val="both"/>
        <w:rPr>
          <w:rFonts w:ascii="Arial" w:hAnsi="Arial" w:cs="Arial"/>
          <w:sz w:val="24"/>
          <w:szCs w:val="24"/>
          <w:lang w:val="fr-FR"/>
        </w:rPr>
      </w:pPr>
      <w:r w:rsidRPr="007171C6">
        <w:rPr>
          <w:rFonts w:ascii="Arial" w:hAnsi="Arial" w:cs="Arial"/>
          <w:sz w:val="24"/>
          <w:szCs w:val="24"/>
          <w:lang w:val="fr-FR"/>
        </w:rPr>
        <w:t>(5) Članovi uprave moraju voditi poslovanje društva za upravljanje u punom radnom vremenu i biti u radnom odnosu sa društvom za upravljanje.</w:t>
      </w:r>
    </w:p>
    <w:p w14:paraId="54E9FE79" w14:textId="77777777" w:rsidR="00FC33A4" w:rsidRPr="007171C6" w:rsidRDefault="00FC33A4" w:rsidP="00FC33A4">
      <w:pPr>
        <w:pStyle w:val="NoSpacing"/>
        <w:jc w:val="both"/>
        <w:rPr>
          <w:rFonts w:ascii="Arial" w:hAnsi="Arial" w:cs="Arial"/>
          <w:sz w:val="24"/>
          <w:szCs w:val="24"/>
          <w:lang w:val="fr-FR"/>
        </w:rPr>
      </w:pPr>
      <w:r w:rsidRPr="007171C6">
        <w:rPr>
          <w:rFonts w:ascii="Arial" w:hAnsi="Arial" w:cs="Arial"/>
          <w:sz w:val="24"/>
          <w:szCs w:val="24"/>
          <w:lang w:val="fr-FR"/>
        </w:rPr>
        <w:t>(6) Najmanje jedan član uprave mora znati crnogorski jezik.</w:t>
      </w:r>
    </w:p>
    <w:p w14:paraId="05561E62" w14:textId="2FD43C41" w:rsidR="00FC33A4" w:rsidRPr="007171C6" w:rsidRDefault="00FC33A4" w:rsidP="00FC33A4">
      <w:pPr>
        <w:pStyle w:val="NoSpacing"/>
        <w:jc w:val="both"/>
        <w:rPr>
          <w:rFonts w:ascii="Arial" w:hAnsi="Arial" w:cs="Arial"/>
          <w:sz w:val="24"/>
          <w:szCs w:val="24"/>
          <w:lang w:val="fr-FR"/>
        </w:rPr>
      </w:pPr>
      <w:r w:rsidRPr="007171C6">
        <w:rPr>
          <w:rFonts w:ascii="Arial" w:hAnsi="Arial" w:cs="Arial"/>
          <w:sz w:val="24"/>
          <w:szCs w:val="24"/>
          <w:lang w:val="fr-FR"/>
        </w:rPr>
        <w:t>(7) Bliže uslove iz st. 1 i 2 ovog člana za člana uprave društva za upravljanje odnosno člana odbora direktora, postupak za davanje saglasnosti kao i dokumentaciju koja se prilaže zahtjevu za davanje saglasnosti za obavljanje funkcije člana uprave odnosno člana odbora direktora, propisuje Komisija.</w:t>
      </w:r>
    </w:p>
    <w:p w14:paraId="4AE93623" w14:textId="77777777" w:rsidR="00FC33A4" w:rsidRPr="007171C6" w:rsidRDefault="00FC33A4" w:rsidP="00FC33A4">
      <w:pPr>
        <w:pStyle w:val="NoSpacing"/>
        <w:jc w:val="both"/>
        <w:rPr>
          <w:rFonts w:ascii="Arial" w:hAnsi="Arial" w:cs="Arial"/>
          <w:sz w:val="24"/>
          <w:szCs w:val="24"/>
          <w:lang w:val="fr-FR"/>
        </w:rPr>
      </w:pPr>
    </w:p>
    <w:p w14:paraId="7076F960" w14:textId="77777777" w:rsidR="0050094D" w:rsidRPr="007171C6" w:rsidRDefault="0050094D" w:rsidP="0050094D">
      <w:pPr>
        <w:pStyle w:val="NoSpacing"/>
        <w:jc w:val="both"/>
        <w:rPr>
          <w:rFonts w:ascii="Arial" w:hAnsi="Arial" w:cs="Arial"/>
          <w:b/>
          <w:sz w:val="24"/>
          <w:szCs w:val="24"/>
          <w:lang w:val="fr-FR"/>
        </w:rPr>
      </w:pPr>
      <w:r w:rsidRPr="007171C6">
        <w:rPr>
          <w:rFonts w:ascii="Arial" w:hAnsi="Arial" w:cs="Arial"/>
          <w:b/>
          <w:sz w:val="24"/>
          <w:szCs w:val="24"/>
          <w:lang w:val="fr-FR"/>
        </w:rPr>
        <w:t>Dužnosti i odgovornost članova uprave, zastupnika i radnika društva za upravljanje</w:t>
      </w:r>
    </w:p>
    <w:p w14:paraId="1F49DB60" w14:textId="77777777" w:rsidR="0050094D" w:rsidRPr="007171C6" w:rsidRDefault="0050094D" w:rsidP="0050094D">
      <w:pPr>
        <w:pStyle w:val="NoSpacing"/>
        <w:jc w:val="both"/>
        <w:rPr>
          <w:rFonts w:ascii="Arial" w:hAnsi="Arial" w:cs="Arial"/>
          <w:b/>
          <w:sz w:val="24"/>
          <w:szCs w:val="24"/>
          <w:lang w:val="fr-FR"/>
        </w:rPr>
      </w:pPr>
      <w:r w:rsidRPr="007171C6">
        <w:rPr>
          <w:rFonts w:ascii="Arial" w:hAnsi="Arial" w:cs="Arial"/>
          <w:b/>
          <w:sz w:val="24"/>
          <w:szCs w:val="24"/>
          <w:lang w:val="fr-FR"/>
        </w:rPr>
        <w:t>Član 52</w:t>
      </w:r>
    </w:p>
    <w:p w14:paraId="6F71C352"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lastRenderedPageBreak/>
        <w:t>(1) Društvo za upravljanje, članovi njegove uprave i zastupnici dužni su:</w:t>
      </w:r>
    </w:p>
    <w:p w14:paraId="7A5F0BA2"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1) u obavljanju svoje djelatnosti, odnosno svojih dužnosti, postupati savjesno i pošteno u skladu sa pravilima struke;</w:t>
      </w:r>
    </w:p>
    <w:p w14:paraId="2B4E46F4"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2) u izvršavanju svojih obaveza postupati sa pažnjom dobrog privrednika;</w:t>
      </w:r>
    </w:p>
    <w:p w14:paraId="7504D747"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3) postupati u najboljem interesu UCITS fondova i investitora u UCITS fondove kojima upravljaju, kao i štititi integritet tržišta kapitala;</w:t>
      </w:r>
    </w:p>
    <w:p w14:paraId="55C3BA6C"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4) uspostaviti i efikasno koristiti sredstva i procese potrebne za uredno obavljanje djelatnosti društva za upravljanje;</w:t>
      </w:r>
    </w:p>
    <w:p w14:paraId="50D3B659"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5) preduzeti sve razumne mjere kako bi se izbjegli sukobi interesa, a kada se isti ne mogu izbjeći, za prepoznavanje, upravljanje, praćenje kao i, kada je to primjenjivo, objavljivanje takvih sukoba interesa, kako bi se spriječio njihov negativan uticaj na interese UCITS fondova i njihovih investitora i obezbijedilo da se prema UCITS fondovima i njihovim investitorima postupa pošteno; i</w:t>
      </w:r>
    </w:p>
    <w:p w14:paraId="65074A7F"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6) pridržavati se odredaba ovog zakona na način koji promoviše najbolje interese investitora i integritet tržišta kapitala.</w:t>
      </w:r>
    </w:p>
    <w:p w14:paraId="63C1E5FE"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(2) Društvu za upravljanje, članovima uprave, zastupnicima i radnicima društva za upravljanje interesi investitora i UCITS fonda moraju uvijek biti prioritet i nikada svoje interese ili interese povezanih lica ne smiju stavljati ispred interesa investitora i UCITS fonda kao i integriteta tržišta kapitala.</w:t>
      </w:r>
    </w:p>
    <w:p w14:paraId="20A124C8"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(3) Kriterijume za procjenu, mjere i procedure kao i druge načine na koji će društva za upravljanje ispuniti svoju obavezu iz stava 1 ovog člana propisuje Komisija.</w:t>
      </w:r>
    </w:p>
    <w:p w14:paraId="610CC886" w14:textId="48C2681C" w:rsidR="0050094D" w:rsidRPr="007171C6" w:rsidRDefault="0050094D" w:rsidP="0050094D">
      <w:pPr>
        <w:pStyle w:val="NoSpacing"/>
        <w:jc w:val="both"/>
        <w:rPr>
          <w:rFonts w:ascii="Arial" w:hAnsi="Arial" w:cs="Arial"/>
          <w:sz w:val="24"/>
          <w:szCs w:val="24"/>
          <w:lang w:val="fr-FR"/>
        </w:rPr>
      </w:pPr>
    </w:p>
    <w:p w14:paraId="42759B8A" w14:textId="77777777" w:rsidR="0050094D" w:rsidRPr="007171C6" w:rsidRDefault="0050094D" w:rsidP="0050094D">
      <w:pPr>
        <w:pStyle w:val="NoSpacing"/>
        <w:jc w:val="both"/>
        <w:rPr>
          <w:rFonts w:ascii="Arial" w:hAnsi="Arial" w:cs="Arial"/>
          <w:b/>
          <w:sz w:val="24"/>
          <w:szCs w:val="24"/>
          <w:lang w:val="fr-FR"/>
        </w:rPr>
      </w:pPr>
      <w:r w:rsidRPr="007171C6">
        <w:rPr>
          <w:rFonts w:ascii="Arial" w:hAnsi="Arial" w:cs="Arial"/>
          <w:b/>
          <w:sz w:val="24"/>
          <w:szCs w:val="24"/>
          <w:lang w:val="fr-FR"/>
        </w:rPr>
        <w:t>Opšti organizacioni uslovi</w:t>
      </w:r>
    </w:p>
    <w:p w14:paraId="34DCD553" w14:textId="77777777" w:rsidR="0050094D" w:rsidRPr="007171C6" w:rsidRDefault="0050094D" w:rsidP="0050094D">
      <w:pPr>
        <w:pStyle w:val="NoSpacing"/>
        <w:jc w:val="both"/>
        <w:rPr>
          <w:rFonts w:ascii="Arial" w:hAnsi="Arial" w:cs="Arial"/>
          <w:b/>
          <w:sz w:val="24"/>
          <w:szCs w:val="24"/>
          <w:lang w:val="fr-FR"/>
        </w:rPr>
      </w:pPr>
      <w:r w:rsidRPr="007171C6">
        <w:rPr>
          <w:rFonts w:ascii="Arial" w:hAnsi="Arial" w:cs="Arial"/>
          <w:b/>
          <w:sz w:val="24"/>
          <w:szCs w:val="24"/>
          <w:lang w:val="fr-FR"/>
        </w:rPr>
        <w:t>Član 53</w:t>
      </w:r>
    </w:p>
    <w:p w14:paraId="16F0A2FA"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(1) Društvo za upravljanje je dužno da uzimajući u obzir vrstu, obim i složenost poslovanja, uspostavi, sprovodi i redovno ažurira, procjenjuje i nadzire, efikasne i primjerene:</w:t>
      </w:r>
    </w:p>
    <w:p w14:paraId="28A911C9"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1) procedure odlučivanja i organizacione strukture koje pregledno i dokumentovano utvrđuju posebne postupke izvještavanja i prava i obaveze lica uključenih u postupak;</w:t>
      </w:r>
    </w:p>
    <w:p w14:paraId="791C1200"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2) mjere i postupke kojima će obezbijediti da su ovlašćena lica upoznata sa postupcima koje moraju sprovoditi u cilju izvršavanja svojih obaveza;</w:t>
      </w:r>
    </w:p>
    <w:p w14:paraId="44EB7CDD"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3) mehanizme internih kontrola, namijenjene osiguranju usklađenosti sa ovim zakonom i propisima donesenim na osnovu ovog zakona, kao i sa drugim relevantnim propisima, internim odlukama, procedurama i postupcima na svim nivoima društva za upravljanje, uključujući i pravila za lične transakcije relevantnih lica kao i za držanje ili upravljanje ulaganjima u finansijske instrumente u svrhu ulaganja za sopstveni </w:t>
      </w:r>
      <w:proofErr w:type="gramStart"/>
      <w:r w:rsidRPr="007171C6">
        <w:rPr>
          <w:rFonts w:ascii="Arial" w:hAnsi="Arial" w:cs="Arial"/>
          <w:sz w:val="24"/>
          <w:szCs w:val="24"/>
          <w:lang w:val="fr-FR"/>
        </w:rPr>
        <w:t>račun;</w:t>
      </w:r>
      <w:proofErr w:type="gramEnd"/>
    </w:p>
    <w:p w14:paraId="192215A9"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4) procedure kojima će obezbijediti da se svaka transakcija izvršena za račun UCITS fonda može rekonstruisati prema njenom nastanku, stranama u transakciji, prirodi kao i mjestu i vremenu izvršenja transakcije, kao i da se imovina UCITS fonda ulaže u skladu sa ovim zakonom, propisima donesenim na osnovu ovog zakona, prospektom i pravilima UCITS </w:t>
      </w:r>
      <w:proofErr w:type="gramStart"/>
      <w:r w:rsidRPr="007171C6">
        <w:rPr>
          <w:rFonts w:ascii="Arial" w:hAnsi="Arial" w:cs="Arial"/>
          <w:sz w:val="24"/>
          <w:szCs w:val="24"/>
          <w:lang w:val="fr-FR"/>
        </w:rPr>
        <w:t>fonda;</w:t>
      </w:r>
      <w:proofErr w:type="gramEnd"/>
    </w:p>
    <w:p w14:paraId="4BA5B309" w14:textId="77777777" w:rsidR="0050094D" w:rsidRPr="007171C6" w:rsidRDefault="0050094D" w:rsidP="0050094D">
      <w:pPr>
        <w:pStyle w:val="NoSpacing"/>
        <w:jc w:val="both"/>
        <w:rPr>
          <w:rFonts w:ascii="Arial" w:hAnsi="Arial" w:cs="Arial"/>
          <w:sz w:val="24"/>
          <w:szCs w:val="24"/>
          <w:lang w:val="fr-FR"/>
        </w:rPr>
      </w:pPr>
      <w:r w:rsidRPr="007171C6">
        <w:rPr>
          <w:rFonts w:ascii="Arial" w:hAnsi="Arial" w:cs="Arial"/>
          <w:sz w:val="24"/>
          <w:szCs w:val="24"/>
          <w:lang w:val="fr-FR"/>
        </w:rPr>
        <w:t xml:space="preserve">   5) sisteme internog izvještavanja i dostavljanja informacija na svim nivoima odlučivanja društva za upravljanje, kao i postupak informisanja trećih lica;</w:t>
      </w:r>
    </w:p>
    <w:p w14:paraId="2ED2346A"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lang w:val="fr-FR"/>
        </w:rPr>
        <w:t xml:space="preserve">   </w:t>
      </w:r>
      <w:r w:rsidRPr="007171C6">
        <w:rPr>
          <w:rFonts w:ascii="Arial" w:hAnsi="Arial" w:cs="Arial"/>
          <w:sz w:val="24"/>
          <w:szCs w:val="24"/>
        </w:rPr>
        <w:t>6) vodi evidenciju o svom poslovanju i unutrašnjoj organizaciji;</w:t>
      </w:r>
    </w:p>
    <w:p w14:paraId="51319FAC"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t xml:space="preserve">   7) vodi evidencije svih internih akata, kao i njihovih izmjena;</w:t>
      </w:r>
    </w:p>
    <w:p w14:paraId="77C7692A"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lastRenderedPageBreak/>
        <w:t xml:space="preserve">   8) politike i procedure kontinuiranog stručnog osposobljavanja zaposlenih, primjerenog opisu poslova koje zaposleni obavlja;</w:t>
      </w:r>
    </w:p>
    <w:p w14:paraId="381A6EBD"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t xml:space="preserve">   9) računovodstvene politike i procedure koje omogućavaju da, na zahtjev Komisije, blagovremeno dostavi finansijske izvještaje koji tačno i objektivno prikazuju finansijske pozicije i koji su u skladu sa računovodstvenim pravilima i procedurama;</w:t>
      </w:r>
    </w:p>
    <w:p w14:paraId="69171383"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t xml:space="preserve">   10) mjere i postupke za nadzor i zaštitu informacionog sistema i sistema za elektronsku obradu podataka;</w:t>
      </w:r>
    </w:p>
    <w:p w14:paraId="3554740A"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t xml:space="preserve">   11) uspostavi i održava sisteme i procedure koji su adekvatni radi obezbjeđenja sigurnosti, integriteta i tajnosti informacija prema prirodi informacije; i</w:t>
      </w:r>
    </w:p>
    <w:p w14:paraId="03F4693F"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t xml:space="preserve">   12) uspostavi politiku kontinuiteta poslovanja radi obezbjeđivanja održavanja ključnih podataka i funkcija i održavanje servisa i aktivnosti u slučaju prekida sistema i procedura ili blagovremeno obnavljanje takvih podataka i funkcija i ponovno obavljanje djelatnosti i aktivnosti.</w:t>
      </w:r>
    </w:p>
    <w:p w14:paraId="52763F8C"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t>(2) Društvo za upravljanje dužno je u okviru mehanizma internih kontrola, uzimajući u obzir vrstu, obim i složenost svoga poslovanja kao i vrstu i obim usluga koje pruža i obavlja, uspostaviti sljedeće kontrolne funkcije:</w:t>
      </w:r>
    </w:p>
    <w:p w14:paraId="1D70B767"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t xml:space="preserve">   1) funkciju upravljanja rizicima;</w:t>
      </w:r>
    </w:p>
    <w:p w14:paraId="0838A038"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t xml:space="preserve">   2) funkciju praćenja usklađenosti sa relevantnim propisima; i</w:t>
      </w:r>
    </w:p>
    <w:p w14:paraId="7F6747DA"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t xml:space="preserve">   3) funkciju interne revizije.</w:t>
      </w:r>
    </w:p>
    <w:p w14:paraId="383C6949" w14:textId="77777777" w:rsidR="0050094D" w:rsidRPr="007171C6" w:rsidRDefault="0050094D" w:rsidP="0050094D">
      <w:pPr>
        <w:pStyle w:val="NoSpacing"/>
        <w:jc w:val="both"/>
        <w:rPr>
          <w:rFonts w:ascii="Arial" w:hAnsi="Arial" w:cs="Arial"/>
          <w:sz w:val="24"/>
          <w:szCs w:val="24"/>
        </w:rPr>
      </w:pPr>
      <w:r w:rsidRPr="007171C6">
        <w:rPr>
          <w:rFonts w:ascii="Arial" w:hAnsi="Arial" w:cs="Arial"/>
          <w:sz w:val="24"/>
          <w:szCs w:val="24"/>
        </w:rPr>
        <w:t>(3) Društvo za upravljanje dužno je da nadzire i da redovno procjenjuje adekvatnost i efektivnost sistema interne kontrole i da preduzme odgovarajuće mjere radi otklanjanja nedostataka.</w:t>
      </w:r>
    </w:p>
    <w:p w14:paraId="6FCEB5A7" w14:textId="009FEF5D" w:rsidR="00FC33A4" w:rsidRPr="007171C6" w:rsidRDefault="0050094D" w:rsidP="0050094D">
      <w:pPr>
        <w:pStyle w:val="NoSpacing"/>
        <w:jc w:val="both"/>
        <w:rPr>
          <w:rFonts w:ascii="Arial" w:hAnsi="Arial" w:cs="Arial"/>
          <w:sz w:val="24"/>
          <w:szCs w:val="24"/>
        </w:rPr>
      </w:pPr>
      <w:r w:rsidRPr="007171C6">
        <w:rPr>
          <w:rFonts w:ascii="Arial" w:hAnsi="Arial" w:cs="Arial"/>
          <w:sz w:val="24"/>
          <w:szCs w:val="24"/>
        </w:rPr>
        <w:t>(4) Bliži sadržaj uslova društvima za upravljanje s obzirom na organizacione zahtjeve, administrativne i računovodstvene postupke, pravila poslovnog ponašanja, lične transakcije i primjereno upravljanje infomacionim sistemom propisuje Komisija.</w:t>
      </w:r>
    </w:p>
    <w:p w14:paraId="1BDD7A2F" w14:textId="77777777" w:rsidR="00D92F75" w:rsidRPr="007171C6" w:rsidRDefault="00D92F75" w:rsidP="0050094D">
      <w:pPr>
        <w:pStyle w:val="NoSpacing"/>
        <w:jc w:val="both"/>
        <w:rPr>
          <w:rFonts w:ascii="Arial" w:hAnsi="Arial" w:cs="Arial"/>
          <w:sz w:val="24"/>
          <w:szCs w:val="24"/>
        </w:rPr>
      </w:pPr>
    </w:p>
    <w:p w14:paraId="2134F6C9" w14:textId="77777777" w:rsidR="00D92F75" w:rsidRPr="007171C6" w:rsidRDefault="00D92F75" w:rsidP="00D92F75">
      <w:pPr>
        <w:pStyle w:val="NoSpacing"/>
        <w:jc w:val="both"/>
        <w:rPr>
          <w:rFonts w:ascii="Arial" w:hAnsi="Arial" w:cs="Arial"/>
          <w:b/>
          <w:sz w:val="24"/>
          <w:szCs w:val="24"/>
        </w:rPr>
      </w:pPr>
      <w:r w:rsidRPr="007171C6">
        <w:rPr>
          <w:rFonts w:ascii="Arial" w:hAnsi="Arial" w:cs="Arial"/>
          <w:b/>
          <w:sz w:val="24"/>
          <w:szCs w:val="24"/>
        </w:rPr>
        <w:t>Sistem upravljanja rizicima</w:t>
      </w:r>
    </w:p>
    <w:p w14:paraId="07EC3DB0" w14:textId="77777777" w:rsidR="00D92F75" w:rsidRPr="007171C6" w:rsidRDefault="00D92F75" w:rsidP="00D92F75">
      <w:pPr>
        <w:pStyle w:val="NoSpacing"/>
        <w:jc w:val="both"/>
        <w:rPr>
          <w:rFonts w:ascii="Arial" w:hAnsi="Arial" w:cs="Arial"/>
          <w:b/>
          <w:sz w:val="24"/>
          <w:szCs w:val="24"/>
        </w:rPr>
      </w:pPr>
      <w:r w:rsidRPr="007171C6">
        <w:rPr>
          <w:rFonts w:ascii="Arial" w:hAnsi="Arial" w:cs="Arial"/>
          <w:b/>
          <w:sz w:val="24"/>
          <w:szCs w:val="24"/>
        </w:rPr>
        <w:t>Član 62</w:t>
      </w:r>
    </w:p>
    <w:p w14:paraId="0D07330D"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(1) Društvo za upravljanje dužno je da uspostavi sveobuhvatan i efikasan sistem upravljanja rizicima za društvo za upravljanje i UCITS fondove kojima upravlja, u skladu sa vrstom, obimom i složenosti svoga poslovanja, koji mora uključivati najmanje:</w:t>
      </w:r>
    </w:p>
    <w:p w14:paraId="683E3058"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 xml:space="preserve">   1) relevantne djelove organizacione strukture društva za upravljanje sa definisanim ovlašćenjima i odgovornostima za upravljanje rizicima, pri čemu glavnu ulogu ima funkcija upravljanja rizicima;</w:t>
      </w:r>
    </w:p>
    <w:p w14:paraId="34D189C5"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 xml:space="preserve">   2) postupke i principe za utvrđivanje kao i tehnike, alate i mjere za mjerenje rizika;</w:t>
      </w:r>
    </w:p>
    <w:p w14:paraId="659F1053"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 xml:space="preserve">   3) strategije, politike, postupke i mjere vezane za upravljanje rizicima; i</w:t>
      </w:r>
    </w:p>
    <w:p w14:paraId="22421E1D"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 xml:space="preserve">   4) praćenje i izvještavanje o rizicima.</w:t>
      </w:r>
    </w:p>
    <w:p w14:paraId="5D8A0FD5"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(2) Društvo za upravljanje dužno je da propiše, primjenjuje, dokumentuje i redovno ažurira odgovarajuće, efikasne i sveobuhvatne strategije i politike upravljanja rizicima u cilju utvrđivanja rizika povezanih sa poslovanjem društva za upravljanje i UCITS fondovima kojima upravlja, poslovnim procesima i sistemima društva za upravljanje i UCITS fondova kojima upravlja, doprinose tih pojedinih rizika cjelokupnom profilu rizičnosti društva za upravljanje i pojedinog UCITS fonda i utvrđivanja prihvatljivog nivoa rizika.</w:t>
      </w:r>
    </w:p>
    <w:p w14:paraId="148E3B4B"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 xml:space="preserve">(3) Strategija upravljanja rizicima mora odražavati odnos društva za upravljanje prema rizicima kojima su ili bi mogli biti izloženi društvo za upravljanje i UCITS fondovi u svom </w:t>
      </w:r>
      <w:r w:rsidRPr="007171C6">
        <w:rPr>
          <w:rFonts w:ascii="Arial" w:hAnsi="Arial" w:cs="Arial"/>
          <w:sz w:val="24"/>
          <w:szCs w:val="24"/>
        </w:rPr>
        <w:lastRenderedPageBreak/>
        <w:t>poslovanju, a najmanje mora uključivati opšta načela i ciljeve strategije kao polaznu osnovu za proces upravljanja rizicima.</w:t>
      </w:r>
    </w:p>
    <w:p w14:paraId="2F8568B7"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(4) Strategija postavlja sistemski okvir i strukturirani pristup utvrđivanju i upravljanju rizicima u društvu za upravljanje.</w:t>
      </w:r>
    </w:p>
    <w:p w14:paraId="2C0EFE5C"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(5) Politika upravljanja rizicima mora omogućiti realizaciju strategije upravljanja rizicima.</w:t>
      </w:r>
    </w:p>
    <w:p w14:paraId="5640ED02"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(6) Politikom upravljanja rizicima opisuje se način na koji društvo za upravljanje namjerava da implementira upravljanje rizicima na jedan sistemski način, definišući uloge i odgovornosti kao i proces upravljanja rizicima koji uključuje redovno i pravovremeno utvrđivanje, mjerenje odnosno procjenjivanje, upravljanje odnosno postupanje po rizicima i praćenje rizika, uključujući i izvještavanje o rizicima kojima su društvo za upravljanje i UCITS fondovi izloženi ili bi mogli biti izloženi u svom poslovanju.</w:t>
      </w:r>
    </w:p>
    <w:p w14:paraId="13D13A8C"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(7) Društvo za upravljanje dužno je u okviru procesa upravljanja rizicima, a u skladu sa vrstom, obimom i složenošću svoga poslovanja, da uspostavi sveobuhvatan i efikasan proces procjene kreditne sposobnosti emitenta u koje namjerava da ulaže ili ulaže svoju imovinu i imovinu UCITS fondova.</w:t>
      </w:r>
    </w:p>
    <w:p w14:paraId="5CBFD803"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(8) Za procjenu kreditne sposobnosti emitenta u koje se ulaže imovina UCITS fonda i društva za upravljanje, društvo za upravljanje ne smije se automatski ili isključivo oslanjati na kreditne rejtinge koje su dodijelile agencije za kreditni rejting.</w:t>
      </w:r>
    </w:p>
    <w:p w14:paraId="46CECC0C"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(9) Društvo za upravljanje dužno je da nadzire, ocjenjuje, preispituje i ažurira primjerenost, sveobuhvatnost i efikasnost donijetih strategija, politika, postupaka upravljanja rizicima i tehnika mjerenja rizika kao i primjerenost i efikasnost predviđenih mjera u cilju otklanjanja mogućih nedostataka u strategijama, politikama i postupcima upravljanja rizicima.</w:t>
      </w:r>
    </w:p>
    <w:p w14:paraId="0676C3DA"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(10) Uspostavljenu strategiju i politike upravljanja rizicima društvo za upravljanje dužno je dokumentovati i na zahtjev Komisije dostaviti bez odlaganja.</w:t>
      </w:r>
    </w:p>
    <w:p w14:paraId="15442D5B"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(11) Ako je društvo za upravljanje u skladu sa stavom 8 ovog člana Komisiji dostavilo uspostavljene strategije i politike upravljanja rizicima, dužno je bez odlaganja obavijestiti Komisiju o svim bitnim promjenama uspostavljenih strategija i politika upravljanja rizicima, kao i svim bitnim promjenama izloženosti rizicima i visine regulatornog kapitala društva za upravljanje.</w:t>
      </w:r>
    </w:p>
    <w:p w14:paraId="738CC782"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(12) Uprava društva za upravljanje učestvuje u procesu upravljanja rizicima i odgovorna je za njegovu usklađenost i efikasnost, kao i za uspostavljanje, primjenu i podsticanje takve kulture u kojoj upravljanje rizicima čini sastavni dio poslovanja na svim nivoima društva za upravljanje.</w:t>
      </w:r>
    </w:p>
    <w:p w14:paraId="7ACEC30E"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(13) Društvo za upravljanje dužno je u procesu upravljanja rizicima odrediti profil rizičnosti društva za upravljanje i UCITS fondova kojima upravlja, doprinose pojedinih rizika cjelokupnom profilu rizičnosti pojedinog UCITS fonda i utvrditi prihvatljivi nivo rizika.</w:t>
      </w:r>
    </w:p>
    <w:p w14:paraId="691DE19A" w14:textId="77777777"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(14) Društvo za upravljanje dužno je da revidira sistem za upravljanje rizicima najmanje jednom godišnje i prilagodi ga kada je to potrebno.</w:t>
      </w:r>
    </w:p>
    <w:p w14:paraId="1AA5217D" w14:textId="3A64B1FA" w:rsidR="00D92F75" w:rsidRPr="007171C6" w:rsidRDefault="00D92F75" w:rsidP="00D92F75">
      <w:pPr>
        <w:pStyle w:val="NoSpacing"/>
        <w:jc w:val="both"/>
        <w:rPr>
          <w:rFonts w:ascii="Arial" w:hAnsi="Arial" w:cs="Arial"/>
          <w:sz w:val="24"/>
          <w:szCs w:val="24"/>
        </w:rPr>
      </w:pPr>
      <w:r w:rsidRPr="007171C6">
        <w:rPr>
          <w:rFonts w:ascii="Arial" w:hAnsi="Arial" w:cs="Arial"/>
          <w:sz w:val="24"/>
          <w:szCs w:val="24"/>
        </w:rPr>
        <w:t>(15) Komisija pravilima detaljnije propisuje zahtjeve društvima za upravljanje s obzirom na sistem upravljanja rizicima.</w:t>
      </w:r>
    </w:p>
    <w:p w14:paraId="63B72EFE" w14:textId="77777777" w:rsidR="00F35BD6" w:rsidRPr="007171C6" w:rsidRDefault="00F35BD6" w:rsidP="0050094D">
      <w:pPr>
        <w:pStyle w:val="NoSpacing"/>
        <w:jc w:val="both"/>
        <w:rPr>
          <w:rFonts w:ascii="Arial" w:hAnsi="Arial" w:cs="Arial"/>
          <w:b/>
          <w:sz w:val="24"/>
          <w:szCs w:val="24"/>
        </w:rPr>
      </w:pPr>
    </w:p>
    <w:p w14:paraId="24A06C5F" w14:textId="77777777" w:rsidR="00F35BD6" w:rsidRPr="007171C6" w:rsidRDefault="00F35BD6" w:rsidP="00F35BD6">
      <w:pPr>
        <w:pStyle w:val="NoSpacing"/>
        <w:jc w:val="both"/>
        <w:rPr>
          <w:rFonts w:ascii="Arial" w:hAnsi="Arial" w:cs="Arial"/>
          <w:b/>
          <w:sz w:val="24"/>
          <w:szCs w:val="24"/>
        </w:rPr>
      </w:pPr>
      <w:r w:rsidRPr="007171C6">
        <w:rPr>
          <w:rFonts w:ascii="Arial" w:hAnsi="Arial" w:cs="Arial"/>
          <w:b/>
          <w:sz w:val="24"/>
          <w:szCs w:val="24"/>
        </w:rPr>
        <w:t>Prenos poslova</w:t>
      </w:r>
    </w:p>
    <w:p w14:paraId="396A471D" w14:textId="77777777" w:rsidR="00F35BD6" w:rsidRPr="007171C6" w:rsidRDefault="00F35BD6" w:rsidP="00F35BD6">
      <w:pPr>
        <w:pStyle w:val="NoSpacing"/>
        <w:jc w:val="both"/>
        <w:rPr>
          <w:rFonts w:ascii="Arial" w:hAnsi="Arial" w:cs="Arial"/>
          <w:b/>
          <w:sz w:val="24"/>
          <w:szCs w:val="24"/>
        </w:rPr>
      </w:pPr>
      <w:r w:rsidRPr="007171C6">
        <w:rPr>
          <w:rFonts w:ascii="Arial" w:hAnsi="Arial" w:cs="Arial"/>
          <w:b/>
          <w:sz w:val="24"/>
          <w:szCs w:val="24"/>
        </w:rPr>
        <w:t>Član 66</w:t>
      </w:r>
    </w:p>
    <w:p w14:paraId="3D36EBC4"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lastRenderedPageBreak/>
        <w:t>(1) Za prenošenje poslova iz člana 19 stav 3 tač. 2 i 3 kao i člana 19 stav 4 tačka 3 ovog zakona, kao i za prenošenje poslova kontrolnih funkcija iz člana 57 stav 2 ovog zakona, društvo za upravljanje je dužno dobiti saglasnost Komisije.</w:t>
      </w:r>
    </w:p>
    <w:p w14:paraId="7EFF9BEF"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(2) Društvo za upravljanje može prenijeti i ostale poslove iz člana 19 ovog zakona ako je o tome prethodno obavijestilo Komisiju.</w:t>
      </w:r>
    </w:p>
    <w:p w14:paraId="2F0E28F2"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(3) O prenošenju poslova iz st. 1 i 2 ovog člana društvo za upravljanje i treće lice zaključuju ugovor u pisanom obliku.</w:t>
      </w:r>
    </w:p>
    <w:p w14:paraId="4D458EF9"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(4) Ugovorom mora biti određeno da je treće lice dužno omogućiti sprovođenje nadzora nad prenijetim poslom od strane zaposlenih Komisije.</w:t>
      </w:r>
    </w:p>
    <w:p w14:paraId="008AD61B"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(5) Ugovor o prenošenju poslova iz stava 3 ovog člana ne može stupiti na snagu bez dobijanja saglasnosti odnosno obavještavanja Komisije.</w:t>
      </w:r>
    </w:p>
    <w:p w14:paraId="69446FA5"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(6) Društvo za upravljanje je dužno da na svojim internet stranicama objavi podatak o poslovima koji su prenijeti na treće lice, kao i o identitetu trećeg lica.</w:t>
      </w:r>
    </w:p>
    <w:p w14:paraId="017C02BC"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(7) Ako treće lice dalje prenosi obavljanje prenijetih poslova, prema odredbama člana 69 ovog zakona, društvo za upravljanje će na svojim internet stranicama objaviti i taj podatak, uz identitet tog lica, odmah po stupanju na snagu tog ugovora.</w:t>
      </w:r>
    </w:p>
    <w:p w14:paraId="0D81938F"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(8) Postupak prenošenja poslova na treće lice od strane društva za upravljanje kao i sadržaj ugovora o prenošenju poslova propisuje Komisija.</w:t>
      </w:r>
    </w:p>
    <w:p w14:paraId="41EB05A2" w14:textId="77777777" w:rsidR="00F35BD6" w:rsidRPr="007171C6" w:rsidRDefault="00F35BD6" w:rsidP="00F35BD6">
      <w:pPr>
        <w:pStyle w:val="NoSpacing"/>
        <w:jc w:val="both"/>
        <w:rPr>
          <w:rFonts w:ascii="Arial" w:hAnsi="Arial" w:cs="Arial"/>
          <w:b/>
          <w:sz w:val="24"/>
          <w:szCs w:val="24"/>
        </w:rPr>
      </w:pPr>
    </w:p>
    <w:p w14:paraId="3F067D56"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Uslovi za prenos poslova</w:t>
      </w:r>
    </w:p>
    <w:p w14:paraId="77032DE8"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Član 67</w:t>
      </w:r>
    </w:p>
    <w:p w14:paraId="500527C0"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Prenošenje poslova na treće lice moguće je samo uz ispunjenje sljedećih uslova:</w:t>
      </w:r>
    </w:p>
    <w:p w14:paraId="70D2BE00"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 prenošenje se sprovodi iz objektivnih razloga i isključivo radi povećanja efikasnosti obavljanja tih poslova;</w:t>
      </w:r>
    </w:p>
    <w:p w14:paraId="5FCFEA41"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2) treće lice mora imati sve potrebne resurse za pravilno, kvalitetno i efikasno obavljanje prenijetih poslova;</w:t>
      </w:r>
    </w:p>
    <w:p w14:paraId="465A9AF3"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3) ovlašćena lica trećeg lica moraju imati dobar ugled kao i stručne kvalifikacije i iskustvo potrebno za obavljanje prenijetih poslova;</w:t>
      </w:r>
    </w:p>
    <w:p w14:paraId="1CF7463A"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4) društvo za upravljanje mora dokazati da je treće lice kvalifikovano i sposobno za obavljanje prenijetih poslova, da je izabrano primjenom dužne pažnje i da društvo za upravljanje može u svako doba efikasno nadzirati obavljanje prenijetih poslova;</w:t>
      </w:r>
    </w:p>
    <w:p w14:paraId="554DF2C4"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5) društvo za upravljanje će kontinuirano nadzirati treće lice u obavljanju prenijetih poslova;</w:t>
      </w:r>
    </w:p>
    <w:p w14:paraId="2A671EEC"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6) društvo za upravljanje ne smije prenijeti poslove na treće lice do te mjere da se više ne može smatrati društvom koje upravlja UCITS fondovima ("poštanski sandučić");</w:t>
      </w:r>
    </w:p>
    <w:p w14:paraId="511A15C8"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7) poslovi se ne smiju prenijeti na lice čiji interesi mogu biti u sukobu sa interesima društva za upravljanje, UCITS fonda ili njegovih </w:t>
      </w:r>
      <w:proofErr w:type="gramStart"/>
      <w:r w:rsidRPr="007171C6">
        <w:rPr>
          <w:rFonts w:ascii="Arial" w:hAnsi="Arial" w:cs="Arial"/>
          <w:sz w:val="24"/>
          <w:szCs w:val="24"/>
          <w:lang w:val="fr-FR"/>
        </w:rPr>
        <w:t>investitora;</w:t>
      </w:r>
      <w:proofErr w:type="gramEnd"/>
    </w:p>
    <w:p w14:paraId="70C26F85"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8) delegiranjem se ne umanjuje efikasnost nadzora nad društvom za upravljanje i UCITS fondovima;</w:t>
      </w:r>
    </w:p>
    <w:p w14:paraId="6E3D47A9"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9) prenošenjem poslova se ne smiju ugroziti interesi investitora i UCITS fonda;</w:t>
      </w:r>
    </w:p>
    <w:p w14:paraId="3FF31275"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10) društvo za upravljanje i dalje ostaje u potpunosti odgovorno za obavljanje prenijetih poslova;</w:t>
      </w:r>
    </w:p>
    <w:p w14:paraId="6B17FA47"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11) u prospektu UCITS fonda naveden je popis poslova koji su prenijeti na treće lice i lica na koja su oni prenešeni; i</w:t>
      </w:r>
    </w:p>
    <w:p w14:paraId="05929FBE" w14:textId="11E9659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12) društvu za upravljanje mora biti omogućeno da u bilo kojem trenutku može trećem licu dati dalja uputstva ili raskinuti ugovor o prenošenju sa trenutnim dejstvom kada je to u interesu investitora.</w:t>
      </w:r>
    </w:p>
    <w:p w14:paraId="440CA647" w14:textId="77777777" w:rsidR="00D92F75" w:rsidRPr="007171C6" w:rsidRDefault="00D92F75" w:rsidP="00F35BD6">
      <w:pPr>
        <w:pStyle w:val="NoSpacing"/>
        <w:jc w:val="both"/>
        <w:rPr>
          <w:rFonts w:ascii="Arial" w:hAnsi="Arial" w:cs="Arial"/>
          <w:sz w:val="24"/>
          <w:szCs w:val="24"/>
          <w:lang w:val="fr-FR"/>
        </w:rPr>
      </w:pPr>
    </w:p>
    <w:p w14:paraId="70F3E5FA"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Zahtjevi politike nagrađivanja</w:t>
      </w:r>
    </w:p>
    <w:p w14:paraId="57CAA912"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Član 72</w:t>
      </w:r>
    </w:p>
    <w:p w14:paraId="14C4FE1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(1) Na način i u mjeri koja je primjerena sa obzirom na veličinu, unutrašnju organizaciju kao i vrstu, obim i složenost poslova koje društvo za upravljanje obavlja, prilikom uspostavljanja i sprovođenja politike nagrađivanja, društvo za upravljanje rukovodiće se sljedećim zahtjevima politike </w:t>
      </w:r>
      <w:proofErr w:type="gramStart"/>
      <w:r w:rsidRPr="007171C6">
        <w:rPr>
          <w:rFonts w:ascii="Arial" w:hAnsi="Arial" w:cs="Arial"/>
          <w:sz w:val="24"/>
          <w:szCs w:val="24"/>
          <w:lang w:val="fr-FR"/>
        </w:rPr>
        <w:t>nagrađivanja:</w:t>
      </w:r>
      <w:proofErr w:type="gramEnd"/>
    </w:p>
    <w:p w14:paraId="645591E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 politika nagrađivanja dosljedno odražava i podstiče efikasno upravljanje rizicima i sprječava preuzimanje rizika koje nije u skladu sa profilom rizičnosti, pravilima i/ili prospektom UCITS fondova kojima društvo za upravljanje upravlja i ne dovodi u pitanje obavezu društva za upravljanje da postupa u najboljem interesu UCITS fondova kojima upravlja;</w:t>
      </w:r>
    </w:p>
    <w:p w14:paraId="41CC0072"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 politika nagrađivanja je usklađena sa poslovnom strategijom, ciljevima, vrijednostima i interesima društva za upravljanje, UCITS fondova kojima upravlja i investitora i uključuje mjere za izbjegavanje sukoba interesa;</w:t>
      </w:r>
    </w:p>
    <w:p w14:paraId="4A39FCF7"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 odbor direktora društva za upravljanje donosi i nadzire implementaciju osnovnih načela politike nagrađivanja, a koja je dužan da preispita najmanje jednom godišnje.</w:t>
      </w:r>
    </w:p>
    <w:p w14:paraId="2DAA6A9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Članovi uprave društva za upravljanje koji su stručni u oblasti politika nagrađivanja i upravljanja rizicima donose politiku nagrađivanja uz saglasnost odbora direktora i odgovorni su za sprovođenje te politike.</w:t>
      </w:r>
    </w:p>
    <w:p w14:paraId="7DC915E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Odbor direktora dužan je donijeti odluke:</w:t>
      </w:r>
    </w:p>
    <w:p w14:paraId="265A04FA"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 o ukupnom iznosu varijabilnih nagrada za sve zaposlene društva za upravljanje u poslovnoj godini za određeni period procjene;</w:t>
      </w:r>
    </w:p>
    <w:p w14:paraId="667DBE5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 na pojedinačnoj osnovi o nagradama članova uprave i lica odgovornih za rad kontrolnih funkcija; i</w:t>
      </w:r>
    </w:p>
    <w:p w14:paraId="00FCE3E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 o smanjenju ili ukidanju varijabilnih nagrada zaposlenima, uključujući aktiviranje odredbi o malusu ili povratu nagrada, ako dođe do bitnog narušavanja uspješnosti ili ostvarivanja gubitka društva za upravljanje.</w:t>
      </w:r>
    </w:p>
    <w:p w14:paraId="00C0FBC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Navedene odluke odbora direktora sprovodi uprava društva za upravljanje u skladu sa politikom nagrađivanja.</w:t>
      </w:r>
    </w:p>
    <w:p w14:paraId="0686C9E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 odbor direktora društva za upravljanje dužan je da obezbijedi da sprovođenje politike nagrađivanja najmanje jednom godišnje podliježe glavnoj i nezavisnoj internoj provjeri usklađenosti sa politikama i procedurama vezanim uz nagrade;</w:t>
      </w:r>
    </w:p>
    <w:p w14:paraId="7BFB3C2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 nagrade kontrolnih funkcija zavise od postignutih ciljeva povezanih sa njihovim radnim zadacima, nezavisno od uspješnosti poslovnih oblasti koje kontrolišu;</w:t>
      </w:r>
    </w:p>
    <w:p w14:paraId="7040527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 nagrade viših rukovodilaca na poslovima upravljanja rizicima i praćenja usklađenosti podliježu neposrednom nadzoru od strane odbora za nagrađivanje ako je on osnovan. Kada odbor za nagrađivanje nije osnovan, nagrade viših rukovodilaca odgovornih za kontrolne funkcije u društvu za upravljanje, kao i drugih zaposlenih koji primaju najveće nagrade u društvu za upravljanje, podliježu neposrednom nadzoru odbora direktora;</w:t>
      </w:r>
    </w:p>
    <w:p w14:paraId="6EA8E1D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 kada su nagrade povezane sa uspješnošću, ukupni iznos nagrade zasniva se na kombinaciji ocjene uspješnosti pojedinca (uzimajući u obzir finansijske i nefinansijske </w:t>
      </w:r>
      <w:r w:rsidRPr="007171C6">
        <w:rPr>
          <w:rFonts w:ascii="Arial" w:hAnsi="Arial" w:cs="Arial"/>
          <w:sz w:val="24"/>
          <w:szCs w:val="24"/>
          <w:lang w:val="fr-FR"/>
        </w:rPr>
        <w:lastRenderedPageBreak/>
        <w:t xml:space="preserve">kriterijume) i relevantne poslovne jedinice, kao i na ukupnim rezultatima društva za upravljanje i UCITS fondova kojima </w:t>
      </w:r>
      <w:proofErr w:type="gramStart"/>
      <w:r w:rsidRPr="007171C6">
        <w:rPr>
          <w:rFonts w:ascii="Arial" w:hAnsi="Arial" w:cs="Arial"/>
          <w:sz w:val="24"/>
          <w:szCs w:val="24"/>
          <w:lang w:val="fr-FR"/>
        </w:rPr>
        <w:t>upravlja;</w:t>
      </w:r>
      <w:proofErr w:type="gramEnd"/>
    </w:p>
    <w:p w14:paraId="5FEC047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 ocjena uspješnosti odnosi se na višegodišnje razdoblje, odnosno vrši se na osnovu vremenskog okvira koji je usklađen sa preporučenim vremenskim periodom ulaganja investitora u UCITS fondu. Na taj se način obezbjeđuje da se ocjena uspješnosti zasniva na dugoročnijim rezultatima i rizicima ulaganja UCITS fonda kao i da se stvarna isplata nagrada rasporedi tokom relevantnog perioda;</w:t>
      </w:r>
    </w:p>
    <w:p w14:paraId="7C75091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 garantovane varijabilne nagrade su izuzetak i mogu se ugovoriti samo prilikom zapošljavanja novih zaposlenih, pri čemu su ograničeni na prvu godinu rada;</w:t>
      </w:r>
    </w:p>
    <w:p w14:paraId="30EAEE2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 fiksne i varijabilne nagrade su adekvatno uravnotežene. Fiksni dio nagrada mora predstavljati dovoljno visok udio u ukupnim nagradama, čime se omogućava sprovođenje fleksibilne politike varijabilnih nagrada, uključujući mogućnost neisplaćivanja varijabilnog dijela nagrada;</w:t>
      </w:r>
    </w:p>
    <w:p w14:paraId="3FC03C5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 nagrade koje se daju u slučaju prijevremenog prestanka ugovornog odnosa sa društvom za upravljanje odražavaju uspješnost postignutu u relevantnom periodu i određuju se na način koji ne nagrađuje neuspjeh;</w:t>
      </w:r>
    </w:p>
    <w:p w14:paraId="4CD7C972"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 mjerenje uspješnosti, kao osnova za obračun varijabilnog dijela nagrada, mora biti prilagođeno svim vrstama rizika kojima je društvo za upravljanje izloženo ili kojima bi moglo biti izloženo;</w:t>
      </w:r>
    </w:p>
    <w:p w14:paraId="0D57ED37"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 znatan dio, a u svakom slučaju najmanje 50% varijabilne nagrade, se sastoji od instrumenata (udjela relevantnog UCITS fonda ili ekvivalentnih nenovčanih instrumenata sa jednako djelotvornim podsticajima).</w:t>
      </w:r>
    </w:p>
    <w:p w14:paraId="0133FF72"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Takve obaveze nema ako imovina UCITS fondova pod upravljanjem društva za upravljanje čini manje od 50% ukupnog portfelja kojim upravlja društvo za upravljanje.</w:t>
      </w:r>
    </w:p>
    <w:p w14:paraId="42DB6F3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Navedeni instrumenti podliježu adekvatnoj politici zadržavanja, sa namjerom usklađivanja podsticaja koji se daju pojedincu sa interesima društva za upravljanje, UCITS fondova kojima upravlja i investitora.</w:t>
      </w:r>
    </w:p>
    <w:p w14:paraId="774555C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Ovaj se zahtjev politike nagrađivanja primjenjuje na neodložen dio varijabilnih nagrada kao i na odložen dio varijabilnih nagrada u skladu sa tačkom 14 ovog stava.</w:t>
      </w:r>
    </w:p>
    <w:p w14:paraId="39F9D58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14) znatan dio, a u svakom slučaju najmanje 40% varijabilne nagrade, daje se sa odlaganjem tokom perioda koji odgovara periodu preporučenog vremenskog perioda ulaganja investitora u UCITS fondu.</w:t>
      </w:r>
    </w:p>
    <w:p w14:paraId="40820C57"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Prilikom određenja vremenskog okvira odlaganja varijabilnog dijela nagrade, u obzir se uzima i profil rizičnosti relevantnog UCITS fonda.</w:t>
      </w:r>
    </w:p>
    <w:p w14:paraId="58202D1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U slučaju naročito visoke varijabilne nagrade najmanje 60% varijabilne nagrade će se odložiti.</w:t>
      </w:r>
    </w:p>
    <w:p w14:paraId="656E89C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Period odlaganja varijabilnog dijela nagrada u svakom slučaju ne smije biti kraći od tri godine.</w:t>
      </w:r>
    </w:p>
    <w:p w14:paraId="5CA8302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Društvo za upravljanje odložene nagrade ne smije isplaćivati odnosno dodjeljivati brže nego što proizlazi iz načela pravilnog vremenskog razgraničavanja.</w:t>
      </w:r>
    </w:p>
    <w:p w14:paraId="3B4CC72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Načelo pravilnog vremenskog razgraničavanja pri isplati odnosno dodjeli odloženih nagrada nalaže da kod nagrada koje se odlažu tokom n godina, počevši od kraja perioda procjene, isplate nagrada na kraju svake godine od kraja perioda procjene čine odloženi iznos nagrada pomnožen sa 1/n.</w:t>
      </w:r>
    </w:p>
    <w:p w14:paraId="0B80DB5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Odloženi djelovi nagrada ne smiju se isplaćivati češće od jedanput godišnje, a prvi odloženi dio nagrada smije se isplatiti najmanje godinu dana nakon isteka perioda procjene.</w:t>
      </w:r>
    </w:p>
    <w:p w14:paraId="696C6177"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15) Varijabilne nagrade, uključujući odložene djelove varijabilnih nagrada, daju se samo kada i ako je to održivo i opravdano. Varijabilne nagrade smatraju se održivima ako u periodu od utvrđivanja tih nagrada do njihove konačne isplate ne dođe do narušavanja finansijskog stanja društva za upravljanje, odnosno do ostvarivanja gubitka društva za upravljanje. Varijabilne nagrade smatraju se opravdanima ako su zasnovane na uspješnosti relevantne poslovne jedinice, UCITS fonda i/ili pojedinca.</w:t>
      </w:r>
    </w:p>
    <w:p w14:paraId="7DE3F48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U slučaju znatnog narušavanja uspješnosti ili ostvarenja gubitka društva za upravljanje i/ili UCITS fondova pod upravljanjem, ukupne varijabilne nagrade će se znatno umanjiti, pri čemu se u obzir uzimaju svi sljedeći oblici smanjenja nagrada:</w:t>
      </w:r>
    </w:p>
    <w:p w14:paraId="2D29119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 smanjenje nagrada tekuće poslovne godine,</w:t>
      </w:r>
    </w:p>
    <w:p w14:paraId="1B94EEB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 smanjenje odloženih, neisplaćenih nagrada (aktiviranjem odredbi o malusu), i</w:t>
      </w:r>
    </w:p>
    <w:p w14:paraId="3B972EB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 naknadno smanjenje već isplaćenih nagrada (aktiviranjem odredbi o povratu nagrada).</w:t>
      </w:r>
    </w:p>
    <w:p w14:paraId="31E8C1F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16) Diskrecione penzione pogodnosti moraju biti usklađene sa poslovnom strategijom, ciljevima, vrijednostima i dugoročnim interesima društva za upravljanje i UCITS fondova kojim upravlja.</w:t>
      </w:r>
    </w:p>
    <w:p w14:paraId="4966924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U slučaju prestanka radnog odnosa kada zaposleni ne odlazi u penziju, društvo za upravljanje će iznos diskrecionih penzionih pogodnosti zadržati tokom perioda od pet godina u obliku instrumenata iz tačke 13 ovog stava.</w:t>
      </w:r>
    </w:p>
    <w:p w14:paraId="7F075ED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U slučaju prestanka radnog odnosa kada zaposleni odlazi u penziju, diskrecione penzione pogodnosti se zaposlenom daju u obliku instrumenata iz tačke 13 ovog stava uz uslov petogodišnjeg perioda zadržavanja.</w:t>
      </w:r>
    </w:p>
    <w:p w14:paraId="58CDB01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17) Zaposleni društva za upravljanje ne smiju koristiti lične strategije zaštite od rizika, niti se smiju obezbijediti za slučaj gubitka nagrada ili nepovoljnog ishoda preuzetih rizika, jer se time narušava usklađenost njihovih nagrada s rizicima, i</w:t>
      </w:r>
    </w:p>
    <w:p w14:paraId="65E99B3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18) Varijabilne nagrade se neće isplaćivati odnosno davati preko trećih lica ili uz pomoć metoda koje omogućavaju ili olakšavaju izbjegavanje zahtjeva iz ovog zakona.</w:t>
      </w:r>
    </w:p>
    <w:p w14:paraId="3453BF32" w14:textId="4DF3F7DA"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(2) Zahtjevi iz stava 1 ovog člana odnose se na sve oblike fiksnih i varijabilnih plaćanja i pogodnosti, u novcu ili u naturi, koje isplaćuje odnosno dodjeljuje društvo za upravljanje i/ili UCITS fond, uključujući nagrade povezane sa uspješnošću i prenosom udjela UCITS fondova, a koje se isplaćuju odnosno dodjeljuju u korist lica iz člana 71 st. 2 i 3 ovog zakona.</w:t>
      </w:r>
    </w:p>
    <w:p w14:paraId="7043DF08" w14:textId="77777777" w:rsidR="00F35BD6" w:rsidRPr="007171C6" w:rsidRDefault="00F35BD6" w:rsidP="00F35BD6">
      <w:pPr>
        <w:pStyle w:val="NoSpacing"/>
        <w:jc w:val="both"/>
        <w:rPr>
          <w:rFonts w:ascii="Arial" w:hAnsi="Arial" w:cs="Arial"/>
          <w:sz w:val="24"/>
          <w:szCs w:val="24"/>
          <w:lang w:val="fr-FR"/>
        </w:rPr>
      </w:pPr>
    </w:p>
    <w:p w14:paraId="76058EE7"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Odlučivanje o zahtjevu za davanje saglasnosti za preuzimanje upravljanja UCITS fondom</w:t>
      </w:r>
    </w:p>
    <w:p w14:paraId="4E481DF1"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Član 78</w:t>
      </w:r>
    </w:p>
    <w:p w14:paraId="3FB1814A"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Komisija će odbiti zahtjev za davanje saglasnosti za preuzimanje upravljanja UCITS fondom ako:</w:t>
      </w:r>
    </w:p>
    <w:p w14:paraId="17B9CC73"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 društvo preuzimaoc ne ispunjava uslove za upravljanje UCITS fondom koji je predmet prenosa, ili</w:t>
      </w:r>
    </w:p>
    <w:p w14:paraId="76D0252C" w14:textId="4DE52614"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2) Komisija ocijeni da bi prenos upravljanja mogao štetiti interesima investitora UCITS fonda koji je predmet prenosa ili interesima javnosti.</w:t>
      </w:r>
    </w:p>
    <w:p w14:paraId="6AF29FFC" w14:textId="77777777" w:rsidR="00F35BD6" w:rsidRPr="007171C6" w:rsidRDefault="00F35BD6" w:rsidP="00F35BD6">
      <w:pPr>
        <w:pStyle w:val="NoSpacing"/>
        <w:jc w:val="both"/>
        <w:rPr>
          <w:rFonts w:ascii="Arial" w:hAnsi="Arial" w:cs="Arial"/>
          <w:sz w:val="24"/>
          <w:szCs w:val="24"/>
          <w:lang w:val="fr-FR"/>
        </w:rPr>
      </w:pPr>
    </w:p>
    <w:p w14:paraId="23D29F89"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lastRenderedPageBreak/>
        <w:t>Internet stranica društva za upravljanje</w:t>
      </w:r>
    </w:p>
    <w:p w14:paraId="623F1F83"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Član 91</w:t>
      </w:r>
    </w:p>
    <w:p w14:paraId="2AA8CF24"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(1) Društvo za upravljanje mora da ima, redovno ažurira i održava svoju internet stranicu koja sadrži najmanje sljedeće podatke i informacije:</w:t>
      </w:r>
    </w:p>
    <w:p w14:paraId="291F56CB"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 opšte podatke o društvu za upravljanje (firma, pravni oblik, sjedište i mjesto uprave, ako ono nije isto kao sjedište, broj dozvole za rad koji je izdala Komisija, kao i datum osnivanja i upisa u sudski registar, iznos osnovnog kapitala, osnivači i članovi);</w:t>
      </w:r>
    </w:p>
    <w:p w14:paraId="325184DC"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2) osnovne podatke o članovima uprave i zastupnika društva za upravljanje (lična imena, kratke biografije);</w:t>
      </w:r>
    </w:p>
    <w:p w14:paraId="7C62C0F6"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3) popis djelatnosti iz člana 19 ovog zakona za koje društvo ima dozvolu za rad;</w:t>
      </w:r>
    </w:p>
    <w:p w14:paraId="7391A3C9"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4) polugodišnje i revidirane godišnje izvještaje UCITS fondova;</w:t>
      </w:r>
    </w:p>
    <w:p w14:paraId="35455121"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5) polugodišnje i revidirane godišnje finansijske izvještaje društva za upravljanje;</w:t>
      </w:r>
    </w:p>
    <w:p w14:paraId="3F462340"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6) opšte podatke o depozitaru UCITS fonda (firma, pravni oblik, sjedište i adresa uprave, podaci i broj odobrenja nadležne institucije za obavljanje poslova depozitara, iznos osnovnog kapitala) i popis svih trećih lica sa kojima depozitar ima sklopljen ugovor o prenošenju poslova iz člana 188 ovog zakona;</w:t>
      </w:r>
    </w:p>
    <w:p w14:paraId="00C313F0"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7) popis UCITS fondova kojima društvo za upravljanje upravlja;</w:t>
      </w:r>
    </w:p>
    <w:p w14:paraId="56E08ED1"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8) prospekt, pravila UCITS fonda kao i ključne informacije za investitore;</w:t>
      </w:r>
    </w:p>
    <w:p w14:paraId="7FD3BD57"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9) popis prenijetih poslova sa naznakom trećih lica na koja su ti poslovi delegirani;</w:t>
      </w:r>
    </w:p>
    <w:p w14:paraId="7913C0F7"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10) mjesečni izvještaj iz člana 158 stav 1 tačka 3 ovog zakona;</w:t>
      </w:r>
    </w:p>
    <w:p w14:paraId="05DEC86F"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11) sažeti tabelarni prikaz rizika vezanih uz društvo za upravljanje i UCITS fond sa stepenom uticaja svakog rizika na društvo i UCITS fond;</w:t>
      </w:r>
    </w:p>
    <w:p w14:paraId="4EBBF1D0"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12) cijenu udjela UCITS fondova kojima upravlja i</w:t>
      </w:r>
    </w:p>
    <w:p w14:paraId="1B3887D7"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13) sva obavještenja vezana za društvo za upravljanje i UCITS fond kao i druge podatke predviđene ovim zakonom.</w:t>
      </w:r>
    </w:p>
    <w:p w14:paraId="78F074C3" w14:textId="62BFFD53"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(2) Društvo za upravljanje na svojoj internet stranici mora da objavi dodatne podatke i informacije za koje smatra da su važne za investitore, tržište kapitala i javnost.</w:t>
      </w:r>
    </w:p>
    <w:p w14:paraId="3A6BD3E0" w14:textId="77777777" w:rsidR="00D92F75" w:rsidRPr="007171C6" w:rsidRDefault="00D92F75" w:rsidP="00F35BD6">
      <w:pPr>
        <w:pStyle w:val="NoSpacing"/>
        <w:jc w:val="both"/>
        <w:rPr>
          <w:rFonts w:ascii="Arial" w:hAnsi="Arial" w:cs="Arial"/>
          <w:sz w:val="24"/>
          <w:szCs w:val="24"/>
          <w:lang w:val="fr-FR"/>
        </w:rPr>
      </w:pPr>
    </w:p>
    <w:p w14:paraId="2946BCF1"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Obavljanje djelatnosti društva za upravljanje iz Crne Gore u državi članici domaćinu preko filijale</w:t>
      </w:r>
    </w:p>
    <w:p w14:paraId="19CB30A9"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Član 122</w:t>
      </w:r>
    </w:p>
    <w:p w14:paraId="2316855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(1) Društvo za upravljanje koje namjerava da otvori filijalu u drugoj državi članici i u njoj obavlja djelatnosti za koje je dobilo dozvolu za rad od Komisije dužno je da o tome obavijesti Komisiju.</w:t>
      </w:r>
    </w:p>
    <w:p w14:paraId="3205E1BA"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(2) U obavještenju iz stava 1 ovog člana navode se sljedeći podaci:</w:t>
      </w:r>
    </w:p>
    <w:p w14:paraId="26B159D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 naziv države članice u kojoj društvo za upravljanje namjerava da otvori filijalu;</w:t>
      </w:r>
    </w:p>
    <w:p w14:paraId="7CD13D1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 poslovni plan sa opisom vrste i obimom djelatnosti koje namjerava da obavlja putem filijale, organizacionu strukturu filijale, opis mjera, strategija i politika upravljanja rizicima uspostavljenih u društvu za upravljanje kao i opis procedura i mjera uspostavljenih za prijem i rješavanje pritužbi </w:t>
      </w:r>
      <w:proofErr w:type="gramStart"/>
      <w:r w:rsidRPr="007171C6">
        <w:rPr>
          <w:rFonts w:ascii="Arial" w:hAnsi="Arial" w:cs="Arial"/>
          <w:sz w:val="24"/>
          <w:szCs w:val="24"/>
          <w:lang w:val="fr-FR"/>
        </w:rPr>
        <w:t>investitora;</w:t>
      </w:r>
      <w:proofErr w:type="gramEnd"/>
    </w:p>
    <w:p w14:paraId="022171FA"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 sjedište filijale u državi članici domaćinu društva za upravljanje, u kojem će biti dostupni podaci u vezi poslovanja filijale i iz koje će biti moguće pribaviti potrebnu dokumentaciju i podatke; i</w:t>
      </w:r>
    </w:p>
    <w:p w14:paraId="581E366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 imena lica ovlašćenih za zastupanje filijale.</w:t>
      </w:r>
    </w:p>
    <w:p w14:paraId="1A19B1D7"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(3) Komisija je dužna da, u roku od 60 dana od dana prijema urednog obavještenja iz st. 1 i 2 ovog člana, obavještenje sa dokumentacijom dostavi nadležnom tijelu države članice </w:t>
      </w:r>
      <w:r w:rsidRPr="007171C6">
        <w:rPr>
          <w:rFonts w:ascii="Arial" w:hAnsi="Arial" w:cs="Arial"/>
          <w:sz w:val="24"/>
          <w:szCs w:val="24"/>
          <w:lang w:val="fr-FR"/>
        </w:rPr>
        <w:lastRenderedPageBreak/>
        <w:t>domaćina društva za upravljanje i o tome obavijesti društvo za upravljanje, a Komisija će nadležnom tijelu države članice domaćina društva za upravljanje dostaviti i podatke o eventualnom članstvu društva za upravljanje u sistemu za zaštitu investitora.</w:t>
      </w:r>
    </w:p>
    <w:p w14:paraId="66C833D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(4) Izuzetno od stava 3 ovog člana Komisija će odbiti dostavljanje obavještenja o osnivanju filijale nadležnom tijelu države članice domaćina društva za upravljanje, ako na osnovu dostavljenih podataka i predloga obima poslovanja utvrdi da postoji osnovana sumnja u pogledu organizacije ili vođenja poslova filijale, odnosno finansijske sposobnosti društva za upravljanje za poslovanje u državi članici domaćinu.</w:t>
      </w:r>
    </w:p>
    <w:p w14:paraId="297A65F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(5) U slučaju iz stava 4 ovog člana Komisija će donijeti rješenje kojim se odbija dostavljanje obavještenja nadležnom tijelu države članice domaćina društva za upravljanje, i to u roku od 60 dana od prijema obavještenja i potpune dokumentacije.</w:t>
      </w:r>
    </w:p>
    <w:p w14:paraId="57A5EBC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(6) Protiv rješenja Komisije iz stava 5 ovog člana, može se pokrenuti upravni spor.</w:t>
      </w:r>
    </w:p>
    <w:p w14:paraId="135201B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(7) U slučaju da društvo za upravljanje, preko filijale, namjerava na području države članice domaćina društva za upravljanje da obavlja djelatnost upravljanja UCITS fondovima, Komisija će nadležnom tijelu države članice domaćina društva za upravljanje da dostavi i potvrdu da je društvu za upravljanje izdala dozvolu za rad prema ovom zakonu, opis obima djelatnosti za koje je izdata dozvola za rad kao i opis eventualnih ograničenja u vrstama UCITS fondova kojima je društvo za upravljanje ovlašćeno da upravlja.</w:t>
      </w:r>
    </w:p>
    <w:p w14:paraId="4C19731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(8) Komisija će u slučaju promjene obima djelatnosti ili ograničenja u vrstama UCITS fondova kojima je društvo za upravljanje ovlašćeno da upravlja, da ažurira potvrdu iz stava 7 ovog člana i dostavi je nadležnom tijelu države članice domaćina društva za upravljanje.</w:t>
      </w:r>
    </w:p>
    <w:p w14:paraId="07614BD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(9) Društvo za upravljanje može početi da obavlja djelatnosti u državi članici domaćinu putem filijale:</w:t>
      </w:r>
    </w:p>
    <w:p w14:paraId="3AA7551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 od dana od kada je od nadležnog organa države članice domaćina društva za upravljanje dobila obavještenje; ili</w:t>
      </w:r>
    </w:p>
    <w:p w14:paraId="40773E7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 ako takvo obavještenje nije dobilo, istekom roka od 60 dana od dana prijema obaviještenja Komisije iz stava 3 ovog člana.</w:t>
      </w:r>
    </w:p>
    <w:p w14:paraId="39A484D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(10) Društvo za upravljanje je dužno da obavijesti Komisiju i nadležna tijela države članice domaćina društva za upravljanje u slučaju promjene podataka iz stava 2 ovog člana najmanje 30 dana prije uvođenja promjene.</w:t>
      </w:r>
    </w:p>
    <w:p w14:paraId="778A1B7A"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(11) U slučaju promjene podataka koje je Komisija dostavila u skladu sa stavom 3 ovog člana, Komisija je dužna da, bez odlaganja, o promjeni obavijesti nadležno tijelo države članice domaćina društva za upravljanje.</w:t>
      </w:r>
    </w:p>
    <w:p w14:paraId="55ABFEF5" w14:textId="084D0791"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(12) Komisija će obavijestiti ESMA-u i Evropsku komisiju o broju i i vrsti slučajeva u kojima je odbila dostaviti obavještenje o osnivanju filijale nadležnom tijelu države članice domaćina društva za upravljanje u skladu sa st. 4 i 5 ovoga člana.</w:t>
      </w:r>
    </w:p>
    <w:p w14:paraId="7A663828" w14:textId="77777777" w:rsidR="00F35BD6" w:rsidRPr="007171C6" w:rsidRDefault="00F35BD6" w:rsidP="00F35BD6">
      <w:pPr>
        <w:pStyle w:val="NoSpacing"/>
        <w:jc w:val="both"/>
        <w:rPr>
          <w:rFonts w:ascii="Arial" w:hAnsi="Arial" w:cs="Arial"/>
          <w:sz w:val="24"/>
          <w:szCs w:val="24"/>
          <w:lang w:val="fr-FR"/>
        </w:rPr>
      </w:pPr>
    </w:p>
    <w:p w14:paraId="4902188A"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Društvo za upravljanje iz Crne Gore koje namjerava da osnuje i/ili upravlja UCITS fondom u drugoj državi članici</w:t>
      </w:r>
    </w:p>
    <w:p w14:paraId="707445F7"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Član 124</w:t>
      </w:r>
    </w:p>
    <w:p w14:paraId="37ACFAC9"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(1) Društvo za upravljanje iz Crne Gore koje obavlja djelatnost upravljanja UCITS fondom u državi članici domaćinu, osnivanjem filijale ili neposredno, dužno je da posluje u skladu sa odredbama ovog zakona i pravilima donesenim na osnovu ovog zakona u odnosu </w:t>
      </w:r>
      <w:proofErr w:type="gramStart"/>
      <w:r w:rsidRPr="007171C6">
        <w:rPr>
          <w:rFonts w:ascii="Arial" w:hAnsi="Arial" w:cs="Arial"/>
          <w:sz w:val="24"/>
          <w:szCs w:val="24"/>
          <w:lang w:val="fr-FR"/>
        </w:rPr>
        <w:t>na:</w:t>
      </w:r>
      <w:proofErr w:type="gramEnd"/>
      <w:r w:rsidRPr="007171C6">
        <w:rPr>
          <w:rFonts w:ascii="Arial" w:hAnsi="Arial" w:cs="Arial"/>
          <w:sz w:val="24"/>
          <w:szCs w:val="24"/>
          <w:lang w:val="fr-FR"/>
        </w:rPr>
        <w:t xml:space="preserve"> organizaciju društva za upravljanje, prenos poslova upravljanja na treća lica, postupke za </w:t>
      </w:r>
      <w:r w:rsidRPr="007171C6">
        <w:rPr>
          <w:rFonts w:ascii="Arial" w:hAnsi="Arial" w:cs="Arial"/>
          <w:sz w:val="24"/>
          <w:szCs w:val="24"/>
          <w:lang w:val="fr-FR"/>
        </w:rPr>
        <w:lastRenderedPageBreak/>
        <w:t>upravljanje rizikom, pravila nadzora i praćenje poslovanja, zahtjeva za izvještavanjem i zahtjeva iz čl. 53 do 75.</w:t>
      </w:r>
    </w:p>
    <w:p w14:paraId="021DB3C9"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(2) Nadzor nad poslovanjem i organizacijom društva za upravljanje iz stava 1 ovog člana vrši Komisija.</w:t>
      </w:r>
    </w:p>
    <w:p w14:paraId="4886D36D"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(3) Društvo za upravljanje iz stava 1 ovog člana dužno je da posluje u skladu sa propisima matične države članice UCITS fonda koji se odnose na osnivanje i poslovanje UCITS fonda:</w:t>
      </w:r>
    </w:p>
    <w:p w14:paraId="7769D949"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 osnivanje i izdavanje dozvole za rad UCITS fonda;</w:t>
      </w:r>
    </w:p>
    <w:p w14:paraId="32C1AA73"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2) izdavanje i otkup udjela;</w:t>
      </w:r>
    </w:p>
    <w:p w14:paraId="4AB4CB07"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3) politike ulaganja i ograničenja, uključujući obračun ukupne izloženosti i zaduženosti;</w:t>
      </w:r>
    </w:p>
    <w:p w14:paraId="14DDAFCD"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4) ograničenje zaduživanja, kreditiranja i prodaje bez obezbjeđenja;</w:t>
      </w:r>
    </w:p>
    <w:p w14:paraId="17AE004D"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5) vrednovanje imovine i računovodstvo UCITS fonda;</w:t>
      </w:r>
    </w:p>
    <w:p w14:paraId="094E3FA0"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6) obračun cijene prilikom izdavanja, otkupa i greške u obračunu neto vrijednosti imovine i obeštećenje investitora;</w:t>
      </w:r>
    </w:p>
    <w:p w14:paraId="19EB92B4"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7) raspodjelu ili reinvestiranje prihoda;</w:t>
      </w:r>
    </w:p>
    <w:p w14:paraId="7D67B1FE"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8) zahtjeve za objavljivanje i izvještavanje UCITS fonda, uključujući prospekt, ključne informacije za investitore i periodične izvještaje;</w:t>
      </w:r>
    </w:p>
    <w:p w14:paraId="0E245CBB"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9) dogovore o trgovanju;</w:t>
      </w:r>
    </w:p>
    <w:p w14:paraId="2406245D"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10) odnos sa </w:t>
      </w:r>
      <w:proofErr w:type="gramStart"/>
      <w:r w:rsidRPr="007171C6">
        <w:rPr>
          <w:rFonts w:ascii="Arial" w:hAnsi="Arial" w:cs="Arial"/>
          <w:sz w:val="24"/>
          <w:szCs w:val="24"/>
          <w:lang w:val="fr-FR"/>
        </w:rPr>
        <w:t>investitorima;</w:t>
      </w:r>
      <w:proofErr w:type="gramEnd"/>
    </w:p>
    <w:p w14:paraId="1AADC0A1"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11) spajanje i restrukturiranje UCITS fonda;</w:t>
      </w:r>
    </w:p>
    <w:p w14:paraId="16C3A6D9"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12) prestanak poslovanja i likvidaciju UCITS fonda;</w:t>
      </w:r>
    </w:p>
    <w:p w14:paraId="6AE49BCF"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13) sadržaj registra udjela;</w:t>
      </w:r>
    </w:p>
    <w:p w14:paraId="5F3A5141"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14) naknade u vezi sa izdavanjem dozvole za rad i nadzor UCITS </w:t>
      </w:r>
      <w:proofErr w:type="gramStart"/>
      <w:r w:rsidRPr="007171C6">
        <w:rPr>
          <w:rFonts w:ascii="Arial" w:hAnsi="Arial" w:cs="Arial"/>
          <w:sz w:val="24"/>
          <w:szCs w:val="24"/>
          <w:lang w:val="fr-FR"/>
        </w:rPr>
        <w:t>fonda;</w:t>
      </w:r>
      <w:proofErr w:type="gramEnd"/>
    </w:p>
    <w:p w14:paraId="5B4C0A98"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lang w:val="fr-FR"/>
        </w:rPr>
        <w:t xml:space="preserve">   </w:t>
      </w:r>
      <w:r w:rsidRPr="007171C6">
        <w:rPr>
          <w:rFonts w:ascii="Arial" w:hAnsi="Arial" w:cs="Arial"/>
          <w:sz w:val="24"/>
          <w:szCs w:val="24"/>
        </w:rPr>
        <w:t>15) ostvarenje prava glasa investitora i ostalih prava s obzirom na tač. 1 do 13 ovog stava.</w:t>
      </w:r>
    </w:p>
    <w:p w14:paraId="0F3F5D36"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(4) Društvo za upravljanje iz stava 1 ovog člana dužno je da u cjelosti poštuje odredbe prospekta i pravila UCITS fonda.</w:t>
      </w:r>
    </w:p>
    <w:p w14:paraId="0CE79AFD"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(5) Za nadzor usklađenosti sa odredbama st. 3 i 4 ovog člana nadležno je nadležno tijelo matične države članice UCITS fonda.</w:t>
      </w:r>
    </w:p>
    <w:p w14:paraId="2C31A27F"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(6) Društvo za upravljanje iz stava 1 ovog člana dužno je da usvoji i sprovodi mjere i postupke kojima će se obezbijediti usklađenost sa odredbama koje se odnose na osnivanje i poslovanje UCITS fonda u matičnoj državi članici UCITS fonda i odredbama prospekta i pravila UCITS fonda.</w:t>
      </w:r>
    </w:p>
    <w:p w14:paraId="073399AA"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(7) Komisija je nadležna za nadzor primjerenosti mjera i postupaka koje je društvo za upravljanje usvojilo kako bi obezbijedilo usklađenost sa odredbama koje se odnose na osnivanje i poslovanje UCITS fonda, u skladu sa stavom 6 ovog člana.</w:t>
      </w:r>
    </w:p>
    <w:p w14:paraId="3E856306" w14:textId="619AB2B9"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(8) Komisija nakon izdavanja saglasnosti iz člana 66 stav 1 ovog zakona je dužna o istom obavijestiti nadležno tijelo matične države članice UCITS fonda, kada je to primjenjivo.</w:t>
      </w:r>
    </w:p>
    <w:p w14:paraId="67E41735" w14:textId="77777777" w:rsidR="00F35BD6" w:rsidRPr="007171C6" w:rsidRDefault="00F35BD6" w:rsidP="00F35BD6">
      <w:pPr>
        <w:pStyle w:val="NoSpacing"/>
        <w:jc w:val="both"/>
        <w:rPr>
          <w:rFonts w:ascii="Arial" w:hAnsi="Arial" w:cs="Arial"/>
          <w:b/>
          <w:sz w:val="24"/>
          <w:szCs w:val="24"/>
        </w:rPr>
      </w:pPr>
    </w:p>
    <w:p w14:paraId="5B316C58" w14:textId="77777777" w:rsidR="00F35BD6" w:rsidRPr="007171C6" w:rsidRDefault="00F35BD6" w:rsidP="00F35BD6">
      <w:pPr>
        <w:pStyle w:val="NoSpacing"/>
        <w:jc w:val="both"/>
        <w:rPr>
          <w:rFonts w:ascii="Arial" w:hAnsi="Arial" w:cs="Arial"/>
          <w:b/>
          <w:sz w:val="24"/>
          <w:szCs w:val="24"/>
        </w:rPr>
      </w:pPr>
      <w:r w:rsidRPr="007171C6">
        <w:rPr>
          <w:rFonts w:ascii="Arial" w:hAnsi="Arial" w:cs="Arial"/>
          <w:b/>
          <w:sz w:val="24"/>
          <w:szCs w:val="24"/>
        </w:rPr>
        <w:t>Izdavanje dozvole za trgovanje udjelima UCITS fonda iz države članice</w:t>
      </w:r>
    </w:p>
    <w:p w14:paraId="12164224" w14:textId="77777777" w:rsidR="00F35BD6" w:rsidRPr="007171C6" w:rsidRDefault="00F35BD6" w:rsidP="00F35BD6">
      <w:pPr>
        <w:pStyle w:val="NoSpacing"/>
        <w:jc w:val="both"/>
        <w:rPr>
          <w:rFonts w:ascii="Arial" w:hAnsi="Arial" w:cs="Arial"/>
          <w:b/>
          <w:sz w:val="24"/>
          <w:szCs w:val="24"/>
        </w:rPr>
      </w:pPr>
      <w:r w:rsidRPr="007171C6">
        <w:rPr>
          <w:rFonts w:ascii="Arial" w:hAnsi="Arial" w:cs="Arial"/>
          <w:b/>
          <w:sz w:val="24"/>
          <w:szCs w:val="24"/>
        </w:rPr>
        <w:t>Član 135</w:t>
      </w:r>
    </w:p>
    <w:p w14:paraId="7AF40E34"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(1) Za trgovanje udjelima UCITS fonda iz države članice, društvo za upravljanje iz člana 133 stav 1 ovog zakona dužno je da podnese zahtjev Komisiji za izdavanje dozvole za trgovanje udjelima.</w:t>
      </w:r>
    </w:p>
    <w:p w14:paraId="7FD1EAC1"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(2) Uz zahtjev iz stava 1 ovog člana, društvo za upravljanje iz države članice dužno je dostaviti, na crnogorskom jeziku:</w:t>
      </w:r>
    </w:p>
    <w:p w14:paraId="3327F6B5"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lastRenderedPageBreak/>
        <w:t xml:space="preserve">   1) važeći prospekt;</w:t>
      </w:r>
    </w:p>
    <w:p w14:paraId="1F305CB1"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2) pravila UCITS fonda, odnosno drugi odgovarajući dokument;</w:t>
      </w:r>
    </w:p>
    <w:p w14:paraId="1D60AB19"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3) posljednje revidirane godišnje izvještaje i naknadne polugodišnje izvještaje UCITS fonda, ako oni postoje;</w:t>
      </w:r>
    </w:p>
    <w:p w14:paraId="2090ABC9"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4) ključne informacije za investitore;</w:t>
      </w:r>
    </w:p>
    <w:p w14:paraId="691AFF5B"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5) potvrdu nadležnog organa matične države članice UCITS fonda da fond ispunjava uslove koji su predviđeni propisom o osnivanju i poslovanju UCITS fondova;</w:t>
      </w:r>
    </w:p>
    <w:p w14:paraId="4BC32EE2"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6) podatke o načinu ponude udjela UCITS fonda na tržištu Crne Gore;</w:t>
      </w:r>
    </w:p>
    <w:p w14:paraId="19EA725D"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7) podatke o mjestu na kojem će investitorima u Crnoj Gori biti dostupni prospekt, pravila, izvještaji i druga obavještenja o UCITS fondu, kao i podatke o mjestu na kojem će investitori u Crnoj Gori moći da kupuju i prodaju investicione jedinice fonda.</w:t>
      </w:r>
    </w:p>
    <w:p w14:paraId="52322097"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(3) Društvo za upravljanje će dokumentaciju iz stava 2 ovog člana za potrebe trgovanja udjelima u Crnoj Gori, prevesti na:</w:t>
      </w:r>
    </w:p>
    <w:p w14:paraId="681933A5"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1) engleski jezik; ili</w:t>
      </w:r>
    </w:p>
    <w:p w14:paraId="29DF2546"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2) crnogorski jezik.</w:t>
      </w:r>
    </w:p>
    <w:p w14:paraId="70A5AA38"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(4) Društvo za upravljanje će ključne informacije za investitore iz stava 2 tačka 4 ovog člana i sve njihove promjene, za potrebe trgovanja udjelima u Crnoj Gori, prevesti na crnogorski jezik.</w:t>
      </w:r>
    </w:p>
    <w:p w14:paraId="1E80249A"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(5) Potvrda iz stava 2 tačka 5 ovog člana od nadležnog organa matične države članice UCITS fonda mora biti sačinjena na:</w:t>
      </w:r>
    </w:p>
    <w:p w14:paraId="3508DDF8"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1) engleskom jeziku; ili</w:t>
      </w:r>
    </w:p>
    <w:p w14:paraId="30384B83"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2) crnogorskom jeziku, ako su se Komisija i nadležni organ matične države članice UCITS fonda unaprijed tako dogovorili.</w:t>
      </w:r>
    </w:p>
    <w:p w14:paraId="7AB5A0F3"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(6) Za vjerodostojnost i tačnost prevoda iz st. 3 i 4 ovog člana odgovara društvo za upravljanje.</w:t>
      </w:r>
    </w:p>
    <w:p w14:paraId="24EC8B9B"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(7) Komisija može da izda dozvolu za trgovanje udjelima ako:</w:t>
      </w:r>
    </w:p>
    <w:p w14:paraId="21B48091"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1) društvo za upravljanje ima dozvolu za upravljanje UCITS fondom, čijim udjelima namjerava trgovati u Crnoj Gori, u državi u kojoj je osnovano i nadzor nad njegovim radom vrši nadležni organ te države;</w:t>
      </w:r>
    </w:p>
    <w:p w14:paraId="24B50A8D"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2) je zaključen sporazum o saradnji i razmjeni informacija između Komisije i nadležnog nadzornog organa države u kojoj je osnovano društvo za upravljanje.</w:t>
      </w:r>
    </w:p>
    <w:p w14:paraId="2591BA9E" w14:textId="50628ED3"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(8) Društvo za upravljanje mora bez odlaganja da obavijesti Komisiju o početku trgovanja na području Crne Gore udjelima UCITS fonda kojim upravlja.</w:t>
      </w:r>
    </w:p>
    <w:p w14:paraId="345B4677" w14:textId="77777777" w:rsidR="00F35BD6" w:rsidRPr="007171C6" w:rsidRDefault="00F35BD6" w:rsidP="00F35BD6">
      <w:pPr>
        <w:pStyle w:val="NoSpacing"/>
        <w:jc w:val="both"/>
        <w:rPr>
          <w:rFonts w:ascii="Arial" w:hAnsi="Arial" w:cs="Arial"/>
          <w:sz w:val="24"/>
          <w:szCs w:val="24"/>
        </w:rPr>
      </w:pPr>
    </w:p>
    <w:p w14:paraId="4039ED26" w14:textId="77777777" w:rsidR="00F35BD6" w:rsidRPr="007171C6" w:rsidRDefault="00F35BD6" w:rsidP="00F35BD6">
      <w:pPr>
        <w:pStyle w:val="NoSpacing"/>
        <w:jc w:val="both"/>
        <w:rPr>
          <w:rFonts w:ascii="Arial" w:hAnsi="Arial" w:cs="Arial"/>
          <w:b/>
          <w:sz w:val="24"/>
          <w:szCs w:val="24"/>
        </w:rPr>
      </w:pPr>
      <w:r w:rsidRPr="007171C6">
        <w:rPr>
          <w:rFonts w:ascii="Arial" w:hAnsi="Arial" w:cs="Arial"/>
          <w:b/>
          <w:sz w:val="24"/>
          <w:szCs w:val="24"/>
        </w:rPr>
        <w:t>Lica ovlašćena za trgovanje</w:t>
      </w:r>
    </w:p>
    <w:p w14:paraId="094BABC4" w14:textId="77777777" w:rsidR="00F35BD6" w:rsidRPr="007171C6" w:rsidRDefault="00F35BD6" w:rsidP="00F35BD6">
      <w:pPr>
        <w:pStyle w:val="NoSpacing"/>
        <w:jc w:val="both"/>
        <w:rPr>
          <w:rFonts w:ascii="Arial" w:hAnsi="Arial" w:cs="Arial"/>
          <w:b/>
          <w:sz w:val="24"/>
          <w:szCs w:val="24"/>
        </w:rPr>
      </w:pPr>
      <w:r w:rsidRPr="007171C6">
        <w:rPr>
          <w:rFonts w:ascii="Arial" w:hAnsi="Arial" w:cs="Arial"/>
          <w:b/>
          <w:sz w:val="24"/>
          <w:szCs w:val="24"/>
        </w:rPr>
        <w:t>Član 140</w:t>
      </w:r>
    </w:p>
    <w:p w14:paraId="37093354"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(1) Udjelima UCITS fonda osnovanog u državi članici (matična država članica UCITS fonda) u Crnoj Gori, u skladu sa odredbama ovog poglavlja, može trgovati:</w:t>
      </w:r>
    </w:p>
    <w:p w14:paraId="7702EF09"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1) društvo za upravljanje iz Crne Gore koje ima dozvolu za rad za upravljanje tim UCITS fondom od nadležnog tijela matične države članice UCITS fonda; ili</w:t>
      </w:r>
    </w:p>
    <w:p w14:paraId="46991E16"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2) društvo za upravljanje iz države članice koje ima dozvolu za rad za upravljanje tim UCITS fondom od nadležnog tijela matične države članice UCITS fonda, u skladu sa propisom o osnivanju i poslovanju UCITS fondova.</w:t>
      </w:r>
    </w:p>
    <w:p w14:paraId="7B240888"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(2) Odredbe ovog poglavlja koje se odnose na društvo za upravljanje iz države članice primjenjuju se i na društvo za upravljanje iz Crne Gore koje ima dozvolu za rad za upravljanje UCITS fondom od matične države članice UCITS fonda.</w:t>
      </w:r>
    </w:p>
    <w:p w14:paraId="306841BE"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lastRenderedPageBreak/>
        <w:t>(3) Komisija će na svojim internet stranicama na engleskom jeziku, na pregledan i razumljiv način, objaviti zakonodavne i administrativne odredbe koje uređuju trgovanje udjelima UCITS fondova osnovanih u državama članicama, na području Crne Gore, a koje evropski propis o osnivanju i poslovanju UCITS fondova direktno ne uređuje.</w:t>
      </w:r>
    </w:p>
    <w:p w14:paraId="2AAEE513"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(4) Odredbe ovog zakona koje se odnose na UCITS fond na odgovarajući se način primjenjuju i na podfond UCITS fonda.</w:t>
      </w:r>
    </w:p>
    <w:p w14:paraId="5305D386" w14:textId="77777777" w:rsidR="00F35BD6" w:rsidRPr="007171C6" w:rsidRDefault="00F35BD6" w:rsidP="00F35BD6">
      <w:pPr>
        <w:pStyle w:val="NoSpacing"/>
        <w:jc w:val="both"/>
        <w:rPr>
          <w:rFonts w:ascii="Arial" w:hAnsi="Arial" w:cs="Arial"/>
          <w:b/>
          <w:sz w:val="24"/>
          <w:szCs w:val="24"/>
        </w:rPr>
      </w:pPr>
    </w:p>
    <w:p w14:paraId="1296D595" w14:textId="77777777" w:rsidR="00F35BD6" w:rsidRPr="007171C6" w:rsidRDefault="00F35BD6" w:rsidP="00F35BD6">
      <w:pPr>
        <w:pStyle w:val="NoSpacing"/>
        <w:jc w:val="both"/>
        <w:rPr>
          <w:rFonts w:ascii="Arial" w:hAnsi="Arial" w:cs="Arial"/>
          <w:b/>
          <w:sz w:val="24"/>
          <w:szCs w:val="24"/>
        </w:rPr>
      </w:pPr>
      <w:r w:rsidRPr="007171C6">
        <w:rPr>
          <w:rFonts w:ascii="Arial" w:hAnsi="Arial" w:cs="Arial"/>
          <w:b/>
          <w:sz w:val="24"/>
          <w:szCs w:val="24"/>
        </w:rPr>
        <w:t>Uslovi za trgovanje</w:t>
      </w:r>
    </w:p>
    <w:p w14:paraId="3F8C7A23" w14:textId="77777777" w:rsidR="00F35BD6" w:rsidRPr="007171C6" w:rsidRDefault="00F35BD6" w:rsidP="00F35BD6">
      <w:pPr>
        <w:pStyle w:val="NoSpacing"/>
        <w:jc w:val="both"/>
        <w:rPr>
          <w:rFonts w:ascii="Arial" w:hAnsi="Arial" w:cs="Arial"/>
          <w:b/>
          <w:sz w:val="24"/>
          <w:szCs w:val="24"/>
        </w:rPr>
      </w:pPr>
      <w:r w:rsidRPr="007171C6">
        <w:rPr>
          <w:rFonts w:ascii="Arial" w:hAnsi="Arial" w:cs="Arial"/>
          <w:b/>
          <w:sz w:val="24"/>
          <w:szCs w:val="24"/>
        </w:rPr>
        <w:t>Član 141</w:t>
      </w:r>
    </w:p>
    <w:p w14:paraId="0B3675B9"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Društvo za upravljanje iz člana 140 stav 1 ovog zakona mora za trgovanje udjelima UCITS fonda osnovanog u državi članici u Crnoj Gori, da obezbijedi u Crnoj Gori sve raspoložive uslove potrebne za neometano:</w:t>
      </w:r>
    </w:p>
    <w:p w14:paraId="434EE7FD"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rPr>
        <w:t xml:space="preserve">   </w:t>
      </w:r>
      <w:r w:rsidRPr="007171C6">
        <w:rPr>
          <w:rFonts w:ascii="Arial" w:hAnsi="Arial" w:cs="Arial"/>
          <w:sz w:val="24"/>
          <w:szCs w:val="24"/>
          <w:lang w:val="fr-FR"/>
        </w:rPr>
        <w:t>1) obezbjeđenje plaćanja investitorima UCITS fonda;</w:t>
      </w:r>
    </w:p>
    <w:p w14:paraId="4526AE13"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2) sprovođenje izdavanja i otkupa udjela UCITS fonda;</w:t>
      </w:r>
    </w:p>
    <w:p w14:paraId="77F0EE95"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3) obezbjeđenje objave dokumentacije i informacija vezanih uz UCITS fond kao i dostavu dokumenata i informacija investitorima koji su udjele kupili u Crnoj Gori; i</w:t>
      </w:r>
    </w:p>
    <w:p w14:paraId="2CAB0086" w14:textId="70FDC89B"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4) rješavanje pritužbi investitora u skladu sa članom 74 ovog zakona.</w:t>
      </w:r>
    </w:p>
    <w:p w14:paraId="2190A734" w14:textId="77777777" w:rsidR="00F35BD6" w:rsidRPr="007171C6" w:rsidRDefault="00F35BD6" w:rsidP="00F35BD6">
      <w:pPr>
        <w:pStyle w:val="NoSpacing"/>
        <w:jc w:val="both"/>
        <w:rPr>
          <w:rFonts w:ascii="Arial" w:hAnsi="Arial" w:cs="Arial"/>
          <w:sz w:val="24"/>
          <w:szCs w:val="24"/>
          <w:lang w:val="fr-FR"/>
        </w:rPr>
      </w:pPr>
    </w:p>
    <w:p w14:paraId="165018E2"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Obavještenje o namjeri početka trgovanja udjelima UCITS fonda u državi članici domaćinu UCITS fonda</w:t>
      </w:r>
    </w:p>
    <w:p w14:paraId="19D74229"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Član 147</w:t>
      </w:r>
    </w:p>
    <w:p w14:paraId="7211F13D"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(1) Društvo za upravljanje koje upravlja UCITS fondom iz Crne Gore, a koje namjerava trgovati udjelima UCITS fonda u državi članici domaćinu UCITS fonda, prije početka trgovanja Komisiji mora dostaviti obaviještenje o namjeri početka trgovanja.</w:t>
      </w:r>
    </w:p>
    <w:p w14:paraId="3560A2E7"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(2) Društvo za upravljanje iz stava 1 ovog člana dužno je uz obavještenje iz stava 1 ovog člana, za svaki UCITS fond čijim udjelima namjerava da trguje u državi članici domaćinu UCITS fonda, da priloži:</w:t>
      </w:r>
    </w:p>
    <w:p w14:paraId="57564791"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 važeći prospekt i pravila UCITS fonda,</w:t>
      </w:r>
    </w:p>
    <w:p w14:paraId="240462BD"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2) posljednje revidirane godišnje izvještaje i naknadne polugodišnje izvještaje UCITS fonda, ako oni postoje, i</w:t>
      </w:r>
    </w:p>
    <w:p w14:paraId="574CB710"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3) ključne informacije za investitore.</w:t>
      </w:r>
    </w:p>
    <w:p w14:paraId="3517C8D0"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(3) Komisija mora da provjeri da li je obavještenje iz stava 1 ovog člana potpuno i da li sadrži sve potrebne priloge iz stava 2 ovog člana.</w:t>
      </w:r>
    </w:p>
    <w:p w14:paraId="456B4278" w14:textId="6C7FB1E5"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(4) Formu i sadržinu obavještenja o namjeri početka trgovanja propisuje Komisija.</w:t>
      </w:r>
    </w:p>
    <w:p w14:paraId="38D3D86B" w14:textId="77777777" w:rsidR="006F2DEC" w:rsidRPr="007171C6" w:rsidRDefault="006F2DEC" w:rsidP="00F35BD6">
      <w:pPr>
        <w:pStyle w:val="NoSpacing"/>
        <w:jc w:val="both"/>
        <w:rPr>
          <w:rFonts w:ascii="Arial" w:hAnsi="Arial" w:cs="Arial"/>
          <w:sz w:val="24"/>
          <w:szCs w:val="24"/>
          <w:lang w:val="fr-FR"/>
        </w:rPr>
      </w:pPr>
    </w:p>
    <w:p w14:paraId="5FC9DACB" w14:textId="77777777" w:rsidR="006F2DEC" w:rsidRPr="007171C6" w:rsidRDefault="006F2DEC" w:rsidP="006F2DEC">
      <w:pPr>
        <w:pStyle w:val="NoSpacing"/>
        <w:jc w:val="both"/>
        <w:rPr>
          <w:rFonts w:ascii="Arial" w:hAnsi="Arial" w:cs="Arial"/>
          <w:b/>
          <w:sz w:val="24"/>
          <w:szCs w:val="24"/>
          <w:lang w:val="fr-FR"/>
        </w:rPr>
      </w:pPr>
      <w:r w:rsidRPr="007171C6">
        <w:rPr>
          <w:rFonts w:ascii="Arial" w:hAnsi="Arial" w:cs="Arial"/>
          <w:b/>
          <w:sz w:val="24"/>
          <w:szCs w:val="24"/>
          <w:lang w:val="fr-FR"/>
        </w:rPr>
        <w:t>Dostavljanje obavještenja nadležnom tijelu države članice domaćina UCITS fonda</w:t>
      </w:r>
    </w:p>
    <w:p w14:paraId="5DDB88E4" w14:textId="77777777" w:rsidR="006F2DEC" w:rsidRPr="007171C6" w:rsidRDefault="006F2DEC" w:rsidP="006F2DEC">
      <w:pPr>
        <w:pStyle w:val="NoSpacing"/>
        <w:jc w:val="both"/>
        <w:rPr>
          <w:rFonts w:ascii="Arial" w:hAnsi="Arial" w:cs="Arial"/>
          <w:b/>
          <w:sz w:val="24"/>
          <w:szCs w:val="24"/>
          <w:lang w:val="fr-FR"/>
        </w:rPr>
      </w:pPr>
      <w:r w:rsidRPr="007171C6">
        <w:rPr>
          <w:rFonts w:ascii="Arial" w:hAnsi="Arial" w:cs="Arial"/>
          <w:b/>
          <w:sz w:val="24"/>
          <w:szCs w:val="24"/>
          <w:lang w:val="fr-FR"/>
        </w:rPr>
        <w:t>Član 148</w:t>
      </w:r>
    </w:p>
    <w:p w14:paraId="4A1F894A"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(1) Komisija će u roku od deset radnih dana od prijema potpunog i urednog obavještenja iz člana 147 stav 1 ovog zakona, to obavještenje sa svim prilozima iz člana 147 stav 2 ovog zakona proslijediti nadležnom tijelu države članice domaćina UCITS fonda.</w:t>
      </w:r>
    </w:p>
    <w:p w14:paraId="36E2BC64"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(2) Komisija će o prosljeđivanju obavještenja i priloga iz stava 1 ovog člana nadležnom tijelu države članice domaćina UCITS fonda obavijestiti društvo za upravljanje.</w:t>
      </w:r>
    </w:p>
    <w:p w14:paraId="3362205F"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(3) Komisija će uz dokumentaciju iz stava 1 ovog člana priložiti i potvrdu UCITS fonda.</w:t>
      </w:r>
    </w:p>
    <w:p w14:paraId="5680A065"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(4) Društvo za upravljanje koje upravlja UCITS fondom iz Crne Gore može započeti sa trgovanjem udjela UCITS fonda u državi članici domaćinu UCITS fonda nakon prijema obavještenja Komisije iz stava 2 ovog člana.</w:t>
      </w:r>
    </w:p>
    <w:p w14:paraId="1F963243"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lastRenderedPageBreak/>
        <w:t>(5) Formu i sadržinu potvrde UCITS fonda propisuje Komisija.</w:t>
      </w:r>
    </w:p>
    <w:p w14:paraId="5FE7FB1A" w14:textId="77777777" w:rsidR="006F2DEC" w:rsidRPr="007171C6" w:rsidRDefault="006F2DEC" w:rsidP="006F2DEC">
      <w:pPr>
        <w:pStyle w:val="NoSpacing"/>
        <w:jc w:val="both"/>
        <w:rPr>
          <w:rFonts w:ascii="Arial" w:hAnsi="Arial" w:cs="Arial"/>
          <w:sz w:val="24"/>
          <w:szCs w:val="24"/>
          <w:lang w:val="fr-FR"/>
        </w:rPr>
      </w:pPr>
    </w:p>
    <w:p w14:paraId="6012F992" w14:textId="77777777" w:rsidR="006F2DEC" w:rsidRPr="007171C6" w:rsidRDefault="006F2DEC" w:rsidP="006F2DEC">
      <w:pPr>
        <w:pStyle w:val="NoSpacing"/>
        <w:jc w:val="both"/>
        <w:rPr>
          <w:rFonts w:ascii="Arial" w:hAnsi="Arial" w:cs="Arial"/>
          <w:b/>
          <w:sz w:val="24"/>
          <w:szCs w:val="24"/>
          <w:lang w:val="fr-FR"/>
        </w:rPr>
      </w:pPr>
      <w:r w:rsidRPr="007171C6">
        <w:rPr>
          <w:rFonts w:ascii="Arial" w:hAnsi="Arial" w:cs="Arial"/>
          <w:b/>
          <w:sz w:val="24"/>
          <w:szCs w:val="24"/>
          <w:lang w:val="fr-FR"/>
        </w:rPr>
        <w:t>Jezik obavještenja</w:t>
      </w:r>
    </w:p>
    <w:p w14:paraId="52FD4FF2" w14:textId="77777777" w:rsidR="006F2DEC" w:rsidRPr="007171C6" w:rsidRDefault="006F2DEC" w:rsidP="006F2DEC">
      <w:pPr>
        <w:pStyle w:val="NoSpacing"/>
        <w:jc w:val="both"/>
        <w:rPr>
          <w:rFonts w:ascii="Arial" w:hAnsi="Arial" w:cs="Arial"/>
          <w:b/>
          <w:sz w:val="24"/>
          <w:szCs w:val="24"/>
          <w:lang w:val="fr-FR"/>
        </w:rPr>
      </w:pPr>
      <w:r w:rsidRPr="007171C6">
        <w:rPr>
          <w:rFonts w:ascii="Arial" w:hAnsi="Arial" w:cs="Arial"/>
          <w:b/>
          <w:sz w:val="24"/>
          <w:szCs w:val="24"/>
          <w:lang w:val="fr-FR"/>
        </w:rPr>
        <w:t>Član 149</w:t>
      </w:r>
    </w:p>
    <w:p w14:paraId="5AF0E50F"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(1) Društvo za upravljanje će obavještenja iz člana 147 stav 1 ovog zakona izraditi na:</w:t>
      </w:r>
    </w:p>
    <w:p w14:paraId="66904ABC"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1) engleskom jeziku, ili</w:t>
      </w:r>
    </w:p>
    <w:p w14:paraId="489009C7"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2) crnogorskom jeziku i službenom jeziku države članice domaćina UCITS fonda, ako su se Komisija i nadležno tijelo države članice domaćina UCITS fonda unaprijed tako dogovorili.</w:t>
      </w:r>
    </w:p>
    <w:p w14:paraId="58D3FE51"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(2) Društvo za upravljanje će dokumentaciju iz člana 147 stav 2 tač. 1 i 2 ovog zakona i sve njihove promjene, za potrebe trgovanja udjelima u državi članici domaćinu UCITS fonda, prevesti na:</w:t>
      </w:r>
    </w:p>
    <w:p w14:paraId="57D06043"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1) engleski jezik,</w:t>
      </w:r>
    </w:p>
    <w:p w14:paraId="7009C753"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2) službeni jezik države članice domaćina UCITS fonda ili jedan od službenih jezika države članice domaćina UCITS fonda, ili</w:t>
      </w:r>
    </w:p>
    <w:p w14:paraId="4230A4F4"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3) jezik koji odobri nadležno tijelo države članice domaćina UCITS fonda.</w:t>
      </w:r>
    </w:p>
    <w:p w14:paraId="5F34EA66"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(3) Društvo za upravljanje će ključne informacije za investitore iz člana 147 stav 2 tačka 3 ovog zakona i sve njihove promjene prevesti na:</w:t>
      </w:r>
    </w:p>
    <w:p w14:paraId="0C112905"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1) službeni jezik države članice domaćina UCITS fonda ili jedan od službenih jezika države članice domaćina UCITS fonda, ili</w:t>
      </w:r>
    </w:p>
    <w:p w14:paraId="095F4FC1"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2) jezik koji odobri nadležno tijelo države članice domaćina UCITS fonda.</w:t>
      </w:r>
    </w:p>
    <w:p w14:paraId="288355AA"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(4) Komisija će potvrdu iz člana 148 stav 3 ovog zakona izraditi na:</w:t>
      </w:r>
    </w:p>
    <w:p w14:paraId="517A1739"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1) engleskom jeziku, ili</w:t>
      </w:r>
    </w:p>
    <w:p w14:paraId="53D9D5F3" w14:textId="77777777"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 xml:space="preserve">   2) crnogorskom jeziku i službenom jeziku države članice domaćina UCITS fonda, ako su se Komisija i nadležni organ države članice domaćina UCITS fonda unaprijed tako dogovorili.</w:t>
      </w:r>
    </w:p>
    <w:p w14:paraId="3222547E" w14:textId="66F1A8DC" w:rsidR="006F2DEC" w:rsidRPr="007171C6" w:rsidRDefault="006F2DEC" w:rsidP="006F2DEC">
      <w:pPr>
        <w:pStyle w:val="NoSpacing"/>
        <w:jc w:val="both"/>
        <w:rPr>
          <w:rFonts w:ascii="Arial" w:hAnsi="Arial" w:cs="Arial"/>
          <w:sz w:val="24"/>
          <w:szCs w:val="24"/>
          <w:lang w:val="fr-FR"/>
        </w:rPr>
      </w:pPr>
      <w:r w:rsidRPr="007171C6">
        <w:rPr>
          <w:rFonts w:ascii="Arial" w:hAnsi="Arial" w:cs="Arial"/>
          <w:sz w:val="24"/>
          <w:szCs w:val="24"/>
          <w:lang w:val="fr-FR"/>
        </w:rPr>
        <w:t>(5) Za vjerodostojnost i tačnost prevoda iz st. 1, 2 i 3 ovog člana odgovara društvo za upravljanje.</w:t>
      </w:r>
    </w:p>
    <w:p w14:paraId="79D89254" w14:textId="77777777" w:rsidR="00F35BD6" w:rsidRPr="007171C6" w:rsidRDefault="00F35BD6" w:rsidP="00F35BD6">
      <w:pPr>
        <w:pStyle w:val="NoSpacing"/>
        <w:jc w:val="both"/>
        <w:rPr>
          <w:rFonts w:ascii="Arial" w:hAnsi="Arial" w:cs="Arial"/>
          <w:sz w:val="24"/>
          <w:szCs w:val="24"/>
          <w:lang w:val="fr-FR"/>
        </w:rPr>
      </w:pPr>
    </w:p>
    <w:p w14:paraId="7E61BD7D"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Obavještenje o promjenama dokumentacije</w:t>
      </w:r>
    </w:p>
    <w:p w14:paraId="06AF5601"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Član 150</w:t>
      </w:r>
    </w:p>
    <w:p w14:paraId="0F8325EE"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(1) Društvo za upravljanje koje trguje udjelima UCITS fonda iz Crne Gore u državi članici domaćinu UCITS fonda dužno je nadležnom tijelu države članice domaćina UCITS fonda da omogući elektronski pristup prevodima važeće dokumentacije UCITS fonda iz člana 147 stav 2 ovog zakona i obavještava nadležni organ države članice domaćina UCITS fonda o svim promjenama te dokumentacije.</w:t>
      </w:r>
    </w:p>
    <w:p w14:paraId="04728F57" w14:textId="3552CC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(2) Ako društvo za upravljanje namjerava da promijeni podatke iz obavještenja iz člana 147 stav 1 ovog zakona koji se odnose na postojeće uslove za trgovanje, odnosno na postojeće klase udjela UCITS fonda koji su predmet trgovanja u državi članici domaćinu UCITS fonda, prije uvođenja tih promjena mora o tome da obavijesti nadležno tijelo države članice domaćina UCITS fonda.</w:t>
      </w:r>
    </w:p>
    <w:p w14:paraId="62BF347C" w14:textId="77777777" w:rsidR="00F35BD6" w:rsidRPr="007171C6" w:rsidRDefault="00F35BD6" w:rsidP="00F35BD6">
      <w:pPr>
        <w:pStyle w:val="NoSpacing"/>
        <w:jc w:val="both"/>
        <w:rPr>
          <w:rFonts w:ascii="Arial" w:hAnsi="Arial" w:cs="Arial"/>
          <w:b/>
          <w:sz w:val="24"/>
          <w:szCs w:val="24"/>
          <w:lang w:val="fr-FR"/>
        </w:rPr>
      </w:pPr>
    </w:p>
    <w:p w14:paraId="075D5928"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Sadržina prospekta</w:t>
      </w:r>
    </w:p>
    <w:p w14:paraId="2331FF84"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Član 157</w:t>
      </w:r>
    </w:p>
    <w:p w14:paraId="50243655"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lastRenderedPageBreak/>
        <w:t>(1) U prospektu se navode informacije potrebne investitorima za donošenje informisane odluke o ulaganju i rizicima u vezi sa ulaganjem, a prospekt mora da sadrži, nezavisno od instrumenata u koje se ulaže, jasno i razumljivo objašnjenje profila rizika fonda.</w:t>
      </w:r>
    </w:p>
    <w:p w14:paraId="18452A61"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(2) Prospekt UCITS fonda mora da sadrži jedno od sljedećeg:</w:t>
      </w:r>
    </w:p>
    <w:p w14:paraId="30779A5D"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1) pojedinosti o aktuelnoj politici nagrađivanja, uključujući, ali ne ograničavajući se na, opis načina obračuna nagrada, identitet osoba odgovornih za dodjelu nagrada te sastav odbora za nagrađivanje, ako takav odbor postoji ili</w:t>
      </w:r>
    </w:p>
    <w:p w14:paraId="7769B46E"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2) sažetak politike nagrađivanja i izjavu da su pojedinosti aktuelne politike nagrada, uključujući, ne ograničavajući se na, opis načina obračuna nagrada, identitet osoba odgovornih za dodjelu nagrada te sastav odbora za nagrađivanje, ako takav odbor postoji, dostupne na mrežnoj stranici društva za upravljanje (uključujući upućivanje na tu internet stranicu), kao i informaciju da će se na zahtjev ulagača primjerak politika nagrađivanja u pisanom obliku istome besplatno dostaviti.</w:t>
      </w:r>
    </w:p>
    <w:p w14:paraId="2D3BC737"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(3) Prospekt sadrži, naročito, sljedeće informacije:</w:t>
      </w:r>
    </w:p>
    <w:p w14:paraId="69564825"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lang w:val="fr-FR"/>
        </w:rPr>
        <w:t xml:space="preserve">   </w:t>
      </w:r>
      <w:r w:rsidRPr="007171C6">
        <w:rPr>
          <w:rFonts w:ascii="Arial" w:hAnsi="Arial" w:cs="Arial"/>
          <w:sz w:val="24"/>
          <w:szCs w:val="24"/>
        </w:rPr>
        <w:t>1) podatke o UCITS fondu, i to:</w:t>
      </w:r>
    </w:p>
    <w:p w14:paraId="2E1A9201"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rPr>
        <w:t xml:space="preserve">      </w:t>
      </w:r>
      <w:r w:rsidRPr="007171C6">
        <w:rPr>
          <w:rFonts w:ascii="Arial" w:hAnsi="Arial" w:cs="Arial"/>
          <w:sz w:val="24"/>
          <w:szCs w:val="24"/>
          <w:lang w:val="fr-FR"/>
        </w:rPr>
        <w:t>a) naziv fonda, datum osnivanja i period na koji se fond osniva, ako se fond osniva na određeno vrijeme;</w:t>
      </w:r>
    </w:p>
    <w:p w14:paraId="4C5FECAE"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b) mjesto gdje je moguće dobiti primjerak pravila fonda, ukoliko nijesu priložena uz prospekt i periodične izvještaje;</w:t>
      </w:r>
    </w:p>
    <w:p w14:paraId="1707B185"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c) kratka obavještenja o poreskim propisima koji se primjenjuju na fond, koja su značajna za investitore, sa naznakom da li se poreska odbijanja vrše u odnosu na prihode i dobit koju fond plaća vlasnicima udjela;</w:t>
      </w:r>
    </w:p>
    <w:p w14:paraId="1D31FAC8"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d) datumi računovodstvenih obračuna i distribucije prihoda ili dobiti UCITS fonda;</w:t>
      </w:r>
    </w:p>
    <w:p w14:paraId="216E9EBA"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e) podatke o revizoru UCITS fonda,</w:t>
      </w:r>
    </w:p>
    <w:p w14:paraId="2BCC17C5"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f) pojedinosti o glavnim karakteristikama UCITS fonda, a naročito:</w:t>
      </w:r>
    </w:p>
    <w:p w14:paraId="4FB89E02"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 obilježja prava iz udjela (stvarno, obligaciono-pravno, lično ili drugo),</w:t>
      </w:r>
    </w:p>
    <w:p w14:paraId="78928A77"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 naznake mogućih klasa udjela,</w:t>
      </w:r>
    </w:p>
    <w:p w14:paraId="28D6EBF8"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 potvrde o udjelima koje dokazuju pravo vlasništva - upis u registar,</w:t>
      </w:r>
    </w:p>
    <w:p w14:paraId="582762EE"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 uslove pod kojima se može pokrenuti postupak likvidacije fonda, postupak likvidacije i prava vlasnika udjela,</w:t>
      </w:r>
    </w:p>
    <w:p w14:paraId="7A0B3C7E"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g) naznake berzi ili tržišta na kojima su udjeli fonda uvršteni u trgovanje ili na kojima se trguje,</w:t>
      </w:r>
    </w:p>
    <w:p w14:paraId="1C1CAD87"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h) postupke i uslove izdavanja i prodaje udjela odnosno za otkup ili isplatu udjela i okolnosti pod kojima je moguće obustaviti izdavanje, otkup ili isplatu,</w:t>
      </w:r>
    </w:p>
    <w:p w14:paraId="1339E259"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i) opis pravila za određivanje i raspodjelu dobiti;</w:t>
      </w:r>
    </w:p>
    <w:p w14:paraId="2EAD1CB1"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j) opis ciljeva ulaganja fonda, uključujući njegove finansijske ciljeve (npr. porast kapitala ili dobiti), politiku ulaganja (npr. specijalizacija u geografskim sektorima ili sektorima djelatnosti), bilo kakva ograničenja na investicionu politiku i naznaka svih tehnika i instrumenata ili pozajmica koje se mogu koristiti pri upravljanju UCITS fondom;</w:t>
      </w:r>
    </w:p>
    <w:p w14:paraId="42327A28"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k) pravila vrednovanja imovine UCITS fonda;</w:t>
      </w:r>
    </w:p>
    <w:p w14:paraId="258531CA"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l) određivanje prodajne cijene ili cijene pri izdavanju i cijene otkupa ili isplate udjela, a posebno:</w:t>
      </w:r>
    </w:p>
    <w:p w14:paraId="01D3E362"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 metodu i učestalost obračuna cijena,</w:t>
      </w:r>
    </w:p>
    <w:p w14:paraId="38C6E7A4"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 podatke koji se odnose na naknade povezane sa prodajom ili izdavanjem i otkupom ili isplatom udjela,</w:t>
      </w:r>
    </w:p>
    <w:p w14:paraId="41B14B88"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lang w:val="fr-FR"/>
        </w:rPr>
        <w:t xml:space="preserve">         </w:t>
      </w:r>
      <w:r w:rsidRPr="007171C6">
        <w:rPr>
          <w:rFonts w:ascii="Arial" w:hAnsi="Arial" w:cs="Arial"/>
          <w:sz w:val="24"/>
          <w:szCs w:val="24"/>
        </w:rPr>
        <w:t>- način, mjesto i rokove objavljivanja cijena,</w:t>
      </w:r>
    </w:p>
    <w:p w14:paraId="49AB7FCA"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lastRenderedPageBreak/>
        <w:t xml:space="preserve">      m) podatke o načinu, iznosu i obračunu naknade i troškova koje UCITS fond plaća društvu za upravljanje, depozitaru ili trećim licima, a koji se smiju platiti iz imovine UCITS fonda;</w:t>
      </w:r>
    </w:p>
    <w:p w14:paraId="53524AFD"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2) podatke o društvu za upravljanje:</w:t>
      </w:r>
    </w:p>
    <w:p w14:paraId="1713A740"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a) naziv, pravni oblik, sjedište društva za upravljanje i adresa uprave, ako ona nije ista kao adresa sjedišta,</w:t>
      </w:r>
    </w:p>
    <w:p w14:paraId="680405D5"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b) naznaku je li društvo za upravljanje osnovano u državi članici koja nije matična država UCITS fonda,</w:t>
      </w:r>
    </w:p>
    <w:p w14:paraId="7D60B66F"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c) datum osnivanja društva i period na koji se osniva, ako se osniva na određeno vrijeme,</w:t>
      </w:r>
    </w:p>
    <w:p w14:paraId="0243BC69"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d) ako društvo upravlja drugim investicionim fondovima, nazive tih fondova;</w:t>
      </w:r>
    </w:p>
    <w:p w14:paraId="7B9FB3D3"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e) imena i položaj članova uprave, sa obavještenjem u vezi sa njihovim poslovanjem izvan društva, ako su značajni za društvo,</w:t>
      </w:r>
    </w:p>
    <w:p w14:paraId="38C2A1E3"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f) iznos osnovnog kapitala i naznaku članova društva za upravljanje i njihovih udjela u osnovnom kapitalu,</w:t>
      </w:r>
    </w:p>
    <w:p w14:paraId="1DC9522A"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3) podatke o depozitaru:</w:t>
      </w:r>
    </w:p>
    <w:p w14:paraId="4F61E0C9"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a) naziv, pravni oblik, sjedište i adresa uprave depozitara, opis poslova koje depozitar obavlja za UCITS fond i potencijalnih sukoba interesa koji iz toga mogu nastati,</w:t>
      </w:r>
    </w:p>
    <w:p w14:paraId="78F95C74"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b) opis svih poslova čuvanja imovine koje je depozitar delegirao na treća lica, popis svih trećih lica sa kojima depozitar ima sklopljen ugovor o delegiranju poslova, kao i popis svih lica sa kojima treće lice ima sklopljen ugovor o delegiranju tih poslova kao i potencijalnih sukoba interesa koji iz takvog delegiranja mogu nastati, i</w:t>
      </w:r>
    </w:p>
    <w:p w14:paraId="115CBB64"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c) izjava depozitara da će ažurirane informacije iz stava 3 tačka 3 podtač. a i b ovog člana investitorima biti dostupne na zahtjev,</w:t>
      </w:r>
    </w:p>
    <w:p w14:paraId="2D8D9883"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4) podatke o savjetnicima ili spoljnjim investicionim savjetnicima koji pružaju savjete prema ugovoru koji se plaća iz sredstava UCITS fonda:</w:t>
      </w:r>
    </w:p>
    <w:p w14:paraId="2C20A15F"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rPr>
        <w:t xml:space="preserve">      </w:t>
      </w:r>
      <w:r w:rsidRPr="007171C6">
        <w:rPr>
          <w:rFonts w:ascii="Arial" w:hAnsi="Arial" w:cs="Arial"/>
          <w:sz w:val="24"/>
          <w:szCs w:val="24"/>
          <w:lang w:val="fr-FR"/>
        </w:rPr>
        <w:t>a) naziv društva ili ime savjetnika,</w:t>
      </w:r>
    </w:p>
    <w:p w14:paraId="7ADB93CC"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b) bitne odredbe ugovora sa društvom za upravljanje koje mogu biti od značaja za investitore, osim onih koje se odnose na plaćanje naknada,</w:t>
      </w:r>
    </w:p>
    <w:p w14:paraId="54C1F497"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c) druge značajne djelatnosti;</w:t>
      </w:r>
    </w:p>
    <w:p w14:paraId="2FD12BE2"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   5) podatke o načinu i uslovima za plaćanje vlasnicima udjela, otkup ili isplatu udjela i dostavljanje podataka u vezi sa UCITS fondom, a navedeni podaci moraju se dostavljati u državi u kojoj je UCITS fond osnovan, a ako se udjelima trguje u drugoj državi, podaci se navode u odnosu na tu državu u kojoj se prospekt </w:t>
      </w:r>
      <w:proofErr w:type="gramStart"/>
      <w:r w:rsidRPr="007171C6">
        <w:rPr>
          <w:rFonts w:ascii="Arial" w:hAnsi="Arial" w:cs="Arial"/>
          <w:sz w:val="24"/>
          <w:szCs w:val="24"/>
          <w:lang w:val="fr-FR"/>
        </w:rPr>
        <w:t>objavljuje;</w:t>
      </w:r>
      <w:proofErr w:type="gramEnd"/>
    </w:p>
    <w:p w14:paraId="068D4D94"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lang w:val="fr-FR"/>
        </w:rPr>
        <w:t xml:space="preserve">   </w:t>
      </w:r>
      <w:r w:rsidRPr="007171C6">
        <w:rPr>
          <w:rFonts w:ascii="Arial" w:hAnsi="Arial" w:cs="Arial"/>
          <w:sz w:val="24"/>
          <w:szCs w:val="24"/>
        </w:rPr>
        <w:t>6) druge podatke o ulaganju, i to:</w:t>
      </w:r>
    </w:p>
    <w:p w14:paraId="75E5DD63"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a) podaci o istorijskim prinosima fonda, kada je to primjenjivo (navedeni podaci mogu biti uključeni u prospekt ili priloženi uz prospekt),</w:t>
      </w:r>
    </w:p>
    <w:p w14:paraId="0E6B08C4"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rPr>
        <w:t xml:space="preserve">      </w:t>
      </w:r>
      <w:r w:rsidRPr="007171C6">
        <w:rPr>
          <w:rFonts w:ascii="Arial" w:hAnsi="Arial" w:cs="Arial"/>
          <w:sz w:val="24"/>
          <w:szCs w:val="24"/>
          <w:lang w:val="fr-FR"/>
        </w:rPr>
        <w:t>b) profil tipičnog investitora kojem je namijenjen fond.</w:t>
      </w:r>
    </w:p>
    <w:p w14:paraId="5C4D5954" w14:textId="77777777" w:rsidR="00F35BD6" w:rsidRPr="007171C6" w:rsidRDefault="00F35BD6" w:rsidP="00F35BD6">
      <w:pPr>
        <w:pStyle w:val="NoSpacing"/>
        <w:jc w:val="both"/>
        <w:rPr>
          <w:rFonts w:ascii="Arial" w:hAnsi="Arial" w:cs="Arial"/>
          <w:sz w:val="24"/>
          <w:szCs w:val="24"/>
          <w:lang w:val="fr-FR"/>
        </w:rPr>
      </w:pPr>
    </w:p>
    <w:p w14:paraId="463E674B"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Obaveza dostavljanja pravila o upravljanju</w:t>
      </w:r>
    </w:p>
    <w:p w14:paraId="630D8408"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Član 160</w:t>
      </w:r>
    </w:p>
    <w:p w14:paraId="188F144E"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(1) Prospektu UCITS fonda prilažu se i pravila UCITS fonda koja čine njegov sastavni dio.</w:t>
      </w:r>
    </w:p>
    <w:p w14:paraId="1E68D504" w14:textId="440AAF4E"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 xml:space="preserve">(2) Izuzetno od stava 1 ovog člana, pravila UCITS fonda ne moraju biti priložena prospektu UCITS fonda u slučaju da prospekt predviđa da će pravila UCITS fonda investitoru biti dostavljena na njegov zahtjev, odnosno da predviđa mjesto, u svakoj državi </w:t>
      </w:r>
      <w:r w:rsidRPr="007171C6">
        <w:rPr>
          <w:rFonts w:ascii="Arial" w:hAnsi="Arial" w:cs="Arial"/>
          <w:sz w:val="24"/>
          <w:szCs w:val="24"/>
          <w:lang w:val="fr-FR"/>
        </w:rPr>
        <w:lastRenderedPageBreak/>
        <w:t>u kojoj se trguje udjelima UCITS fonda, gdje će pravila UCITS fonda biti dostupna na uvid.</w:t>
      </w:r>
    </w:p>
    <w:p w14:paraId="68F41B4D" w14:textId="77777777" w:rsidR="00F35BD6" w:rsidRPr="007171C6" w:rsidRDefault="00F35BD6" w:rsidP="00F35BD6">
      <w:pPr>
        <w:pStyle w:val="NoSpacing"/>
        <w:jc w:val="both"/>
        <w:rPr>
          <w:rFonts w:ascii="Arial" w:hAnsi="Arial" w:cs="Arial"/>
          <w:sz w:val="24"/>
          <w:szCs w:val="24"/>
          <w:lang w:val="fr-FR"/>
        </w:rPr>
      </w:pPr>
    </w:p>
    <w:p w14:paraId="22FA71F9"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Revizija godišnjih izvještaja UCITS fonda</w:t>
      </w:r>
    </w:p>
    <w:p w14:paraId="7CF31EDE"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Član 162</w:t>
      </w:r>
    </w:p>
    <w:p w14:paraId="15F41A72"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(1) Računovodstvene podatke navedene u godišnjem izvještaju revidira lice ovlašćeno za reviziju finansijskih izvještaja, a revizorski izvještaj, sa svim kvalifikacijama, mora u potpunosti biti objavljen u godišnjem izvještaju.</w:t>
      </w:r>
    </w:p>
    <w:p w14:paraId="50A73B30"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(2) Ovlašćenog revizora imenuje društvo za upravljanje.</w:t>
      </w:r>
    </w:p>
    <w:p w14:paraId="3A968DFC"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(3) Društvo za upravljanje dužno je da Komisiji dostavi revidirane godišnje finansijske izvještaje iz člana 153 stav 1 tačka 4 ovog zakona u roku od 15 dana od datuma izdavanja revizorskog izvještaja, a najkasnije u roku od četiri mjeseca nakon isteka poslovne godine za koju se izvještaji sastavljaju.</w:t>
      </w:r>
    </w:p>
    <w:p w14:paraId="3CD1C574"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(4) Nakon što je jednom izabran, isti revizor može revidirati najviše pet uzastopnih godišnjih finansijskih izvještaja društva za upravljanje.</w:t>
      </w:r>
    </w:p>
    <w:p w14:paraId="5690C2DD"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(5) Komisija će detaljnije pravilima propisati obim i sadržaj revizije, odnosno revizijskih postupaka i revizorskog izvještaja o obavljenoj reviziji godišnjih finansijskih izvještaja, odnosno drugih izvještaja društva za upravljanje.</w:t>
      </w:r>
    </w:p>
    <w:p w14:paraId="0A907C51"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(6) Komisija od revizora može tražiti dodatna pojašnjenja u vezi sa revidiranim godišnjim finansijskim izvještajima, odnosno drugim revidiranim izvještajima društva za upravljanje.</w:t>
      </w:r>
    </w:p>
    <w:p w14:paraId="63FDF5B5"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(7) Ako Komisija utvrdi da revizija izvještaja društva za upravljanje nije obavljena ili da revizorski izvještaj nije sastavljen u skladu sa ovim zakonom, propisima kojima se uređuje računovodstvo i revizija kao i pravilima revizorske struke ili ako obavljenim nadzorom poslovanja društva za upravljanje ili na drugi način utvrdi da revizorski izvještaj društva za upravljanje nije zasnovan na istinitim i objektivnim činjenicama, može odbiti revizorski izvještaj i zahtijevati od društva za upravljanje da reviziju obavi drugi revizor, a na trošak društva za upravljanje.</w:t>
      </w:r>
    </w:p>
    <w:p w14:paraId="77C83C40" w14:textId="20C80922"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(8) Revizor iz stava 1 ovog člana dužan je da Komisiji prijavi svako kršenje odredbi ovog zakona, ili drugih relevantnih propisa koje utvrdi u obavljanju revizije iz stava 1 ovog člana.</w:t>
      </w:r>
    </w:p>
    <w:p w14:paraId="351311CD" w14:textId="77777777" w:rsidR="00F35BD6" w:rsidRPr="007171C6" w:rsidRDefault="00F35BD6" w:rsidP="00F35BD6">
      <w:pPr>
        <w:pStyle w:val="NoSpacing"/>
        <w:jc w:val="both"/>
        <w:rPr>
          <w:rFonts w:ascii="Arial" w:hAnsi="Arial" w:cs="Arial"/>
          <w:sz w:val="24"/>
          <w:szCs w:val="24"/>
          <w:lang w:val="fr-FR"/>
        </w:rPr>
      </w:pPr>
    </w:p>
    <w:p w14:paraId="4E8CCAE2"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Marketinška komunikacija prema investitorima</w:t>
      </w:r>
    </w:p>
    <w:p w14:paraId="0A502A94"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Član 169</w:t>
      </w:r>
    </w:p>
    <w:p w14:paraId="407E2783"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Prilikom objavljivanja i dostavljanja podataka investitorima moraju se poštovati sljedeći principi marketinške komunikacije prema investitorima:</w:t>
      </w:r>
    </w:p>
    <w:p w14:paraId="42BEABD3"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lang w:val="fr-FR"/>
        </w:rPr>
        <w:t xml:space="preserve">   </w:t>
      </w:r>
      <w:r w:rsidRPr="007171C6">
        <w:rPr>
          <w:rFonts w:ascii="Arial" w:hAnsi="Arial" w:cs="Arial"/>
          <w:sz w:val="24"/>
          <w:szCs w:val="24"/>
        </w:rPr>
        <w:t>1) svaka marketinška komunikacija prema investitorima mora biti jasno prepoznatljiva i naznačena kao takva;</w:t>
      </w:r>
    </w:p>
    <w:p w14:paraId="27D29253"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2) marketinška komunikacija mora biti poštena, jasna i ne dovoditi u zabludu;</w:t>
      </w:r>
    </w:p>
    <w:p w14:paraId="5444375E"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3) marketinška komunikacija koja poziva na kupovinu udjela UCITS fonda, a koja sadrži posebne informacije o fondu, ne smije da sadrži izjave koje su u suprotnosti ili umanjuju značaj informacija sadržanih u prospektu i u ključnim informacijama za investitore;</w:t>
      </w:r>
    </w:p>
    <w:p w14:paraId="580CFA59" w14:textId="77777777"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4) u marketinškoj komunikaciji mora biti naznačeno da prospekt postoji i da su dostupne ključne informacije za investitore;</w:t>
      </w:r>
    </w:p>
    <w:p w14:paraId="379EC502" w14:textId="04ED0313" w:rsidR="00F35BD6" w:rsidRPr="007171C6" w:rsidRDefault="00F35BD6" w:rsidP="00F35BD6">
      <w:pPr>
        <w:pStyle w:val="NoSpacing"/>
        <w:jc w:val="both"/>
        <w:rPr>
          <w:rFonts w:ascii="Arial" w:hAnsi="Arial" w:cs="Arial"/>
          <w:sz w:val="24"/>
          <w:szCs w:val="24"/>
        </w:rPr>
      </w:pPr>
      <w:r w:rsidRPr="007171C6">
        <w:rPr>
          <w:rFonts w:ascii="Arial" w:hAnsi="Arial" w:cs="Arial"/>
          <w:sz w:val="24"/>
          <w:szCs w:val="24"/>
        </w:rPr>
        <w:t xml:space="preserve">   5) u marketinškoj komunikaciji mora biti navedeno gdje i na kojem jeziku investitori ili potencijalni investitori mogu dobiti podatke ili dokumente ili izvršiti uvid u iste.</w:t>
      </w:r>
    </w:p>
    <w:p w14:paraId="139BA21B" w14:textId="77777777" w:rsidR="00F35BD6" w:rsidRPr="007171C6" w:rsidRDefault="00F35BD6" w:rsidP="00F35BD6">
      <w:pPr>
        <w:pStyle w:val="NoSpacing"/>
        <w:jc w:val="both"/>
        <w:rPr>
          <w:rFonts w:ascii="Arial" w:hAnsi="Arial" w:cs="Arial"/>
          <w:sz w:val="24"/>
          <w:szCs w:val="24"/>
        </w:rPr>
      </w:pPr>
    </w:p>
    <w:p w14:paraId="4DFB2606"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t>Predugovorne informacije</w:t>
      </w:r>
    </w:p>
    <w:p w14:paraId="36EE9ECE" w14:textId="77777777" w:rsidR="00F35BD6" w:rsidRPr="007171C6" w:rsidRDefault="00F35BD6" w:rsidP="00F35BD6">
      <w:pPr>
        <w:pStyle w:val="NoSpacing"/>
        <w:jc w:val="both"/>
        <w:rPr>
          <w:rFonts w:ascii="Arial" w:hAnsi="Arial" w:cs="Arial"/>
          <w:b/>
          <w:sz w:val="24"/>
          <w:szCs w:val="24"/>
          <w:lang w:val="fr-FR"/>
        </w:rPr>
      </w:pPr>
      <w:r w:rsidRPr="007171C6">
        <w:rPr>
          <w:rFonts w:ascii="Arial" w:hAnsi="Arial" w:cs="Arial"/>
          <w:b/>
          <w:sz w:val="24"/>
          <w:szCs w:val="24"/>
          <w:lang w:val="fr-FR"/>
        </w:rPr>
        <w:lastRenderedPageBreak/>
        <w:t>Član 171</w:t>
      </w:r>
    </w:p>
    <w:p w14:paraId="7B4F0A84" w14:textId="77777777"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(1) Ključne informacije za investitore su predugovorne informacije i moraju biti tačne i jasne, ne smiju biti nedosljedne i moraju biti u skladu sa odgovarajućim djelovima prospekta.</w:t>
      </w:r>
    </w:p>
    <w:p w14:paraId="54A6B41C" w14:textId="2253674F" w:rsidR="00F35BD6" w:rsidRPr="007171C6" w:rsidRDefault="00F35BD6" w:rsidP="00F35BD6">
      <w:pPr>
        <w:pStyle w:val="NoSpacing"/>
        <w:jc w:val="both"/>
        <w:rPr>
          <w:rFonts w:ascii="Arial" w:hAnsi="Arial" w:cs="Arial"/>
          <w:sz w:val="24"/>
          <w:szCs w:val="24"/>
          <w:lang w:val="fr-FR"/>
        </w:rPr>
      </w:pPr>
      <w:r w:rsidRPr="007171C6">
        <w:rPr>
          <w:rFonts w:ascii="Arial" w:hAnsi="Arial" w:cs="Arial"/>
          <w:sz w:val="24"/>
          <w:szCs w:val="24"/>
          <w:lang w:val="fr-FR"/>
        </w:rPr>
        <w:t>(2) Ni jedno lice koje je učestvovalo u sačinjavanju ključnih informacija za investitore nije odgovorno za štetu isključivo na osnovu ključnih informacija za investitore, uključujući njihov prevod, osim ako su informacije sadržane u ključnim informacijama za investitore zavaravajuće, netačne ili nedosljedne, s obzirom na relevantne djelove prospekta, a ključne informacije za investitore moraju da sadrže jasno upozorenje u vezi sa građansko pravnom odgovornošću za informacije sadržane u ključnim informacijama za investitore.</w:t>
      </w:r>
    </w:p>
    <w:p w14:paraId="1B449BCB" w14:textId="77777777" w:rsidR="00155BE1" w:rsidRPr="007171C6" w:rsidRDefault="00155BE1" w:rsidP="00F35BD6">
      <w:pPr>
        <w:pStyle w:val="NoSpacing"/>
        <w:jc w:val="both"/>
        <w:rPr>
          <w:rFonts w:ascii="Arial" w:hAnsi="Arial" w:cs="Arial"/>
          <w:sz w:val="24"/>
          <w:szCs w:val="24"/>
          <w:lang w:val="fr-FR"/>
        </w:rPr>
      </w:pPr>
    </w:p>
    <w:p w14:paraId="116AE557" w14:textId="77777777" w:rsidR="001346E4" w:rsidRDefault="001346E4" w:rsidP="00D92F75">
      <w:pPr>
        <w:pStyle w:val="NoSpacing"/>
        <w:jc w:val="both"/>
        <w:rPr>
          <w:rFonts w:ascii="Arial" w:hAnsi="Arial" w:cs="Arial"/>
          <w:b/>
          <w:sz w:val="24"/>
          <w:szCs w:val="24"/>
          <w:lang w:val="fr-FR"/>
        </w:rPr>
      </w:pPr>
    </w:p>
    <w:p w14:paraId="4CECF75F" w14:textId="77777777" w:rsidR="001346E4" w:rsidRDefault="001346E4" w:rsidP="00D92F75">
      <w:pPr>
        <w:pStyle w:val="NoSpacing"/>
        <w:jc w:val="both"/>
        <w:rPr>
          <w:rFonts w:ascii="Arial" w:hAnsi="Arial" w:cs="Arial"/>
          <w:b/>
          <w:sz w:val="24"/>
          <w:szCs w:val="24"/>
          <w:lang w:val="fr-FR"/>
        </w:rPr>
      </w:pPr>
    </w:p>
    <w:p w14:paraId="6149BCF5"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Lica koja mogu obavljati poslove depozitara</w:t>
      </w:r>
    </w:p>
    <w:p w14:paraId="64E2FC9C"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Član 180</w:t>
      </w:r>
    </w:p>
    <w:p w14:paraId="7301E54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(1) Društvo za upravljanje dužno je da za svaki UCITS fond kojim upravlja izabere depozitara u skladu sa odredbama ovog zakona i da sa njim zaključi pisani ugovor o obavljanju poslova depozitara određenih ovim zakonom.</w:t>
      </w:r>
    </w:p>
    <w:p w14:paraId="2AC6CC1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(2) UCITS fond može imati samo jednog depozitara.</w:t>
      </w:r>
    </w:p>
    <w:p w14:paraId="279121D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(3) Depozitar UCITS fonda može biti:</w:t>
      </w:r>
    </w:p>
    <w:p w14:paraId="05CD175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 kreditna institucija sa sjedištem u Crnoj Gori, koja ima dozvolu Centralne banke Crne Gore za obavljanje poslova držanja i čuvanja finansijskih instrumenata za račun klijenta, uključujući i poslove depozitara i sa tim povezane usluge, kao na primjer upravljanje novčanim sredstvima, odnosno instrumentima osiguranja;</w:t>
      </w:r>
    </w:p>
    <w:p w14:paraId="28064332"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 filijala kreditne institucije države članice, osnovana u Crnoj Gori u skladu sa odredbama zakona koji uređuje osnivanje i rad kreditnih institucija, koja ima dozvolu nadležnog tijela te države članice za obavljanje poslova držanja i čuvanja finansijskih instrumenata za račun klijenta, uključujući i poslove depozitara i sa tim povezane usluge, kao na primjer upravljanje novčanim sredstvima, odnosno instrumentima </w:t>
      </w:r>
      <w:proofErr w:type="gramStart"/>
      <w:r w:rsidRPr="007171C6">
        <w:rPr>
          <w:rFonts w:ascii="Arial" w:hAnsi="Arial" w:cs="Arial"/>
          <w:sz w:val="24"/>
          <w:szCs w:val="24"/>
          <w:lang w:val="fr-FR"/>
        </w:rPr>
        <w:t>osiguranja;</w:t>
      </w:r>
      <w:proofErr w:type="gramEnd"/>
      <w:r w:rsidRPr="007171C6">
        <w:rPr>
          <w:rFonts w:ascii="Arial" w:hAnsi="Arial" w:cs="Arial"/>
          <w:sz w:val="24"/>
          <w:szCs w:val="24"/>
          <w:lang w:val="fr-FR"/>
        </w:rPr>
        <w:t xml:space="preserve"> ili</w:t>
      </w:r>
    </w:p>
    <w:p w14:paraId="134CAB0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 filijala kreditne institucije treće države, osnovana u Crnoj Gori u skladu sa odredbama zakona koji uređuje osnivanje i rad kreditnih institucija, koja ima dozvolu Centralne banke Crne Gore za obavljanje poslova držanja i čuvanja finansijskih instrumenata za račun klijenta, uključujući i poslove depozitara i sa tim povezane usluge, kao na primjer upravljanje novčanim sredstvima, odnosno instrumentima osiguranja.</w:t>
      </w:r>
    </w:p>
    <w:p w14:paraId="7F4A31E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(4) Depozitar mora trajno da ispunjava sve organizacione zahtjeve i uslove potrebne za obavljanje poslova depozitara u skladu sa odredbama ovog zakona.</w:t>
      </w:r>
    </w:p>
    <w:p w14:paraId="45AB9857" w14:textId="5C68C574" w:rsidR="00155BE1"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(5) Uprava depozitara UCITS fonda mora imati dobar ugled i odgovarajuće iskustvo u odnosu na UCITS fond za koji se obavljaju poslovi depozitara, a članovima uprave depozitara smatraju se lica odgovorna za poslovanje organizacione jedinice koja obavlja poslove depozitara u okviru kreditne institucije, odnosno filijale kreditne institucije ili lica koja mogu uticati na poslovnu politiku kreditne institucije, odnosno filijale kreditne institucije, u dijelu obavljanja poslova depozitara.</w:t>
      </w:r>
    </w:p>
    <w:p w14:paraId="2378377F" w14:textId="77777777" w:rsidR="00D92F75" w:rsidRPr="007171C6" w:rsidRDefault="00D92F75" w:rsidP="00155BE1">
      <w:pPr>
        <w:pStyle w:val="NoSpacing"/>
        <w:jc w:val="both"/>
        <w:rPr>
          <w:rFonts w:ascii="Arial" w:hAnsi="Arial" w:cs="Arial"/>
          <w:sz w:val="24"/>
          <w:szCs w:val="24"/>
          <w:lang w:val="fr-FR"/>
        </w:rPr>
      </w:pPr>
    </w:p>
    <w:p w14:paraId="630025EF" w14:textId="77777777" w:rsidR="00155BE1" w:rsidRPr="007171C6" w:rsidRDefault="00155BE1" w:rsidP="00155BE1">
      <w:pPr>
        <w:pStyle w:val="NoSpacing"/>
        <w:jc w:val="both"/>
        <w:rPr>
          <w:rFonts w:ascii="Arial" w:hAnsi="Arial" w:cs="Arial"/>
          <w:b/>
          <w:sz w:val="24"/>
          <w:szCs w:val="24"/>
          <w:lang w:val="fr-FR"/>
        </w:rPr>
      </w:pPr>
      <w:r w:rsidRPr="007171C6">
        <w:rPr>
          <w:rFonts w:ascii="Arial" w:hAnsi="Arial" w:cs="Arial"/>
          <w:b/>
          <w:sz w:val="24"/>
          <w:szCs w:val="24"/>
          <w:lang w:val="fr-FR"/>
        </w:rPr>
        <w:t>Osnivanje i upravljanje UCITS fondom</w:t>
      </w:r>
    </w:p>
    <w:p w14:paraId="17BC23FC" w14:textId="77777777" w:rsidR="00155BE1" w:rsidRPr="007171C6" w:rsidRDefault="00155BE1" w:rsidP="00155BE1">
      <w:pPr>
        <w:pStyle w:val="NoSpacing"/>
        <w:jc w:val="both"/>
        <w:rPr>
          <w:rFonts w:ascii="Arial" w:hAnsi="Arial" w:cs="Arial"/>
          <w:b/>
          <w:sz w:val="24"/>
          <w:szCs w:val="24"/>
          <w:lang w:val="fr-FR"/>
        </w:rPr>
      </w:pPr>
      <w:r w:rsidRPr="007171C6">
        <w:rPr>
          <w:rFonts w:ascii="Arial" w:hAnsi="Arial" w:cs="Arial"/>
          <w:b/>
          <w:sz w:val="24"/>
          <w:szCs w:val="24"/>
          <w:lang w:val="fr-FR"/>
        </w:rPr>
        <w:t>Član 204</w:t>
      </w:r>
    </w:p>
    <w:p w14:paraId="27BD2C14"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(1) Za osnivanje i upravljanje UCITS fondom potrebno je dobiti dozvolu za rad Komisije.</w:t>
      </w:r>
    </w:p>
    <w:p w14:paraId="1F50B137"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lastRenderedPageBreak/>
        <w:t>(2) Zahtjev za izdavanje dozvole za osnivanje i upravljanje UCITS fondom Komisiji podnosi društvo za upravljanje, a zahtjev mora da sadrži:</w:t>
      </w:r>
    </w:p>
    <w:p w14:paraId="75AB5C6D"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1) naziv UCITS fonda i njegove ciljeve ulaganja;</w:t>
      </w:r>
    </w:p>
    <w:p w14:paraId="4A05AC72"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2) prospekt UCITS fonda;</w:t>
      </w:r>
    </w:p>
    <w:p w14:paraId="56B56C27"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3) pravila UCITS fonda;</w:t>
      </w:r>
    </w:p>
    <w:p w14:paraId="0902ECBD"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4) ključne informacije za investitore;</w:t>
      </w:r>
    </w:p>
    <w:p w14:paraId="5040B699"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5) ugovor o obavljanju poslova depozitara sklopljen između društva za upravljanje i depozitara, imena ovlašćenih lica depozitara i njihovih zamjenika;</w:t>
      </w:r>
    </w:p>
    <w:p w14:paraId="5DA9DE4D"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6) podatke o revizoru UCITS fonda; i</w:t>
      </w:r>
    </w:p>
    <w:p w14:paraId="58C21E31"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7) dokaz da društvo za upravljanje ispunjava organizacione zahtjeve iz čl. 53 do 75 ovog zakona.</w:t>
      </w:r>
    </w:p>
    <w:p w14:paraId="2A0D1F0F"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(3) Izdavanjem dozvole za osnivanje i upravljanje UCITS fondom smatra se da je Komisija izdala i saglasnost na prospekt i pravila UCITS fonda, kao i saglasnost na izbor depozitara za UCITS fond.</w:t>
      </w:r>
    </w:p>
    <w:p w14:paraId="546D5372"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(4) Komisija će pravilima bliže urediti zahtjev za izdavanje dozvole za osnivanje i upravljanje UCITS fondom.</w:t>
      </w:r>
    </w:p>
    <w:p w14:paraId="012723D2"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(5) Komisija će o zahtjevu odlučiti u roku od 60 dana od dana prijema urednog zahtjeva, i smatraće se da je zahtjev uredan ako, u skladu sa stavom 2 ovog člana i odredbama pravila iz stava 4 ovog člana, sadrži sve propisane podatke i ako mu je priložena sva potrebna dokumentacija sa propisanim sadržajem.</w:t>
      </w:r>
    </w:p>
    <w:p w14:paraId="5595D5E0"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(6) Ako podnosilac zahtjeva iz stava 2 ovog člana u roku koji odredi Komisija ne ukloni nedostatke zahtjeva u skladu sa zahtjevom Komisije za izmjene i dopune, smatraće se da je odustao od zahtjeva.</w:t>
      </w:r>
    </w:p>
    <w:p w14:paraId="703AE11E"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(7) Kada zahtjev iz stava 2 ovog člana podnosi društvo za upravljanje iz druge države članice ili treće države, Komisija će, za potrebe provjere usklađivanja poslovanja društva za upravljanje iz druge države članice ili treće države na području Crne Gore, od nadležnog organa matične države članice ili treće države društva za upravljanje tražiti dodatne informacije o tome odnosi li se dozvola koje društvo za upravljanje iz druge države članice ili treće države ima za obavljanje poslova upravljanja UCITS fondovima odnosno otvorenim investicionim fondovima sa javnom ponudom i na vrstu fonda na koji se odnosi zahtjev za izdavanje dozvole.</w:t>
      </w:r>
    </w:p>
    <w:p w14:paraId="133991F0" w14:textId="1DDB3309"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(8) Kada se UCITS fond sastoji od više od jednog investicionog odsjeka, svaki pojedini odsjek smatra sa posebnim UCITS fondom.</w:t>
      </w:r>
    </w:p>
    <w:p w14:paraId="0E27FD0D" w14:textId="77777777" w:rsidR="00D92F75" w:rsidRPr="007171C6" w:rsidRDefault="00D92F75" w:rsidP="00155BE1">
      <w:pPr>
        <w:pStyle w:val="NoSpacing"/>
        <w:jc w:val="both"/>
        <w:rPr>
          <w:rFonts w:ascii="Arial" w:hAnsi="Arial" w:cs="Arial"/>
          <w:sz w:val="24"/>
          <w:szCs w:val="24"/>
          <w:lang w:val="fr-FR"/>
        </w:rPr>
      </w:pPr>
    </w:p>
    <w:p w14:paraId="3AB0A0E0"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Ograničenja ulaganja</w:t>
      </w:r>
    </w:p>
    <w:p w14:paraId="25189050"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Član 210</w:t>
      </w:r>
    </w:p>
    <w:p w14:paraId="3A6505D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(1) Ulaganje imovine UCITS fonda podliježe sljedećim ograničenjima:</w:t>
      </w:r>
    </w:p>
    <w:p w14:paraId="509E969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 najviše 10% neto vrijednosti imovine UCITS fonda smije biti uloženo u prenosive hartije od vrijednosti ili instrumente tržišta novca jednog emitenta pod uslovom da ukupna vrijednost prenosivih hartija od vrednosti i instrumenata tržišta novca koje drži UCITS fond u emitentima u koje pojedinačno ulaže više od 5% svoje imovine ne smije prelaziti 40% vrijednosti imovine UCITS fonda;</w:t>
      </w:r>
    </w:p>
    <w:p w14:paraId="6F05397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 najviše 20% imovine UCITS fonda smije biti uloženo u depozite kod jedne te iste ovlašćene banke iz člana 208 stav 1 tačka 4 ovog zakona, pri čemu se u obzir uzimaju i dodatna likvidna sredstva iz člana 208 stav 3 ovog zakona na računima kod te kreditne institucije;</w:t>
      </w:r>
    </w:p>
    <w:p w14:paraId="367A4CB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3) izloženost UCITS fonda riziku druge ugovorne strane kod transakcija vanberzanskim derivatima ne smije biti veća od:</w:t>
      </w:r>
    </w:p>
    <w:p w14:paraId="0CDD00A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a) 10% neto vrijednosti imovine fonda kada je druga ugovorna strana kreditna institucija navedena u članu 208 stav 1 tačka 4 ovog zakona;</w:t>
      </w:r>
    </w:p>
    <w:p w14:paraId="156E3AF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b) 5% neto vrijednosti imovine fonda ako je druga ugovorna strana neko drugo pravno lice iz člana 208 stav 1 tačka 5 podtačka b ovog zakona;</w:t>
      </w:r>
    </w:p>
    <w:p w14:paraId="40D9EA9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 ograničenje od 40% iz tačke 1 ovog stava se ne primjenjuje na depozite ili na transakcije vanberzanskim derivatima sa finansijskim institucijama koje podliježu bonitetnom nadzoru;</w:t>
      </w:r>
    </w:p>
    <w:p w14:paraId="0309147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 nezavisno o pojedinačnim ograničenjima propisanim tač. 1 do 4 ovog stava UCITS fond ne smije, ako bi na taj način došlo do ulaganja više od 20% njegove neto vrijednosti imovine u jedno te isto društvo, kombinovati:</w:t>
      </w:r>
    </w:p>
    <w:p w14:paraId="0E631E3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a) ulaganja u prenosive hartije od vrijednosti ili instrumente tržišta novca koje izdaje to društvo;</w:t>
      </w:r>
    </w:p>
    <w:p w14:paraId="0B8B80BA"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b) depozite kod tog društva;</w:t>
      </w:r>
    </w:p>
    <w:p w14:paraId="01D6080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c) izloženosti koje proizilaze iz transakcija vanberzanskim derivatima sklopljenih sa tim društvom;</w:t>
      </w:r>
    </w:p>
    <w:p w14:paraId="0AFEF80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 izuzetno od tačke 1 ovog stava, najviše 35% imovine UCITS fonda može biti uloženo u prenosive hartije od vrijednosti ili instrumente tržišta koje izdaje ili za koje garantuje Crna Gora ili jedinica lokalne samouprave Crne Gore, druga država članica ili jedinica lokalne i područne (regionalne) samouprave države članice, treća država ili javno međunarodno tijelo kojem pripadaju jedna ili više država članica;</w:t>
      </w:r>
    </w:p>
    <w:p w14:paraId="727E8F5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 izuzetno od ograničenja iz tačke 1 ovog stava, najviše 25% neto vrijednosti imovine UCITS fonda može biti uloženo u pokrivene obveznice koje izdaje kreditna institucija koja ima registrovano sjedište u Crnoj Gori ili državi članici koje su na osnovu posebnog zakona predmet posebnog javnog nadzora nadležnog tijela u svrhu zaštite vlasnika obveznica;</w:t>
      </w:r>
    </w:p>
    <w:p w14:paraId="7C4F040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 sredstva prikupljena emisijom obveznica iz tačke 7 ovog stava ulažu se u skladu sa posebnim zakonom u imovinu koja, do dana dospjelosti obveznice, može pokriti potraživanja po obveznicama, a koja bi se u slučaju stečaja emitenta primarno iskoristila za isplatu glavnice i plaćanje obračunatih neisplaćenih kamata, a ako UCITS fond ulaže više od 5% svoje imovine u takve obveznice koje izdaje isti emitent, ukupna vrijednost tih ulaganja ne smije preći 80% neto vrijednosti imovine UCITS fonda;</w:t>
      </w:r>
    </w:p>
    <w:p w14:paraId="7E5A20A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 prenosive hartije od vrijednosti i instrumenti tržišta novca iz tač. 6 i 7 ovog stava ne uključuju se u obračun ograničenja od 40% iz tačke 1 ovog stava;</w:t>
      </w:r>
    </w:p>
    <w:p w14:paraId="62A4D6E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 ograničenja ulaganja iz tač. 1 do 7 ovog stava neće se kombinovati i prema tome, kada se imovina UCITS fonda ulaže u imovinu navedenu u tač. 1 do 7 ovog stava, najviše 35% neto vrijednosti imovine fonda smije se uložiti u:</w:t>
      </w:r>
    </w:p>
    <w:p w14:paraId="68D63DF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a) prenosive hartije od vrijednosti i instrumente tržišta novca koje izdaje jedno te isto društvo;</w:t>
      </w:r>
    </w:p>
    <w:p w14:paraId="7E139D2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b) depozite kod tog društva; i</w:t>
      </w:r>
    </w:p>
    <w:p w14:paraId="518076A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c) derivativne instrumente sklopljene s tim društvom;</w:t>
      </w:r>
    </w:p>
    <w:p w14:paraId="4855836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(2) Društva koja su uključena u istu grupu, koja vode konsolidovane račune u skladu sa priznatim međunarodnim računovodstvenim standardima smatraju se jednim te istim društvom u svrhu obračuna ograničenja iz stava 1 tač. 5 i 9 ovog člana, a najviše do 20% </w:t>
      </w:r>
      <w:r w:rsidRPr="007171C6">
        <w:rPr>
          <w:rFonts w:ascii="Arial" w:hAnsi="Arial" w:cs="Arial"/>
          <w:sz w:val="24"/>
          <w:szCs w:val="24"/>
          <w:lang w:val="fr-FR"/>
        </w:rPr>
        <w:lastRenderedPageBreak/>
        <w:t>neto vrijednosti imovine UCITS fonda može biti uloženo u prenosive hartije od vrijednosti i instrumente tržišta novca u okviru iste grupe.</w:t>
      </w:r>
    </w:p>
    <w:p w14:paraId="2F23981E" w14:textId="139F7F08"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(3) Komisija će dostaviti ESMA-i i Evropskoj komisiji popis pokrivenih obveznica iz stava 1 tačka 7 ovog člana kojem će priložiti obavještenje o statusu ponuđenih garancija.</w:t>
      </w:r>
    </w:p>
    <w:p w14:paraId="519D808E" w14:textId="77777777" w:rsidR="00155BE1" w:rsidRPr="007171C6" w:rsidRDefault="00155BE1" w:rsidP="00155BE1">
      <w:pPr>
        <w:pStyle w:val="NoSpacing"/>
        <w:jc w:val="both"/>
        <w:rPr>
          <w:rFonts w:ascii="Arial" w:hAnsi="Arial" w:cs="Arial"/>
          <w:sz w:val="24"/>
          <w:szCs w:val="24"/>
          <w:lang w:val="fr-FR"/>
        </w:rPr>
      </w:pPr>
    </w:p>
    <w:p w14:paraId="61F3C2C8" w14:textId="77777777" w:rsidR="00155BE1" w:rsidRPr="007171C6" w:rsidRDefault="00155BE1" w:rsidP="00155BE1">
      <w:pPr>
        <w:pStyle w:val="NoSpacing"/>
        <w:jc w:val="both"/>
        <w:rPr>
          <w:rFonts w:ascii="Arial" w:hAnsi="Arial" w:cs="Arial"/>
          <w:b/>
          <w:sz w:val="24"/>
          <w:szCs w:val="24"/>
          <w:lang w:val="fr-FR"/>
        </w:rPr>
      </w:pPr>
      <w:r w:rsidRPr="007171C6">
        <w:rPr>
          <w:rFonts w:ascii="Arial" w:hAnsi="Arial" w:cs="Arial"/>
          <w:b/>
          <w:sz w:val="24"/>
          <w:szCs w:val="24"/>
          <w:lang w:val="fr-FR"/>
        </w:rPr>
        <w:t>Prekoračenja ograničenja ulaganja</w:t>
      </w:r>
    </w:p>
    <w:p w14:paraId="5F84703C" w14:textId="77777777" w:rsidR="00155BE1" w:rsidRPr="007171C6" w:rsidRDefault="00155BE1" w:rsidP="00155BE1">
      <w:pPr>
        <w:pStyle w:val="NoSpacing"/>
        <w:jc w:val="both"/>
        <w:rPr>
          <w:rFonts w:ascii="Arial" w:hAnsi="Arial" w:cs="Arial"/>
          <w:b/>
          <w:sz w:val="24"/>
          <w:szCs w:val="24"/>
          <w:lang w:val="fr-FR"/>
        </w:rPr>
      </w:pPr>
      <w:r w:rsidRPr="007171C6">
        <w:rPr>
          <w:rFonts w:ascii="Arial" w:hAnsi="Arial" w:cs="Arial"/>
          <w:b/>
          <w:sz w:val="24"/>
          <w:szCs w:val="24"/>
          <w:lang w:val="fr-FR"/>
        </w:rPr>
        <w:t>Član 215</w:t>
      </w:r>
    </w:p>
    <w:p w14:paraId="76D2981E"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(1) Ograničenja ulaganja iz čl. 210 do 214 ovog zakona mogu se prekoračiti kada društvo za upravljanje za račun UCITS fonda ostvaruje prava prvenstva upisa ili prava upisa koja proizilaze iz prenosivih hartija od vrijednosti ili instrumenata tržišta novca koji čine dio imovine fonda.</w:t>
      </w:r>
    </w:p>
    <w:p w14:paraId="0822AD70"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(2) Ograničenja ulaganja navedena u ovom zakonu mogu biti prekoračena u periodu od prvih šest mjeseci od dana dobijanja dozvole za rad, pod uslovom da postupa u skladu sa načelom disperzije rizika.</w:t>
      </w:r>
    </w:p>
    <w:p w14:paraId="356462F3"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(3) Ukoliko su ograničenja ulaganja propisana ovim zakonom, propisima donesenim na osnovu ovog zakona i/ili prospektom UCITS fonda prekoračena iz razloga koji je izvan kontrole društva za upravljanje, zbog promjene politike ulaganja UCITS fonda ili okolnosti iz stava 1 ovog člana, društvo za upravljanje dužno je da uskladi ulaganja UCITS fonda u razumnom roku i kao prioritetni cilj svojih transakcija prodaje, odrediti i primjenjivati ispravljanje nastalog stanja, uzimajući u obzir zaštitu interesa investitora.</w:t>
      </w:r>
    </w:p>
    <w:p w14:paraId="22599F54" w14:textId="6734E622" w:rsidR="00155BE1"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(4) Ako su prekoračenja ograničenja ulaganja propisana ovim zakonom, propisima donesenim na osnovu ovog zakona i/ili prospektom UCITS fonda posljedica transakcija koje je sklopilo društvo za upravljanje, društvo za upravljanje dužno je uskladiti ulaganja UCITS fonda odmah po saznanju za prekoračenje ograničenja.</w:t>
      </w:r>
    </w:p>
    <w:p w14:paraId="39600040" w14:textId="77777777" w:rsidR="00EF5E52" w:rsidRDefault="00EF5E52" w:rsidP="00155BE1">
      <w:pPr>
        <w:pStyle w:val="NoSpacing"/>
        <w:jc w:val="both"/>
        <w:rPr>
          <w:rFonts w:ascii="Arial" w:hAnsi="Arial" w:cs="Arial"/>
          <w:sz w:val="24"/>
          <w:szCs w:val="24"/>
          <w:lang w:val="fr-FR"/>
        </w:rPr>
      </w:pPr>
    </w:p>
    <w:p w14:paraId="237F7B4B" w14:textId="77777777" w:rsidR="00EF5E52" w:rsidRPr="00EF5E52" w:rsidRDefault="00EF5E52" w:rsidP="00EF5E52">
      <w:pPr>
        <w:pStyle w:val="NoSpacing"/>
        <w:jc w:val="both"/>
        <w:rPr>
          <w:rFonts w:ascii="Arial" w:hAnsi="Arial" w:cs="Arial"/>
          <w:b/>
          <w:sz w:val="24"/>
          <w:szCs w:val="24"/>
          <w:lang w:val="fr-FR"/>
        </w:rPr>
      </w:pPr>
      <w:r w:rsidRPr="00EF5E52">
        <w:rPr>
          <w:rFonts w:ascii="Arial" w:hAnsi="Arial" w:cs="Arial"/>
          <w:b/>
          <w:sz w:val="24"/>
          <w:szCs w:val="24"/>
          <w:lang w:val="fr-FR"/>
        </w:rPr>
        <w:t>Objavljivanje izrečenih mjera</w:t>
      </w:r>
    </w:p>
    <w:p w14:paraId="6CA9A4F7" w14:textId="77777777" w:rsidR="00EF5E52" w:rsidRPr="00EF5E52" w:rsidRDefault="00EF5E52" w:rsidP="00EF5E52">
      <w:pPr>
        <w:pStyle w:val="NoSpacing"/>
        <w:jc w:val="both"/>
        <w:rPr>
          <w:rFonts w:ascii="Arial" w:hAnsi="Arial" w:cs="Arial"/>
          <w:b/>
          <w:sz w:val="24"/>
          <w:szCs w:val="24"/>
          <w:lang w:val="fr-FR"/>
        </w:rPr>
      </w:pPr>
      <w:r w:rsidRPr="00EF5E52">
        <w:rPr>
          <w:rFonts w:ascii="Arial" w:hAnsi="Arial" w:cs="Arial"/>
          <w:b/>
          <w:sz w:val="24"/>
          <w:szCs w:val="24"/>
          <w:lang w:val="fr-FR"/>
        </w:rPr>
        <w:t>Član 293</w:t>
      </w:r>
    </w:p>
    <w:p w14:paraId="432A84D4" w14:textId="77777777" w:rsidR="00EF5E52" w:rsidRPr="00EF5E52" w:rsidRDefault="00EF5E52" w:rsidP="00EF5E52">
      <w:pPr>
        <w:pStyle w:val="NoSpacing"/>
        <w:jc w:val="both"/>
        <w:rPr>
          <w:rFonts w:ascii="Arial" w:hAnsi="Arial" w:cs="Arial"/>
          <w:sz w:val="24"/>
          <w:szCs w:val="24"/>
          <w:lang w:val="fr-FR"/>
        </w:rPr>
      </w:pPr>
      <w:r w:rsidRPr="00EF5E52">
        <w:rPr>
          <w:rFonts w:ascii="Arial" w:hAnsi="Arial" w:cs="Arial"/>
          <w:sz w:val="24"/>
          <w:szCs w:val="24"/>
          <w:lang w:val="fr-FR"/>
        </w:rPr>
        <w:t>(1) Komisija je dužna da objavi mjere izrečene u postupku vršenje nadzora, osim kada bi takvo objavljivanje ozbiljno ugrozilo finansijsko tržište, interese investitora ili izazvalo nesrazmjernu štetu uključenih strana.</w:t>
      </w:r>
    </w:p>
    <w:p w14:paraId="32F66028" w14:textId="51367E79" w:rsidR="00EF5E52" w:rsidRPr="007171C6" w:rsidRDefault="00EF5E52" w:rsidP="00EF5E52">
      <w:pPr>
        <w:pStyle w:val="NoSpacing"/>
        <w:jc w:val="both"/>
        <w:rPr>
          <w:rFonts w:ascii="Arial" w:hAnsi="Arial" w:cs="Arial"/>
          <w:sz w:val="24"/>
          <w:szCs w:val="24"/>
          <w:lang w:val="fr-FR"/>
        </w:rPr>
      </w:pPr>
      <w:r w:rsidRPr="00EF5E52">
        <w:rPr>
          <w:rFonts w:ascii="Arial" w:hAnsi="Arial" w:cs="Arial"/>
          <w:sz w:val="24"/>
          <w:szCs w:val="24"/>
          <w:lang w:val="fr-FR"/>
        </w:rPr>
        <w:t>(2) Komisija je dužna da objavijesti javnost o izrečenim mjerama, na svojoj internet stranici bez odlaganja nakon obavještavanja lica na koje se mjere odnose.</w:t>
      </w:r>
    </w:p>
    <w:p w14:paraId="596B253D" w14:textId="77777777" w:rsidR="00155BE1" w:rsidRPr="007171C6" w:rsidRDefault="00155BE1" w:rsidP="00155BE1">
      <w:pPr>
        <w:pStyle w:val="NoSpacing"/>
        <w:jc w:val="both"/>
        <w:rPr>
          <w:rFonts w:ascii="Arial" w:hAnsi="Arial" w:cs="Arial"/>
          <w:sz w:val="24"/>
          <w:szCs w:val="24"/>
          <w:lang w:val="fr-FR"/>
        </w:rPr>
      </w:pPr>
    </w:p>
    <w:p w14:paraId="09C81D07" w14:textId="77777777" w:rsidR="00155BE1" w:rsidRPr="007171C6" w:rsidRDefault="00155BE1" w:rsidP="00155BE1">
      <w:pPr>
        <w:pStyle w:val="NoSpacing"/>
        <w:jc w:val="both"/>
        <w:rPr>
          <w:rFonts w:ascii="Arial" w:hAnsi="Arial" w:cs="Arial"/>
          <w:b/>
          <w:sz w:val="24"/>
          <w:szCs w:val="24"/>
          <w:lang w:val="fr-FR"/>
        </w:rPr>
      </w:pPr>
      <w:r w:rsidRPr="007171C6">
        <w:rPr>
          <w:rFonts w:ascii="Arial" w:hAnsi="Arial" w:cs="Arial"/>
          <w:b/>
          <w:sz w:val="24"/>
          <w:szCs w:val="24"/>
          <w:lang w:val="fr-FR"/>
        </w:rPr>
        <w:t>Saradnja i razmjena informacija sa ESMA-om</w:t>
      </w:r>
    </w:p>
    <w:p w14:paraId="5D0E559B" w14:textId="77777777" w:rsidR="00155BE1" w:rsidRPr="007171C6" w:rsidRDefault="00155BE1" w:rsidP="00155BE1">
      <w:pPr>
        <w:pStyle w:val="NoSpacing"/>
        <w:jc w:val="both"/>
        <w:rPr>
          <w:rFonts w:ascii="Arial" w:hAnsi="Arial" w:cs="Arial"/>
          <w:b/>
          <w:sz w:val="24"/>
          <w:szCs w:val="24"/>
          <w:lang w:val="fr-FR"/>
        </w:rPr>
      </w:pPr>
      <w:r w:rsidRPr="007171C6">
        <w:rPr>
          <w:rFonts w:ascii="Arial" w:hAnsi="Arial" w:cs="Arial"/>
          <w:b/>
          <w:sz w:val="24"/>
          <w:szCs w:val="24"/>
          <w:lang w:val="fr-FR"/>
        </w:rPr>
        <w:t>Član 313</w:t>
      </w:r>
    </w:p>
    <w:p w14:paraId="09F700C4"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(1) Radi potrebe sprovođenja nadzora nad poštovanjem odredbi ovog zakona, Komisija sarađuje sa ESMA-om.</w:t>
      </w:r>
    </w:p>
    <w:p w14:paraId="63E5106E"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(2) Komisija bez odlaganja dostavlja ESMA-i sve informacije koje su joj potrebne za obavljanje njenih zadataka.</w:t>
      </w:r>
    </w:p>
    <w:p w14:paraId="7E808300" w14:textId="65B432C3"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(3) Komisija će obavijestiti ESMA-u i o svim dozvolama za rad koje izda društvima za upravljanje za obavljanje poslova upravljanja UCITS fondovima na osnovu člana 20 stav 1 ovog zakona.</w:t>
      </w:r>
    </w:p>
    <w:p w14:paraId="6C1A1DA6" w14:textId="77777777" w:rsidR="00155BE1" w:rsidRPr="007171C6" w:rsidRDefault="00155BE1" w:rsidP="00155BE1">
      <w:pPr>
        <w:pStyle w:val="NoSpacing"/>
        <w:jc w:val="both"/>
        <w:rPr>
          <w:rFonts w:ascii="Arial" w:hAnsi="Arial" w:cs="Arial"/>
          <w:sz w:val="24"/>
          <w:szCs w:val="24"/>
          <w:lang w:val="fr-FR"/>
        </w:rPr>
      </w:pPr>
    </w:p>
    <w:p w14:paraId="439FCBCF" w14:textId="77777777" w:rsidR="00155BE1" w:rsidRPr="007171C6" w:rsidRDefault="00155BE1" w:rsidP="00155BE1">
      <w:pPr>
        <w:pStyle w:val="NoSpacing"/>
        <w:jc w:val="both"/>
        <w:rPr>
          <w:rFonts w:ascii="Arial" w:hAnsi="Arial" w:cs="Arial"/>
          <w:b/>
          <w:sz w:val="24"/>
          <w:szCs w:val="24"/>
          <w:lang w:val="fr-FR"/>
        </w:rPr>
      </w:pPr>
      <w:r w:rsidRPr="007171C6">
        <w:rPr>
          <w:rFonts w:ascii="Arial" w:hAnsi="Arial" w:cs="Arial"/>
          <w:b/>
          <w:sz w:val="24"/>
          <w:szCs w:val="24"/>
          <w:lang w:val="fr-FR"/>
        </w:rPr>
        <w:t>Obaveza čuvanja povjerljivih informacija</w:t>
      </w:r>
    </w:p>
    <w:p w14:paraId="645AAD03" w14:textId="77777777" w:rsidR="00155BE1" w:rsidRPr="007171C6" w:rsidRDefault="00155BE1" w:rsidP="00155BE1">
      <w:pPr>
        <w:pStyle w:val="NoSpacing"/>
        <w:jc w:val="both"/>
        <w:rPr>
          <w:rFonts w:ascii="Arial" w:hAnsi="Arial" w:cs="Arial"/>
          <w:b/>
          <w:sz w:val="24"/>
          <w:szCs w:val="24"/>
          <w:lang w:val="fr-FR"/>
        </w:rPr>
      </w:pPr>
      <w:r w:rsidRPr="007171C6">
        <w:rPr>
          <w:rFonts w:ascii="Arial" w:hAnsi="Arial" w:cs="Arial"/>
          <w:b/>
          <w:sz w:val="24"/>
          <w:szCs w:val="24"/>
          <w:lang w:val="fr-FR"/>
        </w:rPr>
        <w:t>Član 318</w:t>
      </w:r>
    </w:p>
    <w:p w14:paraId="05AC416E"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lastRenderedPageBreak/>
        <w:t>(1) Članovi Komisije, radnici Komisije, ovlašćeni revizori i ostala stručna lica koja djeluju sa ovlašćenjem Komisije, dužni su da čuvaju kao povjerljive sve informacije koje saznaju u toku nadzora i obavljanja svojih ovlašćenja, a dužnost čuvanja povjerljivosti podataka traje i nakon prestanka članstva u Komisiji, radnog odnosa u Komisiji i prestanka važenja ovlašćenja Komisije.</w:t>
      </w:r>
    </w:p>
    <w:p w14:paraId="3C56DDAC"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(2) Obaveza iz stava 1 ovog člana podrazumijeva da povjerljive informacije koje lica iz stava 1 ovog člana prime tokom obavljanja svojih zadataka neće biti otkrivene ni jednom licu ili tijelu, osim u sažetom ili opštem obliku na način da se UCITS fondovi, društva za upravljanje ili depozitari ne mogu pojedinačno identifikovati.</w:t>
      </w:r>
    </w:p>
    <w:p w14:paraId="6B82D89D"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(3) Zabrana iz stava 1 ovog člana ne odnosi se na slučajeve:</w:t>
      </w:r>
    </w:p>
    <w:p w14:paraId="15BCE3AB"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1) kada se povjerljive informacije traže za potrebe kaznenog progona ili kaznenog postupka ili postupka koji mu prethodi, a to pisanim putem zatraži ili naloži nadležni sud, Specijalno državno tužilaštvo Crne Gore, Državno tužilaštvo Crne Gore, ministarstvo nadležno za unutrašnje poslove ako mu je to pisanim putem naložilo Državno tužilaštvo Crne Gore ili to pisanim putem zatraži ovlašćeno tijelo iz druge države članice;</w:t>
      </w:r>
    </w:p>
    <w:p w14:paraId="0A76C881"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2) stečaja ili prinudne likvidacije subjekta nadzora, za povjerljive informacije koje su nužne za prijavu potraživanja u stečajnom postupku ili u građanskom postupku koji je povezan sa njim.</w:t>
      </w:r>
    </w:p>
    <w:p w14:paraId="09F6A4E1"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(4) Razmjena i dostavljanje podataka između Komisije i nadležnih tijela drugih država članica, ESMA-e i ESRB-a ne smatra se odavanjem povjerljivih podataka, a Komisija, nadležna tijela drugih država članica, ESMA i ESRB dužni su da čuvaju primljene podatke kao povjerljive te ih mogu upotrijebiti isključivo u svrhu za koju su dati, a u obavještenju kojim se razmjenjuju ili dostavljaju podaci može se naznačiti da se podaci ne smiju objaviti bez izričitog odobrenja tijela koje daje podatke.</w:t>
      </w:r>
    </w:p>
    <w:p w14:paraId="561FFF10"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(5) Komisija može dostavljati i razmjenjivati podatke sa nadležnim tijelima država članica i trećih država radi obavljanja nadzora nad subjektima nadzora, na osnovu sporazuma o saradnji, samo ako postoji obaveza da se dostavljeni podaci čuvaju kao povjerljivi, koja obaveza je najmanje ekvivalentna obavezi čuvanja povjerljivih podataka na način predviđen ovim članom.</w:t>
      </w:r>
    </w:p>
    <w:p w14:paraId="2488F2EA"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(6) U slučaju dostave podataka koji potiču iz druge države članice Komisija ih može proslijediti samo uz izričitu saglasnost nadležnog tijela kao i države članice, te se podaci mogu upotrijebiti isključivo u svrhu za koju su dati.</w:t>
      </w:r>
    </w:p>
    <w:p w14:paraId="34DBB647"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(7) Kada Komisija primi povjerljive podatke u skladu sa stavom 4 ovog člana, oni se mogu koristiti samo u svrhu:</w:t>
      </w:r>
    </w:p>
    <w:p w14:paraId="6BEC8F44"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1) provjere ispunjavanja uslova za poslovanje UCITS fondova, društava za upravljanje, depozitara ili drugih organa i subjekata čije je poslovanje vezano za poslovanje fondova i vršenja nadzora nad obavljanjem poslovanja, administrativnih i računovodstvenih postupaka i sistema interne kontrole;</w:t>
      </w:r>
    </w:p>
    <w:p w14:paraId="6D411CDC" w14:textId="77777777"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2) nalaganja nadzornih mjera;</w:t>
      </w:r>
    </w:p>
    <w:p w14:paraId="40F05DD2" w14:textId="75FD192F" w:rsidR="00155BE1" w:rsidRPr="007171C6" w:rsidRDefault="00155BE1" w:rsidP="00155BE1">
      <w:pPr>
        <w:pStyle w:val="NoSpacing"/>
        <w:jc w:val="both"/>
        <w:rPr>
          <w:rFonts w:ascii="Arial" w:hAnsi="Arial" w:cs="Arial"/>
          <w:sz w:val="24"/>
          <w:szCs w:val="24"/>
          <w:lang w:val="fr-FR"/>
        </w:rPr>
      </w:pPr>
      <w:r w:rsidRPr="007171C6">
        <w:rPr>
          <w:rFonts w:ascii="Arial" w:hAnsi="Arial" w:cs="Arial"/>
          <w:sz w:val="24"/>
          <w:szCs w:val="24"/>
          <w:lang w:val="fr-FR"/>
        </w:rPr>
        <w:t xml:space="preserve">   3) u prekršajnim postupcima, i u postupcima pred upravnim sudom koji se vode protiv rješenja Komisije.</w:t>
      </w:r>
    </w:p>
    <w:p w14:paraId="68D9239B" w14:textId="77777777" w:rsidR="00D92F75" w:rsidRPr="007171C6" w:rsidRDefault="00D92F75" w:rsidP="00155BE1">
      <w:pPr>
        <w:pStyle w:val="NoSpacing"/>
        <w:jc w:val="both"/>
        <w:rPr>
          <w:rFonts w:ascii="Arial" w:hAnsi="Arial" w:cs="Arial"/>
          <w:sz w:val="24"/>
          <w:szCs w:val="24"/>
          <w:lang w:val="fr-FR"/>
        </w:rPr>
      </w:pPr>
    </w:p>
    <w:p w14:paraId="09C95E3D"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Član 325</w:t>
      </w:r>
    </w:p>
    <w:p w14:paraId="0D310462"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(1) Novčanom kaznom u iznosu od 5.000 eura do 40.000 eura kazniće se za prekršaj pravno lice - društvo za upravljanje ako:</w:t>
      </w:r>
    </w:p>
    <w:p w14:paraId="2C81DC4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 osnuje i upravlja UCITS fondom bez dozvole Komisije ili nadležnog organa (član 5);</w:t>
      </w:r>
    </w:p>
    <w:p w14:paraId="0CEB430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2) ne izvještava Komisiju najmanje jednom u šest mjeseci o ispunjenju kapitalnih zahtjeva iz člana 16 ovog zakona (član 17 stav 1);</w:t>
      </w:r>
    </w:p>
    <w:p w14:paraId="3876BA0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 obavlja druge djelatnosti osim onih iz člana 19 stav 1 ovog zakona;</w:t>
      </w:r>
    </w:p>
    <w:p w14:paraId="3DCBACF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 obavlja djelatnost iz člana 19 ovog zakona bez izdate dozvole za rad Komisije (član 20 stav 1);</w:t>
      </w:r>
    </w:p>
    <w:p w14:paraId="49B7FE7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 bez odlaganja, ne obavijesti Komisiju o saznanju za sticanje, povećanje ili otuđenje učešća u svom kapitalu, koje pređe ili padne ispod praga iz člana 27 stav 1 ovog zakona (član 31 stav 1);</w:t>
      </w:r>
    </w:p>
    <w:p w14:paraId="32AACB1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 najkasnije do 31. </w:t>
      </w:r>
      <w:proofErr w:type="gramStart"/>
      <w:r w:rsidRPr="007171C6">
        <w:rPr>
          <w:rFonts w:ascii="Arial" w:hAnsi="Arial" w:cs="Arial"/>
          <w:sz w:val="24"/>
          <w:szCs w:val="24"/>
          <w:lang w:val="fr-FR"/>
        </w:rPr>
        <w:t>marta</w:t>
      </w:r>
      <w:proofErr w:type="gramEnd"/>
      <w:r w:rsidRPr="007171C6">
        <w:rPr>
          <w:rFonts w:ascii="Arial" w:hAnsi="Arial" w:cs="Arial"/>
          <w:sz w:val="24"/>
          <w:szCs w:val="24"/>
          <w:lang w:val="fr-FR"/>
        </w:rPr>
        <w:t xml:space="preserve"> tekuće godine ne obavijesti Komisiju o svim akcionarima i visini njihovih učešća zaključno sa 1. </w:t>
      </w:r>
      <w:proofErr w:type="gramStart"/>
      <w:r w:rsidRPr="007171C6">
        <w:rPr>
          <w:rFonts w:ascii="Arial" w:hAnsi="Arial" w:cs="Arial"/>
          <w:sz w:val="24"/>
          <w:szCs w:val="24"/>
          <w:lang w:val="fr-FR"/>
        </w:rPr>
        <w:t>januarom</w:t>
      </w:r>
      <w:proofErr w:type="gramEnd"/>
      <w:r w:rsidRPr="007171C6">
        <w:rPr>
          <w:rFonts w:ascii="Arial" w:hAnsi="Arial" w:cs="Arial"/>
          <w:sz w:val="24"/>
          <w:szCs w:val="24"/>
          <w:lang w:val="fr-FR"/>
        </w:rPr>
        <w:t xml:space="preserve"> tekuće godine (član 31 stav 2);</w:t>
      </w:r>
    </w:p>
    <w:p w14:paraId="5D3D13D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 ne osigura da sticalac iz člana 32 stav 1 ovog zakona ne ostvaruje nikakva prava niti iz jedne akcije ili poslovnog udjela za koji je naložena prodaja (član 32 stav 7 tačka 1);</w:t>
      </w:r>
    </w:p>
    <w:p w14:paraId="0B2F99B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 jednom mjesečno ne izvještava Komisiju o svim promjenama imalaca udjela od prijema rješenja iz člana 32 stav 1 ovog zakona do isteka roka određenog u skladu sa članom 32 stav 3 ovog zakona (član 32 stav 7 tačka 2);</w:t>
      </w:r>
    </w:p>
    <w:p w14:paraId="3C29D80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 u roku od tri radna dana ne obavijesti Komisiju o svakoj bitnoj promjeni podataka navedenih u zahtjevu za izdavanje dozvole za rad (član 39 stav 2);</w:t>
      </w:r>
    </w:p>
    <w:p w14:paraId="2C52563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 ne uspostavi opšte organizacione uslove (član 53);</w:t>
      </w:r>
    </w:p>
    <w:p w14:paraId="6DC37B7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 nema jasne i transparentne procedure postupanja sa dokumentacijom i postupkom arhiviranja svih isprava i ostale dokumentacije koja se odnosi na poslovanje društva za upravljanje i UCITS fondova kojima upravlja (član 65 stav 1);</w:t>
      </w:r>
    </w:p>
    <w:p w14:paraId="7F64502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 ne vodi i ne čuva evidencije i poslovnu dokumentaciju o svim aktivnostima, kao i transakcijama koje je izvršilo, na način koji omogućava nadzor nad poslovanjem društva za upravljanje, a posebno nad ispunjavanjem obaveza prema investitorima i potencijalnim investitorima (član 65 stav 2);</w:t>
      </w:r>
    </w:p>
    <w:p w14:paraId="46630257"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 ne organizuje poslovanje i ažurno ne vodi poslovnu dokumentaciju i druge administrativne ili poslovne evidencije na način koji omogućava da se u svakom trenutku može provjeriti tok pojedinog posla koji je izvršilo za svoj račun, za račun UCITS fonda ili za račun investitora (član 65 stav 3);</w:t>
      </w:r>
    </w:p>
    <w:p w14:paraId="5F5DA34A"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14) dokumentaciju o poslovanju sa imovinom UCITS fondova ne čuva odvojeno od dokumentacije društva za upravljanje i ostalih UCITS fondova kojima upravlja (član 65 stav 4</w:t>
      </w:r>
      <w:proofErr w:type="gramStart"/>
      <w:r w:rsidRPr="007171C6">
        <w:rPr>
          <w:rFonts w:ascii="Arial" w:hAnsi="Arial" w:cs="Arial"/>
          <w:sz w:val="24"/>
          <w:szCs w:val="24"/>
          <w:lang w:val="fr-FR"/>
        </w:rPr>
        <w:t>);</w:t>
      </w:r>
      <w:proofErr w:type="gramEnd"/>
    </w:p>
    <w:p w14:paraId="264E260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15) poslovnu dokumentaciju ne zaštiti od neovlašćenog pristupa i mogućih gubitaka u zapisu kao i ne čuva na trajnom mediju (član 65 stav 5);</w:t>
      </w:r>
    </w:p>
    <w:p w14:paraId="1F1498D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16) najmanje pet godina po isteku godine u kojoj je bio zaključen posao, ne čuva svu dokumentaciju i podatke o svim poslovima sa finansijskim instrumentima koje je obavilo (član 65 stav 6);</w:t>
      </w:r>
    </w:p>
    <w:p w14:paraId="7438CEA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17) na svojim internet stranicama ne objavi podatak o poslovima koji su prenijeti na treće lice, kao i o identitetu trećeg lica (član 66 stav 6);</w:t>
      </w:r>
    </w:p>
    <w:p w14:paraId="425C558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18) ne obavijesti Komisiju o daljem prenošenju poslova prije nego što je to prenošenje stupilo na snagu (član 69 stav 1 tačka 2);</w:t>
      </w:r>
    </w:p>
    <w:p w14:paraId="6B4AD252"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19) ne propiše i ne implementira interne politike i procedure kako bi obezbijedilo postupanje u skladu sa članom 70 stav 1 ovog zakona, a koje su u skladu sa odredbama ovog zakona i propisima donijetim na osnovu ovog zakona, pravilima i prospektom UCITS fonda, ciljevima UCITS fonda, investicionom strategijom kao i strategijom i politikom upravljanja rizicima uključujući i ograničenja rizika (član 70 stav 2</w:t>
      </w:r>
      <w:proofErr w:type="gramStart"/>
      <w:r w:rsidRPr="007171C6">
        <w:rPr>
          <w:rFonts w:ascii="Arial" w:hAnsi="Arial" w:cs="Arial"/>
          <w:sz w:val="24"/>
          <w:szCs w:val="24"/>
          <w:lang w:val="fr-FR"/>
        </w:rPr>
        <w:t>);</w:t>
      </w:r>
      <w:proofErr w:type="gramEnd"/>
    </w:p>
    <w:p w14:paraId="3073744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20) ne uspostavi i ne sprovodi politiku nagrađivanja koja dosljedno odražava i podstiče efikasno upravljanje rizicima i sprječava preuzimanje rizika koje nije u skladu sa profilom rizičnosti, pravilima i/ili prospektom UCITS fondova kojima upravlja i koja ne dovodi u pitanje obavezu društva za upravljanje da postupa u najboljem interesu UCITS fondova kojima upravlja (član 71 stav 1);</w:t>
      </w:r>
    </w:p>
    <w:p w14:paraId="58415FA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21) ne uspostavi adekvatne postupke koji obezbjeđuju da se pritužbe investitora u UCITS fondove kojima društvo za upravljanje upravlja rješavaju na adekvatan način kao i da nema ograničenja za ostvarivanje prava investitora, naročito u slučaju kad je društvo za upravljanje iz države članice koja nije matična država članica UCITS fonda (član 74 stav 1);</w:t>
      </w:r>
    </w:p>
    <w:p w14:paraId="5EFF4D8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22) ne omogući investitorima podnošenje pritužbi na službenom jeziku ili jednom od službenih jezika države u kojoj se trguje investicionim jedinicama UCITS fonda (član 74 stav 2);</w:t>
      </w:r>
    </w:p>
    <w:p w14:paraId="034F09C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23) ne uspostavi adekvatne postupke koji osiguravaju da su informacije u vezi sa postupkom rješavanja pritužbi investitora dostupne i javnosti i nadležnom organu matične države članice UCITS fonda i da nadležni organ matične države članice UCITS fonda može informacije iz člana 120 stav 2 ovog zakona dobiti direktno od društva za upravljanje (član 74 stav 3);</w:t>
      </w:r>
    </w:p>
    <w:p w14:paraId="0A3775F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24) ne čuva dokumentaciju o svim pritužbama i mjerama koje su na osnovu njih preduzete, na način i u rokovima propisanim ovim zakonom i propisima donijetim na osnovu ovog zakona (član 74 stav 4);</w:t>
      </w:r>
    </w:p>
    <w:p w14:paraId="0CB5F1B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25) buduće investitore u UCITS fondove ne upozna sa načinom i postupkom rješavanja sporova putem arbitraže (član 75 stav 2);</w:t>
      </w:r>
    </w:p>
    <w:p w14:paraId="3B0771B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26) u roku od pet dana od dana donošenja rješenja Komisije kojim se daje saglasnost na prenošenje upravljanja, na svojoj internet stranici, na vidnom mjestu, ne objavi informaciju propisane sadržine za investitore u udjele UCITS fonda o prenosu upravljanja sa jednog društva na drugo društvo za upravljanje (član 79 stav 1);</w:t>
      </w:r>
    </w:p>
    <w:p w14:paraId="27A2151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27) bez odlaganja ne obavijesti Komisiju o ispunjenju obaveze iz člana 79 st. 2 i 3 ovog zakona, i ne dostavi tekst obavještenja upućen investitorima UCITS fonda koji se prenosi (član 79 stav 4);</w:t>
      </w:r>
    </w:p>
    <w:p w14:paraId="100FA1E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28) bez odlaganja po izvršenom prenosu upravljanja UCITS fondom Komisiji ne dostavi obavještenje o svim preduzetim postupcima i radnjama u svrhu prenošenja upravljanja (član 80 stav 2);</w:t>
      </w:r>
    </w:p>
    <w:p w14:paraId="42C28AC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29) sljedeći radni dan od dana dobijanja saglasnosti od Komisije za preuzimanje poslova upravljanja, a u svakom slučaju prije samog prenosa upravljanja, na svojoj internet stranici, na vidnom mjestu, ne objavi informaciju propisane sadržine za investitore UCITS fonda o prenosu upravljanja na drugo društvo za upravljanje (član 85 stav 1);</w:t>
      </w:r>
    </w:p>
    <w:p w14:paraId="3C53FF0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30) Komisiji ne dostavi revidirane godišnje finansijske izvještaje iz člana 89 stav 2 ovog zakona u roku od 15 dana od datuma izdavanja revizorskog izvještaja, a najkasnije u roku od četiri mjeseca nakon isteka poslovne godine za koju se izvještaji sastavljaju (član 90 stav 2);</w:t>
      </w:r>
    </w:p>
    <w:p w14:paraId="7D6B11C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31) nema, redovno ne ažurira i ne održava svoju internet stranicu u skladu sa članom 91 stav 1 ovog zakona;</w:t>
      </w:r>
    </w:p>
    <w:p w14:paraId="0F9694A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32) odbije da sklopi ugovor o ulaganju, a o tome ne obavijesti investitora (član 94 stav 3);</w:t>
      </w:r>
    </w:p>
    <w:p w14:paraId="1ED29B7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33) sklopi ugovor o ulaganju za zahtjeve za izdavanje udjela UCITS fonda primljene za vrijeme obustave izdavanja i otkupa udjela (član 94 stav 4);</w:t>
      </w:r>
    </w:p>
    <w:p w14:paraId="10A336A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34) u slučaju da je izvršena uplata novčanih sredstava na račun UCITS fonda, ne vrati uplaćena sredstva u nominalnom iznosu, na račun sa kojeg je uplata izvršena, ako je podatak o računu poznat društvu za upravljanje (član 94 stav 5);</w:t>
      </w:r>
    </w:p>
    <w:p w14:paraId="6074089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35) ne osigura distribuciju udjela UCITS fonda isključivo preko lica iz člana 152 ovog zakona (član 100 stav 1 tačka 3);</w:t>
      </w:r>
    </w:p>
    <w:p w14:paraId="5E799E7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36) ne dostavlja depozitaru kopije svih originalnih isprava vezanih uz transakcije imovinom UCITS fondova, i to odmah po sastavljanju tih isprava ili njihovom prijemu, kao i sve ostale isprave i dokumentaciju važnu za obavljanje poslova depozitara predviđenih ovim zakonom, propisima donesenim na osnovu ovog zakona (član 100 stav 1 tačka 5);</w:t>
      </w:r>
    </w:p>
    <w:p w14:paraId="7AC0CB0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37) ne objavljuje podatke o društvu za upravljanje i UCITS fondovima kojima upravlja u skladu sa ovim zakonom, propisima donesenim na osnovu ovog zakona (član 100 stav 1 tačka 6</w:t>
      </w:r>
      <w:proofErr w:type="gramStart"/>
      <w:r w:rsidRPr="007171C6">
        <w:rPr>
          <w:rFonts w:ascii="Arial" w:hAnsi="Arial" w:cs="Arial"/>
          <w:sz w:val="24"/>
          <w:szCs w:val="24"/>
          <w:lang w:val="fr-FR"/>
        </w:rPr>
        <w:t>);</w:t>
      </w:r>
      <w:proofErr w:type="gramEnd"/>
    </w:p>
    <w:p w14:paraId="513A24F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38) ne zaduži lice za održavanje kontakata sa Komisijom radi sprovođenja izvještavanja i drugih korespondentnih aktivnosti zahtijevanih odredbama ovog zakona (član 100 stav 1 tačka 7);</w:t>
      </w:r>
    </w:p>
    <w:p w14:paraId="3EA9B62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39) ne upravlja UCITS fondom u skladu sa ograničenjima ulaganja i propisanom rizičnošću svakog pojedinog UCITS fonda kojim upravlja (član 100 stav 1 tačka 8</w:t>
      </w:r>
      <w:proofErr w:type="gramStart"/>
      <w:r w:rsidRPr="007171C6">
        <w:rPr>
          <w:rFonts w:ascii="Arial" w:hAnsi="Arial" w:cs="Arial"/>
          <w:sz w:val="24"/>
          <w:szCs w:val="24"/>
          <w:lang w:val="fr-FR"/>
        </w:rPr>
        <w:t>);</w:t>
      </w:r>
      <w:proofErr w:type="gramEnd"/>
    </w:p>
    <w:p w14:paraId="0FBEEC5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40) ne izdaje depozitaru naloge za ostvarivanje prava povezanih sa imovinom UCITS fonda (član 100 stav 1 tačka 9</w:t>
      </w:r>
      <w:proofErr w:type="gramStart"/>
      <w:r w:rsidRPr="007171C6">
        <w:rPr>
          <w:rFonts w:ascii="Arial" w:hAnsi="Arial" w:cs="Arial"/>
          <w:sz w:val="24"/>
          <w:szCs w:val="24"/>
          <w:lang w:val="fr-FR"/>
        </w:rPr>
        <w:t>);</w:t>
      </w:r>
      <w:proofErr w:type="gramEnd"/>
    </w:p>
    <w:p w14:paraId="2A7E639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41) u slučaju iz člana 100 stav 1 tač. 1 i 2 ovog zakona, bez odlaganja ne obavijesti Komisiju o okolnostima koje mogu dovesti u pitanje načelo likvidnosti i/ili solventnosti društva za upravljanje i/ili UCITS fonda, poput izvršenja ili blokade računa (član 100 stav 2);</w:t>
      </w:r>
    </w:p>
    <w:p w14:paraId="4DC0178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42) obavlja djelatnosti posredovanja u kupovini i prodaji finansijskih instrumenata (član 101 stav 1 tačka 1);</w:t>
      </w:r>
    </w:p>
    <w:p w14:paraId="5D52CD2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43) stiče ili otuđuje imovinu UCITS fonda kojim upravlja za svoj račun ili račun relevantnih osoba (član 101 stav 1 tačka 2);</w:t>
      </w:r>
    </w:p>
    <w:p w14:paraId="4C949BA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44) kupuje sredstvima UCITS fonda imovinu ili da sklapa poslove koji nisu predviđeni njegovim prospektom (član 101 stav 1 tačka 3);</w:t>
      </w:r>
    </w:p>
    <w:p w14:paraId="7C24D4C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45) obavlja transakcije kojima krši odredbe ovog zakona, propisa donesenih na osnovu ovog zakona i prospekta UCITS fonda, uključujući odredbe o ograničenjima ulaganja imovine UCITS fondova kojima upravlja (član 101 stav 1 tačka 4);</w:t>
      </w:r>
    </w:p>
    <w:p w14:paraId="2C04829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46) bez naknade otuđuje imovinu UCITS fonda (član 101 stav 1 tačka 5);</w:t>
      </w:r>
    </w:p>
    <w:p w14:paraId="44134EB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47) stiče ili otuđuje imovinu UCITS fondova kojima upravlja po cijeni nepovoljnijoj od tržišne cijene ili procijenjene vrijednosti predmetne imovine (član 101 stav 1 tačka 6);</w:t>
      </w:r>
    </w:p>
    <w:p w14:paraId="33C0D87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48) neposredno ili posredno, u datom trenutku ili sa odlaganjem, dogovara prodaju, kupovinu ili prenos imovine između dva UCITS fonda kojima upravlja isto društvo za upravljanje ili između UCITS fonda i alternativnog investicionog fonda ili individualnog portfelja ako društvo za upravljanje njima upravlja, pod uslovima različitim od tržišnih uslova ili uslovima koji jedan UCITS fond, alternativni investicioni fond ili individualni portfelj, stavljaju u povoljniji položaj u odnosu na drugi (član 101 stav 1 tačka 7);</w:t>
      </w:r>
    </w:p>
    <w:p w14:paraId="083C45D7"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49) preuzima obaveze u vezi sa imovinom koja u trenutku preuzimanja tih obaveza nije vlasništvo UCITS fonda, uz izuzetak transakcija finansijskim instrumentima obavljenih na </w:t>
      </w:r>
      <w:r w:rsidRPr="007171C6">
        <w:rPr>
          <w:rFonts w:ascii="Arial" w:hAnsi="Arial" w:cs="Arial"/>
          <w:sz w:val="24"/>
          <w:szCs w:val="24"/>
          <w:lang w:val="fr-FR"/>
        </w:rPr>
        <w:lastRenderedPageBreak/>
        <w:t>uređenom tržištu ili drugom tržištu čija pravila omogućavaju isporuku finansijskih instrumenata uz istovremeno plaćanje (član 101 stav 1 tačka 8</w:t>
      </w:r>
      <w:proofErr w:type="gramStart"/>
      <w:r w:rsidRPr="007171C6">
        <w:rPr>
          <w:rFonts w:ascii="Arial" w:hAnsi="Arial" w:cs="Arial"/>
          <w:sz w:val="24"/>
          <w:szCs w:val="24"/>
          <w:lang w:val="fr-FR"/>
        </w:rPr>
        <w:t>);</w:t>
      </w:r>
      <w:proofErr w:type="gramEnd"/>
    </w:p>
    <w:p w14:paraId="0B4FF3F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50) za svoj račun stiče ili otuđuje udjele u UCITS fondu kojim upravlja (član 101 stav 1 tačka 9);</w:t>
      </w:r>
    </w:p>
    <w:p w14:paraId="154F20A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51) izdaje druge finansijske instrumente UCITS fondova osim njihovih udjela (član 101 stav 1 tačka 10);</w:t>
      </w:r>
    </w:p>
    <w:p w14:paraId="17A54D7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52) ulaže imovinu UCITS fonda u finansijske instrumente kojih je ono izdavalac (član 101 stav 1 tačka 11);</w:t>
      </w:r>
    </w:p>
    <w:p w14:paraId="3B988B3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53) isplaćuje dividendu i bonuse zaposlenima i upravi ako ne ispunjava kapitalne zahtjeve (član 101 stav 1 tačka 12);</w:t>
      </w:r>
    </w:p>
    <w:p w14:paraId="6620B7E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54) sprovodi prodaje bez pokrića prenosivih hartija od vrijednosti, instrumenata tržišta novca ili drugih finansijskih instrumenata iz člana 208 stav 1 tač. 3, 5 i 6 ovog zakona za račun UCITS fonda (član 101 stav 1 tačka 13);</w:t>
      </w:r>
    </w:p>
    <w:p w14:paraId="103C28B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55) postupa suprotno odredbama prospekta UCITS fonda kojim upravlja, a posebno u odnosu na odredbe o ograničenjima ulaganja (član 101 stav 1 tačka 14);</w:t>
      </w:r>
    </w:p>
    <w:p w14:paraId="6EF2710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56) za zajednički račun investitora, odnosno UCITS fonda uzima ili odobrava zajam ili sklapa druge pravne poslove koji su po svojim ekonomskim efektima jednaki zajmu i preuzima jemstvo ili izdaje garanciju (član 102 stav 1);</w:t>
      </w:r>
    </w:p>
    <w:p w14:paraId="65E7327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57) investitorima najmanje jednom godišnje ne dostavi potvrdu o stanju i prometima udjela u UCITS fondu kojih su vlasnici (član 106 stav 8);</w:t>
      </w:r>
    </w:p>
    <w:p w14:paraId="71881B7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58) ne čuva dokumentaciju o raspolaganju pet godina (član 107 stav 5);</w:t>
      </w:r>
    </w:p>
    <w:p w14:paraId="0D9226A2"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59) kao društvo za upravljanje iz Crne Gore koje obavlja djelatnost u državi članici odnosno trećoj državi ne obezbijedi nadležnim tijelima fonda sve informacije koje su tim tijelima potrebne za nadzor usklađenosti sa propisima kojih se društvo za upravljanje iz Crne Gore dužno pridržavati u državi članici odnosno trećoj državi (član 111 stav 1);</w:t>
      </w:r>
    </w:p>
    <w:p w14:paraId="3AE0C12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60) kao društvo za upravljanje iz države članice odnosno iz treće države koje ima filijalu u Crnoj Gori Komisiji ne dostavi godišnji izvještaj o aktivnostima te filijale u roku od 30 dana od isteka poslovne godine (član 117 stav 1);</w:t>
      </w:r>
    </w:p>
    <w:p w14:paraId="5B5E1C9A"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61) kao društvo za upravljanje iz države članice, odnosno iz treće države koja imaju filijalu u Crnoj Gori na zahtjev Komisije ne dostavi periodične izvještaje o aktivnostima tih filijala (član 117 stav 2);</w:t>
      </w:r>
    </w:p>
    <w:p w14:paraId="447C255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62) kao društvo za upravljanje iz države članice odnosno treće države ne obavijesti Komisiju o svakoj promjeni podataka iz člana 119 stav 2 ovog zakona (član 119 stav 6);</w:t>
      </w:r>
    </w:p>
    <w:p w14:paraId="69B0B1C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63) ne obavijesti Komisiju i nadležna tijela države članice domaćina društva za upravljanje u slučaju promjene podataka iz člana 122 stav 2 ovog zakona najmanje 30 dana prije uvođenja promjene (član 122 stav 10);</w:t>
      </w:r>
    </w:p>
    <w:p w14:paraId="3AA0E3DA"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64) kao društvo za upravljanje, koje namjerava da djelatnosti za koje je od Komisije dobilo dozvolu za rad, prvi put neposredno obavlja u drugoj državi članici, o tome ne obavijesti Komisiju, uz navođenje države članice u kojoj namjerava da započne neposredno obavljanje djelatnosti (član 123 stav 1);</w:t>
      </w:r>
    </w:p>
    <w:p w14:paraId="495203C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65) neposredno obavlja djelatnost u državi članici domaćinu društva za upravljanje, a ne postupa u skladu sa članom 52 ovog zakona (član 123 stav 7);</w:t>
      </w:r>
    </w:p>
    <w:p w14:paraId="6A66C99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66) u slučaju promjene podataka iz člana 123 stav 2 ovog zakona o namjeravanoj promjeni pisanim putem ne obavijesti Komisiju i nadležno tijelo države članice domaćina društva za upravljanje najmanje 30 dana prije sprovođenja namjeravane promjene (član 123 stav 8);</w:t>
      </w:r>
    </w:p>
    <w:p w14:paraId="0451AFA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67) o svakoj naknadnoj bitnoj promjeni dokumenata odnosno informacija iz člana 125 stav 1 ovog zakona ne obavijesti nadležna tijela matične države članice UCITS fonda (član 125 stav 5);</w:t>
      </w:r>
    </w:p>
    <w:p w14:paraId="4CCD74A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68) obavlja djelatnosti u trećoj državi bez dozvole za otvaranje filijale izdate od strane Komisije (član 132 stav 2);</w:t>
      </w:r>
    </w:p>
    <w:p w14:paraId="0101580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69) kao društvo za upravljanje iz člana 139 stav 1 ovog zakona koje želi da trguje udjelima UCITS fondova u trećoj državi, prije početka trgovanja o tome ne obavijesti Komisiju i u obavještenju ne navede podatke propisane članom 139 stav 2 ovog zakona;</w:t>
      </w:r>
    </w:p>
    <w:p w14:paraId="2B9BD0B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70) najkasnije u roku od tri radna dana od početka trgovanja udjelima UCITS fondovima u trećoj državi o tome ne obavijesti Komisiju (član 139 stav 5);</w:t>
      </w:r>
    </w:p>
    <w:p w14:paraId="13A2450A"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71) promijeni neke od činjenica i okolnosti iz člana 139 stav 2 ovog zakona, a prije uvođenja tih promjena o tome ne obavijesti Komisiju (član 139 stav 6);</w:t>
      </w:r>
    </w:p>
    <w:p w14:paraId="533F3FB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72) ne dostavi obavještenje o namjeri početka trgovanja (član 147 stav 1);</w:t>
      </w:r>
    </w:p>
    <w:p w14:paraId="3C7C8F6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73) kao društvo za upravljanje iz člana 151 stav 1 ovog zakona koje želi da trguje udjelima UCITS fondova u trećoj državi, prije početka trgovanja o tome ne obavijesti Komisiju i u obavještenju ne navede podatke propisane članom 151 stav 2 ovog zakonom;</w:t>
      </w:r>
    </w:p>
    <w:p w14:paraId="1196803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74) najkasnije u roku od tri radna dana od početka trgovanja udjelima UCITS fondovima u trećoj državi o tome ne obavijesti Komisiju (član 151 stav 5);</w:t>
      </w:r>
    </w:p>
    <w:p w14:paraId="55C1AC5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75) promijeni neke od činjenica i okolnosti iz člana 151 stav 2 ovog zakona, a prije uvođenja tih promjena o tome ne obavijesti Komisiju (član 151 stav 6);</w:t>
      </w:r>
    </w:p>
    <w:p w14:paraId="01FDC18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76) ne obavijesti Komisiju o svakom ugovoru kojeg kao proizvođač u smislu zakona kojim se uređuje tržište kapitala sklopi sa distributerom iz člana 152 stav 3 ovog zakona (član 152 stav 4);</w:t>
      </w:r>
    </w:p>
    <w:p w14:paraId="7EF620C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77) za svaki UCITS fond kojim upravlja ne objavljuje dokumenta iz člana 153 stav 1 ovog zakona;</w:t>
      </w:r>
    </w:p>
    <w:p w14:paraId="43551A4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78) nakon dobijanja dozvole Komisije za osnivanje i upravljanje UCITS fondom, a prije početka početne ponude udjela, ne objavi prospekt UCITS fonda na svojoj internet stranici (član 155 stav 2);</w:t>
      </w:r>
    </w:p>
    <w:p w14:paraId="32DD595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79) ne sačini mjesečni izvještaj o poslovanju UCITS fonda namijenjen investitorima (član 158 stav 4);</w:t>
      </w:r>
    </w:p>
    <w:p w14:paraId="70B8AEF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80) Komisiji ne dostavi revidirane godišnje finansijske izvještaje iz člana 153 stav 1 tačka 4 ovog zakona u roku od 15 dana od datuma izdavanja revizorskog izvještaja, a najkasnije u roku od četiri mjeseca nakon isteka poslovne godine za koju se izvještaji sastavljaju (član 162 stav 3);</w:t>
      </w:r>
    </w:p>
    <w:p w14:paraId="781C8C6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81) sljedeći radni dan nakon prijema saglasnosti Komisije iz člana 166 stav 1 ovog zakona, na svojim internet stranicama, na vidljivom mjestu, ne objavi obavještenje o bitnim promjenama prospekta (član 166 stav 2);</w:t>
      </w:r>
    </w:p>
    <w:p w14:paraId="7A43031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82) u roku od sedam dana od dana prijema odobrenja Komisije iz člana 166 stav 1 ovog zakona, svim investitorima, ne pošalje obavještenje o bitnim promjenama prospekta (član 166 stav 3);</w:t>
      </w:r>
    </w:p>
    <w:p w14:paraId="77DA61B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83) o ispunjavanju svojih obaveza prema investitorima iz člana 166 stav 2 ovog zakona i bez odlaganja ne obavijesti Komisiju (član 166 stav 5);</w:t>
      </w:r>
    </w:p>
    <w:p w14:paraId="0FE2C98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84) kontinuirano ne ažurira prospekt UCITS fonda u dijelu koji se odnosi na manje bitne promjene prospekta kao i na svojim internet stranicama bez odlaganja ne objavi ažurirani prospekt (član 167 stav 1);</w:t>
      </w:r>
    </w:p>
    <w:p w14:paraId="0A58F34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85) najkasnije do 31. </w:t>
      </w:r>
      <w:proofErr w:type="gramStart"/>
      <w:r w:rsidRPr="007171C6">
        <w:rPr>
          <w:rFonts w:ascii="Arial" w:hAnsi="Arial" w:cs="Arial"/>
          <w:sz w:val="24"/>
          <w:szCs w:val="24"/>
          <w:lang w:val="fr-FR"/>
        </w:rPr>
        <w:t>januara</w:t>
      </w:r>
      <w:proofErr w:type="gramEnd"/>
      <w:r w:rsidRPr="007171C6">
        <w:rPr>
          <w:rFonts w:ascii="Arial" w:hAnsi="Arial" w:cs="Arial"/>
          <w:sz w:val="24"/>
          <w:szCs w:val="24"/>
          <w:lang w:val="fr-FR"/>
        </w:rPr>
        <w:t xml:space="preserve"> svake godine, ne dostavi Komisiji zadnji ažurirani prospekt UCITS fonda i popis manje bitnih promjena prospekta u prethodnoj godini (član 167 stav 2);</w:t>
      </w:r>
    </w:p>
    <w:p w14:paraId="1179414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86) za svaki UCITS fond kojim upravlja ne objavi vrijednost udjela, svaki put kada izdaje, prodaje, otkupljuje ili isplaćuje udjele (član 168 stav 1 tačka 1);</w:t>
      </w:r>
    </w:p>
    <w:p w14:paraId="73CA4F3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87) za svaki UCITS fond kojim upravlja ne objavi vrijednost udjela, najmanje jednom mjesečno (član 168 stav 1 tačka 2);</w:t>
      </w:r>
    </w:p>
    <w:p w14:paraId="334E6FB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88) za svaki UCITS fond kojim upravlja ne sačini kratki dokument koji sadrži ključne informacije za investitore (član 170 stav 1);</w:t>
      </w:r>
    </w:p>
    <w:p w14:paraId="63216F5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89) ključne informacije za investitore ne dostavi na trajnom nosaču podataka, u štampanom obliku ili ih ne učini dostupnim na internet stranici (član 173 stav 1);</w:t>
      </w:r>
    </w:p>
    <w:p w14:paraId="14B83F1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90) ključne informacije za investitore ne objavljuju i redovno ne ažurira na svojoj internet stranici (član 173 stav 2);</w:t>
      </w:r>
    </w:p>
    <w:p w14:paraId="7B59CFF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91) ne dostavi ključne informacije za investitore za svaki fond kojim upravlja i sve njihove izmjene i dopune Komisiji (član 174 stav 1);</w:t>
      </w:r>
    </w:p>
    <w:p w14:paraId="3F8D0D4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92) ne objavi bez odlaganja na svojim internet stranicama popis iz člana 189 stav 1 tačka 2 ovog zakona (član 189 stav 2);</w:t>
      </w:r>
    </w:p>
    <w:p w14:paraId="21442E7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93) u izvršavanju svojih poslova i dužnosti, predviđenih ovim zakonom i propisima donijetim na osnovu njega, ne postupa sa pažnjom dobrog privrednika, u skladu sa načelom savjesnosti i poštenja, nezavisno i isključivo u interesu UCITS fonda i investitora UCITS fonda (član 193 stav 2);</w:t>
      </w:r>
    </w:p>
    <w:p w14:paraId="4FB88AB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94) članovi uprave i ostali zaposleni društva za upravljanje, njegovi zastupnici kao i punomoćnici su zaposleni depozitara (član 193 stav 5);</w:t>
      </w:r>
    </w:p>
    <w:p w14:paraId="75AE5A6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95) u okviru prospekta ili kao naknadno obavještenje, na svojoj internet stranici ne objavi datume početka i završetka početne ponude udjela, kao i datum do kojega će investitorima isplatiti uplaćena novčana sredstva u slučaju da okončanjem perioda za početnu ponudu nije prikupljen predviđeni iznos najniže vrijednosti imovine UCITS fonda (član 207 stav 2);</w:t>
      </w:r>
    </w:p>
    <w:p w14:paraId="3CCE3B8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96) ulaganje prikupljenih novčanih sredstava počne prije isteka perioda početne ponude (član 207 stav 4);</w:t>
      </w:r>
    </w:p>
    <w:p w14:paraId="4ECE0F9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97) u slučaju da okončanjem perioda za početnu ponudu nije prikupljen predviđeni iznos najniže vrijednosti imovine UCITS fonda, ne vrati uplaćena sredstva investitorima u roku od 15 dana (član 207 stav 8);</w:t>
      </w:r>
    </w:p>
    <w:p w14:paraId="52390F7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98) nakon okončanja perioda početne ponude udjela bez odlaganja ne obavijesti Komisiju o ishodu početne ponude (član 207 stav 10);</w:t>
      </w:r>
    </w:p>
    <w:p w14:paraId="7213FD02"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99) ne uspostavi i ne koristi proces upravljanja rizicima koji u svakom trenutku omogućava praćenje i mjerenje rizika svake pojedine pozicije u portfelju UCITS fonda i njegovog uticaja na ukupni profil rizičnosti portfelja UCITS fonda (član 209 stav 1);</w:t>
      </w:r>
    </w:p>
    <w:p w14:paraId="03DE245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100) ne uspostavi proces za tačnu i nezavisnu procjenu vrijednosti OTC izvedenica (član 209 stav 2);</w:t>
      </w:r>
    </w:p>
    <w:p w14:paraId="7C243B8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101) redovno ne obavještava Komisiju o vrstama finansijskih izvedenica, osnovnim rizicima, kvantitativnim ograničenjima ulaganja i odabranim metodama za procjenu rizika povezanih a transakcijama sa finansijskim izvedenicama za svaki UCITS fond kojim upravlja (član 209 stav 3);</w:t>
      </w:r>
    </w:p>
    <w:p w14:paraId="150C667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102) ne obezbijedi da ukupna izloženost UCITS fonda prema derivativnim instrumentima ni u kom slučaju ne bude veća od neto vrijednosti imovine fonda (član 209 stav 6);</w:t>
      </w:r>
    </w:p>
    <w:p w14:paraId="17C299C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103) ne otkupi udjele UCITS fonda na zahtjev investitora (član 217 stav 1);</w:t>
      </w:r>
    </w:p>
    <w:p w14:paraId="1F91240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104) u slučaju iz člana 217 stav 2 tačka 1 ovog zakona, o obustavi otkupa udjela, bez odlaganja, ne obavijesti Komisiju i investitore sa navođenjem datuma i razloga za obustavu otkupa i perioda u kojem će biti obustavljen otkup udjela (član 217 stav 3);</w:t>
      </w:r>
    </w:p>
    <w:p w14:paraId="1E20131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105) u slučaju iz člana 217 stav 2 tačka 1 ovog zakona, o obustavi otkupa udjela, bez odlaganja, ne obavijesti Komisiju i depozitara sa navođenjem datuma i razloga za obustavu otkupa i perioda u kojem će biti obustavljen otkup udjela (član 217 stav 5);</w:t>
      </w:r>
    </w:p>
    <w:p w14:paraId="4F89E89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106) svaku obustavu izdavanja i otkupa udjela ne objavi na svojim internet stranicama za cijelo vrijeme trajanja obustave (član 217 stav 6);</w:t>
      </w:r>
    </w:p>
    <w:p w14:paraId="78ACFDB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107) u slučaju iz člana 217 stav 2 tačka 1 ovog zakona, obustavu izdavanja i otkupa udjela bez odlaganja ne prijavi i nadležnim tijelima svih država u kojima se trguje udjelima UCITS fonda (član 217 stav 7);</w:t>
      </w:r>
    </w:p>
    <w:p w14:paraId="1F8F126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108) nastavak poslovanja UCITS fonda, bez odlaganja ne prijavi Komisiji kao i nadležnim tijelima svih država u kojima se trguje udjelima UCITS fonda i da ih ne objavi na internet stranicama društva za upravljanje (član 217 stav 9);</w:t>
      </w:r>
    </w:p>
    <w:p w14:paraId="4EC2C6A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109) u periodu obustave otkupa udjela fonda izdaje nove udjele ili vrši otkup udjela fonda (član 217 stav 11);</w:t>
      </w:r>
    </w:p>
    <w:p w14:paraId="214AB89A"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110) izdaje i otkupljuje udjele u UCITS fondu za iznos manji ili veći od utvrđene cijene udjela (neto vrijednosti imovine po udjelu) (član 219 stav 2);</w:t>
      </w:r>
    </w:p>
    <w:p w14:paraId="4A98A29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111) za UCITS fond kojim upravlja, ne utvrdi vrijednost ukupne imovine UCITS fonda kao i ukupnih obaveza UCITS fonda (član 220 stav 3);</w:t>
      </w:r>
    </w:p>
    <w:p w14:paraId="5CA17E7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112) računovodstvene politike, odnosno metodologije vrednovanja ne usvoji za svaki UCITS fond kojim upravlja, prilikom njegovog osnivanja, i da ih bez odlaganja ne dostavi depozitaru UCITS fonda (član 221 stav 2);</w:t>
      </w:r>
    </w:p>
    <w:p w14:paraId="3A7DD41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113) obračun neto vrijednosti imovine UCITS fonda traje duže od dva radna dana, o tome ne obavijesti Komisiju i javnost, uz naznaku razloga zbog kojih nije moguće odrediti tačnu neto vrijednost imovine UCITS fonda (član 221 stav 7);</w:t>
      </w:r>
    </w:p>
    <w:p w14:paraId="083DE13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114) na svojim internet stranicama ne objavi utvrđenu cijenu udjela UCITS fonda za svaki dan vrednovanja u kojem je obavljeno izdavanje ili otkup udjela, a najmanje jednom mjesečno (član 225 stav 1);</w:t>
      </w:r>
    </w:p>
    <w:p w14:paraId="48F63F5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115) ne vrši obračun tekućih troškova i objavljuje tačne iznose tekućih troškova u ključnim informacijama za investitore (član 228 stav 1 tačka 1);</w:t>
      </w:r>
    </w:p>
    <w:p w14:paraId="29E9D61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116) ne vrši obračun tekućih troškova u skladu sa metodologijom iz člana 229 ovog zakona (član 228 stav 1 tačka 2);</w:t>
      </w:r>
    </w:p>
    <w:p w14:paraId="0AC5E04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117) ne vodi registar obračuna tekućih troškova i ne čuva podatke iz registra najmanje pet godina od dana upisa u registar (član 228 stav 1 tačka 3);</w:t>
      </w:r>
    </w:p>
    <w:p w14:paraId="6439F40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118) investitorima ne dostavi obavještenje sa adekvatnim informacijama i tačnim podacima o predloženom pripajanju ili spajanju, u cilju procjene uticaja predloženog pripajanja ili spajanja na njihove investicije, nakon dobijanja saglasnosti Komisije na predloženo pripajanje ili spajanje iz člana 231 ovog zakona (član 235 stav 1</w:t>
      </w:r>
      <w:proofErr w:type="gramStart"/>
      <w:r w:rsidRPr="007171C6">
        <w:rPr>
          <w:rFonts w:ascii="Arial" w:hAnsi="Arial" w:cs="Arial"/>
          <w:sz w:val="24"/>
          <w:szCs w:val="24"/>
          <w:lang w:val="fr-FR"/>
        </w:rPr>
        <w:t>);</w:t>
      </w:r>
      <w:proofErr w:type="gramEnd"/>
    </w:p>
    <w:p w14:paraId="1E53DAD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119) postojećim investitorima fonda prenosioca društvo za upravljanje fonda primaoca ne dostavi ažuriranu verziju ključnih informacija za investitore fonda primaoca (član 238 stav 1);</w:t>
      </w:r>
    </w:p>
    <w:p w14:paraId="11FFD86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120) ključne informacije za investitore fonda primaoca ne dostavi postojećim investitorima fonda primaoca, kada su zbog predloženog pripajanja ili spajnja isti izmijenjeni i/ili dopunjeni (član 238 stav 2);</w:t>
      </w:r>
    </w:p>
    <w:p w14:paraId="1F1CCC6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121) između datuma kada se obavještenje iz člana 235 stav 1 ovog zakona dostavi investitorima fonda prenosioca i fonda primaoca i datuma pripajanja ili spajanja, obavještenje o pripajanju ili spajanju i ažurirane ključne informacije za investitore fonda primaoca ne dostavi svakom licu koje stiče udjele bilo fonda prenosioca ili fonda primaoca ili zatraži primjerak pravila fonda, prospekt ili ključne informacije za investitore bilo kojeg od fondova koji učestvuju u navedenoj statusnoj promjeni (član 239);</w:t>
      </w:r>
    </w:p>
    <w:p w14:paraId="2ED9F94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122) kao društvo za upravljanje fonda primaoca, u roku od tri, radna dana ne dostavi Komisiji izvještaj revizora o pripajanju ili spajanju (član 242 stav 3);</w:t>
      </w:r>
    </w:p>
    <w:p w14:paraId="7B3D410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123) izvještaj iz člana 242 stav 2 ovog zakona koji je sačinio revizor ne dostavi Komisiji, u roku od tri radna dana (član 242 stav 5);</w:t>
      </w:r>
    </w:p>
    <w:p w14:paraId="77F3BB3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124) investitori fonda prenosioca, kao i investitori fonda primaoca, od društva za upravljanje zahtijevaju kopiju izvještaja revizora o pripajanju ili spajanju, a društvo za upravljanje dokument besplatno ne stavi na raspolaganje najkasnije sljedeći radni dan od prijema pisanog zahtjeva (član 243 stav 1);</w:t>
      </w:r>
    </w:p>
    <w:p w14:paraId="5C6351B4"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125) sljedeći radni dan nakon sprovođenja pripajanja ne obavijesti Komisiju i ne objavi stupanje na snagu pripajanja ili spajanja objavljivanjem u elektronskom mediju čiji program je dostupan na čitavoj teritoriji Crne Gore, kao i na svojoj internet stranici (član 246 stav 5);</w:t>
      </w:r>
    </w:p>
    <w:p w14:paraId="69423CE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126) u pisanoj formi, sljedeći radni dan nakon sprovođenja statusne promjene, ne obavijesti Komisiju i depozitara fonda primaoca da je prenos imovine i obaveza preuzetog fonda okončan (član 248 stav 1);</w:t>
      </w:r>
    </w:p>
    <w:p w14:paraId="2D286ECC"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127) sljedeći radni dan nakon sprovođenja statusne promjene, na svojim internet stranicama ne objavi informaciju o završetku postupka statusne promjene (član 249 stav 1);</w:t>
      </w:r>
    </w:p>
    <w:p w14:paraId="032F570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128) ne zaključi sporazum o međusobnom poslovanju odnosno o razmjeni svih informacija i dokumentacije koja je potrebna da fond ulagač i njegovo društvo za upravljanje ispunjavaju zahtjeve i obaveze određene ovim zakonom (član 259 stav 1);</w:t>
      </w:r>
    </w:p>
    <w:p w14:paraId="4A29CBD5"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129) prekorači ograničenje iz člana 257 stav 1 ovog zakona do stupanja na snagu sporazuma (član 259 stav 3);</w:t>
      </w:r>
    </w:p>
    <w:p w14:paraId="407D77A2"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130) na zahjev investitora, ne dostavi sporazum iz člana 259 stav 1 ovog zakona bez naknade (član 259 stav 4);</w:t>
      </w:r>
    </w:p>
    <w:p w14:paraId="286356B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131) ne preduzme odgovarajuće mjere za usklađivanje vremena obračunavanja i objavljivanja neto vrijednosti imovine centralnog fonda i fonda ulagača kako bi se spriječile moguće zloupotrebe koje bi mogle nastati zbog vremenske neusklađenosti tog dana i vremena (član 259 stav 5);</w:t>
      </w:r>
    </w:p>
    <w:p w14:paraId="0603AF8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132) ne omogući fondu ulagaču da otkupi ili isplati udjele koje posjeduje u centralnom fondu prije dana sprovođenja ili podjele centralnog fonda, osim u slučaju kada Komisija izda saglasnost iz člana 259 stav 9 tačka 1 ovog zakona (član 259 stav 11);</w:t>
      </w:r>
    </w:p>
    <w:p w14:paraId="5670EB10"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133) depozitaru fonda ulagača ne dostavi sve informacije koje se odnose na centralni fond a koje su potrebne za ispunjavanje zahtjeva i obaveza depozitara određenih ovim zakonom (član 260 stav 4);</w:t>
      </w:r>
    </w:p>
    <w:p w14:paraId="44F6A0A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134) Komisiji ne dostavi i prospekt, ključne informacije za investitore iz člana 170 ovog zakona, kao i njihove izmjene i godišnje i polugodišnje izvještaje centralnog fonda (član 262 stav 4);</w:t>
      </w:r>
    </w:p>
    <w:p w14:paraId="447EDAD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135) u svim tržišnim komunikacijama ne ističe informaciju da stalno ulaže 85% ili više imovine fonda ulagača u centralni fond (član 262 stav 5);</w:t>
      </w:r>
    </w:p>
    <w:p w14:paraId="519E940B"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136) štampanu kopiju prospekta i godišnjeg i polugodišnjeg izvještaja centralnog fonda društvo za upravljanje fondom ulagačem ne dostavi na zahtjev investitora, bez naknade (član 262 stav 6);</w:t>
      </w:r>
    </w:p>
    <w:p w14:paraId="4BA2425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137) kao društvo za upravljanje fonda ulagača koji je od Komisije već dobio dozvolu za rad ili koji je od Komisije već dobio saglasnost za ulaganje u drugi centralni fond, investitorima ne dostavi obavještenje iz člana 263 stav 1 ovog zakona (član 263 stav 1);</w:t>
      </w:r>
    </w:p>
    <w:p w14:paraId="2AD7BD01"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138) obavještenje iz člana 263 stav 1 ovog zakona ne dostavi investitorima fonda ulagača najmanje 30 dana prije datuma iz člana 263 stav 1 tačka 3 ovog zakona (član 263 stav 2);</w:t>
      </w:r>
    </w:p>
    <w:p w14:paraId="317A8816"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139) kontinuirano i efikasno ne prati rad centralnog fonda, i to na osnovu informacija i dokumentacije koju je dobio od društva za upravljanje centralnog fonda, depozitara i revizora, osim u slučaju ako postoji razlog za sumnju u njihovu tačnost i na drugi primjeren način (član 264 stav 1);</w:t>
      </w:r>
    </w:p>
    <w:p w14:paraId="44C37AB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140) bez odlaganja, ne obavijesti Komisiju o nazivu i sjedištu fonda ulagača koji ulaže u udjele centralnog fonda (član 265 stav 1);</w:t>
      </w:r>
    </w:p>
    <w:p w14:paraId="1A47F708"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141) obračunava naknadu za upis, otkup ili prodaju udjela fondu ulagaču (član 265 stav 3);</w:t>
      </w:r>
    </w:p>
    <w:p w14:paraId="55DCAFF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142) društvu za upravljanje fondom ulagačem, Komisiji, depozitaru i revizoru fonda ulagača, u najkraćem mogućem roku ne obezbijedi dostupnost informacija i podataka koje ta lica imaju pravo tražiti u skladu sa odredbama ovog zakona, propisa donesenih na osnovu ovog zakona kao i pravila o upravljanju ili osnivačkog akta fonda ulagača i centralnog fonda (član 265 stav 4</w:t>
      </w:r>
      <w:proofErr w:type="gramStart"/>
      <w:r w:rsidRPr="007171C6">
        <w:rPr>
          <w:rFonts w:ascii="Arial" w:hAnsi="Arial" w:cs="Arial"/>
          <w:sz w:val="24"/>
          <w:szCs w:val="24"/>
          <w:lang w:val="fr-FR"/>
        </w:rPr>
        <w:t>);</w:t>
      </w:r>
      <w:proofErr w:type="gramEnd"/>
    </w:p>
    <w:p w14:paraId="0E58850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143) u slučaju prestanka UCITS fonda osnovanog na određeno vrijeme prije datuma prestanka određenog njegovim prospektom društvo za upravljanje o svojoj odluci, bez odlaganja, ne obavijesti Komisiju i investitore UCITS fonda a tom prilikom ne smije investitorima naplatiti izlaznu naknadu (član 273 stav 5);</w:t>
      </w:r>
    </w:p>
    <w:p w14:paraId="74F5457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144) bez odlaganja o produženju roka trajanja UCITS fonda, ne obavijesti Komisiju i investitore UCITS fonda (član 274 stav 2).</w:t>
      </w:r>
    </w:p>
    <w:p w14:paraId="00780A0F"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(2) Za prekršaj iz stava 1 ovog člana kazniće se i odgovorno lice u pravnom licu - društvu za upravljanje novčanom kaznom u iznosu od 500 eura do 4.000 eura.</w:t>
      </w:r>
    </w:p>
    <w:p w14:paraId="7332F08B" w14:textId="77777777" w:rsidR="00D92F75" w:rsidRPr="007171C6" w:rsidRDefault="00D92F75" w:rsidP="00D92F75">
      <w:pPr>
        <w:pStyle w:val="NoSpacing"/>
        <w:jc w:val="both"/>
        <w:rPr>
          <w:rFonts w:ascii="Arial" w:hAnsi="Arial" w:cs="Arial"/>
          <w:b/>
          <w:sz w:val="24"/>
          <w:szCs w:val="24"/>
          <w:lang w:val="fr-FR"/>
        </w:rPr>
      </w:pPr>
    </w:p>
    <w:p w14:paraId="18268ABD"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Član 326</w:t>
      </w:r>
    </w:p>
    <w:p w14:paraId="19A52B5D"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(1) Novčanom kaznom u iznosu od 5.000 eura do 40.000 eura kazniće se za prekršaj pravno lice ako:</w:t>
      </w:r>
    </w:p>
    <w:p w14:paraId="707D3E5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1) osnuje i upravlja UCITS fondom bez dozvole Komisije ili nadležnog organa (član 5);</w:t>
      </w:r>
    </w:p>
    <w:p w14:paraId="0FCCECCE"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 xml:space="preserve">   2) bez prethodno dobijene saglasnosti Komisije za sticanje, odnosno povećanje kvalifikovanog učešća stekne, odnosno poveća, direktno ili indirektno, kvalifikovano učešće u društvu za upravljanje, na način da procenat akcija sa pravom glasa ili učešća u kapitalu dostigne ili pređe 20%, 30% ili 50% učešća u kapitalu društva za upravljanje (član 27 stav 1);</w:t>
      </w:r>
    </w:p>
    <w:p w14:paraId="43A55342"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lastRenderedPageBreak/>
        <w:t xml:space="preserve">   3) prije namjeravanog direktnog ili indirektnog otuđenja kvalifikovanog učešća u društvu za upravljanje ispod 20%, 30% ili 50% učešća u ukupnom kapitalu društva za upravljanje, o tome ne obavijesti Komisiju i u obavještenju ne navede visinu učešća koje planira da otuđi (član 27 stav 3).</w:t>
      </w:r>
    </w:p>
    <w:p w14:paraId="3877DC33"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(2) Za prekršaj iz stava 1 ovog člana kazniće se i odgovorno lice u pravnom licu novčanom kaznom od 500 eura do 4.000 eura.</w:t>
      </w:r>
    </w:p>
    <w:p w14:paraId="6D37D902" w14:textId="69476678"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(3) Za prekršaj iz stava 1 ovog člana kazniće se fizičko lice novčanom kaznom u iznosu od 500 eura do 4.000 eura.</w:t>
      </w:r>
    </w:p>
    <w:p w14:paraId="41142327" w14:textId="77777777" w:rsidR="001346E4" w:rsidRDefault="001346E4" w:rsidP="00D92F75">
      <w:pPr>
        <w:pStyle w:val="NoSpacing"/>
        <w:jc w:val="both"/>
        <w:rPr>
          <w:rFonts w:ascii="Arial" w:hAnsi="Arial" w:cs="Arial"/>
          <w:b/>
          <w:sz w:val="24"/>
          <w:szCs w:val="24"/>
          <w:lang w:val="fr-FR"/>
        </w:rPr>
      </w:pPr>
    </w:p>
    <w:p w14:paraId="07490F0B"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Odložena primjena</w:t>
      </w:r>
    </w:p>
    <w:p w14:paraId="18D2CF2C"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Član 334</w:t>
      </w:r>
    </w:p>
    <w:p w14:paraId="6A628AF9" w14:textId="77777777"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Odredbe čl. 71, 72, 73, poglavlja IX, X i XII, čl. 253 i 254, čl. 309 i 310, člana 313 stav 3, člana 315, člana 320 i člana 324 ovog zakona primjenjivaće se od dana pristupanja Crne Gore Evropskoj uniji.</w:t>
      </w:r>
    </w:p>
    <w:p w14:paraId="084B85A9" w14:textId="77777777" w:rsidR="00D92F75" w:rsidRPr="007171C6" w:rsidRDefault="00D92F75" w:rsidP="00D92F75">
      <w:pPr>
        <w:pStyle w:val="NoSpacing"/>
        <w:jc w:val="both"/>
        <w:rPr>
          <w:rFonts w:ascii="Arial" w:hAnsi="Arial" w:cs="Arial"/>
          <w:b/>
          <w:sz w:val="24"/>
          <w:szCs w:val="24"/>
          <w:lang w:val="fr-FR"/>
        </w:rPr>
      </w:pPr>
    </w:p>
    <w:p w14:paraId="617A50F1"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Prestanak važenja odredbi</w:t>
      </w:r>
    </w:p>
    <w:p w14:paraId="2C800944" w14:textId="77777777" w:rsidR="00D92F75" w:rsidRPr="007171C6" w:rsidRDefault="00D92F75" w:rsidP="00D92F75">
      <w:pPr>
        <w:pStyle w:val="NoSpacing"/>
        <w:jc w:val="both"/>
        <w:rPr>
          <w:rFonts w:ascii="Arial" w:hAnsi="Arial" w:cs="Arial"/>
          <w:b/>
          <w:sz w:val="24"/>
          <w:szCs w:val="24"/>
          <w:lang w:val="fr-FR"/>
        </w:rPr>
      </w:pPr>
      <w:r w:rsidRPr="007171C6">
        <w:rPr>
          <w:rFonts w:ascii="Arial" w:hAnsi="Arial" w:cs="Arial"/>
          <w:b/>
          <w:sz w:val="24"/>
          <w:szCs w:val="24"/>
          <w:lang w:val="fr-FR"/>
        </w:rPr>
        <w:t>Član 335</w:t>
      </w:r>
    </w:p>
    <w:p w14:paraId="17A574F8" w14:textId="46F035C4" w:rsidR="00D92F75" w:rsidRPr="007171C6" w:rsidRDefault="00D92F75" w:rsidP="00D92F75">
      <w:pPr>
        <w:pStyle w:val="NoSpacing"/>
        <w:jc w:val="both"/>
        <w:rPr>
          <w:rFonts w:ascii="Arial" w:hAnsi="Arial" w:cs="Arial"/>
          <w:sz w:val="24"/>
          <w:szCs w:val="24"/>
          <w:lang w:val="fr-FR"/>
        </w:rPr>
      </w:pPr>
      <w:r w:rsidRPr="007171C6">
        <w:rPr>
          <w:rFonts w:ascii="Arial" w:hAnsi="Arial" w:cs="Arial"/>
          <w:sz w:val="24"/>
          <w:szCs w:val="24"/>
          <w:lang w:val="fr-FR"/>
        </w:rPr>
        <w:t>Odredbe poglavlja VIII i XI i čl. 307 i 308 ovog zakona primjenjuju se do dana pristupanja Crne Gore Evropskoj uniji.</w:t>
      </w:r>
    </w:p>
    <w:sectPr w:rsidR="00D92F75" w:rsidRPr="007171C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530BA" w14:textId="77777777" w:rsidR="00755DB8" w:rsidRDefault="00755DB8" w:rsidP="00FC4224">
      <w:pPr>
        <w:spacing w:after="0" w:line="240" w:lineRule="auto"/>
      </w:pPr>
      <w:r>
        <w:separator/>
      </w:r>
    </w:p>
  </w:endnote>
  <w:endnote w:type="continuationSeparator" w:id="0">
    <w:p w14:paraId="10EBDD7F" w14:textId="77777777" w:rsidR="00755DB8" w:rsidRDefault="00755DB8" w:rsidP="00FC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089512"/>
      <w:docPartObj>
        <w:docPartGallery w:val="Page Numbers (Bottom of Page)"/>
        <w:docPartUnique/>
      </w:docPartObj>
    </w:sdtPr>
    <w:sdtEndPr>
      <w:rPr>
        <w:rFonts w:ascii="Arial" w:hAnsi="Arial" w:cs="Arial"/>
        <w:noProof/>
      </w:rPr>
    </w:sdtEndPr>
    <w:sdtContent>
      <w:p w14:paraId="61C58959" w14:textId="2B4FE3FD" w:rsidR="00FC4224" w:rsidRPr="00FC4224" w:rsidRDefault="00FC4224">
        <w:pPr>
          <w:pStyle w:val="Footer"/>
          <w:jc w:val="right"/>
          <w:rPr>
            <w:rFonts w:ascii="Arial" w:hAnsi="Arial" w:cs="Arial"/>
          </w:rPr>
        </w:pPr>
        <w:r w:rsidRPr="00FC4224">
          <w:rPr>
            <w:rFonts w:ascii="Arial" w:hAnsi="Arial" w:cs="Arial"/>
          </w:rPr>
          <w:fldChar w:fldCharType="begin"/>
        </w:r>
        <w:r w:rsidRPr="00FC4224">
          <w:rPr>
            <w:rFonts w:ascii="Arial" w:hAnsi="Arial" w:cs="Arial"/>
          </w:rPr>
          <w:instrText xml:space="preserve"> PAGE   \* MERGEFORMAT </w:instrText>
        </w:r>
        <w:r w:rsidRPr="00FC4224">
          <w:rPr>
            <w:rFonts w:ascii="Arial" w:hAnsi="Arial" w:cs="Arial"/>
          </w:rPr>
          <w:fldChar w:fldCharType="separate"/>
        </w:r>
        <w:r w:rsidRPr="00FC4224">
          <w:rPr>
            <w:rFonts w:ascii="Arial" w:hAnsi="Arial" w:cs="Arial"/>
            <w:noProof/>
          </w:rPr>
          <w:t>2</w:t>
        </w:r>
        <w:r w:rsidRPr="00FC4224">
          <w:rPr>
            <w:rFonts w:ascii="Arial" w:hAnsi="Arial" w:cs="Arial"/>
            <w:noProof/>
          </w:rPr>
          <w:fldChar w:fldCharType="end"/>
        </w:r>
      </w:p>
    </w:sdtContent>
  </w:sdt>
  <w:p w14:paraId="614CB842" w14:textId="77777777" w:rsidR="00FC4224" w:rsidRDefault="00FC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B09D9" w14:textId="77777777" w:rsidR="00755DB8" w:rsidRDefault="00755DB8" w:rsidP="00FC4224">
      <w:pPr>
        <w:spacing w:after="0" w:line="240" w:lineRule="auto"/>
      </w:pPr>
      <w:r>
        <w:separator/>
      </w:r>
    </w:p>
  </w:footnote>
  <w:footnote w:type="continuationSeparator" w:id="0">
    <w:p w14:paraId="51E0B636" w14:textId="77777777" w:rsidR="00755DB8" w:rsidRDefault="00755DB8" w:rsidP="00FC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117B"/>
    <w:multiLevelType w:val="hybridMultilevel"/>
    <w:tmpl w:val="A83CB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4E49"/>
    <w:multiLevelType w:val="hybridMultilevel"/>
    <w:tmpl w:val="3C004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1404"/>
    <w:multiLevelType w:val="hybridMultilevel"/>
    <w:tmpl w:val="C8503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29A8"/>
    <w:multiLevelType w:val="hybridMultilevel"/>
    <w:tmpl w:val="B0367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1782C"/>
    <w:multiLevelType w:val="hybridMultilevel"/>
    <w:tmpl w:val="0B5C3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079BF"/>
    <w:multiLevelType w:val="hybridMultilevel"/>
    <w:tmpl w:val="C3B6B3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A3D7B"/>
    <w:multiLevelType w:val="hybridMultilevel"/>
    <w:tmpl w:val="9E1E62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1391E"/>
    <w:multiLevelType w:val="hybridMultilevel"/>
    <w:tmpl w:val="E1AC1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32147"/>
    <w:multiLevelType w:val="hybridMultilevel"/>
    <w:tmpl w:val="FC808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6144C"/>
    <w:multiLevelType w:val="hybridMultilevel"/>
    <w:tmpl w:val="A9B633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337FD"/>
    <w:multiLevelType w:val="hybridMultilevel"/>
    <w:tmpl w:val="FC808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456B7"/>
    <w:multiLevelType w:val="hybridMultilevel"/>
    <w:tmpl w:val="E25C68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6249C"/>
    <w:multiLevelType w:val="hybridMultilevel"/>
    <w:tmpl w:val="4000C9AE"/>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440D4"/>
    <w:multiLevelType w:val="hybridMultilevel"/>
    <w:tmpl w:val="953460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A1E38"/>
    <w:multiLevelType w:val="hybridMultilevel"/>
    <w:tmpl w:val="24EE24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46E1E"/>
    <w:multiLevelType w:val="hybridMultilevel"/>
    <w:tmpl w:val="9E721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542F1"/>
    <w:multiLevelType w:val="hybridMultilevel"/>
    <w:tmpl w:val="8F508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70D08"/>
    <w:multiLevelType w:val="hybridMultilevel"/>
    <w:tmpl w:val="4B74FD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B7804"/>
    <w:multiLevelType w:val="hybridMultilevel"/>
    <w:tmpl w:val="EBB4D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1121F"/>
    <w:multiLevelType w:val="hybridMultilevel"/>
    <w:tmpl w:val="E79A9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7306E"/>
    <w:multiLevelType w:val="hybridMultilevel"/>
    <w:tmpl w:val="55D06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36A6C"/>
    <w:multiLevelType w:val="hybridMultilevel"/>
    <w:tmpl w:val="51B01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746E2"/>
    <w:multiLevelType w:val="hybridMultilevel"/>
    <w:tmpl w:val="12D863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53BB4"/>
    <w:multiLevelType w:val="hybridMultilevel"/>
    <w:tmpl w:val="3D4E3A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520E0"/>
    <w:multiLevelType w:val="hybridMultilevel"/>
    <w:tmpl w:val="F33831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37579"/>
    <w:multiLevelType w:val="hybridMultilevel"/>
    <w:tmpl w:val="DABE5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F7CB7"/>
    <w:multiLevelType w:val="hybridMultilevel"/>
    <w:tmpl w:val="9634E02E"/>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60E94"/>
    <w:multiLevelType w:val="hybridMultilevel"/>
    <w:tmpl w:val="D354DF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2425D"/>
    <w:multiLevelType w:val="hybridMultilevel"/>
    <w:tmpl w:val="C8503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455FB"/>
    <w:multiLevelType w:val="hybridMultilevel"/>
    <w:tmpl w:val="08B21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B207A"/>
    <w:multiLevelType w:val="hybridMultilevel"/>
    <w:tmpl w:val="5C56BE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601B8"/>
    <w:multiLevelType w:val="hybridMultilevel"/>
    <w:tmpl w:val="7A268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F6CF5"/>
    <w:multiLevelType w:val="hybridMultilevel"/>
    <w:tmpl w:val="76BA36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EE032A"/>
    <w:multiLevelType w:val="hybridMultilevel"/>
    <w:tmpl w:val="49104D2A"/>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2127D"/>
    <w:multiLevelType w:val="hybridMultilevel"/>
    <w:tmpl w:val="14B6D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DC03B7"/>
    <w:multiLevelType w:val="hybridMultilevel"/>
    <w:tmpl w:val="68D896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0"/>
  </w:num>
  <w:num w:numId="4">
    <w:abstractNumId w:val="3"/>
  </w:num>
  <w:num w:numId="5">
    <w:abstractNumId w:val="32"/>
  </w:num>
  <w:num w:numId="6">
    <w:abstractNumId w:val="18"/>
  </w:num>
  <w:num w:numId="7">
    <w:abstractNumId w:val="31"/>
  </w:num>
  <w:num w:numId="8">
    <w:abstractNumId w:val="35"/>
  </w:num>
  <w:num w:numId="9">
    <w:abstractNumId w:val="28"/>
  </w:num>
  <w:num w:numId="10">
    <w:abstractNumId w:val="33"/>
  </w:num>
  <w:num w:numId="11">
    <w:abstractNumId w:val="4"/>
  </w:num>
  <w:num w:numId="12">
    <w:abstractNumId w:val="12"/>
  </w:num>
  <w:num w:numId="13">
    <w:abstractNumId w:val="26"/>
  </w:num>
  <w:num w:numId="14">
    <w:abstractNumId w:val="9"/>
  </w:num>
  <w:num w:numId="15">
    <w:abstractNumId w:val="5"/>
  </w:num>
  <w:num w:numId="16">
    <w:abstractNumId w:val="29"/>
  </w:num>
  <w:num w:numId="17">
    <w:abstractNumId w:val="13"/>
  </w:num>
  <w:num w:numId="18">
    <w:abstractNumId w:val="25"/>
  </w:num>
  <w:num w:numId="19">
    <w:abstractNumId w:val="30"/>
  </w:num>
  <w:num w:numId="20">
    <w:abstractNumId w:val="16"/>
  </w:num>
  <w:num w:numId="21">
    <w:abstractNumId w:val="11"/>
  </w:num>
  <w:num w:numId="22">
    <w:abstractNumId w:val="14"/>
  </w:num>
  <w:num w:numId="23">
    <w:abstractNumId w:val="20"/>
  </w:num>
  <w:num w:numId="24">
    <w:abstractNumId w:val="24"/>
  </w:num>
  <w:num w:numId="25">
    <w:abstractNumId w:val="23"/>
  </w:num>
  <w:num w:numId="26">
    <w:abstractNumId w:val="21"/>
  </w:num>
  <w:num w:numId="27">
    <w:abstractNumId w:val="22"/>
  </w:num>
  <w:num w:numId="28">
    <w:abstractNumId w:val="7"/>
  </w:num>
  <w:num w:numId="29">
    <w:abstractNumId w:val="8"/>
  </w:num>
  <w:num w:numId="30">
    <w:abstractNumId w:val="2"/>
  </w:num>
  <w:num w:numId="31">
    <w:abstractNumId w:val="10"/>
  </w:num>
  <w:num w:numId="32">
    <w:abstractNumId w:val="19"/>
  </w:num>
  <w:num w:numId="33">
    <w:abstractNumId w:val="17"/>
  </w:num>
  <w:num w:numId="34">
    <w:abstractNumId w:val="6"/>
  </w:num>
  <w:num w:numId="35">
    <w:abstractNumId w:val="3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6A"/>
    <w:rsid w:val="00001846"/>
    <w:rsid w:val="00022BEE"/>
    <w:rsid w:val="00036F5F"/>
    <w:rsid w:val="00037BE1"/>
    <w:rsid w:val="000438AF"/>
    <w:rsid w:val="00046663"/>
    <w:rsid w:val="00052F1A"/>
    <w:rsid w:val="0005312C"/>
    <w:rsid w:val="00056F86"/>
    <w:rsid w:val="00070646"/>
    <w:rsid w:val="00087370"/>
    <w:rsid w:val="00090B6F"/>
    <w:rsid w:val="00091158"/>
    <w:rsid w:val="000949EB"/>
    <w:rsid w:val="00096833"/>
    <w:rsid w:val="000A62A3"/>
    <w:rsid w:val="000C20C0"/>
    <w:rsid w:val="000C4063"/>
    <w:rsid w:val="000E255B"/>
    <w:rsid w:val="0010103A"/>
    <w:rsid w:val="00101869"/>
    <w:rsid w:val="00112B83"/>
    <w:rsid w:val="001161A4"/>
    <w:rsid w:val="00123D3C"/>
    <w:rsid w:val="001335A4"/>
    <w:rsid w:val="001346E4"/>
    <w:rsid w:val="00144381"/>
    <w:rsid w:val="0015202D"/>
    <w:rsid w:val="001548EA"/>
    <w:rsid w:val="00155BE1"/>
    <w:rsid w:val="00165DB3"/>
    <w:rsid w:val="00172122"/>
    <w:rsid w:val="001A5430"/>
    <w:rsid w:val="001A6C1E"/>
    <w:rsid w:val="001B014F"/>
    <w:rsid w:val="001B1020"/>
    <w:rsid w:val="001C1301"/>
    <w:rsid w:val="001D1350"/>
    <w:rsid w:val="001D77AE"/>
    <w:rsid w:val="00213B4A"/>
    <w:rsid w:val="00227C73"/>
    <w:rsid w:val="00232ABE"/>
    <w:rsid w:val="00237477"/>
    <w:rsid w:val="002431A9"/>
    <w:rsid w:val="002626F0"/>
    <w:rsid w:val="00263792"/>
    <w:rsid w:val="00275C16"/>
    <w:rsid w:val="00284821"/>
    <w:rsid w:val="00290E1A"/>
    <w:rsid w:val="00291C26"/>
    <w:rsid w:val="002978E3"/>
    <w:rsid w:val="00297FE2"/>
    <w:rsid w:val="002C2071"/>
    <w:rsid w:val="002D4B6C"/>
    <w:rsid w:val="002D70D9"/>
    <w:rsid w:val="002E25B9"/>
    <w:rsid w:val="002E529D"/>
    <w:rsid w:val="002F64C8"/>
    <w:rsid w:val="00302289"/>
    <w:rsid w:val="00333F7C"/>
    <w:rsid w:val="00340762"/>
    <w:rsid w:val="00364BB4"/>
    <w:rsid w:val="00366205"/>
    <w:rsid w:val="00374FFD"/>
    <w:rsid w:val="00375134"/>
    <w:rsid w:val="0038091A"/>
    <w:rsid w:val="003A0E99"/>
    <w:rsid w:val="003B1ED4"/>
    <w:rsid w:val="003C0E91"/>
    <w:rsid w:val="003C4AC3"/>
    <w:rsid w:val="003E2ACC"/>
    <w:rsid w:val="003E48A2"/>
    <w:rsid w:val="0041140F"/>
    <w:rsid w:val="00441362"/>
    <w:rsid w:val="0044164F"/>
    <w:rsid w:val="004825DF"/>
    <w:rsid w:val="00486637"/>
    <w:rsid w:val="00491F44"/>
    <w:rsid w:val="00494DB0"/>
    <w:rsid w:val="004A0001"/>
    <w:rsid w:val="004A791E"/>
    <w:rsid w:val="004D2B07"/>
    <w:rsid w:val="004E6BC0"/>
    <w:rsid w:val="004F3E3D"/>
    <w:rsid w:val="005002E4"/>
    <w:rsid w:val="005002FC"/>
    <w:rsid w:val="005007EE"/>
    <w:rsid w:val="0050094D"/>
    <w:rsid w:val="00511DA5"/>
    <w:rsid w:val="0052250D"/>
    <w:rsid w:val="0053045E"/>
    <w:rsid w:val="00542E00"/>
    <w:rsid w:val="005468E7"/>
    <w:rsid w:val="00553AD3"/>
    <w:rsid w:val="00556250"/>
    <w:rsid w:val="005602AD"/>
    <w:rsid w:val="00581F06"/>
    <w:rsid w:val="0059145D"/>
    <w:rsid w:val="00592176"/>
    <w:rsid w:val="005965EA"/>
    <w:rsid w:val="005A0128"/>
    <w:rsid w:val="005A0BE9"/>
    <w:rsid w:val="005B1F07"/>
    <w:rsid w:val="005B6836"/>
    <w:rsid w:val="005B7626"/>
    <w:rsid w:val="005C20CE"/>
    <w:rsid w:val="005D4D48"/>
    <w:rsid w:val="005E3E4C"/>
    <w:rsid w:val="006045D6"/>
    <w:rsid w:val="00606826"/>
    <w:rsid w:val="00623E05"/>
    <w:rsid w:val="0062517A"/>
    <w:rsid w:val="00631D81"/>
    <w:rsid w:val="006428F3"/>
    <w:rsid w:val="006449E2"/>
    <w:rsid w:val="00644B6D"/>
    <w:rsid w:val="0065099B"/>
    <w:rsid w:val="0065119D"/>
    <w:rsid w:val="00652875"/>
    <w:rsid w:val="00660870"/>
    <w:rsid w:val="00663DE2"/>
    <w:rsid w:val="00684331"/>
    <w:rsid w:val="00687AE9"/>
    <w:rsid w:val="00694549"/>
    <w:rsid w:val="006947B5"/>
    <w:rsid w:val="006A13BF"/>
    <w:rsid w:val="006A6916"/>
    <w:rsid w:val="006B0400"/>
    <w:rsid w:val="006B19C9"/>
    <w:rsid w:val="006B1B6A"/>
    <w:rsid w:val="006B1B81"/>
    <w:rsid w:val="006B57CE"/>
    <w:rsid w:val="006C1C35"/>
    <w:rsid w:val="006D0810"/>
    <w:rsid w:val="006D581E"/>
    <w:rsid w:val="006D5FE7"/>
    <w:rsid w:val="006E5ACF"/>
    <w:rsid w:val="006F2DEC"/>
    <w:rsid w:val="006F44B7"/>
    <w:rsid w:val="00704BEF"/>
    <w:rsid w:val="00707666"/>
    <w:rsid w:val="00714788"/>
    <w:rsid w:val="007171C6"/>
    <w:rsid w:val="00736F31"/>
    <w:rsid w:val="00752AB4"/>
    <w:rsid w:val="00755DB8"/>
    <w:rsid w:val="00757777"/>
    <w:rsid w:val="00773471"/>
    <w:rsid w:val="00774FFB"/>
    <w:rsid w:val="007766F9"/>
    <w:rsid w:val="00780AFA"/>
    <w:rsid w:val="00782915"/>
    <w:rsid w:val="007B1777"/>
    <w:rsid w:val="007B6946"/>
    <w:rsid w:val="007D644F"/>
    <w:rsid w:val="008041A6"/>
    <w:rsid w:val="00821534"/>
    <w:rsid w:val="008262BC"/>
    <w:rsid w:val="00850856"/>
    <w:rsid w:val="00870BF8"/>
    <w:rsid w:val="00893BD1"/>
    <w:rsid w:val="008A38EF"/>
    <w:rsid w:val="008D50BC"/>
    <w:rsid w:val="008E2045"/>
    <w:rsid w:val="008F0F9E"/>
    <w:rsid w:val="0090246A"/>
    <w:rsid w:val="00902D3B"/>
    <w:rsid w:val="00907D59"/>
    <w:rsid w:val="00912838"/>
    <w:rsid w:val="00913474"/>
    <w:rsid w:val="0092126F"/>
    <w:rsid w:val="00921FB4"/>
    <w:rsid w:val="0095034E"/>
    <w:rsid w:val="00961C40"/>
    <w:rsid w:val="00971A90"/>
    <w:rsid w:val="0098119E"/>
    <w:rsid w:val="00994244"/>
    <w:rsid w:val="009A175A"/>
    <w:rsid w:val="009A182B"/>
    <w:rsid w:val="009A277E"/>
    <w:rsid w:val="009B08AC"/>
    <w:rsid w:val="009C3BBB"/>
    <w:rsid w:val="009C6342"/>
    <w:rsid w:val="009F4264"/>
    <w:rsid w:val="00A42B06"/>
    <w:rsid w:val="00A47216"/>
    <w:rsid w:val="00A643BC"/>
    <w:rsid w:val="00A6731E"/>
    <w:rsid w:val="00A73F9D"/>
    <w:rsid w:val="00A7410E"/>
    <w:rsid w:val="00A75016"/>
    <w:rsid w:val="00AA3D84"/>
    <w:rsid w:val="00AB7E9E"/>
    <w:rsid w:val="00AC26BE"/>
    <w:rsid w:val="00AC6CBC"/>
    <w:rsid w:val="00AD32FA"/>
    <w:rsid w:val="00AD360A"/>
    <w:rsid w:val="00AE75E3"/>
    <w:rsid w:val="00AF00FD"/>
    <w:rsid w:val="00B035D5"/>
    <w:rsid w:val="00B07731"/>
    <w:rsid w:val="00B10121"/>
    <w:rsid w:val="00B11B00"/>
    <w:rsid w:val="00B14E5F"/>
    <w:rsid w:val="00B25FCD"/>
    <w:rsid w:val="00B47097"/>
    <w:rsid w:val="00B502D7"/>
    <w:rsid w:val="00B543DC"/>
    <w:rsid w:val="00B71F58"/>
    <w:rsid w:val="00B73B3C"/>
    <w:rsid w:val="00B8090A"/>
    <w:rsid w:val="00B8692F"/>
    <w:rsid w:val="00B90B40"/>
    <w:rsid w:val="00B93676"/>
    <w:rsid w:val="00BB31B0"/>
    <w:rsid w:val="00BB6E8A"/>
    <w:rsid w:val="00BE5A86"/>
    <w:rsid w:val="00C1005C"/>
    <w:rsid w:val="00C127E2"/>
    <w:rsid w:val="00C15D47"/>
    <w:rsid w:val="00C328C9"/>
    <w:rsid w:val="00C3554F"/>
    <w:rsid w:val="00C37FB6"/>
    <w:rsid w:val="00C542F8"/>
    <w:rsid w:val="00C570D1"/>
    <w:rsid w:val="00C6296A"/>
    <w:rsid w:val="00C72C1D"/>
    <w:rsid w:val="00C75D15"/>
    <w:rsid w:val="00C8014B"/>
    <w:rsid w:val="00CA08B6"/>
    <w:rsid w:val="00CA0924"/>
    <w:rsid w:val="00CA1A10"/>
    <w:rsid w:val="00CA487B"/>
    <w:rsid w:val="00CC155A"/>
    <w:rsid w:val="00CC3369"/>
    <w:rsid w:val="00CC5030"/>
    <w:rsid w:val="00CD189C"/>
    <w:rsid w:val="00CD6B44"/>
    <w:rsid w:val="00CD6E0D"/>
    <w:rsid w:val="00CE31D5"/>
    <w:rsid w:val="00CF226E"/>
    <w:rsid w:val="00CF4705"/>
    <w:rsid w:val="00CF4F5E"/>
    <w:rsid w:val="00D07EA4"/>
    <w:rsid w:val="00D11B75"/>
    <w:rsid w:val="00D44562"/>
    <w:rsid w:val="00D51F39"/>
    <w:rsid w:val="00D55B19"/>
    <w:rsid w:val="00D57C1E"/>
    <w:rsid w:val="00D62C4D"/>
    <w:rsid w:val="00D67D79"/>
    <w:rsid w:val="00D74A8D"/>
    <w:rsid w:val="00D754E8"/>
    <w:rsid w:val="00D873CC"/>
    <w:rsid w:val="00D91056"/>
    <w:rsid w:val="00D92F75"/>
    <w:rsid w:val="00DA2D0A"/>
    <w:rsid w:val="00DB41EC"/>
    <w:rsid w:val="00DB50C6"/>
    <w:rsid w:val="00DD65F7"/>
    <w:rsid w:val="00DD6679"/>
    <w:rsid w:val="00DE0364"/>
    <w:rsid w:val="00DE20AF"/>
    <w:rsid w:val="00DE3F0F"/>
    <w:rsid w:val="00E00653"/>
    <w:rsid w:val="00E03D1C"/>
    <w:rsid w:val="00E134E7"/>
    <w:rsid w:val="00E24AC7"/>
    <w:rsid w:val="00E36AB1"/>
    <w:rsid w:val="00E46542"/>
    <w:rsid w:val="00E5395F"/>
    <w:rsid w:val="00E62BCD"/>
    <w:rsid w:val="00E77D15"/>
    <w:rsid w:val="00E83A2C"/>
    <w:rsid w:val="00E9484C"/>
    <w:rsid w:val="00EA6570"/>
    <w:rsid w:val="00EC2902"/>
    <w:rsid w:val="00ED25AE"/>
    <w:rsid w:val="00EE2837"/>
    <w:rsid w:val="00EE5E17"/>
    <w:rsid w:val="00EF1D4E"/>
    <w:rsid w:val="00EF5E52"/>
    <w:rsid w:val="00F23472"/>
    <w:rsid w:val="00F310F1"/>
    <w:rsid w:val="00F35BD6"/>
    <w:rsid w:val="00F36A70"/>
    <w:rsid w:val="00F36B74"/>
    <w:rsid w:val="00F54CA9"/>
    <w:rsid w:val="00F556C1"/>
    <w:rsid w:val="00F77BDC"/>
    <w:rsid w:val="00FA1859"/>
    <w:rsid w:val="00FA1EDF"/>
    <w:rsid w:val="00FB31CB"/>
    <w:rsid w:val="00FB3ED5"/>
    <w:rsid w:val="00FC2B31"/>
    <w:rsid w:val="00FC33A4"/>
    <w:rsid w:val="00FC4224"/>
    <w:rsid w:val="00FC75AD"/>
    <w:rsid w:val="00FD7FB8"/>
    <w:rsid w:val="00FF15EC"/>
    <w:rsid w:val="00FF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1CE3"/>
  <w15:chartTrackingRefBased/>
  <w15:docId w15:val="{7E4F7AB3-B355-43E3-8D7B-D23BDE48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28C9"/>
    <w:pPr>
      <w:spacing w:after="0" w:line="240" w:lineRule="auto"/>
    </w:pPr>
  </w:style>
  <w:style w:type="character" w:styleId="CommentReference">
    <w:name w:val="annotation reference"/>
    <w:basedOn w:val="DefaultParagraphFont"/>
    <w:uiPriority w:val="99"/>
    <w:semiHidden/>
    <w:unhideWhenUsed/>
    <w:rsid w:val="0095034E"/>
    <w:rPr>
      <w:sz w:val="16"/>
      <w:szCs w:val="16"/>
    </w:rPr>
  </w:style>
  <w:style w:type="paragraph" w:styleId="CommentText">
    <w:name w:val="annotation text"/>
    <w:basedOn w:val="Normal"/>
    <w:link w:val="CommentTextChar"/>
    <w:uiPriority w:val="99"/>
    <w:semiHidden/>
    <w:unhideWhenUsed/>
    <w:rsid w:val="0095034E"/>
    <w:pPr>
      <w:spacing w:line="240" w:lineRule="auto"/>
    </w:pPr>
    <w:rPr>
      <w:sz w:val="20"/>
      <w:szCs w:val="20"/>
    </w:rPr>
  </w:style>
  <w:style w:type="character" w:customStyle="1" w:styleId="CommentTextChar">
    <w:name w:val="Comment Text Char"/>
    <w:basedOn w:val="DefaultParagraphFont"/>
    <w:link w:val="CommentText"/>
    <w:uiPriority w:val="99"/>
    <w:semiHidden/>
    <w:rsid w:val="0095034E"/>
    <w:rPr>
      <w:sz w:val="20"/>
      <w:szCs w:val="20"/>
    </w:rPr>
  </w:style>
  <w:style w:type="paragraph" w:styleId="CommentSubject">
    <w:name w:val="annotation subject"/>
    <w:basedOn w:val="CommentText"/>
    <w:next w:val="CommentText"/>
    <w:link w:val="CommentSubjectChar"/>
    <w:uiPriority w:val="99"/>
    <w:semiHidden/>
    <w:unhideWhenUsed/>
    <w:rsid w:val="0095034E"/>
    <w:rPr>
      <w:b/>
      <w:bCs/>
    </w:rPr>
  </w:style>
  <w:style w:type="character" w:customStyle="1" w:styleId="CommentSubjectChar">
    <w:name w:val="Comment Subject Char"/>
    <w:basedOn w:val="CommentTextChar"/>
    <w:link w:val="CommentSubject"/>
    <w:uiPriority w:val="99"/>
    <w:semiHidden/>
    <w:rsid w:val="0095034E"/>
    <w:rPr>
      <w:b/>
      <w:bCs/>
      <w:sz w:val="20"/>
      <w:szCs w:val="20"/>
    </w:rPr>
  </w:style>
  <w:style w:type="paragraph" w:styleId="BalloonText">
    <w:name w:val="Balloon Text"/>
    <w:basedOn w:val="Normal"/>
    <w:link w:val="BalloonTextChar"/>
    <w:uiPriority w:val="99"/>
    <w:semiHidden/>
    <w:unhideWhenUsed/>
    <w:rsid w:val="00950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34E"/>
    <w:rPr>
      <w:rFonts w:ascii="Segoe UI" w:hAnsi="Segoe UI" w:cs="Segoe UI"/>
      <w:sz w:val="18"/>
      <w:szCs w:val="18"/>
    </w:rPr>
  </w:style>
  <w:style w:type="paragraph" w:styleId="ListParagraph">
    <w:name w:val="List Paragraph"/>
    <w:basedOn w:val="Normal"/>
    <w:uiPriority w:val="34"/>
    <w:qFormat/>
    <w:rsid w:val="009C6342"/>
    <w:pPr>
      <w:ind w:left="720"/>
      <w:contextualSpacing/>
    </w:pPr>
  </w:style>
  <w:style w:type="paragraph" w:styleId="NormalWeb">
    <w:name w:val="Normal (Web)"/>
    <w:basedOn w:val="Normal"/>
    <w:uiPriority w:val="99"/>
    <w:unhideWhenUsed/>
    <w:rsid w:val="00D4456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30X">
    <w:name w:val="T30X"/>
    <w:basedOn w:val="Normal"/>
    <w:uiPriority w:val="99"/>
    <w:rsid w:val="00037BE1"/>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character" w:customStyle="1" w:styleId="NoSpacingChar">
    <w:name w:val="No Spacing Char"/>
    <w:link w:val="NoSpacing"/>
    <w:uiPriority w:val="1"/>
    <w:rsid w:val="00CF4F5E"/>
  </w:style>
  <w:style w:type="paragraph" w:customStyle="1" w:styleId="N01X">
    <w:name w:val="N01X"/>
    <w:basedOn w:val="Normal"/>
    <w:uiPriority w:val="99"/>
    <w:rsid w:val="000A62A3"/>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0A62A3"/>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styleId="Header">
    <w:name w:val="header"/>
    <w:basedOn w:val="Normal"/>
    <w:link w:val="HeaderChar"/>
    <w:uiPriority w:val="99"/>
    <w:unhideWhenUsed/>
    <w:rsid w:val="00FC4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224"/>
  </w:style>
  <w:style w:type="paragraph" w:styleId="Footer">
    <w:name w:val="footer"/>
    <w:basedOn w:val="Normal"/>
    <w:link w:val="FooterChar"/>
    <w:uiPriority w:val="99"/>
    <w:unhideWhenUsed/>
    <w:rsid w:val="00FC4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697322">
      <w:bodyDiv w:val="1"/>
      <w:marLeft w:val="0"/>
      <w:marRight w:val="0"/>
      <w:marTop w:val="0"/>
      <w:marBottom w:val="0"/>
      <w:divBdr>
        <w:top w:val="none" w:sz="0" w:space="0" w:color="auto"/>
        <w:left w:val="none" w:sz="0" w:space="0" w:color="auto"/>
        <w:bottom w:val="none" w:sz="0" w:space="0" w:color="auto"/>
        <w:right w:val="none" w:sz="0" w:space="0" w:color="auto"/>
      </w:divBdr>
      <w:divsChild>
        <w:div w:id="1168906964">
          <w:marLeft w:val="0"/>
          <w:marRight w:val="0"/>
          <w:marTop w:val="0"/>
          <w:marBottom w:val="0"/>
          <w:divBdr>
            <w:top w:val="none" w:sz="0" w:space="0" w:color="auto"/>
            <w:left w:val="none" w:sz="0" w:space="0" w:color="auto"/>
            <w:bottom w:val="none" w:sz="0" w:space="0" w:color="auto"/>
            <w:right w:val="none" w:sz="0" w:space="0" w:color="auto"/>
          </w:divBdr>
          <w:divsChild>
            <w:div w:id="861744586">
              <w:marLeft w:val="0"/>
              <w:marRight w:val="0"/>
              <w:marTop w:val="120"/>
              <w:marBottom w:val="0"/>
              <w:divBdr>
                <w:top w:val="none" w:sz="0" w:space="0" w:color="auto"/>
                <w:left w:val="none" w:sz="0" w:space="0" w:color="auto"/>
                <w:bottom w:val="none" w:sz="0" w:space="0" w:color="auto"/>
                <w:right w:val="none" w:sz="0" w:space="0" w:color="auto"/>
              </w:divBdr>
            </w:div>
            <w:div w:id="1124887741">
              <w:marLeft w:val="0"/>
              <w:marRight w:val="0"/>
              <w:marTop w:val="0"/>
              <w:marBottom w:val="0"/>
              <w:divBdr>
                <w:top w:val="none" w:sz="0" w:space="0" w:color="auto"/>
                <w:left w:val="none" w:sz="0" w:space="0" w:color="auto"/>
                <w:bottom w:val="none" w:sz="0" w:space="0" w:color="auto"/>
                <w:right w:val="none" w:sz="0" w:space="0" w:color="auto"/>
              </w:divBdr>
            </w:div>
          </w:divsChild>
        </w:div>
        <w:div w:id="1338844190">
          <w:marLeft w:val="0"/>
          <w:marRight w:val="0"/>
          <w:marTop w:val="0"/>
          <w:marBottom w:val="0"/>
          <w:divBdr>
            <w:top w:val="none" w:sz="0" w:space="0" w:color="auto"/>
            <w:left w:val="none" w:sz="0" w:space="0" w:color="auto"/>
            <w:bottom w:val="none" w:sz="0" w:space="0" w:color="auto"/>
            <w:right w:val="none" w:sz="0" w:space="0" w:color="auto"/>
          </w:divBdr>
          <w:divsChild>
            <w:div w:id="631207789">
              <w:marLeft w:val="0"/>
              <w:marRight w:val="0"/>
              <w:marTop w:val="120"/>
              <w:marBottom w:val="0"/>
              <w:divBdr>
                <w:top w:val="none" w:sz="0" w:space="0" w:color="auto"/>
                <w:left w:val="none" w:sz="0" w:space="0" w:color="auto"/>
                <w:bottom w:val="none" w:sz="0" w:space="0" w:color="auto"/>
                <w:right w:val="none" w:sz="0" w:space="0" w:color="auto"/>
              </w:divBdr>
            </w:div>
            <w:div w:id="1263605563">
              <w:marLeft w:val="0"/>
              <w:marRight w:val="0"/>
              <w:marTop w:val="0"/>
              <w:marBottom w:val="0"/>
              <w:divBdr>
                <w:top w:val="none" w:sz="0" w:space="0" w:color="auto"/>
                <w:left w:val="none" w:sz="0" w:space="0" w:color="auto"/>
                <w:bottom w:val="none" w:sz="0" w:space="0" w:color="auto"/>
                <w:right w:val="none" w:sz="0" w:space="0" w:color="auto"/>
              </w:divBdr>
            </w:div>
          </w:divsChild>
        </w:div>
        <w:div w:id="1738479925">
          <w:marLeft w:val="0"/>
          <w:marRight w:val="0"/>
          <w:marTop w:val="0"/>
          <w:marBottom w:val="0"/>
          <w:divBdr>
            <w:top w:val="none" w:sz="0" w:space="0" w:color="auto"/>
            <w:left w:val="none" w:sz="0" w:space="0" w:color="auto"/>
            <w:bottom w:val="none" w:sz="0" w:space="0" w:color="auto"/>
            <w:right w:val="none" w:sz="0" w:space="0" w:color="auto"/>
          </w:divBdr>
          <w:divsChild>
            <w:div w:id="444883334">
              <w:marLeft w:val="0"/>
              <w:marRight w:val="0"/>
              <w:marTop w:val="0"/>
              <w:marBottom w:val="0"/>
              <w:divBdr>
                <w:top w:val="none" w:sz="0" w:space="0" w:color="auto"/>
                <w:left w:val="none" w:sz="0" w:space="0" w:color="auto"/>
                <w:bottom w:val="none" w:sz="0" w:space="0" w:color="auto"/>
                <w:right w:val="none" w:sz="0" w:space="0" w:color="auto"/>
              </w:divBdr>
            </w:div>
            <w:div w:id="1435973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83</Pages>
  <Words>34722</Words>
  <Characters>197922</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Todorovic</dc:creator>
  <cp:keywords/>
  <dc:description/>
  <cp:lastModifiedBy>Anastasija Perucica</cp:lastModifiedBy>
  <cp:revision>5</cp:revision>
  <cp:lastPrinted>2025-11-20T08:50:00Z</cp:lastPrinted>
  <dcterms:created xsi:type="dcterms:W3CDTF">2025-12-02T08:01:00Z</dcterms:created>
  <dcterms:modified xsi:type="dcterms:W3CDTF">2025-12-02T10:36:00Z</dcterms:modified>
</cp:coreProperties>
</file>