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DDF" w:rsidRPr="00707016" w:rsidRDefault="00582DDF" w:rsidP="00582DDF">
      <w:pPr>
        <w:spacing w:before="0" w:after="0" w:line="240" w:lineRule="auto"/>
        <w:jc w:val="left"/>
        <w:rPr>
          <w:rFonts w:ascii="Calibri Light" w:eastAsia="Times New Roman" w:hAnsi="Calibri Light" w:cs="Times New Roman"/>
          <w:noProof/>
          <w:spacing w:val="-10"/>
          <w:kern w:val="28"/>
          <w:sz w:val="28"/>
          <w:szCs w:val="28"/>
          <w:lang w:val="en-US"/>
        </w:rPr>
      </w:pPr>
      <w:r w:rsidRPr="00707016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val="sr-Latn-CS" w:eastAsia="sr-Latn-C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F54532E" wp14:editId="2107F3CA">
                <wp:simplePos x="0" y="0"/>
                <wp:positionH relativeFrom="margin">
                  <wp:posOffset>19024</wp:posOffset>
                </wp:positionH>
                <wp:positionV relativeFrom="paragraph">
                  <wp:posOffset>73012</wp:posOffset>
                </wp:positionV>
                <wp:extent cx="0" cy="1304925"/>
                <wp:effectExtent l="0" t="0" r="38100" b="28575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gradFill>
                            <a:gsLst>
                              <a:gs pos="18000">
                                <a:srgbClr val="FF0000"/>
                              </a:gs>
                              <a:gs pos="65000">
                                <a:srgbClr val="FFC000"/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F5BFD" id="Straight Connector 2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1.5pt,5.75pt" to="1.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32235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204B53" wp14:editId="76F678CE">
                <wp:simplePos x="0" y="0"/>
                <wp:positionH relativeFrom="margin">
                  <wp:posOffset>3522345</wp:posOffset>
                </wp:positionH>
                <wp:positionV relativeFrom="paragraph">
                  <wp:posOffset>94615</wp:posOffset>
                </wp:positionV>
                <wp:extent cx="2360930" cy="1404620"/>
                <wp:effectExtent l="0" t="0" r="127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DDF" w:rsidRPr="00AF27FF" w:rsidRDefault="00582DDF" w:rsidP="00582DD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 xml:space="preserve">Ul.Stanka Dragojevića br.2     </w:t>
                            </w:r>
                          </w:p>
                          <w:p w:rsidR="00582DDF" w:rsidRPr="00AF27FF" w:rsidRDefault="00582DDF" w:rsidP="00582DD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Crna Gora</w:t>
                            </w:r>
                          </w:p>
                          <w:p w:rsidR="00582DDF" w:rsidRPr="00AF27FF" w:rsidRDefault="00582DDF" w:rsidP="00582DDF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mif.gov.me</w:t>
                            </w:r>
                          </w:p>
                          <w:p w:rsidR="00582DDF" w:rsidRPr="00AF27FF" w:rsidRDefault="00582DDF" w:rsidP="00582DD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204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35pt;margin-top:7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2lOwPhAAAACgEAAA8AAAAAAAAAAAAAAAAAewQAAGRycy9kb3du&#10;cmV2LnhtbFBLBQYAAAAABAAEAPMAAACJBQAAAAA=&#10;" stroked="f">
                <v:textbox style="mso-fit-shape-to-text:t">
                  <w:txbxContent>
                    <w:p w:rsidR="00582DDF" w:rsidRPr="00AF27FF" w:rsidRDefault="00582DDF" w:rsidP="00582DDF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 xml:space="preserve">Ul.Stanka Dragojevića br.2     </w:t>
                      </w:r>
                    </w:p>
                    <w:p w:rsidR="00582DDF" w:rsidRPr="00AF27FF" w:rsidRDefault="00582DDF" w:rsidP="00582DDF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</w:t>
                      </w:r>
                      <w:r w:rsidRPr="00AF27FF">
                        <w:rPr>
                          <w:sz w:val="20"/>
                        </w:rPr>
                        <w:t xml:space="preserve"> Crna Gora</w:t>
                      </w:r>
                    </w:p>
                    <w:p w:rsidR="00582DDF" w:rsidRPr="00AF27FF" w:rsidRDefault="00582DDF" w:rsidP="00582DDF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mif.gov.me</w:t>
                      </w:r>
                    </w:p>
                    <w:p w:rsidR="00582DDF" w:rsidRPr="00AF27FF" w:rsidRDefault="00582DDF" w:rsidP="00582DD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2DDF" w:rsidRPr="00707016" w:rsidRDefault="00582DDF" w:rsidP="00582DDF">
      <w:pPr>
        <w:spacing w:before="240" w:after="60" w:line="276" w:lineRule="auto"/>
        <w:jc w:val="left"/>
        <w:outlineLvl w:val="0"/>
        <w:rPr>
          <w:rFonts w:ascii="Calibri" w:eastAsia="Times New Roman" w:hAnsi="Calibri" w:cs="Calibri"/>
          <w:b/>
          <w:bCs/>
          <w:kern w:val="28"/>
          <w:sz w:val="28"/>
          <w:szCs w:val="28"/>
          <w:lang w:val="sr-Latn-RS" w:eastAsia="sr-Latn-CS"/>
        </w:rPr>
      </w:pPr>
      <w:r w:rsidRPr="00707016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val="sr-Latn-CS" w:eastAsia="sr-Latn-CS"/>
        </w:rPr>
        <w:drawing>
          <wp:anchor distT="0" distB="0" distL="114300" distR="114300" simplePos="0" relativeHeight="251661312" behindDoc="0" locked="0" layoutInCell="1" allowOverlap="1" wp14:anchorId="688565E1" wp14:editId="60A24A12">
            <wp:simplePos x="0" y="0"/>
            <wp:positionH relativeFrom="column">
              <wp:posOffset>200660</wp:posOffset>
            </wp:positionH>
            <wp:positionV relativeFrom="paragraph">
              <wp:posOffset>-176530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016">
        <w:rPr>
          <w:rFonts w:ascii="Calibri" w:eastAsia="Times New Roman" w:hAnsi="Calibri" w:cs="Calibri"/>
          <w:b/>
          <w:bCs/>
          <w:kern w:val="28"/>
          <w:sz w:val="32"/>
          <w:szCs w:val="32"/>
          <w:lang w:val="sr-Latn-RS" w:eastAsia="sr-Latn-CS"/>
        </w:rPr>
        <w:t xml:space="preserve">  </w:t>
      </w:r>
    </w:p>
    <w:p w:rsidR="00582DDF" w:rsidRPr="00707016" w:rsidRDefault="00582DDF" w:rsidP="00582DDF">
      <w:pPr>
        <w:spacing w:before="0" w:after="0" w:line="240" w:lineRule="auto"/>
        <w:jc w:val="left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sr-Latn-RS" w:eastAsia="sr-Latn-CS"/>
        </w:rPr>
      </w:pPr>
      <w:r w:rsidRPr="00707016">
        <w:rPr>
          <w:rFonts w:ascii="Calibri" w:eastAsia="Times New Roman" w:hAnsi="Calibri" w:cs="Calibri"/>
          <w:bCs/>
          <w:kern w:val="28"/>
          <w:sz w:val="28"/>
          <w:szCs w:val="28"/>
          <w:lang w:val="sr-Latn-RS" w:eastAsia="sr-Latn-CS"/>
        </w:rPr>
        <w:t xml:space="preserve">   </w:t>
      </w:r>
      <w:r w:rsidRPr="00707016">
        <w:rPr>
          <w:rFonts w:ascii="Arial" w:eastAsia="Times New Roman" w:hAnsi="Arial" w:cs="Arial"/>
          <w:bCs/>
          <w:kern w:val="28"/>
          <w:sz w:val="28"/>
          <w:szCs w:val="28"/>
          <w:lang w:val="sr-Latn-RS" w:eastAsia="sr-Latn-CS"/>
        </w:rPr>
        <w:t>Ministarstvo</w:t>
      </w:r>
    </w:p>
    <w:p w:rsidR="00582DDF" w:rsidRPr="00707016" w:rsidRDefault="00582DDF" w:rsidP="00582DDF">
      <w:pPr>
        <w:tabs>
          <w:tab w:val="left" w:pos="4095"/>
        </w:tabs>
        <w:spacing w:before="0" w:after="0" w:line="240" w:lineRule="auto"/>
        <w:contextualSpacing/>
        <w:jc w:val="left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sr-Latn-RS" w:eastAsia="sr-Latn-CS"/>
        </w:rPr>
      </w:pPr>
      <w:r w:rsidRPr="00707016">
        <w:rPr>
          <w:rFonts w:ascii="Arial" w:eastAsia="Times New Roman" w:hAnsi="Arial" w:cs="Arial"/>
          <w:bCs/>
          <w:kern w:val="28"/>
          <w:sz w:val="28"/>
          <w:szCs w:val="28"/>
          <w:lang w:val="sr-Latn-RS" w:eastAsia="sr-Latn-CS"/>
        </w:rPr>
        <w:t xml:space="preserve">   finansija </w:t>
      </w:r>
    </w:p>
    <w:p w:rsidR="00582DDF" w:rsidRPr="00707016" w:rsidRDefault="00582DDF" w:rsidP="00582DDF">
      <w:pPr>
        <w:tabs>
          <w:tab w:val="left" w:pos="4095"/>
        </w:tabs>
        <w:spacing w:before="0" w:after="0" w:line="240" w:lineRule="auto"/>
        <w:contextualSpacing/>
        <w:jc w:val="left"/>
        <w:outlineLvl w:val="0"/>
        <w:rPr>
          <w:rFonts w:ascii="Cambria" w:eastAsia="Times New Roman" w:hAnsi="Cambria" w:cs="Calibri"/>
          <w:bCs/>
          <w:kern w:val="28"/>
          <w:sz w:val="28"/>
          <w:szCs w:val="28"/>
          <w:lang w:val="sr-Latn-RS" w:eastAsia="sr-Latn-CS"/>
        </w:rPr>
      </w:pPr>
    </w:p>
    <w:p w:rsidR="003B685A" w:rsidRDefault="003B685A"/>
    <w:p w:rsidR="00582DDF" w:rsidRDefault="00582DDF">
      <w:r>
        <w:t xml:space="preserve">Ministarstvo finansija upućuje </w:t>
      </w:r>
    </w:p>
    <w:p w:rsidR="00A92DF6" w:rsidRDefault="00A92DF6"/>
    <w:p w:rsidR="00582DDF" w:rsidRDefault="00582DDF" w:rsidP="00582DDF">
      <w:pPr>
        <w:jc w:val="center"/>
      </w:pPr>
      <w:r>
        <w:t>J A V N I   P O Z I V</w:t>
      </w:r>
    </w:p>
    <w:p w:rsidR="00582DDF" w:rsidRDefault="00582DDF" w:rsidP="00582DDF"/>
    <w:p w:rsidR="00582DDF" w:rsidRPr="009D17B1" w:rsidRDefault="00582DDF" w:rsidP="00582DDF">
      <w:pPr>
        <w:rPr>
          <w:b/>
        </w:rPr>
      </w:pPr>
      <w:r>
        <w:t>Organima, organizacijama, udruženjima i građanima (u daljem tekstu: zainteresovana javnost) za uključivanje u prip</w:t>
      </w:r>
      <w:r w:rsidR="00631FAE">
        <w:t>r</w:t>
      </w:r>
      <w:r>
        <w:t xml:space="preserve">emu </w:t>
      </w:r>
      <w:r w:rsidRPr="009D17B1">
        <w:rPr>
          <w:b/>
        </w:rPr>
        <w:t xml:space="preserve">Predloga </w:t>
      </w:r>
      <w:r w:rsidR="00172851" w:rsidRPr="009D17B1">
        <w:rPr>
          <w:b/>
        </w:rPr>
        <w:t>fiskalne</w:t>
      </w:r>
      <w:r w:rsidRPr="009D17B1">
        <w:rPr>
          <w:b/>
        </w:rPr>
        <w:t xml:space="preserve"> strategije Crne Gore </w:t>
      </w:r>
      <w:r w:rsidR="00F65C51">
        <w:rPr>
          <w:b/>
        </w:rPr>
        <w:t xml:space="preserve">za period </w:t>
      </w:r>
      <w:r w:rsidR="00815F9F">
        <w:rPr>
          <w:b/>
        </w:rPr>
        <w:t>2024-2027. godine</w:t>
      </w:r>
    </w:p>
    <w:p w:rsidR="00582DDF" w:rsidRDefault="00880B90" w:rsidP="00582DDF">
      <w:r w:rsidRPr="00880B90">
        <w:t>Članom 17</w:t>
      </w:r>
      <w:r w:rsidR="008211CB">
        <w:t>, Stav 1,</w:t>
      </w:r>
      <w:r w:rsidRPr="00880B90">
        <w:t xml:space="preserve"> Zakona o budžetu i fiskalnoj odgovornosti ("Sl.list CG", br: </w:t>
      </w:r>
      <w:r w:rsidR="009A337C">
        <w:t>125</w:t>
      </w:r>
      <w:r w:rsidRPr="00880B90">
        <w:t>/</w:t>
      </w:r>
      <w:r w:rsidR="009A337C">
        <w:t>23</w:t>
      </w:r>
      <w:r w:rsidRPr="00880B90">
        <w:t>) propisano je: "Fiskalnu strategiju za period trajanja mandata Vlade donosi Skupština"</w:t>
      </w:r>
      <w:r>
        <w:t>.</w:t>
      </w:r>
    </w:p>
    <w:p w:rsidR="00880B90" w:rsidRDefault="00880B90" w:rsidP="00582DDF">
      <w:r>
        <w:t xml:space="preserve">U skladu sa zakonom, Vlada će </w:t>
      </w:r>
      <w:r w:rsidR="00B60F5C">
        <w:t>do kraja</w:t>
      </w:r>
      <w:bookmarkStart w:id="0" w:name="_GoBack"/>
      <w:bookmarkEnd w:id="0"/>
      <w:r>
        <w:t xml:space="preserve"> drugog kvartala 2024. godine </w:t>
      </w:r>
      <w:r w:rsidR="001401A2">
        <w:t>usvojiti</w:t>
      </w:r>
      <w:r>
        <w:t xml:space="preserve"> Predlog fiskalne strategije Crne Gore za period 2024-2027. godine, koji će potom uputiti Skupštini Crne Gore na usvajanje.</w:t>
      </w:r>
    </w:p>
    <w:p w:rsidR="00880B90" w:rsidRDefault="00880B90" w:rsidP="00582DDF">
      <w:r>
        <w:t>Naime, polazeći od identifikovanih ključnih politika u oblasti fiskalnog upravljanja, Fiskalnom strategijom 44. Vlada Crne Gore će predstaviti ključne mjere u oblasti poreskog sistema, reform</w:t>
      </w:r>
      <w:r w:rsidR="00BF3CE5">
        <w:t>i</w:t>
      </w:r>
      <w:r>
        <w:t xml:space="preserve"> socijalnog, zdravstvenog, penzionog i javnog sektora,</w:t>
      </w:r>
      <w:r w:rsidR="00AB0871">
        <w:t xml:space="preserve"> upravljanja javnim dugom,</w:t>
      </w:r>
      <w:r>
        <w:t xml:space="preserve"> kao i drugim prioritetnim oblastima u periodu trajanja mandata Vlade.</w:t>
      </w:r>
    </w:p>
    <w:p w:rsidR="00BF3CE5" w:rsidRDefault="00172851" w:rsidP="00F9537F">
      <w:pPr>
        <w:spacing w:line="276" w:lineRule="auto"/>
      </w:pPr>
      <w:r>
        <w:t xml:space="preserve">Cilj </w:t>
      </w:r>
      <w:r w:rsidR="00A37285">
        <w:t xml:space="preserve">Fiskalne strategije </w:t>
      </w:r>
      <w:r>
        <w:t>je sprovođenje odlučne i sveobuhvatne fiskalne konsolidacije</w:t>
      </w:r>
      <w:r w:rsidR="001C02E9">
        <w:t>,</w:t>
      </w:r>
      <w:r>
        <w:t xml:space="preserve"> kako bi se racionalizovali bud</w:t>
      </w:r>
      <w:r w:rsidR="001C02E9">
        <w:t>ž</w:t>
      </w:r>
      <w:r>
        <w:t>etski troškovi i omogućilo da Crna Gora sve svoje tekuće obaveze fina</w:t>
      </w:r>
      <w:r w:rsidR="001C02E9">
        <w:t>n</w:t>
      </w:r>
      <w:r>
        <w:t>sira iz tekućih prihoda. Racionalnim upravljanjem troškovima stvoriće se dodatni fiskalni prostor za sprovođenje razvojnih politika i inicijativa koje garantuju dugoročno održiv ekonomski rast.</w:t>
      </w:r>
    </w:p>
    <w:p w:rsidR="00BF3CE5" w:rsidRDefault="00860D33" w:rsidP="00F9537F">
      <w:pPr>
        <w:spacing w:line="276" w:lineRule="auto"/>
      </w:pPr>
      <w:r>
        <w:t>Polazeći od</w:t>
      </w:r>
      <w:r w:rsidR="00BF3CE5">
        <w:t xml:space="preserve"> mjera</w:t>
      </w:r>
      <w:r w:rsidR="001963FD">
        <w:t xml:space="preserve"> reformi</w:t>
      </w:r>
      <w:r w:rsidR="00071B2F">
        <w:t xml:space="preserve"> </w:t>
      </w:r>
      <w:r w:rsidR="00BF3CE5">
        <w:t xml:space="preserve">koje će biti sastavni dio Reformske agende u okviru Plana rasta EU, kao i Programa ekonomskih reformi, shodno novoj metodologiji Evropske komisije, uvažavajući preporuke međunarodnih organizacija, Fiskalna strategija će obuhvatiti dodatne </w:t>
      </w:r>
      <w:r w:rsidR="001963FD">
        <w:t>reformske mjere</w:t>
      </w:r>
      <w:r w:rsidR="00BF3CE5">
        <w:t xml:space="preserve"> kojima će se doprinijeti ostvarivanju ključnih ciljeva fiskalne politike.</w:t>
      </w:r>
    </w:p>
    <w:p w:rsidR="00BF3CE5" w:rsidRDefault="00081796" w:rsidP="00F9537F">
      <w:pPr>
        <w:spacing w:line="276" w:lineRule="auto"/>
      </w:pPr>
      <w:r>
        <w:t>Fiskalna strategija Crne Gore će obuhvatiti relevantna poglavlja makroekonomskog i fiskalnog okvira sa projekcijama na srednji rok kao i identifikovanim rizicima, mjere fiskalne politike, upravljanje javnim dugom, ispunjenje zacrtanih ciljeva i fiskalnih pravila, kao i relevantne sektorske reforme i sagledavanje održivosti javnih finansija na dugi rok.</w:t>
      </w:r>
    </w:p>
    <w:p w:rsidR="00172851" w:rsidRPr="00AF421C" w:rsidRDefault="00172851" w:rsidP="00172851">
      <w:pPr>
        <w:rPr>
          <w:rFonts w:cstheme="minorHAnsi"/>
          <w:szCs w:val="24"/>
        </w:rPr>
      </w:pPr>
      <w:r>
        <w:lastRenderedPageBreak/>
        <w:t>U dokumentu</w:t>
      </w:r>
      <w:r w:rsidR="00614AD2">
        <w:t xml:space="preserve"> će se predstaviti prioriteti </w:t>
      </w:r>
      <w:r w:rsidR="00A37285">
        <w:t>fiskalne i sektorskih</w:t>
      </w:r>
      <w:r w:rsidR="00614AD2">
        <w:t xml:space="preserve"> politik</w:t>
      </w:r>
      <w:r w:rsidR="00A37285">
        <w:t>a,</w:t>
      </w:r>
      <w:r w:rsidR="00614AD2">
        <w:t xml:space="preserve"> koje će biti usmjerene na jačanje makroekonomske</w:t>
      </w:r>
      <w:r w:rsidR="00A37285">
        <w:t xml:space="preserve"> i</w:t>
      </w:r>
      <w:r w:rsidR="00614AD2">
        <w:t xml:space="preserve"> stabilnosti</w:t>
      </w:r>
      <w:r w:rsidR="00A37285">
        <w:t xml:space="preserve"> javnih finansija, kao i</w:t>
      </w:r>
      <w:r w:rsidR="00614AD2">
        <w:t xml:space="preserve"> povećanje</w:t>
      </w:r>
      <w:r w:rsidR="0032250E">
        <w:t xml:space="preserve"> finansijske</w:t>
      </w:r>
      <w:r w:rsidR="00614AD2">
        <w:t xml:space="preserve"> stabilnosti. </w:t>
      </w:r>
    </w:p>
    <w:p w:rsidR="00AF421C" w:rsidRDefault="00AF421C" w:rsidP="00AF421C">
      <w:pPr>
        <w:pStyle w:val="1tekst"/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</w:rPr>
      </w:pPr>
      <w:proofErr w:type="spellStart"/>
      <w:r w:rsidRPr="00AF421C">
        <w:rPr>
          <w:rFonts w:asciiTheme="minorHAnsi" w:hAnsiTheme="minorHAnsi" w:cstheme="minorHAnsi"/>
          <w:color w:val="000000"/>
        </w:rPr>
        <w:t>Fiskalna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F421C">
        <w:rPr>
          <w:rFonts w:asciiTheme="minorHAnsi" w:hAnsiTheme="minorHAnsi" w:cstheme="minorHAnsi"/>
          <w:color w:val="000000"/>
        </w:rPr>
        <w:t>politika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F421C">
        <w:rPr>
          <w:rFonts w:asciiTheme="minorHAnsi" w:hAnsiTheme="minorHAnsi" w:cstheme="minorHAnsi"/>
          <w:color w:val="000000"/>
        </w:rPr>
        <w:t>planira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se i </w:t>
      </w:r>
      <w:proofErr w:type="spellStart"/>
      <w:r w:rsidRPr="00AF421C">
        <w:rPr>
          <w:rFonts w:asciiTheme="minorHAnsi" w:hAnsiTheme="minorHAnsi" w:cstheme="minorHAnsi"/>
          <w:color w:val="000000"/>
        </w:rPr>
        <w:t>realizuje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Pr="00AF421C">
        <w:rPr>
          <w:rFonts w:asciiTheme="minorHAnsi" w:hAnsiTheme="minorHAnsi" w:cstheme="minorHAnsi"/>
          <w:color w:val="000000"/>
        </w:rPr>
        <w:t>skladu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sa </w:t>
      </w:r>
      <w:proofErr w:type="spellStart"/>
      <w:r w:rsidRPr="00AF421C">
        <w:rPr>
          <w:rFonts w:asciiTheme="minorHAnsi" w:hAnsiTheme="minorHAnsi" w:cstheme="minorHAnsi"/>
          <w:color w:val="000000"/>
        </w:rPr>
        <w:t>sljedećim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F421C">
        <w:rPr>
          <w:rFonts w:asciiTheme="minorHAnsi" w:hAnsiTheme="minorHAnsi" w:cstheme="minorHAnsi"/>
          <w:color w:val="000000"/>
        </w:rPr>
        <w:t>kriterijumima</w:t>
      </w:r>
      <w:proofErr w:type="spellEnd"/>
      <w:r w:rsidRPr="00AF421C">
        <w:rPr>
          <w:rFonts w:asciiTheme="minorHAnsi" w:hAnsiTheme="minorHAnsi" w:cstheme="minorHAnsi"/>
          <w:color w:val="000000"/>
        </w:rPr>
        <w:t>:</w:t>
      </w:r>
    </w:p>
    <w:p w:rsidR="00877A48" w:rsidRPr="00AF421C" w:rsidRDefault="00877A48" w:rsidP="00AF421C">
      <w:pPr>
        <w:pStyle w:val="1tekst"/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</w:rPr>
      </w:pPr>
    </w:p>
    <w:p w:rsidR="00AF421C" w:rsidRDefault="003C4588" w:rsidP="00AF421C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Ostvarivanje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suficita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tekuće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budžetske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potrošnje</w:t>
      </w:r>
      <w:proofErr w:type="spellEnd"/>
      <w:r w:rsidR="00D20470">
        <w:rPr>
          <w:rFonts w:asciiTheme="minorHAnsi" w:hAnsiTheme="minorHAnsi" w:cstheme="minorHAnsi"/>
          <w:color w:val="000000"/>
        </w:rPr>
        <w:t>;</w:t>
      </w:r>
    </w:p>
    <w:p w:rsidR="005E651D" w:rsidRPr="00AF421C" w:rsidRDefault="005E651D" w:rsidP="005E651D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Ostvarivanje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F421C">
        <w:rPr>
          <w:rFonts w:asciiTheme="minorHAnsi" w:hAnsiTheme="minorHAnsi" w:cstheme="minorHAnsi"/>
          <w:color w:val="000000"/>
        </w:rPr>
        <w:t>primarn</w:t>
      </w:r>
      <w:r>
        <w:rPr>
          <w:rFonts w:asciiTheme="minorHAnsi" w:hAnsiTheme="minorHAnsi" w:cstheme="minorHAnsi"/>
          <w:color w:val="000000"/>
        </w:rPr>
        <w:t>og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F421C">
        <w:rPr>
          <w:rFonts w:asciiTheme="minorHAnsi" w:hAnsiTheme="minorHAnsi" w:cstheme="minorHAnsi"/>
          <w:color w:val="000000"/>
        </w:rPr>
        <w:t>budžetsk</w:t>
      </w:r>
      <w:r>
        <w:rPr>
          <w:rFonts w:asciiTheme="minorHAnsi" w:hAnsiTheme="minorHAnsi" w:cstheme="minorHAnsi"/>
          <w:color w:val="000000"/>
        </w:rPr>
        <w:t>og</w:t>
      </w:r>
      <w:proofErr w:type="spellEnd"/>
      <w:r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F421C">
        <w:rPr>
          <w:rFonts w:asciiTheme="minorHAnsi" w:hAnsiTheme="minorHAnsi" w:cstheme="minorHAnsi"/>
          <w:color w:val="000000"/>
        </w:rPr>
        <w:t>suficit</w:t>
      </w:r>
      <w:r>
        <w:rPr>
          <w:rFonts w:asciiTheme="minorHAnsi" w:hAnsiTheme="minorHAnsi" w:cstheme="minorHAnsi"/>
          <w:color w:val="000000"/>
        </w:rPr>
        <w:t>a</w:t>
      </w:r>
      <w:proofErr w:type="spellEnd"/>
      <w:r w:rsidRPr="00AF421C">
        <w:rPr>
          <w:rFonts w:asciiTheme="minorHAnsi" w:hAnsiTheme="minorHAnsi" w:cstheme="minorHAnsi"/>
          <w:color w:val="000000"/>
        </w:rPr>
        <w:t>;</w:t>
      </w:r>
    </w:p>
    <w:p w:rsidR="00AF421C" w:rsidRPr="00AF421C" w:rsidRDefault="008E7DC1" w:rsidP="00AF421C">
      <w:pPr>
        <w:pStyle w:val="1tekst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Odgovorna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p</w:t>
      </w:r>
      <w:r w:rsidR="00AF421C" w:rsidRPr="00AF421C">
        <w:rPr>
          <w:rFonts w:asciiTheme="minorHAnsi" w:hAnsiTheme="minorHAnsi" w:cstheme="minorHAnsi"/>
          <w:color w:val="000000"/>
        </w:rPr>
        <w:t>olitika</w:t>
      </w:r>
      <w:proofErr w:type="spellEnd"/>
      <w:r w:rsidR="00AF421C"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421C" w:rsidRPr="00AF421C">
        <w:rPr>
          <w:rFonts w:asciiTheme="minorHAnsi" w:hAnsiTheme="minorHAnsi" w:cstheme="minorHAnsi"/>
          <w:color w:val="000000"/>
        </w:rPr>
        <w:t>zaduživanja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za </w:t>
      </w:r>
      <w:proofErr w:type="spellStart"/>
      <w:r w:rsidR="00046AC0">
        <w:rPr>
          <w:rFonts w:asciiTheme="minorHAnsi" w:hAnsiTheme="minorHAnsi" w:cstheme="minorHAnsi"/>
          <w:color w:val="000000"/>
        </w:rPr>
        <w:t>kapitalne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projekte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koji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stvaraju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dodatnu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vrijednost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u </w:t>
      </w:r>
      <w:proofErr w:type="spellStart"/>
      <w:r w:rsidR="00046AC0">
        <w:rPr>
          <w:rFonts w:asciiTheme="minorHAnsi" w:hAnsiTheme="minorHAnsi" w:cstheme="minorHAnsi"/>
          <w:color w:val="000000"/>
        </w:rPr>
        <w:t>ekonomiji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="00046AC0">
        <w:rPr>
          <w:rFonts w:asciiTheme="minorHAnsi" w:hAnsiTheme="minorHAnsi" w:cstheme="minorHAnsi"/>
          <w:color w:val="000000"/>
        </w:rPr>
        <w:t>otplatu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ranijih</w:t>
      </w:r>
      <w:proofErr w:type="spellEnd"/>
      <w:r w:rsidR="00046A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46AC0">
        <w:rPr>
          <w:rFonts w:asciiTheme="minorHAnsi" w:hAnsiTheme="minorHAnsi" w:cstheme="minorHAnsi"/>
          <w:color w:val="000000"/>
        </w:rPr>
        <w:t>obaveza</w:t>
      </w:r>
      <w:proofErr w:type="spellEnd"/>
      <w:r w:rsidR="00046AC0">
        <w:rPr>
          <w:rFonts w:asciiTheme="minorHAnsi" w:hAnsiTheme="minorHAnsi" w:cstheme="minorHAnsi"/>
          <w:color w:val="000000"/>
        </w:rPr>
        <w:t>, u</w:t>
      </w:r>
      <w:r w:rsidR="00AF421C"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421C" w:rsidRPr="00AF421C">
        <w:rPr>
          <w:rFonts w:asciiTheme="minorHAnsi" w:hAnsiTheme="minorHAnsi" w:cstheme="minorHAnsi"/>
          <w:color w:val="000000"/>
        </w:rPr>
        <w:t>cilju</w:t>
      </w:r>
      <w:proofErr w:type="spellEnd"/>
      <w:r w:rsidR="00AF421C"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421C" w:rsidRPr="00AF421C">
        <w:rPr>
          <w:rFonts w:asciiTheme="minorHAnsi" w:hAnsiTheme="minorHAnsi" w:cstheme="minorHAnsi"/>
          <w:color w:val="000000"/>
        </w:rPr>
        <w:t>obezbjeđenja</w:t>
      </w:r>
      <w:proofErr w:type="spellEnd"/>
      <w:r w:rsidR="00AF421C"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421C" w:rsidRPr="00AF421C">
        <w:rPr>
          <w:rFonts w:asciiTheme="minorHAnsi" w:hAnsiTheme="minorHAnsi" w:cstheme="minorHAnsi"/>
          <w:color w:val="000000"/>
        </w:rPr>
        <w:t>fiskalne</w:t>
      </w:r>
      <w:proofErr w:type="spellEnd"/>
      <w:r w:rsidR="00AF421C" w:rsidRPr="00AF421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421C" w:rsidRPr="00AF421C">
        <w:rPr>
          <w:rFonts w:asciiTheme="minorHAnsi" w:hAnsiTheme="minorHAnsi" w:cstheme="minorHAnsi"/>
          <w:color w:val="000000"/>
        </w:rPr>
        <w:t>održivosti</w:t>
      </w:r>
      <w:proofErr w:type="spellEnd"/>
      <w:r w:rsidR="00AF421C">
        <w:rPr>
          <w:rFonts w:asciiTheme="minorHAnsi" w:hAnsiTheme="minorHAnsi" w:cstheme="minorHAnsi"/>
          <w:color w:val="000000"/>
        </w:rPr>
        <w:t>.</w:t>
      </w:r>
    </w:p>
    <w:p w:rsidR="00AF421C" w:rsidRPr="00582DDF" w:rsidRDefault="00AF421C" w:rsidP="00AF421C">
      <w:r>
        <w:t>Fiskalna strategija će sadržati politike fiskalnog prilagođavanja kroz predlaganje reformskih rješenja u oblastima: socijalnog, zdravstvenog i penzijskog sistema,</w:t>
      </w:r>
      <w:r w:rsidR="00AC77B4">
        <w:t xml:space="preserve"> javnog sektora i lokalne samouprave,</w:t>
      </w:r>
      <w:r>
        <w:t xml:space="preserve"> kao i poreske politike.</w:t>
      </w:r>
    </w:p>
    <w:p w:rsidR="00AF421C" w:rsidRDefault="00AF421C">
      <w:r>
        <w:t xml:space="preserve">Cilj ovog poziva je da se zainteresovana javnost, uključi u </w:t>
      </w:r>
      <w:r w:rsidR="00081796">
        <w:t xml:space="preserve">predlaganje i </w:t>
      </w:r>
      <w:r>
        <w:t>kreiranje</w:t>
      </w:r>
      <w:r w:rsidR="00081796">
        <w:t xml:space="preserve"> mjera fiskalne i sektorskih politika </w:t>
      </w:r>
      <w:r>
        <w:t xml:space="preserve">Vlade </w:t>
      </w:r>
      <w:r w:rsidR="00F9537F">
        <w:t>C</w:t>
      </w:r>
      <w:r>
        <w:t xml:space="preserve">rne Gore, kroz predlaganje </w:t>
      </w:r>
      <w:r w:rsidR="00081796">
        <w:t>konkretnih</w:t>
      </w:r>
      <w:r>
        <w:t xml:space="preserve"> mjera i projekata čijom realizacijom će se obezbijediti konsolidacija javnih finansija, ojačati makroekonomska stabilnost i </w:t>
      </w:r>
      <w:r w:rsidR="0080388D">
        <w:t>u</w:t>
      </w:r>
      <w:r>
        <w:t>naprijediti konkurentnost zemlje i, posljedično, poboljšati životni standard svih građana.</w:t>
      </w:r>
    </w:p>
    <w:p w:rsidR="002C7D87" w:rsidRDefault="002C7D87" w:rsidP="002C7D87">
      <w:r>
        <w:t>Shodno navedenom, pozivamo zainteresovanu javnost da svojim predlozima, sugestijama i komentarima doprines</w:t>
      </w:r>
      <w:r w:rsidR="002B4C19">
        <w:t>e</w:t>
      </w:r>
      <w:r>
        <w:t xml:space="preserve"> poboljšanju kvaliteta dokumenta i da doprinos unaprjeđenju dijaloga javnog sektora sa svim zainteresovanim stranama.</w:t>
      </w:r>
    </w:p>
    <w:p w:rsidR="00AF421C" w:rsidRDefault="002C7D87" w:rsidP="002C7D87">
      <w:r>
        <w:t>Sve inicijative, predloge, sugestije i komentare</w:t>
      </w:r>
      <w:r w:rsidR="002B4C19">
        <w:t>,</w:t>
      </w:r>
      <w:r>
        <w:t xml:space="preserve"> zainteresovana javnost može dostaviti u pisanom obliku na adresu: Stanka Dragojevića 2, Podgorica, kao i u </w:t>
      </w:r>
      <w:r w:rsidR="00F9537F">
        <w:t>elektronskom</w:t>
      </w:r>
      <w:r>
        <w:t xml:space="preserve"> obliku na e-mail:</w:t>
      </w:r>
      <w:r w:rsidR="00F9537F">
        <w:t xml:space="preserve"> </w:t>
      </w:r>
      <w:hyperlink r:id="rId6" w:history="1">
        <w:r w:rsidRPr="00EC142B">
          <w:rPr>
            <w:rStyle w:val="Hyperlink"/>
          </w:rPr>
          <w:t>ivana.radojicic@mif.gov.me</w:t>
        </w:r>
      </w:hyperlink>
      <w:r w:rsidR="00F9537F">
        <w:t>, u formi koja je sastavni dio ovog poziva</w:t>
      </w:r>
      <w:r>
        <w:t>.</w:t>
      </w:r>
    </w:p>
    <w:p w:rsidR="002C7D87" w:rsidRDefault="002C7D87" w:rsidP="002C7D87">
      <w:r>
        <w:t>Konsultovanje zainteresovane javnosti u vezi sa prip</w:t>
      </w:r>
      <w:r w:rsidR="000272AB">
        <w:t>r</w:t>
      </w:r>
      <w:r>
        <w:t>emom Predloga fiskalne st</w:t>
      </w:r>
      <w:r w:rsidR="002C1B45">
        <w:t>ra</w:t>
      </w:r>
      <w:r>
        <w:t xml:space="preserve">tegije trajaće </w:t>
      </w:r>
      <w:r w:rsidR="00B60F5C">
        <w:t xml:space="preserve">do 18. marta </w:t>
      </w:r>
      <w:r>
        <w:t>2024. godine</w:t>
      </w:r>
      <w:r w:rsidR="00B60F5C">
        <w:t>.</w:t>
      </w:r>
    </w:p>
    <w:p w:rsidR="00403CB9" w:rsidRDefault="00403CB9" w:rsidP="002C7D87"/>
    <w:p w:rsidR="00403CB9" w:rsidRDefault="00403CB9" w:rsidP="002C7D87"/>
    <w:p w:rsidR="00403CB9" w:rsidRDefault="00403CB9" w:rsidP="002C7D87"/>
    <w:p w:rsidR="00403CB9" w:rsidRDefault="00403CB9" w:rsidP="002C7D87"/>
    <w:p w:rsidR="00403CB9" w:rsidRDefault="00403CB9" w:rsidP="002C7D87"/>
    <w:p w:rsidR="00403CB9" w:rsidRPr="00900DCA" w:rsidRDefault="00403CB9" w:rsidP="00403CB9">
      <w:pPr>
        <w:spacing w:line="276" w:lineRule="auto"/>
        <w:rPr>
          <w:rFonts w:cstheme="minorHAnsi"/>
          <w:b/>
          <w:sz w:val="22"/>
        </w:rPr>
      </w:pPr>
    </w:p>
    <w:p w:rsidR="00403CB9" w:rsidRPr="00900DCA" w:rsidRDefault="00403CB9" w:rsidP="00403CB9">
      <w:pPr>
        <w:spacing w:line="276" w:lineRule="auto"/>
        <w:rPr>
          <w:rFonts w:cstheme="minorHAnsi"/>
          <w:b/>
          <w:sz w:val="22"/>
        </w:rPr>
      </w:pPr>
    </w:p>
    <w:p w:rsidR="00403CB9" w:rsidRPr="00900DCA" w:rsidRDefault="00403CB9" w:rsidP="00403CB9">
      <w:pPr>
        <w:spacing w:line="276" w:lineRule="auto"/>
        <w:rPr>
          <w:rFonts w:cstheme="minorHAnsi"/>
          <w:b/>
          <w:sz w:val="22"/>
        </w:rPr>
      </w:pPr>
    </w:p>
    <w:sectPr w:rsidR="00403CB9" w:rsidRPr="0090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72E"/>
    <w:multiLevelType w:val="hybridMultilevel"/>
    <w:tmpl w:val="E7265E4E"/>
    <w:lvl w:ilvl="0" w:tplc="E65A90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1A1"/>
    <w:multiLevelType w:val="hybridMultilevel"/>
    <w:tmpl w:val="E5765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2BD"/>
    <w:multiLevelType w:val="hybridMultilevel"/>
    <w:tmpl w:val="DD4894E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80EB5"/>
    <w:multiLevelType w:val="hybridMultilevel"/>
    <w:tmpl w:val="56DCB73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580D"/>
    <w:multiLevelType w:val="hybridMultilevel"/>
    <w:tmpl w:val="6A4EA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56DEF"/>
    <w:multiLevelType w:val="hybridMultilevel"/>
    <w:tmpl w:val="EAD8FF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1A2D"/>
    <w:multiLevelType w:val="hybridMultilevel"/>
    <w:tmpl w:val="B382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D110F"/>
    <w:multiLevelType w:val="hybridMultilevel"/>
    <w:tmpl w:val="659ED500"/>
    <w:lvl w:ilvl="0" w:tplc="E65A90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B2"/>
    <w:rsid w:val="000072BF"/>
    <w:rsid w:val="00026294"/>
    <w:rsid w:val="000272AB"/>
    <w:rsid w:val="00030CC4"/>
    <w:rsid w:val="00046AC0"/>
    <w:rsid w:val="00071B2F"/>
    <w:rsid w:val="00081796"/>
    <w:rsid w:val="00102DA2"/>
    <w:rsid w:val="001401A2"/>
    <w:rsid w:val="00142016"/>
    <w:rsid w:val="00156431"/>
    <w:rsid w:val="00172851"/>
    <w:rsid w:val="001963FD"/>
    <w:rsid w:val="001C02E9"/>
    <w:rsid w:val="001D0B29"/>
    <w:rsid w:val="001E135C"/>
    <w:rsid w:val="001E31E7"/>
    <w:rsid w:val="002203F0"/>
    <w:rsid w:val="00274BC1"/>
    <w:rsid w:val="002B4C19"/>
    <w:rsid w:val="002C1B45"/>
    <w:rsid w:val="002C7D87"/>
    <w:rsid w:val="0032250E"/>
    <w:rsid w:val="00326E6A"/>
    <w:rsid w:val="00341B56"/>
    <w:rsid w:val="00395BD5"/>
    <w:rsid w:val="003B685A"/>
    <w:rsid w:val="003B7CD2"/>
    <w:rsid w:val="003C4588"/>
    <w:rsid w:val="003E1EC3"/>
    <w:rsid w:val="003E6BA3"/>
    <w:rsid w:val="00403CB9"/>
    <w:rsid w:val="00420192"/>
    <w:rsid w:val="004435C8"/>
    <w:rsid w:val="004507A0"/>
    <w:rsid w:val="00471B58"/>
    <w:rsid w:val="00563C37"/>
    <w:rsid w:val="00582DDF"/>
    <w:rsid w:val="005B5FC1"/>
    <w:rsid w:val="005E651D"/>
    <w:rsid w:val="005F16FC"/>
    <w:rsid w:val="005F70FB"/>
    <w:rsid w:val="00614AD2"/>
    <w:rsid w:val="00631FAE"/>
    <w:rsid w:val="006821BD"/>
    <w:rsid w:val="006B71E7"/>
    <w:rsid w:val="00730A99"/>
    <w:rsid w:val="007604E7"/>
    <w:rsid w:val="007B3195"/>
    <w:rsid w:val="007B39B6"/>
    <w:rsid w:val="007C4FFC"/>
    <w:rsid w:val="0080388D"/>
    <w:rsid w:val="00810D5B"/>
    <w:rsid w:val="00815F9F"/>
    <w:rsid w:val="008211CB"/>
    <w:rsid w:val="00860D33"/>
    <w:rsid w:val="00877A48"/>
    <w:rsid w:val="00880B90"/>
    <w:rsid w:val="008E7DC1"/>
    <w:rsid w:val="00910D57"/>
    <w:rsid w:val="00952A0D"/>
    <w:rsid w:val="00967B00"/>
    <w:rsid w:val="00981EF4"/>
    <w:rsid w:val="00984DCD"/>
    <w:rsid w:val="009A337C"/>
    <w:rsid w:val="009D17B1"/>
    <w:rsid w:val="00A21237"/>
    <w:rsid w:val="00A37285"/>
    <w:rsid w:val="00A5095D"/>
    <w:rsid w:val="00A92DF6"/>
    <w:rsid w:val="00AB0871"/>
    <w:rsid w:val="00AC77B4"/>
    <w:rsid w:val="00AE738F"/>
    <w:rsid w:val="00AF421C"/>
    <w:rsid w:val="00B35C0E"/>
    <w:rsid w:val="00B43703"/>
    <w:rsid w:val="00B60F5C"/>
    <w:rsid w:val="00B9227E"/>
    <w:rsid w:val="00BB3820"/>
    <w:rsid w:val="00BF3CE5"/>
    <w:rsid w:val="00C426C8"/>
    <w:rsid w:val="00C44FE7"/>
    <w:rsid w:val="00D20470"/>
    <w:rsid w:val="00D742D5"/>
    <w:rsid w:val="00D86752"/>
    <w:rsid w:val="00DD54BD"/>
    <w:rsid w:val="00E36878"/>
    <w:rsid w:val="00E522B2"/>
    <w:rsid w:val="00E76ACE"/>
    <w:rsid w:val="00EB1392"/>
    <w:rsid w:val="00F56204"/>
    <w:rsid w:val="00F617C7"/>
    <w:rsid w:val="00F65C51"/>
    <w:rsid w:val="00F842BC"/>
    <w:rsid w:val="00F9537F"/>
    <w:rsid w:val="00F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F21A"/>
  <w15:chartTrackingRefBased/>
  <w15:docId w15:val="{C7846DEA-6C34-45C4-AE46-C292F65E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DDF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AF42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7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87"/>
    <w:rPr>
      <w:color w:val="605E5C"/>
      <w:shd w:val="clear" w:color="auto" w:fill="E1DFDD"/>
    </w:rPr>
  </w:style>
  <w:style w:type="paragraph" w:styleId="ListParagraph">
    <w:name w:val="List Paragraph"/>
    <w:aliases w:val="Table of contents numbered"/>
    <w:basedOn w:val="Normal"/>
    <w:qFormat/>
    <w:rsid w:val="00403CB9"/>
    <w:pPr>
      <w:spacing w:before="0" w:after="0" w:line="240" w:lineRule="auto"/>
      <w:ind w:left="720"/>
      <w:contextualSpacing/>
      <w:jc w:val="left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403CB9"/>
    <w:pPr>
      <w:spacing w:before="0" w:after="0" w:line="240" w:lineRule="auto"/>
      <w:jc w:val="left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radojicic@mif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Radojicic</dc:creator>
  <cp:keywords/>
  <dc:description/>
  <cp:lastModifiedBy>Ivana Radojicic</cp:lastModifiedBy>
  <cp:revision>95</cp:revision>
  <dcterms:created xsi:type="dcterms:W3CDTF">2024-02-20T11:12:00Z</dcterms:created>
  <dcterms:modified xsi:type="dcterms:W3CDTF">2024-02-27T13:04:00Z</dcterms:modified>
</cp:coreProperties>
</file>