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40" w:lineRule="auto"/>
        <w:jc w:val="left"/>
        <w:rPr>
          <w:rFonts w:ascii="Arial" w:hAnsi="Arial" w:cs="Arial"/>
          <w:sz w:val="22"/>
          <w:lang w:val="en-US"/>
        </w:rPr>
      </w:pPr>
    </w:p>
    <w:p>
      <w:pPr>
        <w:spacing w:before="0" w:after="0" w:line="240" w:lineRule="auto"/>
        <w:jc w:val="left"/>
        <w:rPr>
          <w:rFonts w:ascii="Arial" w:hAnsi="Arial" w:cs="Arial"/>
          <w:sz w:val="22"/>
          <w:lang w:val="en-US"/>
        </w:rPr>
      </w:pPr>
    </w:p>
    <w:p>
      <w:pPr>
        <w:spacing w:before="0" w:after="0" w:line="240" w:lineRule="auto"/>
        <w:jc w:val="left"/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sz w:val="22"/>
          <w:lang w:val="en-US"/>
        </w:rPr>
        <w:t>Br:</w:t>
      </w:r>
      <w:r>
        <w:rPr>
          <w:rFonts w:hint="default" w:ascii="Arial" w:hAnsi="Arial" w:cs="Arial"/>
          <w:sz w:val="22"/>
          <w:lang w:val="sr-Latn-ME"/>
        </w:rPr>
        <w:t>10-Sl</w:t>
      </w:r>
      <w:r>
        <w:rPr>
          <w:rFonts w:ascii="Arial" w:hAnsi="Arial" w:cs="Arial"/>
          <w:sz w:val="22"/>
          <w:lang w:val="en-US"/>
        </w:rPr>
        <w:t xml:space="preserve">                                                                             </w:t>
      </w:r>
      <w:r>
        <w:rPr>
          <w:rFonts w:hint="default" w:ascii="Arial" w:hAnsi="Arial" w:cs="Arial"/>
          <w:sz w:val="22"/>
          <w:lang w:val="sr-Latn-ME"/>
        </w:rPr>
        <w:t xml:space="preserve">         </w:t>
      </w:r>
      <w:r>
        <w:rPr>
          <w:rFonts w:ascii="Arial" w:hAnsi="Arial" w:cs="Arial"/>
          <w:sz w:val="22"/>
          <w:lang w:val="en-US"/>
        </w:rPr>
        <w:t xml:space="preserve">Podgorica, </w:t>
      </w:r>
      <w:r>
        <w:rPr>
          <w:rFonts w:hint="default" w:ascii="Arial" w:hAnsi="Arial" w:cs="Arial"/>
          <w:sz w:val="22"/>
          <w:lang w:val="sr-Latn-ME"/>
        </w:rPr>
        <w:t>19.02.2025</w:t>
      </w:r>
      <w:r>
        <w:rPr>
          <w:rFonts w:hint="default" w:ascii="Arial" w:hAnsi="Arial" w:cs="Arial"/>
          <w:sz w:val="22"/>
          <w:lang w:val="sr-Latn-RS"/>
        </w:rPr>
        <w:t>.</w:t>
      </w:r>
      <w:r>
        <w:rPr>
          <w:rFonts w:ascii="Arial" w:hAnsi="Arial" w:cs="Arial"/>
          <w:sz w:val="22"/>
          <w:lang w:val="en-US"/>
        </w:rPr>
        <w:t xml:space="preserve"> godine                                                                                                                                           </w:t>
      </w:r>
    </w:p>
    <w:p>
      <w:pPr>
        <w:spacing w:before="0" w:after="0" w:line="240" w:lineRule="auto"/>
        <w:jc w:val="center"/>
        <w:rPr>
          <w:rFonts w:ascii="Arial" w:hAnsi="Arial" w:cs="Arial"/>
          <w:sz w:val="22"/>
          <w:lang w:val="en-US"/>
        </w:rPr>
      </w:pPr>
    </w:p>
    <w:p>
      <w:pPr>
        <w:spacing w:before="0" w:after="0" w:line="240" w:lineRule="auto"/>
        <w:jc w:val="center"/>
        <w:rPr>
          <w:rFonts w:ascii="Arial" w:hAnsi="Arial" w:cs="Arial"/>
          <w:sz w:val="22"/>
          <w:lang w:val="en-US"/>
        </w:rPr>
      </w:pPr>
    </w:p>
    <w:p>
      <w:pPr>
        <w:spacing w:before="0" w:after="160" w:line="259" w:lineRule="auto"/>
        <w:jc w:val="left"/>
        <w:rPr>
          <w:rFonts w:ascii="Arial" w:hAnsi="Arial" w:cs="Arial"/>
          <w:sz w:val="22"/>
          <w:lang w:val="sr-Latn-ME"/>
        </w:rPr>
      </w:pPr>
    </w:p>
    <w:p>
      <w:pPr>
        <w:spacing w:before="0" w:after="160" w:line="259" w:lineRule="auto"/>
        <w:jc w:val="left"/>
        <w:rPr>
          <w:rFonts w:ascii="Arial" w:hAnsi="Arial" w:cs="Arial"/>
          <w:sz w:val="22"/>
          <w:lang w:val="sr-Latn-ME"/>
        </w:rPr>
      </w:pPr>
    </w:p>
    <w:p>
      <w:pPr>
        <w:spacing w:before="0" w:after="160" w:line="259" w:lineRule="auto"/>
        <w:jc w:val="left"/>
        <w:rPr>
          <w:rFonts w:ascii="Arial" w:hAnsi="Arial" w:cs="Arial"/>
          <w:sz w:val="22"/>
          <w:lang w:val="sr-Latn-ME"/>
        </w:rPr>
      </w:pPr>
    </w:p>
    <w:p>
      <w:pPr>
        <w:jc w:val="center"/>
        <w:rPr>
          <w:rFonts w:hint="default" w:ascii="Arial" w:hAnsi="Arial" w:cs="Arial"/>
          <w:sz w:val="22"/>
          <w:szCs w:val="22"/>
          <w:lang w:val="sr-Latn-RS"/>
        </w:rPr>
      </w:pPr>
      <w:r>
        <w:rPr>
          <w:rFonts w:hint="default" w:ascii="Arial" w:hAnsi="Arial" w:cs="Arial"/>
          <w:sz w:val="22"/>
          <w:szCs w:val="22"/>
          <w:lang w:val="sr-Latn-RS"/>
        </w:rPr>
        <w:t>OBAVJE</w:t>
      </w:r>
      <w:r>
        <w:rPr>
          <w:rFonts w:hint="default" w:ascii="Arial" w:hAnsi="Arial" w:cs="Arial"/>
          <w:sz w:val="22"/>
          <w:szCs w:val="22"/>
          <w:lang w:val="sr-Latn-ME"/>
        </w:rPr>
        <w:t>Š</w:t>
      </w:r>
      <w:r>
        <w:rPr>
          <w:rFonts w:hint="default" w:ascii="Arial" w:hAnsi="Arial" w:cs="Arial"/>
          <w:sz w:val="22"/>
          <w:szCs w:val="22"/>
          <w:lang w:val="sr-Latn-RS"/>
        </w:rPr>
        <w:t>TENJE</w:t>
      </w:r>
    </w:p>
    <w:p>
      <w:pPr>
        <w:jc w:val="both"/>
        <w:rPr>
          <w:rFonts w:hint="default" w:ascii="Arial" w:hAnsi="Arial" w:cs="Arial"/>
          <w:sz w:val="22"/>
          <w:szCs w:val="22"/>
          <w:lang w:val="sr-Latn-RS"/>
        </w:rPr>
      </w:pPr>
    </w:p>
    <w:p>
      <w:pPr>
        <w:jc w:val="both"/>
        <w:rPr>
          <w:rFonts w:hint="default" w:ascii="Arial" w:hAnsi="Arial" w:cs="Arial"/>
          <w:sz w:val="22"/>
          <w:szCs w:val="22"/>
          <w:lang w:val="sr-Latn-ME"/>
        </w:rPr>
      </w:pPr>
      <w:r>
        <w:rPr>
          <w:rFonts w:hint="default" w:ascii="Arial" w:hAnsi="Arial" w:cs="Arial"/>
          <w:sz w:val="22"/>
          <w:szCs w:val="22"/>
          <w:lang w:val="sr-Latn-ME"/>
        </w:rPr>
        <w:t>Obavještavaju se kandidati da će se ispit za polaganje za rad na poslovima javnih nabavki zakazan za 20.02.2025. godine u 10 h , održati u novom terminu  dana 24.02.2025. u 10h u prostorijama Direktorata za upravljanje javnim investicijama i politiku javnih nabavki, na adresi Studentska ulica 2A u Podgorici.</w:t>
      </w:r>
      <w:bookmarkStart w:id="0" w:name="_GoBack"/>
      <w:bookmarkEnd w:id="0"/>
    </w:p>
    <w:p>
      <w:pPr>
        <w:jc w:val="both"/>
        <w:rPr>
          <w:rFonts w:hint="default" w:ascii="Arial" w:hAnsi="Arial" w:cs="Arial"/>
          <w:sz w:val="22"/>
          <w:szCs w:val="22"/>
          <w:lang w:val="sr-Latn-ME"/>
        </w:rPr>
      </w:pPr>
    </w:p>
    <w:p>
      <w:pPr>
        <w:jc w:val="both"/>
        <w:rPr>
          <w:rFonts w:hint="default" w:ascii="Arial" w:hAnsi="Arial" w:cs="Arial"/>
          <w:sz w:val="22"/>
          <w:szCs w:val="22"/>
          <w:lang w:val="sr-Latn-ME"/>
        </w:rPr>
      </w:pPr>
    </w:p>
    <w:p>
      <w:pPr>
        <w:jc w:val="both"/>
        <w:rPr>
          <w:rFonts w:hint="default" w:ascii="Arial" w:hAnsi="Arial" w:cs="Arial"/>
          <w:sz w:val="22"/>
          <w:szCs w:val="22"/>
          <w:lang w:val="sr-Latn-ME"/>
        </w:rPr>
      </w:pPr>
    </w:p>
    <w:p>
      <w:pPr>
        <w:jc w:val="both"/>
        <w:rPr>
          <w:rFonts w:hint="default" w:ascii="Arial" w:hAnsi="Arial" w:cs="Arial"/>
          <w:sz w:val="22"/>
          <w:szCs w:val="22"/>
          <w:lang w:val="sr-Latn-ME"/>
        </w:rPr>
      </w:pPr>
      <w:r>
        <w:rPr>
          <w:rFonts w:hint="default" w:ascii="Arial" w:hAnsi="Arial" w:cs="Arial"/>
          <w:sz w:val="22"/>
          <w:szCs w:val="22"/>
          <w:lang w:val="sr-Latn-ME"/>
        </w:rPr>
        <w:t xml:space="preserve">                                 </w:t>
      </w:r>
    </w:p>
    <w:p>
      <w:pPr>
        <w:jc w:val="both"/>
        <w:rPr>
          <w:rFonts w:hint="default" w:ascii="Arial" w:hAnsi="Arial" w:cs="Arial"/>
          <w:sz w:val="22"/>
          <w:szCs w:val="22"/>
          <w:lang w:val="sr-Latn-ME"/>
        </w:rPr>
      </w:pPr>
    </w:p>
    <w:p>
      <w:pPr>
        <w:jc w:val="both"/>
        <w:rPr>
          <w:rFonts w:hint="default" w:ascii="Arial" w:hAnsi="Arial" w:cs="Arial"/>
          <w:sz w:val="22"/>
          <w:szCs w:val="22"/>
          <w:lang w:val="sr-Latn-ME"/>
        </w:rPr>
      </w:pPr>
    </w:p>
    <w:p>
      <w:pPr>
        <w:jc w:val="both"/>
        <w:rPr>
          <w:rFonts w:hint="default" w:ascii="Arial" w:hAnsi="Arial" w:cs="Arial"/>
          <w:sz w:val="22"/>
          <w:szCs w:val="22"/>
          <w:lang w:val="sr-Latn-ME"/>
        </w:rPr>
      </w:pPr>
    </w:p>
    <w:p>
      <w:pPr>
        <w:jc w:val="both"/>
        <w:rPr>
          <w:rFonts w:hint="default" w:ascii="Arial" w:hAnsi="Arial" w:cs="Arial"/>
          <w:sz w:val="22"/>
          <w:szCs w:val="22"/>
          <w:lang w:val="sr-Latn-ME"/>
        </w:rPr>
      </w:pPr>
    </w:p>
    <w:p>
      <w:pPr>
        <w:jc w:val="right"/>
        <w:rPr>
          <w:rFonts w:hint="default" w:ascii="Arial" w:hAnsi="Arial" w:cs="Arial"/>
          <w:sz w:val="22"/>
          <w:szCs w:val="22"/>
          <w:lang w:val="sr-Latn-ME"/>
        </w:rPr>
      </w:pPr>
      <w:r>
        <w:rPr>
          <w:rFonts w:hint="default" w:ascii="Arial" w:hAnsi="Arial" w:cs="Arial"/>
          <w:sz w:val="22"/>
          <w:szCs w:val="22"/>
          <w:lang w:val="sr-Latn-ME"/>
        </w:rPr>
        <w:t>Sekretar komisije</w:t>
      </w:r>
    </w:p>
    <w:sectPr>
      <w:headerReference r:id="rId5" w:type="default"/>
      <w:pgSz w:w="12240" w:h="15840"/>
      <w:pgMar w:top="2550" w:right="1440" w:bottom="189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64" w:lineRule="auto"/>
      </w:pPr>
      <w:r>
        <w:separator/>
      </w:r>
    </w:p>
  </w:footnote>
  <w:footnote w:type="continuationSeparator" w:id="1">
    <w:p>
      <w:pPr>
        <w:spacing w:before="0" w:after="0" w:line="264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80" w:line="192" w:lineRule="auto"/>
      <w:rPr>
        <w:rFonts w:ascii="Arial" w:hAnsi="Arial" w:eastAsia="Times New Roman" w:cs="Arial"/>
        <w:spacing w:val="-10"/>
        <w:kern w:val="28"/>
        <w:lang w:val="pl-PL"/>
      </w:rPr>
    </w:pPr>
    <w:r>
      <w:rPr>
        <w:rFonts w:eastAsia="Times New Roman" w:cs="Times New Roman"/>
        <w:spacing w:val="-10"/>
        <w:kern w:val="28"/>
        <w:sz w:val="28"/>
        <w:szCs w:val="40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>
              <wp:simplePos x="0" y="0"/>
              <wp:positionH relativeFrom="margin">
                <wp:posOffset>3657600</wp:posOffset>
              </wp:positionH>
              <wp:positionV relativeFrom="paragraph">
                <wp:posOffset>161925</wp:posOffset>
              </wp:positionV>
              <wp:extent cx="2353945" cy="890270"/>
              <wp:effectExtent l="0" t="0" r="8255" b="508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4094" cy="8902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  <w:t xml:space="preserve">Adresa: Stanka Dragojevića 2, </w:t>
                          </w:r>
                        </w:p>
                        <w:p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  <w:t xml:space="preserve">81000 Podgorica </w:t>
                          </w:r>
                        </w:p>
                        <w:p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  <w:t>Crna Gora</w:t>
                          </w:r>
                        </w:p>
                        <w:p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  <w:t>tel: +382 20 242 835</w:t>
                          </w:r>
                        </w:p>
                        <w:p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  <w:t>fax: +38 20 224 450</w:t>
                          </w:r>
                        </w:p>
                        <w:p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color w:val="0070C0"/>
                              <w:sz w:val="18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70C0"/>
                              <w:sz w:val="18"/>
                              <w:szCs w:val="21"/>
                            </w:rPr>
                            <w:t>www.mif.gov.me</w:t>
                          </w:r>
                        </w:p>
                        <w:p>
                          <w:pPr>
                            <w:spacing w:after="0" w:line="240" w:lineRule="auto"/>
                            <w:rPr>
                              <w:rFonts w:cstheme="minorHAnsi"/>
                              <w:sz w:val="21"/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88pt;margin-top:12.75pt;height:70.1pt;width:185.35pt;mso-position-horizontal-relative:margin;z-index:-251657216;mso-width-relative:page;mso-height-relative:page;" fillcolor="#FFFFFF" filled="t" stroked="f" coordsize="21600,21600" o:gfxdata="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0DdVPNgAAAAKAQAADwAAAAAAAAABACAAAAAiAAAAZHJzL2Rvd25yZXYueG1sUEsBAhQA&#10;FAAAAAgAh07iQAURMvQrAgAAUwQAAA4AAAAAAAAAAQAgAAAAJwEAAGRycy9lMm9Eb2MueG1sUEsF&#10;BgAAAAAGAAYAWQEAAMQFAAAAAA==&#10;">
              <v:fill on="t" focussize="0,0"/>
              <v:stroke on="f" miterlimit="8" joinstyle="miter"/>
              <v:imagedata o:title=""/>
              <o:lock v:ext="edit" aspectratio="f"/>
              <v:textbox>
                <w:txbxContent>
                  <w:p>
                    <w:pPr>
                      <w:spacing w:before="0" w:after="0" w:line="240" w:lineRule="auto"/>
                      <w:jc w:val="right"/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  <w:t xml:space="preserve">Adresa: Stanka Dragojevića 2, </w:t>
                    </w:r>
                  </w:p>
                  <w:p>
                    <w:pPr>
                      <w:spacing w:before="0" w:after="0" w:line="240" w:lineRule="auto"/>
                      <w:jc w:val="right"/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  <w:t xml:space="preserve">81000 Podgorica </w:t>
                    </w:r>
                  </w:p>
                  <w:p>
                    <w:pPr>
                      <w:spacing w:before="0" w:after="0" w:line="240" w:lineRule="auto"/>
                      <w:jc w:val="right"/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  <w:t>Crna Gora</w:t>
                    </w:r>
                  </w:p>
                  <w:p>
                    <w:pPr>
                      <w:spacing w:before="0" w:after="0" w:line="240" w:lineRule="auto"/>
                      <w:jc w:val="right"/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  <w:t>tel: +382 20 242 835</w:t>
                    </w:r>
                  </w:p>
                  <w:p>
                    <w:pPr>
                      <w:spacing w:before="0" w:after="0" w:line="240" w:lineRule="auto"/>
                      <w:jc w:val="right"/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  <w:t>fax: +38 20 224 450</w:t>
                    </w:r>
                  </w:p>
                  <w:p>
                    <w:pPr>
                      <w:spacing w:before="0" w:after="0" w:line="240" w:lineRule="auto"/>
                      <w:jc w:val="right"/>
                      <w:rPr>
                        <w:rFonts w:ascii="Times New Roman" w:hAnsi="Times New Roman" w:cs="Times New Roman"/>
                        <w:color w:val="0070C0"/>
                        <w:sz w:val="18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color w:val="0070C0"/>
                        <w:sz w:val="18"/>
                        <w:szCs w:val="21"/>
                      </w:rPr>
                      <w:t>www.mif.gov.me</w:t>
                    </w:r>
                  </w:p>
                  <w:p>
                    <w:pPr>
                      <w:spacing w:after="0" w:line="240" w:lineRule="auto"/>
                      <w:rPr>
                        <w:rFonts w:cstheme="minorHAnsi"/>
                        <w:sz w:val="21"/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23495</wp:posOffset>
          </wp:positionV>
          <wp:extent cx="1108710" cy="967740"/>
          <wp:effectExtent l="0" t="0" r="0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376" t="28480" r="37132" b="31643"/>
                  <a:stretch>
                    <a:fillRect/>
                  </a:stretch>
                </pic:blipFill>
                <pic:spPr>
                  <a:xfrm>
                    <a:off x="0" y="0"/>
                    <a:ext cx="1108426" cy="9677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>
    <w:pPr>
      <w:spacing w:after="0" w:line="240" w:lineRule="auto"/>
      <w:rPr>
        <w:rFonts w:ascii="Calibri" w:hAnsi="Calibri" w:eastAsia="Times New Roman" w:cs="Calibri"/>
        <w:spacing w:val="-10"/>
        <w:kern w:val="28"/>
        <w:szCs w:val="24"/>
        <w:lang w:val="pl-PL"/>
      </w:rPr>
    </w:pPr>
    <w:r>
      <w:rPr>
        <w:rFonts w:ascii="Arial" w:hAnsi="Arial" w:eastAsia="Times New Roman" w:cs="Arial"/>
        <w:spacing w:val="-10"/>
        <w:kern w:val="28"/>
        <w:lang w:val="pl-PL"/>
      </w:rPr>
      <w:t xml:space="preserve">                         </w:t>
    </w:r>
  </w:p>
  <w:p>
    <w:pPr>
      <w:tabs>
        <w:tab w:val="center" w:pos="4680"/>
        <w:tab w:val="right" w:pos="9360"/>
      </w:tabs>
      <w:spacing w:after="0" w:line="240" w:lineRule="auto"/>
      <w:rPr>
        <w:rFonts w:ascii="Calibri" w:hAnsi="Calibri" w:cs="Calibri"/>
        <w:szCs w:val="24"/>
      </w:rPr>
    </w:pPr>
    <w:r>
      <w:rPr>
        <w:rFonts w:ascii="Calibri" w:hAnsi="Calibri" w:cs="Calibri"/>
        <w:szCs w:val="24"/>
      </w:rPr>
      <w:t xml:space="preserve">                         </w:t>
    </w:r>
  </w:p>
  <w:p>
    <w:pPr>
      <w:tabs>
        <w:tab w:val="center" w:pos="4680"/>
        <w:tab w:val="right" w:pos="9360"/>
      </w:tabs>
      <w:spacing w:before="0" w:after="0" w:line="240" w:lineRule="auto"/>
      <w:rPr>
        <w:rFonts w:cstheme="minorHAnsi"/>
        <w:sz w:val="18"/>
        <w:szCs w:val="18"/>
      </w:rPr>
    </w:pPr>
    <w:r>
      <w:rPr>
        <w:rFonts w:cstheme="minorHAnsi"/>
        <w:sz w:val="18"/>
        <w:szCs w:val="18"/>
      </w:rPr>
      <w:t xml:space="preserve">    </w:t>
    </w:r>
  </w:p>
  <w:p>
    <w:pPr>
      <w:tabs>
        <w:tab w:val="center" w:pos="4680"/>
        <w:tab w:val="right" w:pos="9360"/>
      </w:tabs>
      <w:spacing w:before="0" w:after="0" w:line="240" w:lineRule="auto"/>
      <w:jc w:val="left"/>
      <w:rPr>
        <w:rFonts w:cstheme="minorHAnsi"/>
        <w:b/>
        <w:sz w:val="20"/>
        <w:szCs w:val="18"/>
      </w:rPr>
    </w:pPr>
    <w:r>
      <w:rPr>
        <w:rFonts w:cstheme="minorHAnsi"/>
        <w:sz w:val="20"/>
        <w:szCs w:val="18"/>
      </w:rPr>
      <w:t xml:space="preserve">      </w:t>
    </w:r>
    <w:r>
      <w:rPr>
        <w:rFonts w:cstheme="minorHAnsi"/>
        <w:sz w:val="22"/>
        <w:szCs w:val="18"/>
      </w:rPr>
      <w:t>Direktorat za upravljanje javnim investicijama i politiku javnih nabavki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evenAndOddHeaders w:val="1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93D"/>
    <w:rsid w:val="0005470C"/>
    <w:rsid w:val="00061FD0"/>
    <w:rsid w:val="0007177B"/>
    <w:rsid w:val="000805E1"/>
    <w:rsid w:val="0008093A"/>
    <w:rsid w:val="00082917"/>
    <w:rsid w:val="00082A21"/>
    <w:rsid w:val="000A2F56"/>
    <w:rsid w:val="000B00CA"/>
    <w:rsid w:val="000B3C23"/>
    <w:rsid w:val="001071E8"/>
    <w:rsid w:val="00111E3D"/>
    <w:rsid w:val="00124AB0"/>
    <w:rsid w:val="00127F65"/>
    <w:rsid w:val="00142BBB"/>
    <w:rsid w:val="001566BD"/>
    <w:rsid w:val="00167D0B"/>
    <w:rsid w:val="001712BD"/>
    <w:rsid w:val="001914E1"/>
    <w:rsid w:val="001929BC"/>
    <w:rsid w:val="001C2C55"/>
    <w:rsid w:val="001D553B"/>
    <w:rsid w:val="001E1C28"/>
    <w:rsid w:val="001E6F2F"/>
    <w:rsid w:val="001E7F3C"/>
    <w:rsid w:val="001F0518"/>
    <w:rsid w:val="001F4657"/>
    <w:rsid w:val="00217CC1"/>
    <w:rsid w:val="00231CB6"/>
    <w:rsid w:val="002461A6"/>
    <w:rsid w:val="00246810"/>
    <w:rsid w:val="00251ABA"/>
    <w:rsid w:val="00263F3A"/>
    <w:rsid w:val="002661DD"/>
    <w:rsid w:val="00280A67"/>
    <w:rsid w:val="002901EB"/>
    <w:rsid w:val="002A5FBA"/>
    <w:rsid w:val="002D5F2B"/>
    <w:rsid w:val="002E42F3"/>
    <w:rsid w:val="003010C1"/>
    <w:rsid w:val="00316699"/>
    <w:rsid w:val="0039346D"/>
    <w:rsid w:val="003C3217"/>
    <w:rsid w:val="00415D19"/>
    <w:rsid w:val="0042140F"/>
    <w:rsid w:val="004344AF"/>
    <w:rsid w:val="004431A2"/>
    <w:rsid w:val="004F1B4A"/>
    <w:rsid w:val="0051530C"/>
    <w:rsid w:val="00525250"/>
    <w:rsid w:val="005404D1"/>
    <w:rsid w:val="005621AC"/>
    <w:rsid w:val="005A347D"/>
    <w:rsid w:val="005B10DA"/>
    <w:rsid w:val="005D31E0"/>
    <w:rsid w:val="005D586C"/>
    <w:rsid w:val="005D5F71"/>
    <w:rsid w:val="005D713E"/>
    <w:rsid w:val="00603203"/>
    <w:rsid w:val="00622692"/>
    <w:rsid w:val="0063397F"/>
    <w:rsid w:val="00640CF4"/>
    <w:rsid w:val="00662450"/>
    <w:rsid w:val="00672CE3"/>
    <w:rsid w:val="00676610"/>
    <w:rsid w:val="006C566D"/>
    <w:rsid w:val="006E5248"/>
    <w:rsid w:val="006E783D"/>
    <w:rsid w:val="0076359D"/>
    <w:rsid w:val="00792218"/>
    <w:rsid w:val="007A0ACF"/>
    <w:rsid w:val="007D0D7A"/>
    <w:rsid w:val="007E4383"/>
    <w:rsid w:val="007E4DD1"/>
    <w:rsid w:val="007F57C3"/>
    <w:rsid w:val="00895EB8"/>
    <w:rsid w:val="008E2262"/>
    <w:rsid w:val="008E624A"/>
    <w:rsid w:val="008F2B97"/>
    <w:rsid w:val="008F4BDD"/>
    <w:rsid w:val="009031A0"/>
    <w:rsid w:val="00922668"/>
    <w:rsid w:val="00922D74"/>
    <w:rsid w:val="00952D9C"/>
    <w:rsid w:val="00963254"/>
    <w:rsid w:val="0099088A"/>
    <w:rsid w:val="009914F8"/>
    <w:rsid w:val="009A6D13"/>
    <w:rsid w:val="009B5932"/>
    <w:rsid w:val="009D6621"/>
    <w:rsid w:val="009F1C28"/>
    <w:rsid w:val="009F2BF4"/>
    <w:rsid w:val="00A431AB"/>
    <w:rsid w:val="00A470EA"/>
    <w:rsid w:val="00A53AB9"/>
    <w:rsid w:val="00A71986"/>
    <w:rsid w:val="00A757D8"/>
    <w:rsid w:val="00AA26A3"/>
    <w:rsid w:val="00AA353D"/>
    <w:rsid w:val="00AA6985"/>
    <w:rsid w:val="00AD0FD6"/>
    <w:rsid w:val="00AD2B76"/>
    <w:rsid w:val="00AD78BD"/>
    <w:rsid w:val="00B124CC"/>
    <w:rsid w:val="00B15958"/>
    <w:rsid w:val="00B20AC9"/>
    <w:rsid w:val="00B22CCC"/>
    <w:rsid w:val="00B3295F"/>
    <w:rsid w:val="00B45C5E"/>
    <w:rsid w:val="00B61FA5"/>
    <w:rsid w:val="00B6593D"/>
    <w:rsid w:val="00B954C9"/>
    <w:rsid w:val="00BA021F"/>
    <w:rsid w:val="00BB34E2"/>
    <w:rsid w:val="00BC3437"/>
    <w:rsid w:val="00BD6504"/>
    <w:rsid w:val="00BD6563"/>
    <w:rsid w:val="00BF6CE5"/>
    <w:rsid w:val="00C268D7"/>
    <w:rsid w:val="00C3142B"/>
    <w:rsid w:val="00C3288E"/>
    <w:rsid w:val="00C41BE6"/>
    <w:rsid w:val="00C427A3"/>
    <w:rsid w:val="00C56479"/>
    <w:rsid w:val="00C8358B"/>
    <w:rsid w:val="00C83C0B"/>
    <w:rsid w:val="00CA0405"/>
    <w:rsid w:val="00CA5BCA"/>
    <w:rsid w:val="00CB1F82"/>
    <w:rsid w:val="00CC6D39"/>
    <w:rsid w:val="00CE1452"/>
    <w:rsid w:val="00D06A90"/>
    <w:rsid w:val="00D40017"/>
    <w:rsid w:val="00D40B8D"/>
    <w:rsid w:val="00D424D6"/>
    <w:rsid w:val="00D5031B"/>
    <w:rsid w:val="00D6199F"/>
    <w:rsid w:val="00D73DD4"/>
    <w:rsid w:val="00D85CD5"/>
    <w:rsid w:val="00DA459A"/>
    <w:rsid w:val="00DB4B9E"/>
    <w:rsid w:val="00DC751A"/>
    <w:rsid w:val="00DD73DD"/>
    <w:rsid w:val="00DE161D"/>
    <w:rsid w:val="00DF1586"/>
    <w:rsid w:val="00E06351"/>
    <w:rsid w:val="00E260AD"/>
    <w:rsid w:val="00E40F77"/>
    <w:rsid w:val="00E41E53"/>
    <w:rsid w:val="00E503CE"/>
    <w:rsid w:val="00E526F7"/>
    <w:rsid w:val="00E61803"/>
    <w:rsid w:val="00E705D6"/>
    <w:rsid w:val="00E75304"/>
    <w:rsid w:val="00E76FB9"/>
    <w:rsid w:val="00E97446"/>
    <w:rsid w:val="00EE066D"/>
    <w:rsid w:val="00EE181D"/>
    <w:rsid w:val="00EE2505"/>
    <w:rsid w:val="00EF3BD7"/>
    <w:rsid w:val="00EF3BFE"/>
    <w:rsid w:val="00EF4789"/>
    <w:rsid w:val="00F30FD4"/>
    <w:rsid w:val="00F55064"/>
    <w:rsid w:val="00F65CD0"/>
    <w:rsid w:val="00F66015"/>
    <w:rsid w:val="00F75613"/>
    <w:rsid w:val="00F764F6"/>
    <w:rsid w:val="00F92272"/>
    <w:rsid w:val="00F96B55"/>
    <w:rsid w:val="00FC755B"/>
    <w:rsid w:val="00FD5B7C"/>
    <w:rsid w:val="00FD6F46"/>
    <w:rsid w:val="00FD724E"/>
    <w:rsid w:val="00FE5961"/>
    <w:rsid w:val="0D151B9D"/>
    <w:rsid w:val="13816A88"/>
    <w:rsid w:val="2E21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120" w:line="264" w:lineRule="auto"/>
      <w:jc w:val="both"/>
    </w:pPr>
    <w:rPr>
      <w:rFonts w:asciiTheme="minorHAnsi" w:hAnsiTheme="minorHAnsi" w:eastAsiaTheme="minorHAnsi" w:cstheme="minorBidi"/>
      <w:sz w:val="24"/>
      <w:szCs w:val="22"/>
      <w:lang w:val="sr-Latn-C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5">
    <w:name w:val="header"/>
    <w:basedOn w:val="1"/>
    <w:link w:val="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6">
    <w:name w:val="Header Char"/>
    <w:basedOn w:val="2"/>
    <w:link w:val="5"/>
    <w:uiPriority w:val="99"/>
  </w:style>
  <w:style w:type="character" w:customStyle="1" w:styleId="7">
    <w:name w:val="Footer Char"/>
    <w:basedOn w:val="2"/>
    <w:link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C36149-4A5F-43F0-9D6A-F3A527CE81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191</Words>
  <Characters>1093</Characters>
  <Lines>9</Lines>
  <Paragraphs>2</Paragraphs>
  <TotalTime>34</TotalTime>
  <ScaleCrop>false</ScaleCrop>
  <LinksUpToDate>false</LinksUpToDate>
  <CharactersWithSpaces>1282</CharactersWithSpaces>
  <Application>WPS Office_11.2.0.11513_F1E327BC-269C-435d-A152-05C5408002CA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2024-03-12T12:45:00Z</dcterms:created>
  <dc:creator>Javne Nabavke</dc:creator>
  <cp:lastModifiedBy>Dragan Prenkic</cp:lastModifiedBy>
  <cp:lastPrinted>2024-03-04T12:40:00Z</cp:lastPrinted>
  <dcterms:modified xsi:type="dcterms:W3CDTF">2025-02-19T10:38:07Z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105BF128ED4A4AECB46C00E169C06F67</vt:lpwstr>
  </property>
</Properties>
</file>