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961DE" w14:textId="02CC67B5" w:rsidR="005C51D8" w:rsidRDefault="005C51D8" w:rsidP="006E065A">
      <w:pPr>
        <w:autoSpaceDE w:val="0"/>
        <w:autoSpaceDN w:val="0"/>
        <w:adjustRightInd w:val="0"/>
        <w:spacing w:after="0"/>
        <w:ind w:hanging="135"/>
        <w:rPr>
          <w:rFonts w:ascii="Arial" w:hAnsi="Arial" w:cs="Arial"/>
          <w:b/>
          <w:bCs/>
          <w:color w:val="000000"/>
        </w:rPr>
      </w:pPr>
    </w:p>
    <w:p w14:paraId="3C435777" w14:textId="77777777" w:rsidR="001C44CE" w:rsidRDefault="001C44CE" w:rsidP="006E065A">
      <w:pPr>
        <w:autoSpaceDE w:val="0"/>
        <w:autoSpaceDN w:val="0"/>
        <w:adjustRightInd w:val="0"/>
        <w:spacing w:after="0"/>
        <w:ind w:hanging="135"/>
        <w:rPr>
          <w:rFonts w:ascii="Arial" w:hAnsi="Arial" w:cs="Arial"/>
          <w:b/>
          <w:bCs/>
          <w:color w:val="000000"/>
        </w:rPr>
      </w:pPr>
    </w:p>
    <w:p w14:paraId="73BF6C6A" w14:textId="77777777" w:rsidR="001C44CE" w:rsidRDefault="001C44CE" w:rsidP="006E065A">
      <w:pPr>
        <w:autoSpaceDE w:val="0"/>
        <w:autoSpaceDN w:val="0"/>
        <w:adjustRightInd w:val="0"/>
        <w:spacing w:after="0"/>
        <w:ind w:hanging="135"/>
        <w:rPr>
          <w:rFonts w:ascii="Arial" w:hAnsi="Arial" w:cs="Arial"/>
          <w:b/>
          <w:bCs/>
          <w:color w:val="000000"/>
        </w:rPr>
      </w:pPr>
    </w:p>
    <w:p w14:paraId="76B33563" w14:textId="77777777" w:rsidR="005C51D8" w:rsidRDefault="005C51D8" w:rsidP="00752482">
      <w:pPr>
        <w:autoSpaceDE w:val="0"/>
        <w:autoSpaceDN w:val="0"/>
        <w:adjustRightInd w:val="0"/>
        <w:spacing w:after="0"/>
        <w:ind w:hanging="135"/>
        <w:jc w:val="center"/>
        <w:rPr>
          <w:rFonts w:ascii="Arial" w:hAnsi="Arial" w:cs="Arial"/>
          <w:b/>
          <w:bCs/>
          <w:color w:val="000000"/>
        </w:rPr>
      </w:pPr>
    </w:p>
    <w:p w14:paraId="2DF416F5" w14:textId="77777777" w:rsidR="0088753C" w:rsidRDefault="0088753C" w:rsidP="00752482">
      <w:pPr>
        <w:autoSpaceDE w:val="0"/>
        <w:autoSpaceDN w:val="0"/>
        <w:adjustRightInd w:val="0"/>
        <w:spacing w:after="0"/>
        <w:ind w:hanging="135"/>
        <w:jc w:val="center"/>
        <w:rPr>
          <w:rFonts w:ascii="Arial" w:hAnsi="Arial" w:cs="Arial"/>
          <w:b/>
          <w:bCs/>
          <w:color w:val="000000"/>
        </w:rPr>
      </w:pPr>
    </w:p>
    <w:p w14:paraId="5EA9BE46" w14:textId="30F56E5B" w:rsidR="001F3DE7" w:rsidRDefault="001F3DE7" w:rsidP="00752482">
      <w:pPr>
        <w:autoSpaceDE w:val="0"/>
        <w:autoSpaceDN w:val="0"/>
        <w:adjustRightInd w:val="0"/>
        <w:spacing w:after="0"/>
        <w:ind w:hanging="135"/>
        <w:jc w:val="center"/>
        <w:rPr>
          <w:rFonts w:ascii="Arial" w:hAnsi="Arial" w:cs="Arial"/>
          <w:b/>
          <w:bCs/>
          <w:color w:val="000000"/>
        </w:rPr>
      </w:pPr>
    </w:p>
    <w:p w14:paraId="52975440" w14:textId="12880820" w:rsidR="001F3DE7" w:rsidRDefault="001F3DE7" w:rsidP="00752482">
      <w:pPr>
        <w:autoSpaceDE w:val="0"/>
        <w:autoSpaceDN w:val="0"/>
        <w:adjustRightInd w:val="0"/>
        <w:spacing w:after="0"/>
        <w:ind w:hanging="135"/>
        <w:jc w:val="center"/>
        <w:rPr>
          <w:rFonts w:ascii="Arial" w:hAnsi="Arial" w:cs="Arial"/>
          <w:b/>
          <w:bCs/>
          <w:color w:val="000000"/>
        </w:rPr>
      </w:pPr>
    </w:p>
    <w:p w14:paraId="07AC642F" w14:textId="35256AAE" w:rsidR="001F3DE7" w:rsidRDefault="001F3DE7" w:rsidP="00752482">
      <w:pPr>
        <w:autoSpaceDE w:val="0"/>
        <w:autoSpaceDN w:val="0"/>
        <w:adjustRightInd w:val="0"/>
        <w:spacing w:after="0"/>
        <w:ind w:hanging="135"/>
        <w:jc w:val="center"/>
        <w:rPr>
          <w:rFonts w:ascii="Arial" w:hAnsi="Arial" w:cs="Arial"/>
          <w:b/>
          <w:bCs/>
          <w:color w:val="000000"/>
        </w:rPr>
      </w:pPr>
    </w:p>
    <w:p w14:paraId="028DA92C" w14:textId="77777777" w:rsidR="00905507" w:rsidRDefault="00905507" w:rsidP="005876D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</w:p>
    <w:p w14:paraId="39F5FEBE" w14:textId="7A514EFA" w:rsidR="00752482" w:rsidRDefault="00752482" w:rsidP="00752482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</w:rPr>
      </w:pPr>
    </w:p>
    <w:p w14:paraId="59E169FF" w14:textId="30C23CD6" w:rsidR="005203F8" w:rsidRDefault="005203F8" w:rsidP="00FB5E8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sr-Latn-ME"/>
        </w:rPr>
        <w:drawing>
          <wp:inline distT="0" distB="0" distL="0" distR="0" wp14:anchorId="2F4DC003" wp14:editId="3BFA1CBB">
            <wp:extent cx="2838450" cy="1828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4ACDE" w14:textId="77777777" w:rsidR="00FB5E80" w:rsidRPr="00FB5E80" w:rsidRDefault="00FB5E80" w:rsidP="00FB5E80">
      <w:pPr>
        <w:jc w:val="center"/>
        <w:rPr>
          <w:rFonts w:ascii="Arial" w:hAnsi="Arial" w:cs="Arial"/>
          <w:b/>
          <w:sz w:val="24"/>
          <w:szCs w:val="24"/>
        </w:rPr>
      </w:pPr>
    </w:p>
    <w:p w14:paraId="37AC3BEC" w14:textId="27E1ED5C" w:rsidR="005203F8" w:rsidRPr="00FB5E80" w:rsidRDefault="005203F8" w:rsidP="007065F0">
      <w:pPr>
        <w:spacing w:after="0"/>
        <w:jc w:val="center"/>
        <w:rPr>
          <w:rFonts w:ascii="Garamond" w:hAnsi="Garamond" w:cs="Arial"/>
          <w:bCs/>
          <w:i/>
          <w:iCs/>
          <w:sz w:val="28"/>
          <w:szCs w:val="28"/>
        </w:rPr>
      </w:pPr>
      <w:r w:rsidRPr="00FB5E80">
        <w:rPr>
          <w:rFonts w:ascii="Garamond" w:hAnsi="Garamond" w:cs="Arial"/>
          <w:bCs/>
          <w:i/>
          <w:iCs/>
          <w:sz w:val="28"/>
          <w:szCs w:val="28"/>
        </w:rPr>
        <w:t>A</w:t>
      </w:r>
      <w:r w:rsidR="00FB5E80" w:rsidRPr="00FB5E80">
        <w:rPr>
          <w:rFonts w:ascii="Garamond" w:hAnsi="Garamond" w:cs="Arial"/>
          <w:bCs/>
          <w:i/>
          <w:iCs/>
          <w:sz w:val="28"/>
          <w:szCs w:val="28"/>
        </w:rPr>
        <w:t xml:space="preserve">gencija za kontrolu i </w:t>
      </w:r>
    </w:p>
    <w:p w14:paraId="65838FDE" w14:textId="563594D0" w:rsidR="005203F8" w:rsidRPr="00FB5E80" w:rsidRDefault="00FB5E80" w:rsidP="007065F0">
      <w:pPr>
        <w:spacing w:after="0"/>
        <w:jc w:val="center"/>
        <w:rPr>
          <w:rFonts w:ascii="Garamond" w:hAnsi="Garamond" w:cs="Arial"/>
          <w:bCs/>
          <w:i/>
          <w:iCs/>
          <w:sz w:val="28"/>
          <w:szCs w:val="28"/>
        </w:rPr>
      </w:pPr>
      <w:r w:rsidRPr="00FB5E80">
        <w:rPr>
          <w:rFonts w:ascii="Garamond" w:hAnsi="Garamond" w:cs="Arial"/>
          <w:bCs/>
          <w:i/>
          <w:iCs/>
          <w:sz w:val="28"/>
          <w:szCs w:val="28"/>
        </w:rPr>
        <w:t>obezbjeđenje kvaliteta visokog obrazovanja</w:t>
      </w:r>
    </w:p>
    <w:p w14:paraId="4FCB0DFA" w14:textId="3BE41E91" w:rsidR="00FB5E80" w:rsidRDefault="00FB5E80" w:rsidP="007065F0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397565FC" w14:textId="67D64F0F" w:rsidR="00FB5E80" w:rsidRDefault="00FB5E80" w:rsidP="007065F0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23A3DC7A" w14:textId="1688934C" w:rsidR="00FB5E80" w:rsidRDefault="00FB5E80" w:rsidP="007065F0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10878B80" w14:textId="3AFF6C84" w:rsidR="00FB5E80" w:rsidRDefault="00FB5E80" w:rsidP="007065F0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73F2D493" w14:textId="77777777" w:rsidR="00FB5E80" w:rsidRDefault="00FB5E80" w:rsidP="007065F0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6DA48455" w14:textId="77777777" w:rsidR="00FB5E80" w:rsidRPr="007065F0" w:rsidRDefault="00FB5E80" w:rsidP="007065F0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03332E44" w14:textId="7981A38A" w:rsidR="005203F8" w:rsidRPr="005948E7" w:rsidRDefault="006647CE" w:rsidP="007065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8E7">
        <w:rPr>
          <w:rFonts w:ascii="Times New Roman" w:hAnsi="Times New Roman" w:cs="Times New Roman"/>
          <w:b/>
          <w:sz w:val="28"/>
          <w:szCs w:val="28"/>
        </w:rPr>
        <w:t>GODIŠNJI FINANSIJSKI IZVJEŠTAJ</w:t>
      </w:r>
      <w:r w:rsidR="00624292" w:rsidRPr="005948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03F8" w:rsidRPr="005948E7">
        <w:rPr>
          <w:rFonts w:ascii="Times New Roman" w:hAnsi="Times New Roman" w:cs="Times New Roman"/>
          <w:b/>
          <w:sz w:val="28"/>
          <w:szCs w:val="28"/>
        </w:rPr>
        <w:t>ZA 20</w:t>
      </w:r>
      <w:r w:rsidR="008E5BE5" w:rsidRPr="005948E7">
        <w:rPr>
          <w:rFonts w:ascii="Times New Roman" w:hAnsi="Times New Roman" w:cs="Times New Roman"/>
          <w:b/>
          <w:sz w:val="28"/>
          <w:szCs w:val="28"/>
        </w:rPr>
        <w:t>2</w:t>
      </w:r>
      <w:r w:rsidR="005D34CD" w:rsidRPr="005948E7">
        <w:rPr>
          <w:rFonts w:ascii="Times New Roman" w:hAnsi="Times New Roman" w:cs="Times New Roman"/>
          <w:b/>
          <w:sz w:val="28"/>
          <w:szCs w:val="28"/>
        </w:rPr>
        <w:t>4</w:t>
      </w:r>
      <w:r w:rsidR="005203F8" w:rsidRPr="005948E7">
        <w:rPr>
          <w:rFonts w:ascii="Times New Roman" w:hAnsi="Times New Roman" w:cs="Times New Roman"/>
          <w:b/>
          <w:sz w:val="28"/>
          <w:szCs w:val="28"/>
        </w:rPr>
        <w:t>. GODINU</w:t>
      </w:r>
    </w:p>
    <w:p w14:paraId="5D82886B" w14:textId="77777777" w:rsidR="005203F8" w:rsidRDefault="005203F8" w:rsidP="007065F0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p w14:paraId="73B86708" w14:textId="77777777" w:rsidR="005203F8" w:rsidRDefault="005203F8" w:rsidP="005203F8">
      <w:pPr>
        <w:jc w:val="center"/>
        <w:rPr>
          <w:rFonts w:ascii="Arial" w:hAnsi="Arial" w:cs="Arial"/>
          <w:b/>
          <w:sz w:val="40"/>
          <w:szCs w:val="40"/>
        </w:rPr>
      </w:pPr>
    </w:p>
    <w:p w14:paraId="04559FE9" w14:textId="77777777" w:rsidR="005203F8" w:rsidRDefault="005203F8" w:rsidP="005203F8">
      <w:pPr>
        <w:jc w:val="center"/>
        <w:rPr>
          <w:rFonts w:ascii="Arial" w:hAnsi="Arial" w:cs="Arial"/>
          <w:b/>
          <w:sz w:val="40"/>
          <w:szCs w:val="40"/>
        </w:rPr>
      </w:pPr>
    </w:p>
    <w:p w14:paraId="63E466D0" w14:textId="77777777" w:rsidR="005203F8" w:rsidRDefault="005203F8" w:rsidP="005203F8">
      <w:pPr>
        <w:jc w:val="center"/>
        <w:rPr>
          <w:rFonts w:ascii="Arial" w:hAnsi="Arial" w:cs="Arial"/>
          <w:b/>
          <w:sz w:val="40"/>
          <w:szCs w:val="40"/>
        </w:rPr>
      </w:pPr>
    </w:p>
    <w:p w14:paraId="2DE120E8" w14:textId="77777777" w:rsidR="005203F8" w:rsidRDefault="005203F8" w:rsidP="00624292">
      <w:pPr>
        <w:rPr>
          <w:rFonts w:ascii="Arial" w:hAnsi="Arial" w:cs="Arial"/>
          <w:b/>
          <w:sz w:val="40"/>
          <w:szCs w:val="40"/>
        </w:rPr>
      </w:pPr>
    </w:p>
    <w:p w14:paraId="6B45D712" w14:textId="77777777" w:rsidR="007065F0" w:rsidRDefault="00737FB3" w:rsidP="00737FB3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      </w:t>
      </w:r>
    </w:p>
    <w:p w14:paraId="74A65D1D" w14:textId="77777777" w:rsidR="007065F0" w:rsidRDefault="007065F0" w:rsidP="00737FB3">
      <w:pPr>
        <w:rPr>
          <w:rFonts w:ascii="Arial" w:hAnsi="Arial" w:cs="Arial"/>
          <w:b/>
          <w:sz w:val="40"/>
          <w:szCs w:val="40"/>
        </w:rPr>
      </w:pPr>
    </w:p>
    <w:p w14:paraId="5600152B" w14:textId="2D05401D" w:rsidR="00FB5E80" w:rsidRPr="005948E7" w:rsidRDefault="00F7393E" w:rsidP="00320B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8E7">
        <w:rPr>
          <w:rFonts w:ascii="Times New Roman" w:hAnsi="Times New Roman" w:cs="Times New Roman"/>
          <w:b/>
          <w:sz w:val="24"/>
          <w:szCs w:val="24"/>
        </w:rPr>
        <w:lastRenderedPageBreak/>
        <w:t>Mart</w:t>
      </w:r>
      <w:r w:rsidR="005203F8" w:rsidRPr="005948E7">
        <w:rPr>
          <w:rFonts w:ascii="Times New Roman" w:hAnsi="Times New Roman" w:cs="Times New Roman"/>
          <w:b/>
          <w:sz w:val="24"/>
          <w:szCs w:val="24"/>
        </w:rPr>
        <w:t>, 20</w:t>
      </w:r>
      <w:r w:rsidR="007C5D0D" w:rsidRPr="005948E7">
        <w:rPr>
          <w:rFonts w:ascii="Times New Roman" w:hAnsi="Times New Roman" w:cs="Times New Roman"/>
          <w:b/>
          <w:sz w:val="24"/>
          <w:szCs w:val="24"/>
        </w:rPr>
        <w:t>2</w:t>
      </w:r>
      <w:r w:rsidR="005D34CD" w:rsidRPr="005948E7">
        <w:rPr>
          <w:rFonts w:ascii="Times New Roman" w:hAnsi="Times New Roman" w:cs="Times New Roman"/>
          <w:b/>
          <w:sz w:val="24"/>
          <w:szCs w:val="24"/>
        </w:rPr>
        <w:t>5</w:t>
      </w:r>
      <w:r w:rsidR="00E47F6A" w:rsidRPr="005948E7">
        <w:rPr>
          <w:rFonts w:ascii="Times New Roman" w:hAnsi="Times New Roman" w:cs="Times New Roman"/>
          <w:b/>
          <w:sz w:val="24"/>
          <w:szCs w:val="24"/>
        </w:rPr>
        <w:t>. godin</w:t>
      </w:r>
      <w:r w:rsidR="001223EA" w:rsidRPr="005948E7">
        <w:rPr>
          <w:rFonts w:ascii="Times New Roman" w:hAnsi="Times New Roman" w:cs="Times New Roman"/>
          <w:b/>
          <w:sz w:val="24"/>
          <w:szCs w:val="24"/>
        </w:rPr>
        <w:t>a</w:t>
      </w:r>
    </w:p>
    <w:p w14:paraId="7C8C1C6A" w14:textId="0B9D860C" w:rsidR="00CD39BC" w:rsidRPr="00437DB7" w:rsidRDefault="00CD39BC" w:rsidP="00437DB7">
      <w:pPr>
        <w:jc w:val="center"/>
        <w:rPr>
          <w:rFonts w:ascii="Arial" w:hAnsi="Arial" w:cs="Arial"/>
          <w:b/>
          <w:sz w:val="24"/>
          <w:szCs w:val="24"/>
        </w:rPr>
      </w:pPr>
      <w:r w:rsidRPr="00CE49CC">
        <w:rPr>
          <w:rFonts w:ascii="Arial" w:hAnsi="Arial" w:cs="Arial"/>
          <w:b/>
          <w:bCs/>
          <w:color w:val="000000"/>
        </w:rPr>
        <w:t>PREGLED</w:t>
      </w:r>
    </w:p>
    <w:p w14:paraId="5256DB90" w14:textId="7667E714" w:rsidR="00CD39BC" w:rsidRPr="001223EA" w:rsidRDefault="00CD39BC" w:rsidP="001223EA">
      <w:pPr>
        <w:autoSpaceDE w:val="0"/>
        <w:autoSpaceDN w:val="0"/>
        <w:adjustRightInd w:val="0"/>
        <w:spacing w:after="0"/>
        <w:ind w:hanging="135"/>
        <w:jc w:val="center"/>
        <w:rPr>
          <w:rFonts w:ascii="Arial" w:hAnsi="Arial" w:cs="Arial"/>
          <w:b/>
          <w:bCs/>
          <w:color w:val="000000"/>
        </w:rPr>
      </w:pPr>
      <w:r w:rsidRPr="00CE49CC">
        <w:rPr>
          <w:rFonts w:ascii="Arial" w:hAnsi="Arial" w:cs="Arial"/>
          <w:b/>
          <w:bCs/>
          <w:color w:val="000000"/>
        </w:rPr>
        <w:t>PLAN I IZVRŠENJE BUDŽETA ZA PERIOD 01.01. – 31.12. 20</w:t>
      </w:r>
      <w:r w:rsidR="00D12FB2">
        <w:rPr>
          <w:rFonts w:ascii="Arial" w:hAnsi="Arial" w:cs="Arial"/>
          <w:b/>
          <w:bCs/>
          <w:color w:val="000000"/>
        </w:rPr>
        <w:t>2</w:t>
      </w:r>
      <w:r w:rsidR="005D34CD">
        <w:rPr>
          <w:rFonts w:ascii="Arial" w:hAnsi="Arial" w:cs="Arial"/>
          <w:b/>
          <w:bCs/>
          <w:color w:val="000000"/>
        </w:rPr>
        <w:t>4</w:t>
      </w:r>
      <w:r w:rsidRPr="00CE49CC">
        <w:rPr>
          <w:rFonts w:ascii="Arial" w:hAnsi="Arial" w:cs="Arial"/>
          <w:b/>
          <w:bCs/>
          <w:color w:val="000000"/>
        </w:rPr>
        <w:t>. GODINE</w:t>
      </w:r>
    </w:p>
    <w:p w14:paraId="3FEBBA45" w14:textId="375847DE" w:rsidR="00253796" w:rsidRPr="00253796" w:rsidRDefault="00752482" w:rsidP="005D34CD">
      <w:pPr>
        <w:autoSpaceDE w:val="0"/>
        <w:autoSpaceDN w:val="0"/>
        <w:adjustRightInd w:val="0"/>
        <w:spacing w:after="0"/>
        <w:ind w:hanging="135"/>
        <w:rPr>
          <w:rFonts w:ascii="Arial" w:hAnsi="Arial" w:cs="Arial"/>
          <w:b/>
          <w:bCs/>
          <w:color w:val="000000"/>
        </w:rPr>
      </w:pPr>
      <w:r w:rsidRPr="00CE49C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253796">
        <w:rPr>
          <w:rFonts w:ascii="Arial" w:hAnsi="Arial" w:cs="Arial"/>
          <w:bCs/>
          <w:color w:val="000000"/>
        </w:rPr>
        <w:t>Organizacioni kod:</w:t>
      </w:r>
      <w:r w:rsidRPr="00253796">
        <w:rPr>
          <w:rFonts w:ascii="Arial" w:hAnsi="Arial" w:cs="Arial"/>
          <w:bCs/>
          <w:color w:val="000000"/>
          <w:u w:val="single"/>
        </w:rPr>
        <w:t>40710</w:t>
      </w:r>
      <w:r w:rsidRPr="00253796"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</w:t>
      </w:r>
      <w:r w:rsidR="002537CA">
        <w:rPr>
          <w:rFonts w:ascii="Arial" w:hAnsi="Arial" w:cs="Arial"/>
          <w:b/>
          <w:bCs/>
          <w:color w:val="000000"/>
        </w:rPr>
        <w:tab/>
      </w:r>
      <w:r w:rsidRPr="00253796">
        <w:rPr>
          <w:rFonts w:ascii="Arial" w:hAnsi="Arial" w:cs="Arial"/>
          <w:b/>
          <w:bCs/>
          <w:color w:val="000000"/>
        </w:rPr>
        <w:t xml:space="preserve"> Obrazac 3</w:t>
      </w:r>
    </w:p>
    <w:tbl>
      <w:tblPr>
        <w:tblStyle w:val="TableGrid0"/>
        <w:tblW w:w="9893" w:type="dxa"/>
        <w:tblInd w:w="137" w:type="dxa"/>
        <w:tblCellMar>
          <w:top w:w="8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1771"/>
        <w:gridCol w:w="3930"/>
        <w:gridCol w:w="1230"/>
        <w:gridCol w:w="1230"/>
        <w:gridCol w:w="1732"/>
      </w:tblGrid>
      <w:tr w:rsidR="005D34CD" w:rsidRPr="00983D49" w14:paraId="5710480C" w14:textId="77777777" w:rsidTr="005D34CD">
        <w:trPr>
          <w:trHeight w:val="540"/>
        </w:trPr>
        <w:tc>
          <w:tcPr>
            <w:tcW w:w="1771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8298131" w14:textId="77777777" w:rsidR="005D34CD" w:rsidRPr="00983D49" w:rsidRDefault="005D34CD" w:rsidP="007F57A3">
            <w:pPr>
              <w:spacing w:after="11"/>
              <w:ind w:right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redni </w:t>
            </w:r>
          </w:p>
          <w:p w14:paraId="4B4E281D" w14:textId="77777777" w:rsidR="005D34CD" w:rsidRPr="00983D49" w:rsidRDefault="005D34CD" w:rsidP="007F57A3">
            <w:pPr>
              <w:ind w:right="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broj</w:t>
            </w:r>
          </w:p>
        </w:tc>
        <w:tc>
          <w:tcPr>
            <w:tcW w:w="3930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065CF48" w14:textId="77777777" w:rsidR="005D34CD" w:rsidRPr="00983D49" w:rsidRDefault="005D34CD" w:rsidP="007F57A3">
            <w:pPr>
              <w:ind w:left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NOVČANI TOK-EKONOMSKA KLASIFIKACIJA</w:t>
            </w:r>
          </w:p>
        </w:tc>
        <w:tc>
          <w:tcPr>
            <w:tcW w:w="1230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CCDC277" w14:textId="77777777" w:rsidR="005D34CD" w:rsidRPr="00983D49" w:rsidRDefault="005D34CD" w:rsidP="007F57A3">
            <w:pPr>
              <w:ind w:right="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Plan</w:t>
            </w:r>
          </w:p>
        </w:tc>
        <w:tc>
          <w:tcPr>
            <w:tcW w:w="296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CAA29BE" w14:textId="77777777" w:rsidR="005D34CD" w:rsidRPr="00983D49" w:rsidRDefault="005D34CD" w:rsidP="007F57A3">
            <w:pPr>
              <w:ind w:right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I z v r š e nj e</w:t>
            </w:r>
          </w:p>
        </w:tc>
      </w:tr>
      <w:tr w:rsidR="005D34CD" w:rsidRPr="00983D49" w14:paraId="1D85712D" w14:textId="77777777" w:rsidTr="005D34CD">
        <w:trPr>
          <w:trHeight w:val="638"/>
        </w:trPr>
        <w:tc>
          <w:tcPr>
            <w:tcW w:w="1771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A8CF19" w14:textId="77777777" w:rsidR="005D34CD" w:rsidRPr="00983D49" w:rsidRDefault="005D34CD" w:rsidP="007F57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1DCAA6" w14:textId="77777777" w:rsidR="005D34CD" w:rsidRPr="00983D49" w:rsidRDefault="005D34CD" w:rsidP="007F57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F4109B" w14:textId="77777777" w:rsidR="005D34CD" w:rsidRPr="00983D49" w:rsidRDefault="005D34CD" w:rsidP="007F57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82DDD07" w14:textId="77777777" w:rsidR="005D34CD" w:rsidRPr="00983D49" w:rsidRDefault="005D34CD" w:rsidP="007F5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Prethodna godina</w:t>
            </w:r>
          </w:p>
        </w:tc>
        <w:tc>
          <w:tcPr>
            <w:tcW w:w="17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28543C4" w14:textId="77777777" w:rsidR="005D34CD" w:rsidRPr="00983D49" w:rsidRDefault="005D34CD" w:rsidP="007F57A3">
            <w:pPr>
              <w:ind w:right="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Tekuća godina</w:t>
            </w:r>
          </w:p>
        </w:tc>
      </w:tr>
      <w:tr w:rsidR="005D34CD" w:rsidRPr="00983D49" w14:paraId="1738C9B0" w14:textId="77777777" w:rsidTr="005D34CD">
        <w:trPr>
          <w:trHeight w:val="266"/>
        </w:trPr>
        <w:tc>
          <w:tcPr>
            <w:tcW w:w="17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537CF4" w14:textId="77777777" w:rsidR="005D34CD" w:rsidRPr="00983D49" w:rsidRDefault="005D34CD" w:rsidP="007F57A3">
            <w:pPr>
              <w:ind w:right="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1</w:t>
            </w: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4ED598E" w14:textId="77777777" w:rsidR="005D34CD" w:rsidRPr="00983D49" w:rsidRDefault="005D34CD" w:rsidP="007F5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919047" w14:textId="77777777" w:rsidR="005D34CD" w:rsidRPr="00983D49" w:rsidRDefault="005D34CD" w:rsidP="007F57A3">
            <w:pPr>
              <w:ind w:right="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3</w:t>
            </w: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58B8A7" w14:textId="77777777" w:rsidR="005D34CD" w:rsidRPr="00983D49" w:rsidRDefault="005D34CD" w:rsidP="007F57A3">
            <w:pPr>
              <w:ind w:right="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4</w:t>
            </w:r>
          </w:p>
        </w:tc>
        <w:tc>
          <w:tcPr>
            <w:tcW w:w="17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B0B5BB" w14:textId="77777777" w:rsidR="005D34CD" w:rsidRPr="00983D49" w:rsidRDefault="005D34CD" w:rsidP="007F57A3">
            <w:pPr>
              <w:ind w:right="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5</w:t>
            </w:r>
          </w:p>
        </w:tc>
      </w:tr>
      <w:tr w:rsidR="005D34CD" w:rsidRPr="00983D49" w14:paraId="0C81B2D3" w14:textId="77777777" w:rsidTr="005D34CD">
        <w:trPr>
          <w:trHeight w:val="264"/>
        </w:trPr>
        <w:tc>
          <w:tcPr>
            <w:tcW w:w="17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9E1710" w14:textId="77777777" w:rsidR="005D34CD" w:rsidRPr="00983D49" w:rsidRDefault="005D34CD" w:rsidP="007F57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1</w:t>
            </w: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E7AE81" w14:textId="77777777" w:rsidR="005D34CD" w:rsidRPr="00983D49" w:rsidRDefault="005D34CD" w:rsidP="007F57A3">
            <w:pPr>
              <w:ind w:right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PRIMICI</w:t>
            </w: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1E8811" w14:textId="77777777" w:rsidR="005D34CD" w:rsidRPr="00983D49" w:rsidRDefault="005D34CD" w:rsidP="007F57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56E206" w14:textId="77777777" w:rsidR="005D34CD" w:rsidRPr="00983D49" w:rsidRDefault="005D34CD" w:rsidP="007F57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29BE98" w14:textId="77777777" w:rsidR="005D34CD" w:rsidRPr="00983D49" w:rsidRDefault="005D34CD" w:rsidP="007F57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D34CD" w:rsidRPr="00983D49" w14:paraId="6503CAD9" w14:textId="77777777" w:rsidTr="005D34CD">
        <w:trPr>
          <w:trHeight w:val="266"/>
        </w:trPr>
        <w:tc>
          <w:tcPr>
            <w:tcW w:w="17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B607D1" w14:textId="77777777" w:rsidR="005D34CD" w:rsidRPr="00983D49" w:rsidRDefault="005D34CD" w:rsidP="007F57A3">
            <w:pPr>
              <w:ind w:left="4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1.1</w:t>
            </w: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56BB7C" w14:textId="77777777" w:rsidR="005D34CD" w:rsidRPr="00983D49" w:rsidRDefault="005D34CD" w:rsidP="007F57A3">
            <w:pPr>
              <w:ind w:left="48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Opšti prihodi</w:t>
            </w: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6366BA" w14:textId="77777777" w:rsidR="005D34CD" w:rsidRPr="00172C0E" w:rsidRDefault="005D34CD" w:rsidP="007F57A3">
            <w:pPr>
              <w:jc w:val="right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172C0E">
              <w:rPr>
                <w:rFonts w:ascii="Times New Roman" w:hAnsi="Times New Roman"/>
                <w:color w:val="404040"/>
                <w:sz w:val="24"/>
                <w:szCs w:val="24"/>
              </w:rPr>
              <w:t>440.739,63</w:t>
            </w: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68CFF3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325.533,46</w:t>
            </w:r>
          </w:p>
        </w:tc>
        <w:tc>
          <w:tcPr>
            <w:tcW w:w="17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FE8A12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C79">
              <w:rPr>
                <w:rFonts w:ascii="Times New Roman" w:hAnsi="Times New Roman"/>
                <w:color w:val="000000"/>
                <w:sz w:val="24"/>
                <w:szCs w:val="24"/>
              </w:rPr>
              <w:t>331.660,25</w:t>
            </w:r>
          </w:p>
        </w:tc>
      </w:tr>
      <w:tr w:rsidR="005D34CD" w:rsidRPr="00983D49" w14:paraId="1E101A90" w14:textId="77777777" w:rsidTr="005D34CD">
        <w:trPr>
          <w:trHeight w:val="264"/>
        </w:trPr>
        <w:tc>
          <w:tcPr>
            <w:tcW w:w="17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89DFC4" w14:textId="77777777" w:rsidR="005D34CD" w:rsidRPr="00983D49" w:rsidRDefault="005D34CD" w:rsidP="007F57A3">
            <w:pPr>
              <w:ind w:left="4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1.2</w:t>
            </w: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5A427D" w14:textId="77777777" w:rsidR="005D34CD" w:rsidRPr="00983D49" w:rsidRDefault="005D34CD" w:rsidP="007F57A3">
            <w:pPr>
              <w:ind w:left="48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Namjenski prihodi</w:t>
            </w: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B5788B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DE631B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8CF141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D34CD" w:rsidRPr="00983D49" w14:paraId="14287D48" w14:textId="77777777" w:rsidTr="005D34CD">
        <w:trPr>
          <w:trHeight w:val="264"/>
        </w:trPr>
        <w:tc>
          <w:tcPr>
            <w:tcW w:w="17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D7D8E2" w14:textId="77777777" w:rsidR="005D34CD" w:rsidRPr="00983D49" w:rsidRDefault="005D34CD" w:rsidP="007F57A3">
            <w:pPr>
              <w:ind w:left="4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1.3</w:t>
            </w: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A83662" w14:textId="77777777" w:rsidR="005D34CD" w:rsidRPr="00983D49" w:rsidRDefault="005D34CD" w:rsidP="007F57A3">
            <w:pPr>
              <w:ind w:left="48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Sopstveni prihodi</w:t>
            </w: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3B372D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C090A3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79AE81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D34CD" w:rsidRPr="00983D49" w14:paraId="5B46EA73" w14:textId="77777777" w:rsidTr="005D34CD">
        <w:trPr>
          <w:trHeight w:val="267"/>
        </w:trPr>
        <w:tc>
          <w:tcPr>
            <w:tcW w:w="17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5AF4A4" w14:textId="77777777" w:rsidR="005D34CD" w:rsidRPr="00983D49" w:rsidRDefault="005D34CD" w:rsidP="007F57A3">
            <w:pPr>
              <w:ind w:left="4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1.4</w:t>
            </w: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682E56" w14:textId="77777777" w:rsidR="005D34CD" w:rsidRPr="00983D49" w:rsidRDefault="005D34CD" w:rsidP="007F57A3">
            <w:pPr>
              <w:ind w:left="48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Donacije</w:t>
            </w: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C695B2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69C2A1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6.930,13</w:t>
            </w:r>
          </w:p>
        </w:tc>
        <w:tc>
          <w:tcPr>
            <w:tcW w:w="17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5C62CC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93110419"/>
            <w:r w:rsidRPr="002C7C79">
              <w:rPr>
                <w:rFonts w:ascii="Times New Roman" w:hAnsi="Times New Roman"/>
                <w:color w:val="000000"/>
                <w:sz w:val="24"/>
                <w:szCs w:val="24"/>
              </w:rPr>
              <w:t>15.258,85</w:t>
            </w:r>
            <w:bookmarkEnd w:id="0"/>
          </w:p>
        </w:tc>
      </w:tr>
      <w:tr w:rsidR="005D34CD" w:rsidRPr="00983D49" w14:paraId="1317944B" w14:textId="77777777" w:rsidTr="005D34CD">
        <w:trPr>
          <w:trHeight w:val="264"/>
        </w:trPr>
        <w:tc>
          <w:tcPr>
            <w:tcW w:w="17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9D1C69" w14:textId="77777777" w:rsidR="005D34CD" w:rsidRPr="00983D49" w:rsidRDefault="005D34CD" w:rsidP="007F57A3">
            <w:pPr>
              <w:ind w:left="4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1.5</w:t>
            </w: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57D1CC" w14:textId="77777777" w:rsidR="005D34CD" w:rsidRPr="00983D49" w:rsidRDefault="005D34CD" w:rsidP="007F57A3">
            <w:pPr>
              <w:ind w:left="48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Pozajmice i krediti</w:t>
            </w: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1836EF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002EAA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0B004D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D34CD" w:rsidRPr="00983D49" w14:paraId="38302B47" w14:textId="77777777" w:rsidTr="005D34CD">
        <w:trPr>
          <w:trHeight w:val="298"/>
        </w:trPr>
        <w:tc>
          <w:tcPr>
            <w:tcW w:w="1771" w:type="dxa"/>
            <w:tcBorders>
              <w:top w:val="single" w:sz="4" w:space="0" w:color="231F20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0AA0C0B7" w14:textId="77777777" w:rsidR="005D34CD" w:rsidRPr="00983D49" w:rsidRDefault="005D34CD" w:rsidP="007F57A3">
            <w:pPr>
              <w:ind w:right="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I</w:t>
            </w: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540DDA30" w14:textId="77777777" w:rsidR="005D34CD" w:rsidRPr="00983D49" w:rsidRDefault="005D34CD" w:rsidP="007F57A3">
            <w:pPr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Ukupno primici  (1.1+1.2+1.3+1.4+1.5)</w:t>
            </w: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327835A3" w14:textId="77777777" w:rsidR="005D34CD" w:rsidRPr="00172C0E" w:rsidRDefault="005D34CD" w:rsidP="007F57A3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2C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440.739,63</w:t>
            </w:r>
          </w:p>
          <w:p w14:paraId="48AE6BA8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6664E3C5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44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332.463.59</w:t>
            </w:r>
          </w:p>
        </w:tc>
        <w:tc>
          <w:tcPr>
            <w:tcW w:w="1732" w:type="dxa"/>
            <w:tcBorders>
              <w:top w:val="single" w:sz="4" w:space="0" w:color="231F20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4782F14E" w14:textId="77777777" w:rsidR="005D34CD" w:rsidRPr="002C7C79" w:rsidRDefault="005D34CD" w:rsidP="007F57A3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1" w:name="_Hlk193106828"/>
            <w:r w:rsidRPr="002C7C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346.919,10</w:t>
            </w:r>
          </w:p>
          <w:bookmarkEnd w:id="1"/>
          <w:p w14:paraId="05701707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34CD" w:rsidRPr="00983D49" w14:paraId="18A99D41" w14:textId="77777777" w:rsidTr="005D34CD">
        <w:trPr>
          <w:trHeight w:val="283"/>
        </w:trPr>
        <w:tc>
          <w:tcPr>
            <w:tcW w:w="1771" w:type="dxa"/>
            <w:tcBorders>
              <w:top w:val="doub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F9246D" w14:textId="77777777" w:rsidR="005D34CD" w:rsidRPr="00983D49" w:rsidRDefault="005D34CD" w:rsidP="007F57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2</w:t>
            </w:r>
          </w:p>
        </w:tc>
        <w:tc>
          <w:tcPr>
            <w:tcW w:w="3930" w:type="dxa"/>
            <w:tcBorders>
              <w:top w:val="doub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F73713" w14:textId="77777777" w:rsidR="005D34CD" w:rsidRPr="00983D49" w:rsidRDefault="005D34CD" w:rsidP="007F57A3">
            <w:pPr>
              <w:ind w:right="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IZDACI</w:t>
            </w:r>
          </w:p>
        </w:tc>
        <w:tc>
          <w:tcPr>
            <w:tcW w:w="1230" w:type="dxa"/>
            <w:tcBorders>
              <w:top w:val="doub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08A6B3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oub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EFEFDA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doub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D15B55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D34CD" w:rsidRPr="00D51367" w14:paraId="513221F2" w14:textId="77777777" w:rsidTr="005D34CD">
        <w:trPr>
          <w:trHeight w:val="264"/>
        </w:trPr>
        <w:tc>
          <w:tcPr>
            <w:tcW w:w="17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028421" w14:textId="77777777" w:rsidR="005D34CD" w:rsidRPr="00983D49" w:rsidRDefault="005D34CD" w:rsidP="007F57A3">
            <w:pPr>
              <w:ind w:right="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2.1</w:t>
            </w: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93C4B4" w14:textId="77777777" w:rsidR="005D34CD" w:rsidRPr="00983D49" w:rsidRDefault="005D34CD" w:rsidP="007F57A3">
            <w:pPr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Tekući izdaci</w:t>
            </w: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EDD149" w14:textId="77777777" w:rsidR="005D34CD" w:rsidRPr="007B06CE" w:rsidRDefault="005D34CD" w:rsidP="007F57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CE">
              <w:rPr>
                <w:rFonts w:ascii="Times New Roman" w:hAnsi="Times New Roman"/>
                <w:sz w:val="24"/>
                <w:szCs w:val="24"/>
              </w:rPr>
              <w:t>436.177,63</w:t>
            </w: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829138" w14:textId="77777777" w:rsidR="005D34CD" w:rsidRPr="007B06CE" w:rsidRDefault="005D34CD" w:rsidP="007F57A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06CE">
              <w:rPr>
                <w:rFonts w:ascii="Times New Roman" w:hAnsi="Times New Roman"/>
                <w:sz w:val="24"/>
                <w:szCs w:val="24"/>
              </w:rPr>
              <w:t>327.665.19</w:t>
            </w:r>
          </w:p>
        </w:tc>
        <w:tc>
          <w:tcPr>
            <w:tcW w:w="17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0A036C" w14:textId="77777777" w:rsidR="005D34CD" w:rsidRPr="00D51367" w:rsidRDefault="005D34CD" w:rsidP="007F57A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2" w:name="_Hlk193112457"/>
            <w:r w:rsidRPr="00D51367">
              <w:rPr>
                <w:rFonts w:ascii="Times New Roman" w:hAnsi="Times New Roman"/>
                <w:sz w:val="24"/>
                <w:szCs w:val="24"/>
              </w:rPr>
              <w:t>342.373,6</w:t>
            </w:r>
            <w:bookmarkEnd w:id="2"/>
          </w:p>
        </w:tc>
      </w:tr>
      <w:tr w:rsidR="005D34CD" w:rsidRPr="00983D49" w14:paraId="1E4E6952" w14:textId="77777777" w:rsidTr="005D34CD">
        <w:trPr>
          <w:trHeight w:val="266"/>
        </w:trPr>
        <w:tc>
          <w:tcPr>
            <w:tcW w:w="17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4D2758" w14:textId="77777777" w:rsidR="005D34CD" w:rsidRPr="00983D49" w:rsidRDefault="005D34CD" w:rsidP="007F57A3">
            <w:pPr>
              <w:ind w:left="27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2.1.1</w:t>
            </w: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EB1A0F" w14:textId="77777777" w:rsidR="005D34CD" w:rsidRPr="00983D49" w:rsidRDefault="005D34CD" w:rsidP="007F57A3">
            <w:pPr>
              <w:ind w:left="4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Bruto zarade i doprinosi na teret poslodavca</w:t>
            </w: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53890A" w14:textId="77777777" w:rsidR="005D34CD" w:rsidRPr="00172C0E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C0E">
              <w:rPr>
                <w:rFonts w:ascii="Times New Roman" w:hAnsi="Times New Roman"/>
                <w:color w:val="000000"/>
                <w:sz w:val="24"/>
                <w:szCs w:val="24"/>
              </w:rPr>
              <w:t>267.542,93</w:t>
            </w:r>
          </w:p>
          <w:p w14:paraId="0EBD2B70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382342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223.090.37</w:t>
            </w:r>
          </w:p>
        </w:tc>
        <w:tc>
          <w:tcPr>
            <w:tcW w:w="17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AD5DF7" w14:textId="77777777" w:rsidR="005D34CD" w:rsidRPr="002C7C7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C79">
              <w:rPr>
                <w:rFonts w:ascii="Times New Roman" w:hAnsi="Times New Roman"/>
                <w:color w:val="000000"/>
                <w:sz w:val="24"/>
                <w:szCs w:val="24"/>
              </w:rPr>
              <w:t>203.141,21</w:t>
            </w:r>
          </w:p>
          <w:p w14:paraId="63FA8F0A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D34CD" w:rsidRPr="00983D49" w14:paraId="00ACCB9B" w14:textId="77777777" w:rsidTr="005D34CD">
        <w:trPr>
          <w:trHeight w:val="264"/>
        </w:trPr>
        <w:tc>
          <w:tcPr>
            <w:tcW w:w="17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2B3DD7" w14:textId="77777777" w:rsidR="005D34CD" w:rsidRPr="00983D49" w:rsidRDefault="005D34CD" w:rsidP="007F57A3">
            <w:pPr>
              <w:ind w:left="27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2.1.2</w:t>
            </w: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F02CC9" w14:textId="77777777" w:rsidR="005D34CD" w:rsidRPr="00983D49" w:rsidRDefault="005D34CD" w:rsidP="007F57A3">
            <w:pPr>
              <w:ind w:left="48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Ostala lična primanja</w:t>
            </w: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F2E007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6CE">
              <w:rPr>
                <w:rFonts w:ascii="Times New Roman" w:hAnsi="Times New Roman"/>
                <w:color w:val="000000"/>
                <w:sz w:val="24"/>
                <w:szCs w:val="24"/>
              </w:rPr>
              <w:t>91.951,21</w:t>
            </w: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89518B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66.530.30</w:t>
            </w:r>
          </w:p>
        </w:tc>
        <w:tc>
          <w:tcPr>
            <w:tcW w:w="17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0A3C02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367">
              <w:rPr>
                <w:rFonts w:ascii="Times New Roman" w:hAnsi="Times New Roman"/>
                <w:color w:val="000000"/>
                <w:sz w:val="24"/>
                <w:szCs w:val="24"/>
              </w:rPr>
              <w:t>90.477,03</w:t>
            </w:r>
          </w:p>
        </w:tc>
      </w:tr>
      <w:tr w:rsidR="005D34CD" w:rsidRPr="00983D49" w14:paraId="40273570" w14:textId="77777777" w:rsidTr="005D34CD">
        <w:trPr>
          <w:trHeight w:val="266"/>
        </w:trPr>
        <w:tc>
          <w:tcPr>
            <w:tcW w:w="17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0BB99A" w14:textId="77777777" w:rsidR="005D34CD" w:rsidRPr="00983D49" w:rsidRDefault="005D34CD" w:rsidP="007F57A3">
            <w:pPr>
              <w:ind w:left="27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2.1.3</w:t>
            </w: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DC0213" w14:textId="77777777" w:rsidR="005D34CD" w:rsidRPr="00983D49" w:rsidRDefault="005D34CD" w:rsidP="007F57A3">
            <w:pPr>
              <w:ind w:left="48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Rashodi za materijal </w:t>
            </w: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487C25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6CE">
              <w:rPr>
                <w:rFonts w:ascii="Times New Roman" w:hAnsi="Times New Roman"/>
                <w:color w:val="000000"/>
                <w:sz w:val="24"/>
                <w:szCs w:val="24"/>
              </w:rPr>
              <w:t>6.960,15</w:t>
            </w: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CF8EBB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3.899.33</w:t>
            </w:r>
          </w:p>
        </w:tc>
        <w:tc>
          <w:tcPr>
            <w:tcW w:w="17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A35601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C79">
              <w:rPr>
                <w:rFonts w:ascii="Times New Roman" w:hAnsi="Times New Roman"/>
                <w:color w:val="000000"/>
                <w:sz w:val="24"/>
                <w:szCs w:val="24"/>
              </w:rPr>
              <w:t>3.393,56</w:t>
            </w:r>
          </w:p>
        </w:tc>
      </w:tr>
      <w:tr w:rsidR="005D34CD" w:rsidRPr="00983D49" w14:paraId="52C048FE" w14:textId="77777777" w:rsidTr="005D34CD">
        <w:trPr>
          <w:trHeight w:val="264"/>
        </w:trPr>
        <w:tc>
          <w:tcPr>
            <w:tcW w:w="17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39D1B2" w14:textId="77777777" w:rsidR="005D34CD" w:rsidRPr="00983D49" w:rsidRDefault="005D34CD" w:rsidP="007F57A3">
            <w:pPr>
              <w:ind w:left="27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2.1.4</w:t>
            </w: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2E627F" w14:textId="77777777" w:rsidR="005D34CD" w:rsidRPr="00983D49" w:rsidRDefault="005D34CD" w:rsidP="007F57A3">
            <w:pPr>
              <w:ind w:left="48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Rashodi za usluge</w:t>
            </w: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856AE4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6CE">
              <w:rPr>
                <w:rFonts w:ascii="Times New Roman" w:hAnsi="Times New Roman"/>
                <w:color w:val="000000"/>
                <w:sz w:val="24"/>
                <w:szCs w:val="24"/>
              </w:rPr>
              <w:t>53.546,94</w:t>
            </w: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6294FC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25.087.04</w:t>
            </w:r>
          </w:p>
        </w:tc>
        <w:tc>
          <w:tcPr>
            <w:tcW w:w="17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FA273D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367">
              <w:rPr>
                <w:rFonts w:ascii="Times New Roman" w:hAnsi="Times New Roman"/>
                <w:color w:val="000000"/>
                <w:sz w:val="24"/>
                <w:szCs w:val="24"/>
              </w:rPr>
              <w:t>37.619,21</w:t>
            </w:r>
          </w:p>
        </w:tc>
      </w:tr>
      <w:tr w:rsidR="005D34CD" w:rsidRPr="00983D49" w14:paraId="0B501104" w14:textId="77777777" w:rsidTr="005D34CD">
        <w:trPr>
          <w:trHeight w:val="264"/>
        </w:trPr>
        <w:tc>
          <w:tcPr>
            <w:tcW w:w="17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BD1F9A" w14:textId="77777777" w:rsidR="005D34CD" w:rsidRPr="00983D49" w:rsidRDefault="005D34CD" w:rsidP="007F57A3">
            <w:pPr>
              <w:ind w:left="27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2.1.5</w:t>
            </w: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721CEE" w14:textId="77777777" w:rsidR="005D34CD" w:rsidRPr="00983D49" w:rsidRDefault="005D34CD" w:rsidP="007F57A3">
            <w:pPr>
              <w:ind w:left="48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Tekuće održavanje</w:t>
            </w: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CCA2F7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6CE">
              <w:rPr>
                <w:rFonts w:ascii="Times New Roman" w:hAnsi="Times New Roman"/>
                <w:color w:val="000000"/>
                <w:sz w:val="24"/>
                <w:szCs w:val="24"/>
              </w:rPr>
              <w:t>2.420,60</w:t>
            </w: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94A2AA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1.112.76</w:t>
            </w:r>
          </w:p>
        </w:tc>
        <w:tc>
          <w:tcPr>
            <w:tcW w:w="17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3131CB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C79">
              <w:rPr>
                <w:rFonts w:ascii="Times New Roman" w:hAnsi="Times New Roman"/>
                <w:color w:val="000000"/>
                <w:sz w:val="24"/>
                <w:szCs w:val="24"/>
              </w:rPr>
              <w:t>1.242,48</w:t>
            </w:r>
          </w:p>
        </w:tc>
      </w:tr>
      <w:tr w:rsidR="005D34CD" w:rsidRPr="00983D49" w14:paraId="6CF8F5A6" w14:textId="77777777" w:rsidTr="005D34CD">
        <w:trPr>
          <w:trHeight w:val="266"/>
        </w:trPr>
        <w:tc>
          <w:tcPr>
            <w:tcW w:w="17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A978E2" w14:textId="77777777" w:rsidR="005D34CD" w:rsidRPr="00983D49" w:rsidRDefault="005D34CD" w:rsidP="007F57A3">
            <w:pPr>
              <w:ind w:left="27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2.1.6</w:t>
            </w: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8F32F2" w14:textId="77777777" w:rsidR="005D34CD" w:rsidRPr="00983D49" w:rsidRDefault="005D34CD" w:rsidP="007F57A3">
            <w:pPr>
              <w:ind w:left="48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Kamate</w:t>
            </w: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1A23446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BC2A69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7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B3D4D6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5D34CD" w:rsidRPr="00983D49" w14:paraId="3F69019F" w14:textId="77777777" w:rsidTr="005D34CD">
        <w:trPr>
          <w:trHeight w:val="264"/>
        </w:trPr>
        <w:tc>
          <w:tcPr>
            <w:tcW w:w="17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F4CE54" w14:textId="77777777" w:rsidR="005D34CD" w:rsidRPr="00983D49" w:rsidRDefault="005D34CD" w:rsidP="007F57A3">
            <w:pPr>
              <w:ind w:left="27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2.1.7</w:t>
            </w: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9C2B15" w14:textId="77777777" w:rsidR="005D34CD" w:rsidRPr="00983D49" w:rsidRDefault="005D34CD" w:rsidP="007F57A3">
            <w:pPr>
              <w:ind w:left="48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Renta</w:t>
            </w: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2D91CD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3F691E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B0A9A6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D34CD" w:rsidRPr="00983D49" w14:paraId="5F3B39EF" w14:textId="77777777" w:rsidTr="005D34CD">
        <w:trPr>
          <w:trHeight w:val="259"/>
        </w:trPr>
        <w:tc>
          <w:tcPr>
            <w:tcW w:w="1771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701311" w14:textId="77777777" w:rsidR="005D34CD" w:rsidRPr="00983D49" w:rsidRDefault="005D34CD" w:rsidP="007F57A3">
            <w:pPr>
              <w:ind w:left="27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2.1.8</w:t>
            </w:r>
          </w:p>
        </w:tc>
        <w:tc>
          <w:tcPr>
            <w:tcW w:w="3930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985900" w14:textId="77777777" w:rsidR="005D34CD" w:rsidRPr="00983D49" w:rsidRDefault="005D34CD" w:rsidP="007F57A3">
            <w:pPr>
              <w:ind w:left="4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Subvencije</w:t>
            </w:r>
          </w:p>
        </w:tc>
        <w:tc>
          <w:tcPr>
            <w:tcW w:w="1230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9B4F70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4327AB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55BCDC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D34CD" w:rsidRPr="00983D49" w14:paraId="24DCEA92" w14:textId="77777777" w:rsidTr="005D34CD">
        <w:trPr>
          <w:trHeight w:val="264"/>
        </w:trPr>
        <w:tc>
          <w:tcPr>
            <w:tcW w:w="17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2A62E2" w14:textId="77777777" w:rsidR="005D34CD" w:rsidRPr="00983D49" w:rsidRDefault="005D34CD" w:rsidP="007F57A3">
            <w:pPr>
              <w:ind w:left="27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2.1.9</w:t>
            </w: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2068DF" w14:textId="77777777" w:rsidR="005D34CD" w:rsidRPr="00983D49" w:rsidRDefault="005D34CD" w:rsidP="007F57A3">
            <w:pPr>
              <w:ind w:left="4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Ostali izdaci</w:t>
            </w: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63F4B9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6CE">
              <w:rPr>
                <w:rFonts w:ascii="Times New Roman" w:hAnsi="Times New Roman"/>
                <w:color w:val="000000"/>
                <w:sz w:val="24"/>
                <w:szCs w:val="24"/>
              </w:rPr>
              <w:t>13.754,80</w:t>
            </w: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B04283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7.945.39</w:t>
            </w:r>
          </w:p>
        </w:tc>
        <w:tc>
          <w:tcPr>
            <w:tcW w:w="17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F4653E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367">
              <w:rPr>
                <w:rFonts w:ascii="Times New Roman" w:hAnsi="Times New Roman"/>
                <w:color w:val="000000"/>
                <w:sz w:val="24"/>
                <w:szCs w:val="24"/>
              </w:rPr>
              <w:t>6.500,11</w:t>
            </w:r>
          </w:p>
        </w:tc>
      </w:tr>
      <w:tr w:rsidR="005D34CD" w:rsidRPr="00983D49" w14:paraId="48CD5FED" w14:textId="77777777" w:rsidTr="005D34CD">
        <w:trPr>
          <w:trHeight w:val="266"/>
        </w:trPr>
        <w:tc>
          <w:tcPr>
            <w:tcW w:w="17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1F9E02" w14:textId="77777777" w:rsidR="005D34CD" w:rsidRPr="00983D49" w:rsidRDefault="005D34CD" w:rsidP="007F57A3">
            <w:pPr>
              <w:ind w:right="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2.2.</w:t>
            </w: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FD8AB1" w14:textId="77777777" w:rsidR="005D34CD" w:rsidRPr="00983D49" w:rsidRDefault="005D34CD" w:rsidP="007F57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        Transferi za socijalnu zaštitu</w:t>
            </w: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BE8B95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FDA074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7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016D5C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5D34CD" w:rsidRPr="00983D49" w14:paraId="1638A450" w14:textId="77777777" w:rsidTr="005D34CD">
        <w:trPr>
          <w:trHeight w:val="360"/>
        </w:trPr>
        <w:tc>
          <w:tcPr>
            <w:tcW w:w="17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14:paraId="09E5EA75" w14:textId="77777777" w:rsidR="005D34CD" w:rsidRPr="00983D49" w:rsidRDefault="005D34CD" w:rsidP="007F57A3">
            <w:pPr>
              <w:ind w:left="27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2.2.1</w:t>
            </w: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14:paraId="5460386F" w14:textId="77777777" w:rsidR="005D34CD" w:rsidRPr="00983D49" w:rsidRDefault="005D34CD" w:rsidP="007F57A3">
            <w:pPr>
              <w:ind w:left="4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Prava iz oblasti socijalne zaštite</w:t>
            </w: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61E16E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11EA09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4C5A80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D34CD" w:rsidRPr="00983D49" w14:paraId="38251D34" w14:textId="77777777" w:rsidTr="005D34CD">
        <w:trPr>
          <w:trHeight w:val="221"/>
        </w:trPr>
        <w:tc>
          <w:tcPr>
            <w:tcW w:w="17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04534D" w14:textId="77777777" w:rsidR="005D34CD" w:rsidRPr="00983D49" w:rsidRDefault="005D34CD" w:rsidP="007F57A3">
            <w:pPr>
              <w:ind w:left="27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2.2.2</w:t>
            </w: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FC7A54" w14:textId="77777777" w:rsidR="005D34CD" w:rsidRPr="00983D49" w:rsidRDefault="005D34CD" w:rsidP="007F57A3">
            <w:pPr>
              <w:ind w:left="4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Sredstva za tehnološke viškove</w:t>
            </w: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EDBBAF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461A3E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1698521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D34CD" w:rsidRPr="00983D49" w14:paraId="5EDBD64E" w14:textId="77777777" w:rsidTr="005D34CD">
        <w:trPr>
          <w:trHeight w:val="521"/>
        </w:trPr>
        <w:tc>
          <w:tcPr>
            <w:tcW w:w="17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14:paraId="02DE220B" w14:textId="77777777" w:rsidR="005D34CD" w:rsidRPr="00983D49" w:rsidRDefault="005D34CD" w:rsidP="007F57A3">
            <w:pPr>
              <w:ind w:left="27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2.2.3</w:t>
            </w: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CCC4C8" w14:textId="77777777" w:rsidR="005D34CD" w:rsidRPr="00983D49" w:rsidRDefault="005D34CD" w:rsidP="007F57A3">
            <w:pPr>
              <w:ind w:right="46" w:firstLine="4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Prava iz oblasti penzijskog i invalidskog osiguranja</w:t>
            </w: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A5FCC2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DE6F9F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6D1C19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D34CD" w:rsidRPr="00983D49" w14:paraId="31196A09" w14:textId="77777777" w:rsidTr="005D34CD">
        <w:trPr>
          <w:trHeight w:val="324"/>
        </w:trPr>
        <w:tc>
          <w:tcPr>
            <w:tcW w:w="17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B9457B" w14:textId="77777777" w:rsidR="005D34CD" w:rsidRPr="00983D49" w:rsidRDefault="005D34CD" w:rsidP="007F57A3">
            <w:pPr>
              <w:ind w:left="27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2.2.4</w:t>
            </w: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14:paraId="08AB3CAE" w14:textId="77777777" w:rsidR="005D34CD" w:rsidRPr="00983D49" w:rsidRDefault="005D34CD" w:rsidP="007F57A3">
            <w:pPr>
              <w:ind w:right="15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Ostala prava iz oblasti zdravstvene zaštite</w:t>
            </w: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438D25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8A852E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240D26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D34CD" w:rsidRPr="00983D49" w14:paraId="0D4F4924" w14:textId="77777777" w:rsidTr="005D34CD">
        <w:trPr>
          <w:trHeight w:val="360"/>
        </w:trPr>
        <w:tc>
          <w:tcPr>
            <w:tcW w:w="17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14:paraId="37059F3B" w14:textId="77777777" w:rsidR="005D34CD" w:rsidRPr="00983D49" w:rsidRDefault="005D34CD" w:rsidP="007F57A3">
            <w:pPr>
              <w:ind w:left="27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2.2.5</w:t>
            </w: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14:paraId="6DBA6A9B" w14:textId="77777777" w:rsidR="005D34CD" w:rsidRPr="00983D49" w:rsidRDefault="005D34CD" w:rsidP="007F57A3">
            <w:pPr>
              <w:ind w:left="4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Ostala prava iz oblasti zdravstvenog osiguranja</w:t>
            </w: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98A3C9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1D02A04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E8A6AF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D34CD" w:rsidRPr="00983D49" w14:paraId="4588798E" w14:textId="77777777" w:rsidTr="005D34CD">
        <w:trPr>
          <w:trHeight w:val="521"/>
        </w:trPr>
        <w:tc>
          <w:tcPr>
            <w:tcW w:w="17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14:paraId="35B59B15" w14:textId="77777777" w:rsidR="005D34CD" w:rsidRPr="00983D49" w:rsidRDefault="005D34CD" w:rsidP="007F57A3">
            <w:pPr>
              <w:ind w:right="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2.3.</w:t>
            </w: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0B4687" w14:textId="77777777" w:rsidR="005D34CD" w:rsidRPr="00983D49" w:rsidRDefault="005D34CD" w:rsidP="007F57A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        Transferi institucijama, pojedincima, nevladinom i    javnom sektoru                           </w:t>
            </w: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9D70FA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03E8AE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7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024E73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5D34CD" w:rsidRPr="00983D49" w14:paraId="5425CA4F" w14:textId="77777777" w:rsidTr="005D34CD">
        <w:trPr>
          <w:trHeight w:val="264"/>
        </w:trPr>
        <w:tc>
          <w:tcPr>
            <w:tcW w:w="17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AC0618" w14:textId="77777777" w:rsidR="005D34CD" w:rsidRPr="00983D49" w:rsidRDefault="005D34CD" w:rsidP="007F57A3">
            <w:pPr>
              <w:ind w:right="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2.4.</w:t>
            </w: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728177" w14:textId="77777777" w:rsidR="005D34CD" w:rsidRPr="00983D49" w:rsidRDefault="005D34CD" w:rsidP="007F57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        Kapitalni izdaci</w:t>
            </w: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DD754B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6CE">
              <w:rPr>
                <w:rFonts w:ascii="Times New Roman" w:hAnsi="Times New Roman"/>
                <w:color w:val="000000"/>
                <w:sz w:val="24"/>
                <w:szCs w:val="24"/>
              </w:rPr>
              <w:t>4.560,00</w:t>
            </w: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E98787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4.798.4</w:t>
            </w:r>
          </w:p>
        </w:tc>
        <w:tc>
          <w:tcPr>
            <w:tcW w:w="17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01123F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3" w:name="_Hlk193112475"/>
            <w:r w:rsidRPr="00D51367">
              <w:rPr>
                <w:rFonts w:ascii="Times New Roman" w:hAnsi="Times New Roman"/>
                <w:color w:val="000000"/>
                <w:sz w:val="24"/>
                <w:szCs w:val="24"/>
              </w:rPr>
              <w:t>4.545,50</w:t>
            </w:r>
            <w:bookmarkEnd w:id="3"/>
          </w:p>
        </w:tc>
      </w:tr>
      <w:tr w:rsidR="005D34CD" w:rsidRPr="00983D49" w14:paraId="08B998F2" w14:textId="77777777" w:rsidTr="005D34CD">
        <w:trPr>
          <w:trHeight w:val="264"/>
        </w:trPr>
        <w:tc>
          <w:tcPr>
            <w:tcW w:w="17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CF2738" w14:textId="77777777" w:rsidR="005D34CD" w:rsidRPr="00983D49" w:rsidRDefault="005D34CD" w:rsidP="007F57A3">
            <w:pPr>
              <w:ind w:right="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2.5.</w:t>
            </w: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20661C" w14:textId="77777777" w:rsidR="005D34CD" w:rsidRPr="00983D49" w:rsidRDefault="005D34CD" w:rsidP="007F57A3">
            <w:pPr>
              <w:ind w:left="4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Pozajmice i krediti</w:t>
            </w: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FA270C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B8E042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802935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D34CD" w:rsidRPr="00983D49" w14:paraId="7174CADC" w14:textId="77777777" w:rsidTr="005D34CD">
        <w:trPr>
          <w:trHeight w:val="298"/>
        </w:trPr>
        <w:tc>
          <w:tcPr>
            <w:tcW w:w="1771" w:type="dxa"/>
            <w:tcBorders>
              <w:top w:val="single" w:sz="4" w:space="0" w:color="231F20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532D225A" w14:textId="77777777" w:rsidR="005D34CD" w:rsidRPr="00983D49" w:rsidRDefault="005D34CD" w:rsidP="007F57A3">
            <w:pPr>
              <w:ind w:right="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2.6.</w:t>
            </w: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058BB782" w14:textId="77777777" w:rsidR="005D34CD" w:rsidRPr="00983D49" w:rsidRDefault="005D34CD" w:rsidP="007F57A3">
            <w:pPr>
              <w:ind w:left="4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Otplata dugova</w:t>
            </w: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5C0B9D6A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44A2C546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732" w:type="dxa"/>
            <w:tcBorders>
              <w:top w:val="single" w:sz="4" w:space="0" w:color="231F20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3376D922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5D34CD" w:rsidRPr="00983D49" w14:paraId="4020EAF8" w14:textId="77777777" w:rsidTr="005D34CD">
        <w:trPr>
          <w:trHeight w:val="331"/>
        </w:trPr>
        <w:tc>
          <w:tcPr>
            <w:tcW w:w="1771" w:type="dxa"/>
            <w:tcBorders>
              <w:top w:val="double" w:sz="6" w:space="0" w:color="231F20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28974E23" w14:textId="77777777" w:rsidR="005D34CD" w:rsidRPr="00983D49" w:rsidRDefault="005D34CD" w:rsidP="007F57A3">
            <w:pPr>
              <w:ind w:right="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2.7.</w:t>
            </w:r>
          </w:p>
        </w:tc>
        <w:tc>
          <w:tcPr>
            <w:tcW w:w="3930" w:type="dxa"/>
            <w:tcBorders>
              <w:top w:val="double" w:sz="6" w:space="0" w:color="231F20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4F9D6410" w14:textId="77777777" w:rsidR="005D34CD" w:rsidRPr="00983D49" w:rsidRDefault="005D34CD" w:rsidP="007F57A3">
            <w:pPr>
              <w:ind w:left="4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color w:val="231F20"/>
                <w:sz w:val="24"/>
                <w:szCs w:val="24"/>
              </w:rPr>
              <w:t>Rezerve</w:t>
            </w:r>
          </w:p>
        </w:tc>
        <w:tc>
          <w:tcPr>
            <w:tcW w:w="1230" w:type="dxa"/>
            <w:tcBorders>
              <w:top w:val="double" w:sz="6" w:space="0" w:color="231F20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6414A15D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ouble" w:sz="6" w:space="0" w:color="231F20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067F47AD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double" w:sz="6" w:space="0" w:color="231F20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5BED77FC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D34CD" w:rsidRPr="00983D49" w14:paraId="4DFC50C0" w14:textId="77777777" w:rsidTr="005D34CD">
        <w:trPr>
          <w:trHeight w:val="329"/>
        </w:trPr>
        <w:tc>
          <w:tcPr>
            <w:tcW w:w="1771" w:type="dxa"/>
            <w:tcBorders>
              <w:top w:val="double" w:sz="6" w:space="0" w:color="231F20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49E2FF90" w14:textId="77777777" w:rsidR="005D34CD" w:rsidRPr="00983D49" w:rsidRDefault="005D34CD" w:rsidP="007F57A3">
            <w:pPr>
              <w:ind w:right="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lastRenderedPageBreak/>
              <w:t>II</w:t>
            </w:r>
          </w:p>
        </w:tc>
        <w:tc>
          <w:tcPr>
            <w:tcW w:w="3930" w:type="dxa"/>
            <w:tcBorders>
              <w:top w:val="double" w:sz="6" w:space="0" w:color="231F20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24731E7E" w14:textId="77777777" w:rsidR="005D34CD" w:rsidRPr="00983D49" w:rsidRDefault="005D34CD" w:rsidP="007F57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D4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Ukupno izdaci  (2.1 + 2.2 + 2.3  + 2.4 + 2.5 +2.6 +2.7)</w:t>
            </w:r>
          </w:p>
        </w:tc>
        <w:tc>
          <w:tcPr>
            <w:tcW w:w="1230" w:type="dxa"/>
            <w:tcBorders>
              <w:top w:val="double" w:sz="6" w:space="0" w:color="231F20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6F657FD1" w14:textId="77777777" w:rsidR="005D34CD" w:rsidRPr="007B06CE" w:rsidRDefault="005D34CD" w:rsidP="007F57A3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B06C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440.739,63</w:t>
            </w:r>
          </w:p>
          <w:p w14:paraId="23E57009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ouble" w:sz="6" w:space="0" w:color="231F20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3407CD88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5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332.463.59</w:t>
            </w:r>
          </w:p>
        </w:tc>
        <w:tc>
          <w:tcPr>
            <w:tcW w:w="1732" w:type="dxa"/>
            <w:tcBorders>
              <w:top w:val="double" w:sz="6" w:space="0" w:color="231F20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2A64A017" w14:textId="77777777" w:rsidR="005D34CD" w:rsidRPr="00D51367" w:rsidRDefault="005D34CD" w:rsidP="007F57A3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4" w:name="_Hlk193110941"/>
            <w:r w:rsidRPr="00D513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346.919,10</w:t>
            </w:r>
          </w:p>
          <w:bookmarkEnd w:id="4"/>
          <w:p w14:paraId="715E6958" w14:textId="77777777" w:rsidR="005D34CD" w:rsidRPr="00983D49" w:rsidRDefault="005D34CD" w:rsidP="007F57A3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E65BA7D" w14:textId="77777777" w:rsidR="002C20EC" w:rsidRDefault="002C20EC" w:rsidP="005D34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</w:p>
    <w:p w14:paraId="62738310" w14:textId="3228F170" w:rsidR="001E2860" w:rsidRDefault="005948E7" w:rsidP="00D155AD">
      <w:pPr>
        <w:autoSpaceDE w:val="0"/>
        <w:autoSpaceDN w:val="0"/>
        <w:adjustRightInd w:val="0"/>
        <w:spacing w:after="0"/>
        <w:ind w:left="-284"/>
        <w:jc w:val="both"/>
        <w:rPr>
          <w:rFonts w:ascii="Arial" w:hAnsi="Arial" w:cs="Arial"/>
          <w:b/>
          <w:color w:val="000000"/>
        </w:rPr>
      </w:pPr>
      <w:r w:rsidRPr="005948E7">
        <w:rPr>
          <w:rFonts w:ascii="Arial" w:hAnsi="Arial" w:cs="Arial"/>
          <w:b/>
          <w:noProof/>
          <w:color w:val="000000"/>
        </w:rPr>
        <w:drawing>
          <wp:inline distT="0" distB="0" distL="0" distR="0" wp14:anchorId="314EE0B9" wp14:editId="31707B37">
            <wp:extent cx="5957570" cy="3840480"/>
            <wp:effectExtent l="0" t="0" r="5080" b="7620"/>
            <wp:docPr id="87727741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3FD649B-6A83-65D6-59B6-EA6A0A72D0E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5726AD5" w14:textId="77777777" w:rsidR="001E2860" w:rsidRDefault="001E2860" w:rsidP="00D155AD">
      <w:pPr>
        <w:autoSpaceDE w:val="0"/>
        <w:autoSpaceDN w:val="0"/>
        <w:adjustRightInd w:val="0"/>
        <w:spacing w:after="0"/>
        <w:ind w:left="-284"/>
        <w:jc w:val="both"/>
        <w:rPr>
          <w:rFonts w:ascii="Arial" w:hAnsi="Arial" w:cs="Arial"/>
          <w:b/>
          <w:color w:val="000000"/>
        </w:rPr>
      </w:pPr>
    </w:p>
    <w:p w14:paraId="68F04336" w14:textId="77777777" w:rsidR="001C23A2" w:rsidRDefault="001C23A2" w:rsidP="00D155AD">
      <w:pPr>
        <w:autoSpaceDE w:val="0"/>
        <w:autoSpaceDN w:val="0"/>
        <w:adjustRightInd w:val="0"/>
        <w:spacing w:after="0"/>
        <w:ind w:left="-284"/>
        <w:jc w:val="both"/>
        <w:rPr>
          <w:rFonts w:ascii="Arial" w:hAnsi="Arial" w:cs="Arial"/>
          <w:b/>
          <w:color w:val="000000"/>
        </w:rPr>
      </w:pPr>
    </w:p>
    <w:p w14:paraId="7DE71437" w14:textId="34D4F60E" w:rsidR="00D242EF" w:rsidRPr="005948E7" w:rsidRDefault="00D242EF" w:rsidP="00D155AD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48E7">
        <w:rPr>
          <w:rFonts w:ascii="Times New Roman" w:hAnsi="Times New Roman" w:cs="Times New Roman"/>
          <w:b/>
          <w:color w:val="000000"/>
          <w:sz w:val="24"/>
          <w:szCs w:val="24"/>
        </w:rPr>
        <w:t>Primici</w:t>
      </w:r>
    </w:p>
    <w:p w14:paraId="64BBEADE" w14:textId="182E3B9D" w:rsidR="00D242EF" w:rsidRDefault="00D242EF" w:rsidP="001174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14:paraId="76E416CA" w14:textId="3ED55883" w:rsidR="004237E4" w:rsidRPr="005948E7" w:rsidRDefault="004237E4" w:rsidP="0011742D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5" w:name="_Hlk100643634"/>
      <w:r w:rsidRPr="005948E7">
        <w:rPr>
          <w:rFonts w:ascii="Times New Roman" w:hAnsi="Times New Roman" w:cs="Times New Roman"/>
          <w:bCs/>
          <w:sz w:val="24"/>
          <w:szCs w:val="24"/>
        </w:rPr>
        <w:t>Zakonom o visokom obrazovanju</w:t>
      </w:r>
      <w:r w:rsidR="00644CAB" w:rsidRPr="005948E7">
        <w:rPr>
          <w:rFonts w:ascii="Times New Roman" w:hAnsi="Times New Roman" w:cs="Times New Roman"/>
          <w:bCs/>
          <w:sz w:val="24"/>
          <w:szCs w:val="24"/>
        </w:rPr>
        <w:t xml:space="preserve"> („</w:t>
      </w:r>
      <w:r w:rsidR="007937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4CAB" w:rsidRPr="005948E7">
        <w:rPr>
          <w:rFonts w:ascii="Times New Roman" w:hAnsi="Times New Roman" w:cs="Times New Roman"/>
          <w:bCs/>
          <w:sz w:val="24"/>
          <w:szCs w:val="24"/>
        </w:rPr>
        <w:t>Sl. list CG", broj 44/14, 52/14, 47/15, 40/16, 42/17,71/17, 55/18, 3/19,17/19, 47/19, 72/19, 74/20, 104/21</w:t>
      </w:r>
      <w:r w:rsidR="007937C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44CAB" w:rsidRPr="005948E7">
        <w:rPr>
          <w:rFonts w:ascii="Times New Roman" w:hAnsi="Times New Roman" w:cs="Times New Roman"/>
          <w:bCs/>
          <w:sz w:val="24"/>
          <w:szCs w:val="24"/>
        </w:rPr>
        <w:t>86/22</w:t>
      </w:r>
      <w:r w:rsidR="007937CF">
        <w:rPr>
          <w:rFonts w:ascii="Times New Roman" w:hAnsi="Times New Roman" w:cs="Times New Roman"/>
          <w:bCs/>
          <w:sz w:val="24"/>
          <w:szCs w:val="24"/>
        </w:rPr>
        <w:t xml:space="preserve">, 125/23, 33/24 i 88/24 </w:t>
      </w:r>
      <w:r w:rsidR="00644CAB" w:rsidRPr="005948E7">
        <w:rPr>
          <w:rFonts w:ascii="Times New Roman" w:hAnsi="Times New Roman" w:cs="Times New Roman"/>
          <w:bCs/>
          <w:sz w:val="24"/>
          <w:szCs w:val="24"/>
        </w:rPr>
        <w:t>)</w:t>
      </w:r>
      <w:r w:rsidRPr="005948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4CAB" w:rsidRPr="005948E7">
        <w:rPr>
          <w:rFonts w:ascii="Times New Roman" w:hAnsi="Times New Roman" w:cs="Times New Roman"/>
          <w:bCs/>
          <w:sz w:val="24"/>
          <w:szCs w:val="24"/>
        </w:rPr>
        <w:t xml:space="preserve">u članu 13a </w:t>
      </w:r>
      <w:r w:rsidRPr="005948E7">
        <w:rPr>
          <w:rFonts w:ascii="Times New Roman" w:hAnsi="Times New Roman" w:cs="Times New Roman"/>
          <w:bCs/>
          <w:sz w:val="24"/>
          <w:szCs w:val="24"/>
        </w:rPr>
        <w:t xml:space="preserve">je </w:t>
      </w:r>
      <w:r w:rsidR="00644CAB" w:rsidRPr="005948E7">
        <w:rPr>
          <w:rFonts w:ascii="Times New Roman" w:hAnsi="Times New Roman" w:cs="Times New Roman"/>
          <w:bCs/>
          <w:sz w:val="24"/>
          <w:szCs w:val="24"/>
        </w:rPr>
        <w:t>propisano</w:t>
      </w:r>
      <w:r w:rsidRPr="005948E7">
        <w:rPr>
          <w:rFonts w:ascii="Times New Roman" w:hAnsi="Times New Roman" w:cs="Times New Roman"/>
          <w:bCs/>
          <w:sz w:val="24"/>
          <w:szCs w:val="24"/>
        </w:rPr>
        <w:t xml:space="preserve"> da se sredstva neophodna za rad Agencije </w:t>
      </w:r>
      <w:r w:rsidR="00644CAB" w:rsidRPr="005948E7">
        <w:rPr>
          <w:rFonts w:ascii="Times New Roman" w:hAnsi="Times New Roman" w:cs="Times New Roman"/>
          <w:bCs/>
          <w:sz w:val="24"/>
          <w:szCs w:val="24"/>
        </w:rPr>
        <w:t xml:space="preserve">za kontrolu i obezbjeđenje kvaliteta visokog obrazovanja </w:t>
      </w:r>
      <w:r w:rsidRPr="005948E7">
        <w:rPr>
          <w:rFonts w:ascii="Times New Roman" w:hAnsi="Times New Roman" w:cs="Times New Roman"/>
          <w:bCs/>
          <w:sz w:val="24"/>
          <w:szCs w:val="24"/>
        </w:rPr>
        <w:t>obezbjeđuju iz Budžeta Crne Gore i sopstvenih prihoda.</w:t>
      </w:r>
    </w:p>
    <w:p w14:paraId="0EEABC36" w14:textId="77777777" w:rsidR="00E540FB" w:rsidRDefault="00E540FB" w:rsidP="0011742D">
      <w:pPr>
        <w:autoSpaceDE w:val="0"/>
        <w:autoSpaceDN w:val="0"/>
        <w:adjustRightInd w:val="0"/>
        <w:spacing w:after="0"/>
        <w:ind w:left="-284"/>
        <w:jc w:val="both"/>
        <w:rPr>
          <w:rFonts w:ascii="Arial" w:hAnsi="Arial" w:cs="Arial"/>
          <w:bCs/>
          <w:color w:val="000000"/>
        </w:rPr>
      </w:pPr>
    </w:p>
    <w:p w14:paraId="40B1BE44" w14:textId="62C0FBB3" w:rsidR="00D242EF" w:rsidRPr="00691019" w:rsidRDefault="00D242EF" w:rsidP="0011742D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691019">
        <w:rPr>
          <w:rFonts w:ascii="Times New Roman" w:hAnsi="Times New Roman" w:cs="Times New Roman"/>
          <w:bCs/>
          <w:sz w:val="24"/>
          <w:szCs w:val="24"/>
        </w:rPr>
        <w:t>Sredstva neophodna za rad Agencije</w:t>
      </w:r>
      <w:r w:rsidR="001E49F9" w:rsidRPr="00691019">
        <w:rPr>
          <w:rFonts w:ascii="Times New Roman" w:hAnsi="Times New Roman" w:cs="Times New Roman"/>
          <w:bCs/>
          <w:sz w:val="24"/>
          <w:szCs w:val="24"/>
        </w:rPr>
        <w:t xml:space="preserve"> obezbijeđena</w:t>
      </w:r>
      <w:r w:rsidRPr="00691019">
        <w:rPr>
          <w:rFonts w:ascii="Times New Roman" w:hAnsi="Times New Roman" w:cs="Times New Roman"/>
          <w:bCs/>
          <w:sz w:val="24"/>
          <w:szCs w:val="24"/>
        </w:rPr>
        <w:t xml:space="preserve"> su u</w:t>
      </w:r>
      <w:r w:rsidR="001E49F9" w:rsidRPr="00691019">
        <w:rPr>
          <w:rFonts w:ascii="Times New Roman" w:hAnsi="Times New Roman" w:cs="Times New Roman"/>
          <w:bCs/>
          <w:sz w:val="24"/>
          <w:szCs w:val="24"/>
        </w:rPr>
        <w:t xml:space="preserve"> skladu sa</w:t>
      </w:r>
      <w:r w:rsidRPr="006910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49F9" w:rsidRPr="00691019">
        <w:rPr>
          <w:rFonts w:ascii="Times New Roman" w:hAnsi="Times New Roman" w:cs="Times New Roman"/>
          <w:bCs/>
          <w:sz w:val="24"/>
          <w:szCs w:val="24"/>
        </w:rPr>
        <w:t>Zakonom o budžetu Crne Gore za 20</w:t>
      </w:r>
      <w:r w:rsidR="000056DB" w:rsidRPr="00691019">
        <w:rPr>
          <w:rFonts w:ascii="Times New Roman" w:hAnsi="Times New Roman" w:cs="Times New Roman"/>
          <w:bCs/>
          <w:sz w:val="24"/>
          <w:szCs w:val="24"/>
        </w:rPr>
        <w:t>2</w:t>
      </w:r>
      <w:r w:rsidR="005948E7" w:rsidRPr="00691019">
        <w:rPr>
          <w:rFonts w:ascii="Times New Roman" w:hAnsi="Times New Roman" w:cs="Times New Roman"/>
          <w:bCs/>
          <w:sz w:val="24"/>
          <w:szCs w:val="24"/>
        </w:rPr>
        <w:t>4</w:t>
      </w:r>
      <w:r w:rsidR="000056DB" w:rsidRPr="00691019">
        <w:rPr>
          <w:rFonts w:ascii="Times New Roman" w:hAnsi="Times New Roman" w:cs="Times New Roman"/>
          <w:bCs/>
          <w:sz w:val="24"/>
          <w:szCs w:val="24"/>
        </w:rPr>
        <w:t>.</w:t>
      </w:r>
      <w:r w:rsidR="001E49F9" w:rsidRPr="00691019">
        <w:rPr>
          <w:rFonts w:ascii="Times New Roman" w:hAnsi="Times New Roman" w:cs="Times New Roman"/>
          <w:bCs/>
          <w:sz w:val="24"/>
          <w:szCs w:val="24"/>
        </w:rPr>
        <w:t xml:space="preserve"> godinu</w:t>
      </w:r>
      <w:r w:rsidR="005876D9" w:rsidRPr="006910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0481" w:rsidRPr="00F10283">
        <w:rPr>
          <w:rFonts w:ascii="Times New Roman" w:hAnsi="Times New Roman" w:cs="Times New Roman"/>
          <w:bCs/>
          <w:sz w:val="24"/>
          <w:szCs w:val="24"/>
        </w:rPr>
        <w:t>(</w:t>
      </w:r>
      <w:r w:rsidR="005876D9" w:rsidRPr="00F10283">
        <w:rPr>
          <w:rFonts w:ascii="Times New Roman" w:hAnsi="Times New Roman" w:cs="Times New Roman"/>
          <w:bCs/>
          <w:sz w:val="24"/>
          <w:szCs w:val="24"/>
        </w:rPr>
        <w:t>„</w:t>
      </w:r>
      <w:r w:rsidR="00AC0481" w:rsidRPr="00F10283">
        <w:rPr>
          <w:rFonts w:ascii="Times New Roman" w:hAnsi="Times New Roman" w:cs="Times New Roman"/>
          <w:bCs/>
          <w:sz w:val="24"/>
          <w:szCs w:val="24"/>
        </w:rPr>
        <w:t xml:space="preserve">Sl. list CG", br. </w:t>
      </w:r>
      <w:r w:rsidR="00F10283" w:rsidRPr="00F10283">
        <w:rPr>
          <w:rFonts w:ascii="Times New Roman" w:hAnsi="Times New Roman" w:cs="Times New Roman"/>
          <w:bCs/>
          <w:sz w:val="24"/>
          <w:szCs w:val="24"/>
        </w:rPr>
        <w:t>124/23 i 86/24</w:t>
      </w:r>
      <w:r w:rsidR="002B3E11" w:rsidRPr="00F10283">
        <w:rPr>
          <w:rFonts w:ascii="Times New Roman" w:hAnsi="Times New Roman" w:cs="Times New Roman"/>
          <w:bCs/>
          <w:sz w:val="24"/>
          <w:szCs w:val="24"/>
        </w:rPr>
        <w:t>)</w:t>
      </w:r>
      <w:r w:rsidR="0069627E" w:rsidRPr="00F10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1019">
        <w:rPr>
          <w:rFonts w:ascii="Times New Roman" w:hAnsi="Times New Roman" w:cs="Times New Roman"/>
          <w:bCs/>
          <w:sz w:val="24"/>
          <w:szCs w:val="24"/>
        </w:rPr>
        <w:t xml:space="preserve">u ukupnom iznosu </w:t>
      </w:r>
      <w:r w:rsidR="005948E7" w:rsidRPr="00691019">
        <w:rPr>
          <w:rFonts w:ascii="Times New Roman" w:hAnsi="Times New Roman" w:cs="Times New Roman"/>
          <w:bCs/>
          <w:sz w:val="24"/>
          <w:szCs w:val="24"/>
        </w:rPr>
        <w:t>440.739,63</w:t>
      </w:r>
      <w:r w:rsidR="004237E4" w:rsidRPr="00691019">
        <w:rPr>
          <w:rFonts w:ascii="Times New Roman" w:hAnsi="Times New Roman" w:cs="Times New Roman"/>
          <w:bCs/>
          <w:sz w:val="24"/>
          <w:szCs w:val="24"/>
        </w:rPr>
        <w:t xml:space="preserve">EUR. </w:t>
      </w:r>
    </w:p>
    <w:p w14:paraId="08093EEC" w14:textId="77777777" w:rsidR="0069627E" w:rsidRPr="00691019" w:rsidRDefault="0069627E" w:rsidP="0011742D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AC9CC19" w14:textId="34AC3A1F" w:rsidR="0069627E" w:rsidRPr="00691019" w:rsidRDefault="0069627E" w:rsidP="0069627E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>Agencija je u 202</w:t>
      </w:r>
      <w:r w:rsidR="005948E7"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godini iskazala prihode i rashode u ukupnom iznosu od </w:t>
      </w:r>
      <w:bookmarkStart w:id="6" w:name="_Hlk193110301"/>
      <w:r w:rsidR="00B076D5"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>346.919,10</w:t>
      </w:r>
      <w:bookmarkEnd w:id="6"/>
      <w:r w:rsidR="00494E22"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>EUR</w:t>
      </w:r>
      <w:r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6AA7ACFA" w14:textId="624A8663" w:rsidR="0069627E" w:rsidRPr="00691019" w:rsidRDefault="0069627E" w:rsidP="0069627E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>Prihodi Agencije u navedenom iznosu (</w:t>
      </w:r>
      <w:r w:rsidR="00691019"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>346.919,10</w:t>
      </w:r>
      <w:r w:rsidR="00494E22"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>EUR</w:t>
      </w:r>
      <w:r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>), iskazani su po osnovu:</w:t>
      </w:r>
    </w:p>
    <w:p w14:paraId="7965F960" w14:textId="77777777" w:rsidR="00494E22" w:rsidRPr="00691019" w:rsidRDefault="00494E22" w:rsidP="0069627E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DA3E11D" w14:textId="0870768E" w:rsidR="0069627E" w:rsidRPr="00691019" w:rsidRDefault="0069627E" w:rsidP="0069627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opredijeljenih sredstava iz budžeta Crne Gore u iznosu od </w:t>
      </w:r>
      <w:r w:rsidR="00691019" w:rsidRPr="00691019">
        <w:rPr>
          <w:rFonts w:ascii="Times New Roman" w:hAnsi="Times New Roman" w:cs="Times New Roman"/>
          <w:color w:val="000000"/>
          <w:sz w:val="24"/>
          <w:szCs w:val="24"/>
        </w:rPr>
        <w:t>331.660,</w:t>
      </w:r>
      <w:r w:rsidR="00F102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1019" w:rsidRPr="00691019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494E22"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>EUR</w:t>
      </w:r>
      <w:r w:rsidR="00C37EB9"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</w:t>
      </w:r>
    </w:p>
    <w:p w14:paraId="6F9CE664" w14:textId="66B3527D" w:rsidR="0069627E" w:rsidRPr="00691019" w:rsidRDefault="0069627E" w:rsidP="0069627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donacija u iznosu od </w:t>
      </w:r>
      <w:bookmarkStart w:id="7" w:name="_Hlk193111028"/>
      <w:r w:rsidR="00691019" w:rsidRPr="002C7C79">
        <w:rPr>
          <w:rFonts w:ascii="Times New Roman" w:hAnsi="Times New Roman"/>
          <w:color w:val="000000"/>
          <w:sz w:val="24"/>
          <w:szCs w:val="24"/>
        </w:rPr>
        <w:t>15.258,</w:t>
      </w:r>
      <w:r w:rsidR="00F102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1019" w:rsidRPr="002C7C79">
        <w:rPr>
          <w:rFonts w:ascii="Times New Roman" w:hAnsi="Times New Roman"/>
          <w:color w:val="000000"/>
          <w:sz w:val="24"/>
          <w:szCs w:val="24"/>
        </w:rPr>
        <w:t>85</w:t>
      </w:r>
      <w:bookmarkEnd w:id="7"/>
      <w:r w:rsidR="00494E22"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>EUR</w:t>
      </w:r>
      <w:r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bookmarkEnd w:id="5"/>
    <w:p w14:paraId="43158596" w14:textId="77777777" w:rsidR="00DE20BD" w:rsidRPr="00691019" w:rsidRDefault="00DE20BD" w:rsidP="0069627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5884E27" w14:textId="1AB87F2C" w:rsidR="00AC0481" w:rsidRPr="00691019" w:rsidRDefault="002C20EC" w:rsidP="00486E5D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>Budžet Agencije realizuje se kroz program: Uređenje, nadzor i razvoj svih nivoa obrazovnog sistema</w:t>
      </w:r>
      <w:r w:rsidR="00DE20BD"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potprogram: Djelovanje Agencije za kontrolu i obezbjeđenje kvaliteta visokog obrazovanja, </w:t>
      </w:r>
      <w:r w:rsidR="00DE20BD"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>aktivnost: Kontrola i obezbjeđenje kvaliteta visokog obrazovanja (19 032 006 001).</w:t>
      </w:r>
    </w:p>
    <w:p w14:paraId="7FCB1C0E" w14:textId="77777777" w:rsidR="00DE20BD" w:rsidRPr="00691019" w:rsidRDefault="00DE20BD" w:rsidP="00486E5D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5D5FAA7" w14:textId="33B1A783" w:rsidR="004237E4" w:rsidRPr="00691019" w:rsidRDefault="00AC0481" w:rsidP="004237E4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1019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U skladu sa Zakonom o administrativnim taksama (</w:t>
      </w:r>
      <w:r w:rsidR="005876D9"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>„</w:t>
      </w:r>
      <w:r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Sl. list CG", br.18/19) </w:t>
      </w:r>
      <w:r w:rsidR="001E49F9"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Agencija ostvaruje prihode od </w:t>
      </w:r>
      <w:r w:rsidR="00CD18C9"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uplati administrativnih </w:t>
      </w:r>
      <w:r w:rsidR="001E49F9"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>taksi za</w:t>
      </w:r>
      <w:r w:rsidR="00E43C03"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sprovođenje</w:t>
      </w:r>
      <w:r w:rsidR="001E49F9"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D18C9"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postupaka </w:t>
      </w:r>
      <w:r w:rsidR="001E49F9"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>akreditacij</w:t>
      </w:r>
      <w:r w:rsidR="00E43C03"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1E49F9"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studijskih programa</w:t>
      </w:r>
      <w:r w:rsidR="00486E5D"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</w:t>
      </w:r>
      <w:r w:rsidR="001E49F9"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reakreditacij</w:t>
      </w:r>
      <w:r w:rsidR="009203F2"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1E49F9"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86E5D"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>ustanova visokog obrazovanja</w:t>
      </w:r>
      <w:r w:rsidR="00D155AD"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>. Po ovom osnovu u</w:t>
      </w:r>
      <w:r w:rsidR="006831FF"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202</w:t>
      </w:r>
      <w:r w:rsidR="00691019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6831FF"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5876D9"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831FF"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godini </w:t>
      </w:r>
      <w:r w:rsidR="004973A5"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 </w:t>
      </w:r>
      <w:r w:rsidR="00696D7C"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konsolidovani račun državnog trezora </w:t>
      </w:r>
      <w:r w:rsidR="00486E5D"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>uplaćeno</w:t>
      </w:r>
      <w:r w:rsidR="00696D7C"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je </w:t>
      </w:r>
      <w:r w:rsidR="00486E5D"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91019">
        <w:rPr>
          <w:rFonts w:ascii="Times New Roman" w:hAnsi="Times New Roman" w:cs="Times New Roman"/>
          <w:bCs/>
          <w:color w:val="000000"/>
          <w:sz w:val="24"/>
          <w:szCs w:val="24"/>
        </w:rPr>
        <w:t>50.018,50</w:t>
      </w:r>
      <w:r w:rsidR="002C20EC"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>,00</w:t>
      </w:r>
      <w:r w:rsidR="00486E5D"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C20EC"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>EUR</w:t>
      </w:r>
      <w:r w:rsidR="00D155AD"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486E5D"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što je prihod Budžeta Crne Gore, iz kojeg se Agencija finansira.</w:t>
      </w:r>
    </w:p>
    <w:p w14:paraId="53C05DF7" w14:textId="77777777" w:rsidR="001C23A2" w:rsidRPr="00691019" w:rsidRDefault="001C23A2" w:rsidP="00FB5E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E2F0607" w14:textId="1A09DD1B" w:rsidR="0011742D" w:rsidRPr="00691019" w:rsidRDefault="0011742D" w:rsidP="00F102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1019">
        <w:rPr>
          <w:rFonts w:ascii="Times New Roman" w:hAnsi="Times New Roman" w:cs="Times New Roman"/>
          <w:b/>
          <w:color w:val="000000"/>
          <w:sz w:val="24"/>
          <w:szCs w:val="24"/>
        </w:rPr>
        <w:t>Izdaci</w:t>
      </w:r>
    </w:p>
    <w:p w14:paraId="0AD14C15" w14:textId="77777777" w:rsidR="004237E4" w:rsidRPr="00691019" w:rsidRDefault="004237E4" w:rsidP="00E14F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F8A0933" w14:textId="3A94AA1A" w:rsidR="004237E4" w:rsidRPr="00691019" w:rsidRDefault="004237E4" w:rsidP="004237E4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Agencija je realizovala </w:t>
      </w:r>
      <w:bookmarkStart w:id="8" w:name="_Hlk193351378"/>
      <w:r w:rsidR="00D06166" w:rsidRPr="00D06166">
        <w:rPr>
          <w:rFonts w:ascii="Times New Roman" w:hAnsi="Times New Roman" w:cs="Times New Roman"/>
          <w:color w:val="000000"/>
          <w:sz w:val="24"/>
          <w:szCs w:val="24"/>
        </w:rPr>
        <w:t>346.919,10</w:t>
      </w:r>
      <w:r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EUR </w:t>
      </w:r>
      <w:bookmarkEnd w:id="8"/>
      <w:r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>opredijeljenih sredstava za 202</w:t>
      </w:r>
      <w:r w:rsidR="00D06166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godinu, od </w:t>
      </w:r>
      <w:r w:rsidR="002C20EC"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>če</w:t>
      </w:r>
      <w:r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ga </w:t>
      </w:r>
      <w:r w:rsidR="00D06166" w:rsidRPr="002C7C79">
        <w:rPr>
          <w:rFonts w:ascii="Times New Roman" w:hAnsi="Times New Roman"/>
          <w:color w:val="000000"/>
          <w:sz w:val="24"/>
          <w:szCs w:val="24"/>
        </w:rPr>
        <w:t>15.258,85</w:t>
      </w:r>
      <w:r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>EUR sredstava obezbijeđenih donacijom iz projekata Erasmus</w:t>
      </w:r>
      <w:r w:rsidR="00C47C5F"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>+.</w:t>
      </w:r>
    </w:p>
    <w:p w14:paraId="7D8FB820" w14:textId="3259816B" w:rsidR="004237E4" w:rsidRPr="00691019" w:rsidRDefault="004237E4" w:rsidP="004237E4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Procenat izvršenja budžeta je </w:t>
      </w:r>
      <w:r w:rsidR="00192699">
        <w:rPr>
          <w:rFonts w:ascii="Times New Roman" w:hAnsi="Times New Roman" w:cs="Times New Roman"/>
          <w:bCs/>
          <w:color w:val="000000"/>
          <w:sz w:val="24"/>
          <w:szCs w:val="24"/>
        </w:rPr>
        <w:t>78,71</w:t>
      </w:r>
      <w:r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>%.</w:t>
      </w:r>
    </w:p>
    <w:p w14:paraId="603B8335" w14:textId="77777777" w:rsidR="0011742D" w:rsidRPr="00691019" w:rsidRDefault="0011742D" w:rsidP="0011742D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1E6F057" w14:textId="055A5A51" w:rsidR="005203F8" w:rsidRPr="00691019" w:rsidRDefault="005203F8" w:rsidP="0011742D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9" w:name="_Hlk100643662"/>
      <w:r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>Ukupni izdaci Agencije za period 01.01. – 31.12.20</w:t>
      </w:r>
      <w:r w:rsidR="004656B3"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0872AD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C27A11"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godine iznose </w:t>
      </w:r>
      <w:r w:rsidR="000872AD" w:rsidRPr="000872AD">
        <w:rPr>
          <w:rFonts w:ascii="Times New Roman" w:hAnsi="Times New Roman" w:cs="Times New Roman"/>
          <w:bCs/>
          <w:color w:val="000000"/>
          <w:sz w:val="24"/>
          <w:szCs w:val="24"/>
        </w:rPr>
        <w:t>346.919,10EUR</w:t>
      </w:r>
      <w:r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>, od čega</w:t>
      </w:r>
      <w:r w:rsidR="004D5B73"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su</w:t>
      </w:r>
      <w:r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639EFADE" w14:textId="77777777" w:rsidR="005203F8" w:rsidRPr="00691019" w:rsidRDefault="005203F8" w:rsidP="001174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50AF881" w14:textId="14834797" w:rsidR="005203F8" w:rsidRPr="00691019" w:rsidRDefault="005203F8" w:rsidP="0011742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tekući izdaci…………………………………….. </w:t>
      </w:r>
      <w:r w:rsidR="00192699" w:rsidRPr="00D51367">
        <w:rPr>
          <w:rFonts w:ascii="Times New Roman" w:hAnsi="Times New Roman"/>
          <w:sz w:val="24"/>
          <w:szCs w:val="24"/>
        </w:rPr>
        <w:t>342.373,6</w:t>
      </w:r>
      <w:r w:rsidR="002C20EC"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EUR </w:t>
      </w:r>
    </w:p>
    <w:p w14:paraId="49BDD88E" w14:textId="4D2C6EEF" w:rsidR="00C27A11" w:rsidRPr="00691019" w:rsidRDefault="005203F8" w:rsidP="00095F0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>kapitalni izdaci……………………………………</w:t>
      </w:r>
      <w:r w:rsidR="00D242EF"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>..</w:t>
      </w:r>
      <w:r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92699" w:rsidRPr="00D51367">
        <w:rPr>
          <w:rFonts w:ascii="Times New Roman" w:hAnsi="Times New Roman"/>
          <w:color w:val="000000"/>
          <w:sz w:val="24"/>
          <w:szCs w:val="24"/>
        </w:rPr>
        <w:t>4.545,5</w:t>
      </w:r>
      <w:r w:rsidR="002C20EC"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>EUR</w:t>
      </w:r>
      <w:r w:rsidR="00C47C5F" w:rsidRPr="0069101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36E1DB1B" w14:textId="77777777" w:rsidR="00C47C5F" w:rsidRPr="00691019" w:rsidRDefault="00C47C5F" w:rsidP="00C47C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7CDDDB5" w14:textId="77777777" w:rsidR="00C47C5F" w:rsidRPr="00691019" w:rsidRDefault="00C47C5F" w:rsidP="00C47C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bookmarkEnd w:id="9"/>
    <w:p w14:paraId="1397C7FA" w14:textId="77777777" w:rsidR="004F7F59" w:rsidRPr="00691019" w:rsidRDefault="004F7F59" w:rsidP="001174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sr-Latn-ME"/>
        </w:rPr>
      </w:pPr>
    </w:p>
    <w:p w14:paraId="4F321BBD" w14:textId="4E259A28" w:rsidR="005203F8" w:rsidRPr="00691019" w:rsidRDefault="00375EC0" w:rsidP="001174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sr-Latn-ME"/>
        </w:rPr>
      </w:pPr>
      <w:r w:rsidRPr="00691019">
        <w:rPr>
          <w:rFonts w:ascii="Times New Roman" w:eastAsia="Calibri" w:hAnsi="Times New Roman" w:cs="Times New Roman"/>
          <w:b/>
          <w:sz w:val="24"/>
          <w:szCs w:val="24"/>
          <w:lang w:eastAsia="sr-Latn-ME"/>
        </w:rPr>
        <w:t>TEKUĆI IZDACI</w:t>
      </w:r>
    </w:p>
    <w:p w14:paraId="65CC5BB7" w14:textId="77777777" w:rsidR="005203F8" w:rsidRPr="00691019" w:rsidRDefault="005203F8" w:rsidP="0011742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sr-Latn-ME"/>
        </w:rPr>
      </w:pPr>
    </w:p>
    <w:p w14:paraId="37233AE2" w14:textId="5482CA27" w:rsidR="00CD39BC" w:rsidRPr="000872AD" w:rsidRDefault="00CD39BC" w:rsidP="0011742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</w:pPr>
      <w:r w:rsidRPr="000872AD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BRUTO ZARADE</w:t>
      </w:r>
      <w:r w:rsidR="0011742D" w:rsidRPr="000872AD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 xml:space="preserve"> I DOPRINOSI NA TERET POSLODAVCA</w:t>
      </w:r>
    </w:p>
    <w:p w14:paraId="3892161B" w14:textId="77777777" w:rsidR="0011742D" w:rsidRDefault="0011742D" w:rsidP="0011742D">
      <w:pPr>
        <w:spacing w:after="0" w:line="240" w:lineRule="auto"/>
        <w:jc w:val="center"/>
        <w:rPr>
          <w:rFonts w:ascii="Arial" w:eastAsia="Calibri" w:hAnsi="Arial" w:cs="Arial"/>
          <w:lang w:eastAsia="sr-Latn-ME"/>
        </w:rPr>
      </w:pPr>
    </w:p>
    <w:p w14:paraId="1681BCD1" w14:textId="6252A61B" w:rsidR="0011742D" w:rsidRDefault="0011742D" w:rsidP="0011742D">
      <w:pPr>
        <w:spacing w:after="0" w:line="240" w:lineRule="auto"/>
        <w:jc w:val="both"/>
        <w:rPr>
          <w:rFonts w:ascii="Arial" w:eastAsia="Calibri" w:hAnsi="Arial" w:cs="Arial"/>
          <w:lang w:eastAsia="sr-Latn-ME"/>
        </w:rPr>
      </w:pPr>
    </w:p>
    <w:tbl>
      <w:tblPr>
        <w:tblStyle w:val="GridTable1Light-Accent2"/>
        <w:tblW w:w="9067" w:type="dxa"/>
        <w:jc w:val="center"/>
        <w:shd w:val="clear" w:color="auto" w:fill="FF0066"/>
        <w:tblLook w:val="04A0" w:firstRow="1" w:lastRow="0" w:firstColumn="1" w:lastColumn="0" w:noHBand="0" w:noVBand="1"/>
      </w:tblPr>
      <w:tblGrid>
        <w:gridCol w:w="1509"/>
        <w:gridCol w:w="2584"/>
        <w:gridCol w:w="1838"/>
        <w:gridCol w:w="1978"/>
        <w:gridCol w:w="1158"/>
      </w:tblGrid>
      <w:tr w:rsidR="0011742D" w14:paraId="03CEA527" w14:textId="77777777" w:rsidTr="007328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shd w:val="clear" w:color="auto" w:fill="FF0066"/>
            <w:vAlign w:val="center"/>
          </w:tcPr>
          <w:p w14:paraId="6CB5378D" w14:textId="1A6918FC" w:rsidR="0011742D" w:rsidRDefault="0011742D" w:rsidP="00732884">
            <w:pPr>
              <w:jc w:val="center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Ekonomska</w:t>
            </w:r>
          </w:p>
          <w:p w14:paraId="6C713F81" w14:textId="21FCE21B" w:rsidR="0011742D" w:rsidRDefault="0011742D" w:rsidP="00732884">
            <w:pPr>
              <w:jc w:val="center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Klasifikacija</w:t>
            </w:r>
          </w:p>
        </w:tc>
        <w:tc>
          <w:tcPr>
            <w:tcW w:w="2596" w:type="dxa"/>
            <w:shd w:val="clear" w:color="auto" w:fill="FF0066"/>
            <w:vAlign w:val="center"/>
          </w:tcPr>
          <w:p w14:paraId="7EF18E82" w14:textId="139E0674" w:rsidR="0011742D" w:rsidRDefault="0011742D" w:rsidP="007328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OPIS</w:t>
            </w:r>
          </w:p>
        </w:tc>
        <w:tc>
          <w:tcPr>
            <w:tcW w:w="1843" w:type="dxa"/>
            <w:shd w:val="clear" w:color="auto" w:fill="FF0066"/>
            <w:vAlign w:val="center"/>
          </w:tcPr>
          <w:p w14:paraId="13F51CBF" w14:textId="682C4464" w:rsidR="0011742D" w:rsidRDefault="0011742D" w:rsidP="007328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Plan 20</w:t>
            </w:r>
            <w:r w:rsidR="00D607AA">
              <w:rPr>
                <w:rFonts w:ascii="Arial" w:eastAsia="Calibri" w:hAnsi="Arial" w:cs="Arial"/>
                <w:lang w:eastAsia="sr-Latn-ME"/>
              </w:rPr>
              <w:t>2</w:t>
            </w:r>
            <w:r w:rsidR="00A35242">
              <w:rPr>
                <w:rFonts w:ascii="Arial" w:eastAsia="Calibri" w:hAnsi="Arial" w:cs="Arial"/>
                <w:lang w:eastAsia="sr-Latn-ME"/>
              </w:rPr>
              <w:t>4</w:t>
            </w:r>
          </w:p>
        </w:tc>
        <w:tc>
          <w:tcPr>
            <w:tcW w:w="1984" w:type="dxa"/>
            <w:shd w:val="clear" w:color="auto" w:fill="FF0066"/>
            <w:vAlign w:val="center"/>
          </w:tcPr>
          <w:p w14:paraId="3D5C8741" w14:textId="76577A7C" w:rsidR="0011742D" w:rsidRDefault="0011742D" w:rsidP="007328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Realizacija 20</w:t>
            </w:r>
            <w:r w:rsidR="00D607AA">
              <w:rPr>
                <w:rFonts w:ascii="Arial" w:eastAsia="Calibri" w:hAnsi="Arial" w:cs="Arial"/>
                <w:lang w:eastAsia="sr-Latn-ME"/>
              </w:rPr>
              <w:t>2</w:t>
            </w:r>
            <w:r w:rsidR="00A35242">
              <w:rPr>
                <w:rFonts w:ascii="Arial" w:eastAsia="Calibri" w:hAnsi="Arial" w:cs="Arial"/>
                <w:lang w:eastAsia="sr-Latn-ME"/>
              </w:rPr>
              <w:t>4</w:t>
            </w:r>
            <w:r w:rsidR="00D607AA">
              <w:rPr>
                <w:rFonts w:ascii="Arial" w:eastAsia="Calibri" w:hAnsi="Arial" w:cs="Arial"/>
                <w:lang w:eastAsia="sr-Latn-M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FF0066"/>
            <w:vAlign w:val="center"/>
          </w:tcPr>
          <w:p w14:paraId="21BDA77A" w14:textId="4F30F41A" w:rsidR="0011742D" w:rsidRDefault="0011742D" w:rsidP="007328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Procenat izvršenja</w:t>
            </w:r>
          </w:p>
        </w:tc>
      </w:tr>
      <w:tr w:rsidR="0011742D" w14:paraId="0E03F3D6" w14:textId="77777777" w:rsidTr="0073288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shd w:val="clear" w:color="auto" w:fill="FF0066"/>
            <w:vAlign w:val="center"/>
          </w:tcPr>
          <w:p w14:paraId="29A274A1" w14:textId="1F8D7422" w:rsidR="0011742D" w:rsidRDefault="0011742D" w:rsidP="00732884">
            <w:pPr>
              <w:jc w:val="center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411</w:t>
            </w:r>
          </w:p>
        </w:tc>
        <w:tc>
          <w:tcPr>
            <w:tcW w:w="2596" w:type="dxa"/>
            <w:shd w:val="clear" w:color="auto" w:fill="FF0066"/>
            <w:vAlign w:val="center"/>
          </w:tcPr>
          <w:p w14:paraId="1D1AF920" w14:textId="493ADBD1" w:rsidR="0011742D" w:rsidRDefault="0011742D" w:rsidP="00732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Bruto zarade i doprinosi na teret poslodavca</w:t>
            </w:r>
          </w:p>
        </w:tc>
        <w:tc>
          <w:tcPr>
            <w:tcW w:w="1843" w:type="dxa"/>
            <w:shd w:val="clear" w:color="auto" w:fill="FF0066"/>
            <w:vAlign w:val="center"/>
          </w:tcPr>
          <w:p w14:paraId="2ED40D21" w14:textId="41BB92B0" w:rsidR="0011742D" w:rsidRDefault="00791574" w:rsidP="00732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267.542,93</w:t>
            </w:r>
          </w:p>
        </w:tc>
        <w:tc>
          <w:tcPr>
            <w:tcW w:w="1984" w:type="dxa"/>
            <w:shd w:val="clear" w:color="auto" w:fill="FF0066"/>
            <w:vAlign w:val="center"/>
          </w:tcPr>
          <w:p w14:paraId="18086FED" w14:textId="0810D0F6" w:rsidR="0011742D" w:rsidRDefault="00791574" w:rsidP="00732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bookmarkStart w:id="10" w:name="_Hlk193113609"/>
            <w:r>
              <w:rPr>
                <w:rFonts w:ascii="Arial" w:eastAsia="Calibri" w:hAnsi="Arial" w:cs="Arial"/>
                <w:lang w:eastAsia="sr-Latn-ME"/>
              </w:rPr>
              <w:t>203.141,21</w:t>
            </w:r>
            <w:bookmarkEnd w:id="10"/>
          </w:p>
        </w:tc>
        <w:tc>
          <w:tcPr>
            <w:tcW w:w="1134" w:type="dxa"/>
            <w:shd w:val="clear" w:color="auto" w:fill="FF0066"/>
            <w:vAlign w:val="center"/>
          </w:tcPr>
          <w:p w14:paraId="16BA8EC6" w14:textId="7D1013CF" w:rsidR="0011742D" w:rsidRDefault="00791574" w:rsidP="00732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75,93</w:t>
            </w:r>
          </w:p>
        </w:tc>
      </w:tr>
    </w:tbl>
    <w:p w14:paraId="17BB4CD4" w14:textId="77777777" w:rsidR="0011742D" w:rsidRPr="00CE49CC" w:rsidRDefault="0011742D" w:rsidP="0011742D">
      <w:pPr>
        <w:spacing w:after="0" w:line="240" w:lineRule="auto"/>
        <w:jc w:val="both"/>
        <w:rPr>
          <w:rFonts w:ascii="Arial" w:eastAsia="Calibri" w:hAnsi="Arial" w:cs="Arial"/>
          <w:lang w:eastAsia="sr-Latn-ME"/>
        </w:rPr>
      </w:pPr>
    </w:p>
    <w:p w14:paraId="5D96C60B" w14:textId="77777777" w:rsidR="00CD39BC" w:rsidRPr="00CE49CC" w:rsidRDefault="00CD39BC" w:rsidP="0011742D">
      <w:pPr>
        <w:spacing w:after="0" w:line="240" w:lineRule="auto"/>
        <w:jc w:val="both"/>
        <w:rPr>
          <w:rFonts w:ascii="Arial" w:eastAsia="Calibri" w:hAnsi="Arial" w:cs="Arial"/>
          <w:b/>
          <w:lang w:eastAsia="sr-Latn-ME"/>
        </w:rPr>
      </w:pPr>
    </w:p>
    <w:p w14:paraId="29A64423" w14:textId="48927662" w:rsidR="004165A8" w:rsidRPr="00A35242" w:rsidRDefault="0011742D" w:rsidP="001174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bookmarkStart w:id="11" w:name="_Hlk100643703"/>
      <w:r w:rsidRPr="00A35242">
        <w:rPr>
          <w:rFonts w:ascii="Times New Roman" w:eastAsia="Calibri" w:hAnsi="Times New Roman" w:cs="Times New Roman"/>
          <w:sz w:val="24"/>
          <w:szCs w:val="24"/>
          <w:lang w:eastAsia="sr-Latn-ME"/>
        </w:rPr>
        <w:t>Izdaci po osnovu bruto zarada i doprinosa na teret poslodavca u iznosu</w:t>
      </w:r>
      <w:r w:rsidR="00CC05A0" w:rsidRPr="00A35242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</w:t>
      </w:r>
      <w:r w:rsidR="00791574" w:rsidRPr="00791574">
        <w:rPr>
          <w:rFonts w:ascii="Times New Roman" w:eastAsia="Calibri" w:hAnsi="Times New Roman" w:cs="Times New Roman"/>
          <w:sz w:val="24"/>
          <w:szCs w:val="24"/>
          <w:lang w:eastAsia="sr-Latn-ME"/>
        </w:rPr>
        <w:t>203.141,21</w:t>
      </w:r>
      <w:r w:rsidR="005876D9" w:rsidRPr="00791574">
        <w:rPr>
          <w:rFonts w:ascii="Times New Roman" w:eastAsia="Calibri" w:hAnsi="Times New Roman" w:cs="Times New Roman"/>
          <w:sz w:val="24"/>
          <w:szCs w:val="24"/>
          <w:lang w:eastAsia="sr-Latn-ME"/>
        </w:rPr>
        <w:t>EUR</w:t>
      </w:r>
      <w:r w:rsidR="005876D9" w:rsidRPr="00A35242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</w:t>
      </w:r>
      <w:r w:rsidRPr="00A35242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učestvuju sa </w:t>
      </w:r>
      <w:r w:rsidR="00BA38D8">
        <w:rPr>
          <w:rFonts w:ascii="Times New Roman" w:eastAsia="Calibri" w:hAnsi="Times New Roman" w:cs="Times New Roman"/>
          <w:sz w:val="24"/>
          <w:szCs w:val="24"/>
          <w:lang w:eastAsia="sr-Latn-ME"/>
        </w:rPr>
        <w:t>59,33</w:t>
      </w:r>
      <w:r w:rsidRPr="00A35242">
        <w:rPr>
          <w:rFonts w:ascii="Times New Roman" w:eastAsia="Calibri" w:hAnsi="Times New Roman" w:cs="Times New Roman"/>
          <w:sz w:val="24"/>
          <w:szCs w:val="24"/>
          <w:lang w:eastAsia="sr-Latn-ME"/>
        </w:rPr>
        <w:t>% u ostvarenim tekućim izdacima, dok u ukupno ostvarenim izdacima budžeta Agencije za 20</w:t>
      </w:r>
      <w:r w:rsidR="00DC18A4" w:rsidRPr="00A35242">
        <w:rPr>
          <w:rFonts w:ascii="Times New Roman" w:eastAsia="Calibri" w:hAnsi="Times New Roman" w:cs="Times New Roman"/>
          <w:sz w:val="24"/>
          <w:szCs w:val="24"/>
          <w:lang w:eastAsia="sr-Latn-ME"/>
        </w:rPr>
        <w:t>2</w:t>
      </w:r>
      <w:r w:rsidR="00BA38D8">
        <w:rPr>
          <w:rFonts w:ascii="Times New Roman" w:eastAsia="Calibri" w:hAnsi="Times New Roman" w:cs="Times New Roman"/>
          <w:sz w:val="24"/>
          <w:szCs w:val="24"/>
          <w:lang w:eastAsia="sr-Latn-ME"/>
        </w:rPr>
        <w:t>4</w:t>
      </w:r>
      <w:r w:rsidRPr="00A35242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. godinu učestvuju sa </w:t>
      </w:r>
      <w:r w:rsidR="00BA38D8">
        <w:rPr>
          <w:rFonts w:ascii="Times New Roman" w:eastAsia="Calibri" w:hAnsi="Times New Roman" w:cs="Times New Roman"/>
          <w:sz w:val="24"/>
          <w:szCs w:val="24"/>
          <w:lang w:eastAsia="sr-Latn-ME"/>
        </w:rPr>
        <w:t>58,5</w:t>
      </w:r>
      <w:r w:rsidR="00D311C9">
        <w:rPr>
          <w:rFonts w:ascii="Times New Roman" w:eastAsia="Calibri" w:hAnsi="Times New Roman" w:cs="Times New Roman"/>
          <w:sz w:val="24"/>
          <w:szCs w:val="24"/>
          <w:lang w:eastAsia="sr-Latn-ME"/>
        </w:rPr>
        <w:t>6</w:t>
      </w:r>
      <w:r w:rsidRPr="00A35242">
        <w:rPr>
          <w:rFonts w:ascii="Times New Roman" w:eastAsia="Calibri" w:hAnsi="Times New Roman" w:cs="Times New Roman"/>
          <w:sz w:val="24"/>
          <w:szCs w:val="24"/>
          <w:lang w:eastAsia="sr-Latn-ME"/>
        </w:rPr>
        <w:t>%.</w:t>
      </w:r>
    </w:p>
    <w:p w14:paraId="63B5686D" w14:textId="77777777" w:rsidR="00B03E0F" w:rsidRPr="00A35242" w:rsidRDefault="00B03E0F" w:rsidP="001174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</w:p>
    <w:p w14:paraId="3F021CD6" w14:textId="3875D7E9" w:rsidR="00B03E0F" w:rsidRPr="00A35242" w:rsidRDefault="00B03E0F" w:rsidP="001174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A35242">
        <w:rPr>
          <w:rFonts w:ascii="Times New Roman" w:eastAsia="Calibri" w:hAnsi="Times New Roman" w:cs="Times New Roman"/>
          <w:sz w:val="24"/>
          <w:szCs w:val="24"/>
          <w:lang w:eastAsia="sr-Latn-ME"/>
        </w:rPr>
        <w:t>Izdaci na ime bruto zarada i doprinosi na teret poslodavca iskazani su po osnovu:</w:t>
      </w:r>
    </w:p>
    <w:p w14:paraId="1BE8E3AF" w14:textId="02D07B1B" w:rsidR="00B03E0F" w:rsidRDefault="00B03E0F" w:rsidP="00B03E0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A35242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neto zarada i naknada zarada u iznosu </w:t>
      </w:r>
      <w:r w:rsidR="00BA38D8" w:rsidRPr="00BA38D8">
        <w:rPr>
          <w:rFonts w:ascii="Times New Roman" w:eastAsia="Calibri" w:hAnsi="Times New Roman" w:cs="Times New Roman"/>
          <w:sz w:val="24"/>
          <w:szCs w:val="24"/>
          <w:lang w:eastAsia="sr-Latn-ME"/>
        </w:rPr>
        <w:t>157.705,55</w:t>
      </w:r>
      <w:r w:rsidRPr="00A35242">
        <w:rPr>
          <w:rFonts w:ascii="Times New Roman" w:eastAsia="Calibri" w:hAnsi="Times New Roman" w:cs="Times New Roman"/>
          <w:sz w:val="24"/>
          <w:szCs w:val="24"/>
          <w:lang w:eastAsia="sr-Latn-ME"/>
        </w:rPr>
        <w:t>EUR,</w:t>
      </w:r>
    </w:p>
    <w:p w14:paraId="6104E78F" w14:textId="6C5969B4" w:rsidR="00BA38D8" w:rsidRPr="00A35242" w:rsidRDefault="00BA38D8" w:rsidP="00B03E0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>
        <w:rPr>
          <w:rFonts w:ascii="Times New Roman" w:eastAsia="Calibri" w:hAnsi="Times New Roman" w:cs="Times New Roman"/>
          <w:sz w:val="24"/>
          <w:szCs w:val="24"/>
          <w:lang w:eastAsia="sr-Latn-ME"/>
        </w:rPr>
        <w:t>poreza na teret zaposlenog u iznosu 7.424,06EUR</w:t>
      </w:r>
    </w:p>
    <w:p w14:paraId="416CAEC8" w14:textId="7CD27AC6" w:rsidR="00B03E0F" w:rsidRDefault="00BA38D8" w:rsidP="00B03E0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>
        <w:rPr>
          <w:rFonts w:ascii="Times New Roman" w:eastAsia="Calibri" w:hAnsi="Times New Roman" w:cs="Times New Roman"/>
          <w:sz w:val="24"/>
          <w:szCs w:val="24"/>
          <w:lang w:eastAsia="sr-Latn-ME"/>
        </w:rPr>
        <w:t>doprinosa na teret zaposlenog u iznosu 27.230,17EUR</w:t>
      </w:r>
    </w:p>
    <w:p w14:paraId="3B8DA32B" w14:textId="6CF67DC3" w:rsidR="00BA38D8" w:rsidRPr="00A35242" w:rsidRDefault="00BA38D8" w:rsidP="00B03E0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>
        <w:rPr>
          <w:rFonts w:ascii="Times New Roman" w:eastAsia="Calibri" w:hAnsi="Times New Roman" w:cs="Times New Roman"/>
          <w:sz w:val="24"/>
          <w:szCs w:val="24"/>
          <w:lang w:eastAsia="sr-Latn-ME"/>
        </w:rPr>
        <w:t>doprinosa na teret poslodavca u iznosu 9.667.88EUR</w:t>
      </w:r>
    </w:p>
    <w:p w14:paraId="29E2D9AC" w14:textId="2FE45714" w:rsidR="00B03E0F" w:rsidRPr="00A35242" w:rsidRDefault="00B03E0F" w:rsidP="00B03E0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A35242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prireza porezu na dohodak fizičkih lica u iznosu </w:t>
      </w:r>
      <w:r w:rsidR="00BA38D8" w:rsidRPr="00BA38D8">
        <w:rPr>
          <w:rFonts w:ascii="Times New Roman" w:eastAsia="Calibri" w:hAnsi="Times New Roman" w:cs="Times New Roman"/>
          <w:sz w:val="24"/>
          <w:szCs w:val="24"/>
          <w:lang w:eastAsia="sr-Latn-ME"/>
        </w:rPr>
        <w:t>1.113,55</w:t>
      </w:r>
      <w:r w:rsidRPr="00A35242">
        <w:rPr>
          <w:rFonts w:ascii="Times New Roman" w:eastAsia="Calibri" w:hAnsi="Times New Roman" w:cs="Times New Roman"/>
          <w:sz w:val="24"/>
          <w:szCs w:val="24"/>
          <w:lang w:eastAsia="sr-Latn-ME"/>
        </w:rPr>
        <w:t>EUR.</w:t>
      </w:r>
    </w:p>
    <w:p w14:paraId="596CCB23" w14:textId="77777777" w:rsidR="00FC1FE1" w:rsidRPr="00A35242" w:rsidRDefault="00FC1FE1" w:rsidP="001174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</w:p>
    <w:p w14:paraId="4D55C5FC" w14:textId="2F737E1E" w:rsidR="00D242EF" w:rsidRPr="00CE413E" w:rsidRDefault="00D242EF" w:rsidP="001174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CE413E">
        <w:rPr>
          <w:rFonts w:ascii="Times New Roman" w:eastAsia="Calibri" w:hAnsi="Times New Roman" w:cs="Times New Roman"/>
          <w:sz w:val="24"/>
          <w:szCs w:val="24"/>
          <w:lang w:eastAsia="sr-Latn-ME"/>
        </w:rPr>
        <w:t>Obračun zarada i drugih ličnih primanja u Agenciji</w:t>
      </w:r>
      <w:r w:rsidR="0060329C" w:rsidRPr="00CE413E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vrši se u skladu sa </w:t>
      </w:r>
      <w:r w:rsidRPr="00CE413E">
        <w:rPr>
          <w:rFonts w:ascii="Times New Roman" w:eastAsia="Calibri" w:hAnsi="Times New Roman" w:cs="Times New Roman"/>
          <w:sz w:val="24"/>
          <w:szCs w:val="24"/>
          <w:lang w:eastAsia="sr-Latn-ME"/>
        </w:rPr>
        <w:t>Zakon</w:t>
      </w:r>
      <w:r w:rsidR="0060329C" w:rsidRPr="00CE413E">
        <w:rPr>
          <w:rFonts w:ascii="Times New Roman" w:eastAsia="Calibri" w:hAnsi="Times New Roman" w:cs="Times New Roman"/>
          <w:sz w:val="24"/>
          <w:szCs w:val="24"/>
          <w:lang w:eastAsia="sr-Latn-ME"/>
        </w:rPr>
        <w:t>om</w:t>
      </w:r>
      <w:r w:rsidRPr="00CE413E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o zaradama zaposlenih u javnom sektoru</w:t>
      </w:r>
      <w:r w:rsidR="00FC1FE1" w:rsidRPr="00CE413E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(</w:t>
      </w:r>
      <w:r w:rsidR="005876D9" w:rsidRPr="00CE413E">
        <w:rPr>
          <w:rFonts w:ascii="Times New Roman" w:eastAsia="Calibri" w:hAnsi="Times New Roman" w:cs="Times New Roman"/>
          <w:sz w:val="24"/>
          <w:szCs w:val="24"/>
          <w:lang w:eastAsia="sr-Latn-ME"/>
        </w:rPr>
        <w:t>„</w:t>
      </w:r>
      <w:r w:rsidR="00FC1FE1" w:rsidRPr="00CE413E">
        <w:rPr>
          <w:rFonts w:ascii="Times New Roman" w:eastAsia="Calibri" w:hAnsi="Times New Roman" w:cs="Times New Roman"/>
          <w:sz w:val="24"/>
          <w:szCs w:val="24"/>
          <w:lang w:eastAsia="sr-Latn-ME"/>
        </w:rPr>
        <w:t>Sl. list CG", br. 16/16, 83/16, 21/17, 42/17, 12/18, 39/18</w:t>
      </w:r>
      <w:r w:rsidR="000C2935" w:rsidRPr="00CE413E">
        <w:rPr>
          <w:rFonts w:ascii="Times New Roman" w:eastAsia="Calibri" w:hAnsi="Times New Roman" w:cs="Times New Roman"/>
          <w:sz w:val="24"/>
          <w:szCs w:val="24"/>
          <w:lang w:eastAsia="sr-Latn-ME"/>
        </w:rPr>
        <w:t>,</w:t>
      </w:r>
      <w:r w:rsidR="00FC1FE1" w:rsidRPr="00CE413E">
        <w:rPr>
          <w:rFonts w:ascii="Times New Roman" w:eastAsia="Calibri" w:hAnsi="Times New Roman" w:cs="Times New Roman"/>
          <w:sz w:val="24"/>
          <w:szCs w:val="24"/>
          <w:lang w:eastAsia="sr-Latn-ME"/>
        </w:rPr>
        <w:t>42/18 34/19, 130/21, 146/21</w:t>
      </w:r>
      <w:r w:rsidR="00DE20BD" w:rsidRPr="00CE413E">
        <w:rPr>
          <w:rFonts w:ascii="Times New Roman" w:eastAsia="Calibri" w:hAnsi="Times New Roman" w:cs="Times New Roman"/>
          <w:sz w:val="24"/>
          <w:szCs w:val="24"/>
          <w:lang w:eastAsia="sr-Latn-ME"/>
        </w:rPr>
        <w:t>, 92/22, 152/22</w:t>
      </w:r>
      <w:r w:rsidR="00F10283" w:rsidRPr="00CE413E">
        <w:rPr>
          <w:rFonts w:ascii="Times New Roman" w:eastAsia="Calibri" w:hAnsi="Times New Roman" w:cs="Times New Roman"/>
          <w:sz w:val="24"/>
          <w:szCs w:val="24"/>
          <w:lang w:eastAsia="sr-Latn-ME"/>
        </w:rPr>
        <w:t>, 113/23, 48/24 i 84/24</w:t>
      </w:r>
      <w:r w:rsidRPr="00CE413E">
        <w:rPr>
          <w:rFonts w:ascii="Times New Roman" w:eastAsia="Calibri" w:hAnsi="Times New Roman" w:cs="Times New Roman"/>
          <w:sz w:val="24"/>
          <w:szCs w:val="24"/>
          <w:lang w:eastAsia="sr-Latn-ME"/>
        </w:rPr>
        <w:t>)</w:t>
      </w:r>
      <w:r w:rsidR="000C7CF4" w:rsidRPr="00CE413E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, </w:t>
      </w:r>
      <w:r w:rsidRPr="00CE413E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te odredbama drugih akata, u skladu sa zakonskom legislativom.  </w:t>
      </w:r>
    </w:p>
    <w:p w14:paraId="287F4164" w14:textId="77777777" w:rsidR="000C7CF4" w:rsidRPr="00A35242" w:rsidRDefault="000C7CF4" w:rsidP="001174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</w:p>
    <w:p w14:paraId="230A10D0" w14:textId="5219B70A" w:rsidR="00D242EF" w:rsidRPr="00A35242" w:rsidRDefault="00D242EF" w:rsidP="001174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A35242">
        <w:rPr>
          <w:rFonts w:ascii="Times New Roman" w:eastAsia="Calibri" w:hAnsi="Times New Roman" w:cs="Times New Roman"/>
          <w:sz w:val="24"/>
          <w:szCs w:val="24"/>
          <w:lang w:eastAsia="sr-Latn-ME"/>
        </w:rPr>
        <w:t>Na dan 31.12.20</w:t>
      </w:r>
      <w:r w:rsidR="00B246E0" w:rsidRPr="00A35242">
        <w:rPr>
          <w:rFonts w:ascii="Times New Roman" w:eastAsia="Calibri" w:hAnsi="Times New Roman" w:cs="Times New Roman"/>
          <w:sz w:val="24"/>
          <w:szCs w:val="24"/>
          <w:lang w:eastAsia="sr-Latn-ME"/>
        </w:rPr>
        <w:t>2</w:t>
      </w:r>
      <w:r w:rsidR="00BA38D8">
        <w:rPr>
          <w:rFonts w:ascii="Times New Roman" w:eastAsia="Calibri" w:hAnsi="Times New Roman" w:cs="Times New Roman"/>
          <w:sz w:val="24"/>
          <w:szCs w:val="24"/>
          <w:lang w:eastAsia="sr-Latn-ME"/>
        </w:rPr>
        <w:t>4</w:t>
      </w:r>
      <w:r w:rsidRPr="00A35242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. godine, u Agenciji je bilo </w:t>
      </w:r>
      <w:r w:rsidR="00194E4F" w:rsidRPr="00A35242">
        <w:rPr>
          <w:rFonts w:ascii="Times New Roman" w:eastAsia="Calibri" w:hAnsi="Times New Roman" w:cs="Times New Roman"/>
          <w:sz w:val="24"/>
          <w:szCs w:val="24"/>
          <w:lang w:eastAsia="sr-Latn-ME"/>
        </w:rPr>
        <w:t>1</w:t>
      </w:r>
      <w:r w:rsidR="00BA38D8">
        <w:rPr>
          <w:rFonts w:ascii="Times New Roman" w:eastAsia="Calibri" w:hAnsi="Times New Roman" w:cs="Times New Roman"/>
          <w:sz w:val="24"/>
          <w:szCs w:val="24"/>
          <w:lang w:eastAsia="sr-Latn-ME"/>
        </w:rPr>
        <w:t>6</w:t>
      </w:r>
      <w:r w:rsidRPr="00A35242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zaposlenih službenika</w:t>
      </w:r>
      <w:r w:rsidR="00DE20BD" w:rsidRPr="00A35242">
        <w:rPr>
          <w:rFonts w:ascii="Times New Roman" w:eastAsia="Calibri" w:hAnsi="Times New Roman" w:cs="Times New Roman"/>
          <w:sz w:val="24"/>
          <w:szCs w:val="24"/>
          <w:lang w:eastAsia="sr-Latn-ME"/>
        </w:rPr>
        <w:t>, od čega je 1</w:t>
      </w:r>
      <w:r w:rsidR="00BA38D8">
        <w:rPr>
          <w:rFonts w:ascii="Times New Roman" w:eastAsia="Calibri" w:hAnsi="Times New Roman" w:cs="Times New Roman"/>
          <w:sz w:val="24"/>
          <w:szCs w:val="24"/>
          <w:lang w:eastAsia="sr-Latn-ME"/>
        </w:rPr>
        <w:t>3</w:t>
      </w:r>
      <w:r w:rsidR="00DE20BD" w:rsidRPr="00A35242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bilo zaposleno na neodređeno vrijeme </w:t>
      </w:r>
      <w:r w:rsidR="00706003" w:rsidRPr="00A35242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i </w:t>
      </w:r>
      <w:r w:rsidR="00EC1B16" w:rsidRPr="00A35242">
        <w:rPr>
          <w:rFonts w:ascii="Times New Roman" w:eastAsia="Calibri" w:hAnsi="Times New Roman" w:cs="Times New Roman"/>
          <w:sz w:val="24"/>
          <w:szCs w:val="24"/>
          <w:lang w:eastAsia="sr-Latn-ME"/>
        </w:rPr>
        <w:t>tri lica</w:t>
      </w:r>
      <w:r w:rsidR="00706003" w:rsidRPr="00A35242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</w:t>
      </w:r>
      <w:r w:rsidR="00EC1B16" w:rsidRPr="00A35242">
        <w:rPr>
          <w:rFonts w:ascii="Times New Roman" w:eastAsia="Calibri" w:hAnsi="Times New Roman" w:cs="Times New Roman"/>
          <w:sz w:val="24"/>
          <w:szCs w:val="24"/>
          <w:lang w:eastAsia="sr-Latn-ME"/>
        </w:rPr>
        <w:t>na određeno vrijeme (direktor i dv</w:t>
      </w:r>
      <w:r w:rsidR="00BA38D8">
        <w:rPr>
          <w:rFonts w:ascii="Times New Roman" w:eastAsia="Calibri" w:hAnsi="Times New Roman" w:cs="Times New Roman"/>
          <w:sz w:val="24"/>
          <w:szCs w:val="24"/>
          <w:lang w:eastAsia="sr-Latn-ME"/>
        </w:rPr>
        <w:t>ije</w:t>
      </w:r>
      <w:r w:rsidR="00EC1B16" w:rsidRPr="00A35242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pomoćni</w:t>
      </w:r>
      <w:r w:rsidR="00BA38D8">
        <w:rPr>
          <w:rFonts w:ascii="Times New Roman" w:eastAsia="Calibri" w:hAnsi="Times New Roman" w:cs="Times New Roman"/>
          <w:sz w:val="24"/>
          <w:szCs w:val="24"/>
          <w:lang w:eastAsia="sr-Latn-ME"/>
        </w:rPr>
        <w:t>ce</w:t>
      </w:r>
      <w:r w:rsidR="00EC1B16" w:rsidRPr="00A35242">
        <w:rPr>
          <w:rFonts w:ascii="Times New Roman" w:eastAsia="Calibri" w:hAnsi="Times New Roman" w:cs="Times New Roman"/>
          <w:sz w:val="24"/>
          <w:szCs w:val="24"/>
          <w:lang w:eastAsia="sr-Latn-ME"/>
        </w:rPr>
        <w:t>)</w:t>
      </w:r>
      <w:r w:rsidR="00DE20BD" w:rsidRPr="00A35242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. </w:t>
      </w:r>
    </w:p>
    <w:p w14:paraId="547CF874" w14:textId="77777777" w:rsidR="000C7CF4" w:rsidRPr="008E37D6" w:rsidRDefault="000C7CF4" w:rsidP="001174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</w:p>
    <w:p w14:paraId="4760F2CC" w14:textId="222AFEA1" w:rsidR="00EC1B16" w:rsidRPr="008E37D6" w:rsidRDefault="00BA38D8" w:rsidP="00EC1B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8E37D6">
        <w:rPr>
          <w:rFonts w:ascii="Times New Roman" w:eastAsia="Calibri" w:hAnsi="Times New Roman" w:cs="Times New Roman"/>
          <w:sz w:val="24"/>
          <w:szCs w:val="24"/>
          <w:lang w:eastAsia="sr-Latn-ME"/>
        </w:rPr>
        <w:lastRenderedPageBreak/>
        <w:t>U 2024. godine isplaćene su neto zarade sa pripadajućim porezima i doprinosima za period januar - decembar 2024. godine shodno odredbama Opšteg kolektivnog ugovora („Sl. list Crne Gore”, br. 150/22), Zakona o porezu na dohodak fizičkih lica (,,Sl. list RCG”, br.</w:t>
      </w:r>
      <w:r w:rsidR="00CE413E" w:rsidRPr="008E37D6">
        <w:rPr>
          <w:rFonts w:ascii="Times New Roman" w:hAnsi="Times New Roman" w:cs="Times New Roman"/>
          <w:sz w:val="24"/>
          <w:szCs w:val="24"/>
          <w:lang w:val="sr-Latn-RS"/>
        </w:rPr>
        <w:t xml:space="preserve"> 65/01, 12/02, 37/04, 29/05, 78/06, 4/07, "Službeni list Crne Gore", br. 86/09, 73/10, 40/11 14/12</w:t>
      </w:r>
      <w:r w:rsidR="00ED7AA5" w:rsidRPr="008E37D6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CE413E" w:rsidRPr="008E37D6">
        <w:rPr>
          <w:rFonts w:ascii="Times New Roman" w:hAnsi="Times New Roman" w:cs="Times New Roman"/>
          <w:sz w:val="24"/>
          <w:szCs w:val="24"/>
          <w:lang w:val="sr-Latn-RS"/>
        </w:rPr>
        <w:t xml:space="preserve"> 6/13, 62/13, 60/14, 79/15, 83/16, 67/19, 59/, 146/21, 152/22, 88/24</w:t>
      </w:r>
      <w:r w:rsidRPr="008E37D6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), Zakona o doprinosima za obavezno socijalno osiguranje ("Sl. list CG", br. 13 od 18. decembra 2007, 79/08, 86/09, 78/10, 40/11, 14/12, 62/13, 8/15, 22/17, 42/19, 59/21, 145/21, 152/22, 94/24) te Uputstva o načinu obračunavanja i plaćanja poreza i doprinosa na lična primanja po osnovu zaposlenja (,,Sl. list RCG”, </w:t>
      </w:r>
      <w:r w:rsidR="008E37D6" w:rsidRPr="008E37D6">
        <w:rPr>
          <w:rFonts w:ascii="Times New Roman" w:hAnsi="Times New Roman" w:cs="Times New Roman"/>
          <w:sz w:val="24"/>
          <w:szCs w:val="24"/>
          <w:lang w:val="sr-Latn-RS"/>
        </w:rPr>
        <w:t>br. 81/06, "Službeni list Crne Gore", br. 45/08, 4/10, 8/13, 2/15, 9/15, 009/16 od, 10/17, 15/19, 46/19, 3/22, 103/24)</w:t>
      </w:r>
    </w:p>
    <w:p w14:paraId="2401FE69" w14:textId="77777777" w:rsidR="00EC1B16" w:rsidRDefault="00EC1B16" w:rsidP="00EC1B16">
      <w:pPr>
        <w:spacing w:after="0" w:line="240" w:lineRule="auto"/>
        <w:jc w:val="both"/>
        <w:rPr>
          <w:rFonts w:ascii="Arial" w:eastAsia="Calibri" w:hAnsi="Arial" w:cs="Arial"/>
          <w:lang w:eastAsia="sr-Latn-ME"/>
        </w:rPr>
      </w:pPr>
    </w:p>
    <w:bookmarkEnd w:id="11"/>
    <w:p w14:paraId="4A36FC81" w14:textId="1355C320" w:rsidR="004D5B73" w:rsidRPr="00D311C9" w:rsidRDefault="00EC1B16" w:rsidP="00D311C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D311C9">
        <w:rPr>
          <w:rFonts w:ascii="Times New Roman" w:eastAsia="Calibri" w:hAnsi="Times New Roman" w:cs="Times New Roman"/>
          <w:sz w:val="24"/>
          <w:szCs w:val="24"/>
          <w:lang w:eastAsia="sr-Latn-ME"/>
        </w:rPr>
        <w:t>Agencija je u toku 202</w:t>
      </w:r>
      <w:r w:rsidR="00D311C9" w:rsidRPr="00D311C9">
        <w:rPr>
          <w:rFonts w:ascii="Times New Roman" w:eastAsia="Calibri" w:hAnsi="Times New Roman" w:cs="Times New Roman"/>
          <w:sz w:val="24"/>
          <w:szCs w:val="24"/>
          <w:lang w:eastAsia="sr-Latn-ME"/>
        </w:rPr>
        <w:t>4</w:t>
      </w:r>
      <w:r w:rsidRPr="00D311C9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. godine vršila obračun i isplatu varijabilnog dijela zarade u neto iznosu od </w:t>
      </w:r>
      <w:r w:rsidR="00D311C9" w:rsidRPr="00D311C9">
        <w:rPr>
          <w:rFonts w:ascii="Times New Roman" w:eastAsia="Calibri" w:hAnsi="Times New Roman" w:cs="Times New Roman"/>
          <w:sz w:val="24"/>
          <w:szCs w:val="24"/>
          <w:lang w:eastAsia="sr-Latn-ME"/>
        </w:rPr>
        <w:t>2.376,00</w:t>
      </w:r>
      <w:r w:rsidR="00C905F4" w:rsidRPr="00D311C9">
        <w:rPr>
          <w:rFonts w:ascii="Times New Roman" w:eastAsia="Calibri" w:hAnsi="Times New Roman" w:cs="Times New Roman"/>
          <w:sz w:val="24"/>
          <w:szCs w:val="24"/>
          <w:lang w:eastAsia="sr-Latn-ME"/>
        </w:rPr>
        <w:t>EUR</w:t>
      </w:r>
      <w:r w:rsidRPr="00D311C9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, odnosno u bruto iznosu od </w:t>
      </w:r>
      <w:r w:rsidR="00D311C9" w:rsidRPr="00D311C9">
        <w:rPr>
          <w:rFonts w:ascii="Times New Roman" w:eastAsia="Calibri" w:hAnsi="Times New Roman" w:cs="Times New Roman"/>
          <w:sz w:val="24"/>
          <w:szCs w:val="24"/>
          <w:lang w:eastAsia="sr-Latn-ME"/>
        </w:rPr>
        <w:t>3.119,90</w:t>
      </w:r>
      <w:r w:rsidR="00C905F4" w:rsidRPr="00D311C9">
        <w:rPr>
          <w:rFonts w:ascii="Times New Roman" w:eastAsia="Calibri" w:hAnsi="Times New Roman" w:cs="Times New Roman"/>
          <w:sz w:val="24"/>
          <w:szCs w:val="24"/>
          <w:lang w:eastAsia="sr-Latn-ME"/>
        </w:rPr>
        <w:t>EUR</w:t>
      </w:r>
      <w:r w:rsidR="00D311C9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za deset zaposlenih službenika.</w:t>
      </w:r>
    </w:p>
    <w:p w14:paraId="43E12D09" w14:textId="77777777" w:rsidR="00C905F4" w:rsidRDefault="00C905F4" w:rsidP="00EC1B16">
      <w:pPr>
        <w:spacing w:after="0" w:line="240" w:lineRule="auto"/>
        <w:rPr>
          <w:rFonts w:ascii="Arial" w:eastAsia="Calibri" w:hAnsi="Arial" w:cs="Arial"/>
          <w:lang w:eastAsia="sr-Latn-ME"/>
        </w:rPr>
      </w:pPr>
    </w:p>
    <w:p w14:paraId="4A578544" w14:textId="77777777" w:rsidR="00C905F4" w:rsidRDefault="00C905F4" w:rsidP="00EC1B16">
      <w:pPr>
        <w:spacing w:after="0" w:line="240" w:lineRule="auto"/>
        <w:rPr>
          <w:rFonts w:ascii="Arial" w:eastAsia="Calibri" w:hAnsi="Arial" w:cs="Arial"/>
          <w:lang w:eastAsia="sr-Latn-ME"/>
        </w:rPr>
      </w:pPr>
    </w:p>
    <w:p w14:paraId="17CA53CE" w14:textId="77777777" w:rsidR="00C905F4" w:rsidRDefault="00C905F4" w:rsidP="00EC1B16">
      <w:pPr>
        <w:spacing w:after="0" w:line="240" w:lineRule="auto"/>
        <w:rPr>
          <w:rFonts w:ascii="Arial" w:eastAsia="Calibri" w:hAnsi="Arial" w:cs="Arial"/>
          <w:lang w:eastAsia="sr-Latn-ME"/>
        </w:rPr>
      </w:pPr>
    </w:p>
    <w:p w14:paraId="66303EC8" w14:textId="094C2BBF" w:rsidR="004E5524" w:rsidRPr="00F05E9C" w:rsidRDefault="004E5524" w:rsidP="007328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</w:pPr>
      <w:r w:rsidRPr="00F05E9C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OSTALA LIČNA PRIMANJA</w:t>
      </w:r>
    </w:p>
    <w:p w14:paraId="0EAB27CD" w14:textId="5722911A" w:rsidR="00C36FFB" w:rsidRDefault="00C36FFB" w:rsidP="0011742D">
      <w:pPr>
        <w:spacing w:after="0" w:line="240" w:lineRule="auto"/>
        <w:jc w:val="both"/>
        <w:rPr>
          <w:rFonts w:ascii="Arial" w:eastAsia="Calibri" w:hAnsi="Arial" w:cs="Arial"/>
          <w:lang w:eastAsia="sr-Latn-ME"/>
        </w:rPr>
      </w:pPr>
    </w:p>
    <w:p w14:paraId="64258409" w14:textId="77777777" w:rsidR="00C36FFB" w:rsidRDefault="00C36FFB" w:rsidP="0011742D">
      <w:pPr>
        <w:spacing w:after="0" w:line="240" w:lineRule="auto"/>
        <w:jc w:val="both"/>
        <w:rPr>
          <w:rFonts w:ascii="Arial" w:eastAsia="Calibri" w:hAnsi="Arial" w:cs="Arial"/>
          <w:lang w:eastAsia="sr-Latn-ME"/>
        </w:rPr>
      </w:pPr>
    </w:p>
    <w:tbl>
      <w:tblPr>
        <w:tblStyle w:val="GridTable1Light-Accent2"/>
        <w:tblW w:w="9067" w:type="dxa"/>
        <w:jc w:val="center"/>
        <w:shd w:val="clear" w:color="auto" w:fill="FF0066"/>
        <w:tblLook w:val="04A0" w:firstRow="1" w:lastRow="0" w:firstColumn="1" w:lastColumn="0" w:noHBand="0" w:noVBand="1"/>
      </w:tblPr>
      <w:tblGrid>
        <w:gridCol w:w="1509"/>
        <w:gridCol w:w="2583"/>
        <w:gridCol w:w="1838"/>
        <w:gridCol w:w="1979"/>
        <w:gridCol w:w="1158"/>
      </w:tblGrid>
      <w:tr w:rsidR="00C36FFB" w14:paraId="4968BD12" w14:textId="77777777" w:rsidTr="00941E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shd w:val="clear" w:color="auto" w:fill="FF0066"/>
            <w:vAlign w:val="center"/>
          </w:tcPr>
          <w:p w14:paraId="11E09BBC" w14:textId="77777777" w:rsidR="00C36FFB" w:rsidRDefault="00C36FFB" w:rsidP="00732884">
            <w:pPr>
              <w:jc w:val="center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Ekonomska</w:t>
            </w:r>
          </w:p>
          <w:p w14:paraId="70C338BC" w14:textId="77777777" w:rsidR="00C36FFB" w:rsidRDefault="00C36FFB" w:rsidP="00732884">
            <w:pPr>
              <w:jc w:val="center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Klasifikacija</w:t>
            </w:r>
          </w:p>
        </w:tc>
        <w:tc>
          <w:tcPr>
            <w:tcW w:w="2596" w:type="dxa"/>
            <w:shd w:val="clear" w:color="auto" w:fill="FF0066"/>
            <w:vAlign w:val="center"/>
          </w:tcPr>
          <w:p w14:paraId="0C648268" w14:textId="77777777" w:rsidR="00C36FFB" w:rsidRDefault="00C36FFB" w:rsidP="007328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OPIS</w:t>
            </w:r>
          </w:p>
        </w:tc>
        <w:tc>
          <w:tcPr>
            <w:tcW w:w="1843" w:type="dxa"/>
            <w:shd w:val="clear" w:color="auto" w:fill="FF0066"/>
            <w:vAlign w:val="center"/>
          </w:tcPr>
          <w:p w14:paraId="06EB77DF" w14:textId="2F7A5845" w:rsidR="00C36FFB" w:rsidRDefault="00C36FFB" w:rsidP="007328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Plan 20</w:t>
            </w:r>
            <w:r w:rsidR="00D73583">
              <w:rPr>
                <w:rFonts w:ascii="Arial" w:eastAsia="Calibri" w:hAnsi="Arial" w:cs="Arial"/>
                <w:lang w:eastAsia="sr-Latn-ME"/>
              </w:rPr>
              <w:t>2</w:t>
            </w:r>
            <w:r w:rsidR="00D311C9">
              <w:rPr>
                <w:rFonts w:ascii="Arial" w:eastAsia="Calibri" w:hAnsi="Arial" w:cs="Arial"/>
                <w:lang w:eastAsia="sr-Latn-ME"/>
              </w:rPr>
              <w:t>4</w:t>
            </w:r>
          </w:p>
        </w:tc>
        <w:tc>
          <w:tcPr>
            <w:tcW w:w="1984" w:type="dxa"/>
            <w:shd w:val="clear" w:color="auto" w:fill="FF0066"/>
            <w:vAlign w:val="center"/>
          </w:tcPr>
          <w:p w14:paraId="1262604F" w14:textId="225C2524" w:rsidR="00C36FFB" w:rsidRDefault="00C36FFB" w:rsidP="007328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Realizacija 20</w:t>
            </w:r>
            <w:r w:rsidR="00D73583">
              <w:rPr>
                <w:rFonts w:ascii="Arial" w:eastAsia="Calibri" w:hAnsi="Arial" w:cs="Arial"/>
                <w:lang w:eastAsia="sr-Latn-ME"/>
              </w:rPr>
              <w:t>2</w:t>
            </w:r>
            <w:r w:rsidR="00D311C9">
              <w:rPr>
                <w:rFonts w:ascii="Arial" w:eastAsia="Calibri" w:hAnsi="Arial" w:cs="Arial"/>
                <w:lang w:eastAsia="sr-Latn-ME"/>
              </w:rPr>
              <w:t>4</w:t>
            </w:r>
          </w:p>
        </w:tc>
        <w:tc>
          <w:tcPr>
            <w:tcW w:w="1134" w:type="dxa"/>
            <w:shd w:val="clear" w:color="auto" w:fill="FF0066"/>
            <w:vAlign w:val="center"/>
          </w:tcPr>
          <w:p w14:paraId="63157650" w14:textId="77777777" w:rsidR="00C36FFB" w:rsidRDefault="00C36FFB" w:rsidP="007328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Procenat izvršenja</w:t>
            </w:r>
          </w:p>
        </w:tc>
      </w:tr>
      <w:tr w:rsidR="00C36FFB" w14:paraId="61E133A3" w14:textId="77777777" w:rsidTr="00941E2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shd w:val="clear" w:color="auto" w:fill="FF0066"/>
            <w:vAlign w:val="center"/>
          </w:tcPr>
          <w:p w14:paraId="522A257E" w14:textId="78E3EF0F" w:rsidR="00C36FFB" w:rsidRDefault="00C36FFB" w:rsidP="00732884">
            <w:pPr>
              <w:jc w:val="center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41</w:t>
            </w:r>
            <w:r w:rsidR="00BB0D22">
              <w:rPr>
                <w:rFonts w:ascii="Arial" w:eastAsia="Calibri" w:hAnsi="Arial" w:cs="Arial"/>
                <w:lang w:eastAsia="sr-Latn-ME"/>
              </w:rPr>
              <w:t>2</w:t>
            </w:r>
          </w:p>
        </w:tc>
        <w:tc>
          <w:tcPr>
            <w:tcW w:w="2596" w:type="dxa"/>
            <w:shd w:val="clear" w:color="auto" w:fill="FF0066"/>
            <w:vAlign w:val="center"/>
          </w:tcPr>
          <w:p w14:paraId="35ED3754" w14:textId="227DAFF2" w:rsidR="00C36FFB" w:rsidRDefault="00732884" w:rsidP="00732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Ostala lična primanja</w:t>
            </w:r>
          </w:p>
        </w:tc>
        <w:tc>
          <w:tcPr>
            <w:tcW w:w="1843" w:type="dxa"/>
            <w:shd w:val="clear" w:color="auto" w:fill="FF0066"/>
            <w:vAlign w:val="center"/>
          </w:tcPr>
          <w:p w14:paraId="68706236" w14:textId="0B43D6D8" w:rsidR="00C36FFB" w:rsidRDefault="00C905F4" w:rsidP="00732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 w:rsidRPr="00C905F4">
              <w:rPr>
                <w:rFonts w:ascii="Arial" w:hAnsi="Arial" w:cs="Arial"/>
              </w:rPr>
              <w:t>91.951,21</w:t>
            </w:r>
          </w:p>
        </w:tc>
        <w:tc>
          <w:tcPr>
            <w:tcW w:w="1984" w:type="dxa"/>
            <w:shd w:val="clear" w:color="auto" w:fill="FF0066"/>
            <w:vAlign w:val="center"/>
          </w:tcPr>
          <w:p w14:paraId="3A74A382" w14:textId="2BB47F12" w:rsidR="00C36FFB" w:rsidRDefault="00D311C9" w:rsidP="00732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 w:rsidRPr="00D311C9">
              <w:rPr>
                <w:rFonts w:ascii="Arial" w:eastAsia="Calibri" w:hAnsi="Arial" w:cs="Arial"/>
                <w:lang w:eastAsia="sr-Latn-ME"/>
              </w:rPr>
              <w:t>90.477,03</w:t>
            </w:r>
          </w:p>
        </w:tc>
        <w:tc>
          <w:tcPr>
            <w:tcW w:w="1134" w:type="dxa"/>
            <w:shd w:val="clear" w:color="auto" w:fill="FF0066"/>
            <w:vAlign w:val="center"/>
          </w:tcPr>
          <w:p w14:paraId="6106D83D" w14:textId="77777777" w:rsidR="007D4BC4" w:rsidRDefault="007D4BC4" w:rsidP="00732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</w:p>
          <w:p w14:paraId="17E06550" w14:textId="77AFDF56" w:rsidR="00732884" w:rsidRDefault="00D311C9" w:rsidP="00732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 w:rsidRPr="00D311C9">
              <w:rPr>
                <w:rFonts w:ascii="Arial" w:eastAsia="Calibri" w:hAnsi="Arial" w:cs="Arial"/>
                <w:lang w:eastAsia="sr-Latn-ME"/>
              </w:rPr>
              <w:t>98,40</w:t>
            </w:r>
          </w:p>
          <w:p w14:paraId="27B18FAA" w14:textId="1BF519C1" w:rsidR="00732884" w:rsidRDefault="00732884" w:rsidP="00E11A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</w:p>
        </w:tc>
      </w:tr>
    </w:tbl>
    <w:p w14:paraId="1A14251D" w14:textId="1786EDFA" w:rsidR="00C36FFB" w:rsidRDefault="00C36FFB" w:rsidP="0011742D">
      <w:pPr>
        <w:spacing w:after="0" w:line="240" w:lineRule="auto"/>
        <w:jc w:val="both"/>
        <w:rPr>
          <w:rFonts w:ascii="Arial" w:eastAsia="Calibri" w:hAnsi="Arial" w:cs="Arial"/>
          <w:lang w:eastAsia="sr-Latn-ME"/>
        </w:rPr>
      </w:pPr>
    </w:p>
    <w:p w14:paraId="30D27C73" w14:textId="77777777" w:rsidR="00732884" w:rsidRDefault="00732884" w:rsidP="0011742D">
      <w:pPr>
        <w:spacing w:after="0" w:line="240" w:lineRule="auto"/>
        <w:jc w:val="both"/>
        <w:rPr>
          <w:rFonts w:ascii="Arial" w:eastAsia="Calibri" w:hAnsi="Arial" w:cs="Arial"/>
          <w:lang w:eastAsia="sr-Latn-ME"/>
        </w:rPr>
      </w:pPr>
    </w:p>
    <w:p w14:paraId="40027538" w14:textId="3DD8240A" w:rsidR="00C905F4" w:rsidRPr="00D311C9" w:rsidRDefault="00C905F4" w:rsidP="00C905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bookmarkStart w:id="12" w:name="_Hlk100643730"/>
      <w:r w:rsidRPr="00D311C9">
        <w:rPr>
          <w:rFonts w:ascii="Times New Roman" w:eastAsia="Calibri" w:hAnsi="Times New Roman" w:cs="Times New Roman"/>
          <w:sz w:val="24"/>
          <w:szCs w:val="24"/>
          <w:lang w:eastAsia="sr-Latn-ME"/>
        </w:rPr>
        <w:t>Izdaci po osnovu rashoda za ostala lična primanja</w:t>
      </w:r>
      <w:r w:rsidR="00D311C9" w:rsidRPr="00D311C9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u iznosu 90.477,03EUR</w:t>
      </w:r>
      <w:r w:rsidRPr="00D311C9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</w:t>
      </w:r>
      <w:r w:rsidR="00D311C9" w:rsidRPr="00D311C9">
        <w:rPr>
          <w:rFonts w:ascii="Times New Roman" w:eastAsia="Calibri" w:hAnsi="Times New Roman" w:cs="Times New Roman"/>
          <w:sz w:val="24"/>
          <w:szCs w:val="24"/>
          <w:lang w:eastAsia="sr-Latn-ME"/>
        </w:rPr>
        <w:t>učestvuju sa 26,43% u ostvarenim tekućim izdacima, a u ukupno ostvarenim izdacima budžeta Agencije za 2024. godinu sa 26,08%.</w:t>
      </w:r>
    </w:p>
    <w:p w14:paraId="4ED49BAD" w14:textId="77777777" w:rsidR="00D311C9" w:rsidRPr="00D311C9" w:rsidRDefault="00D311C9" w:rsidP="00C905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</w:p>
    <w:p w14:paraId="04D4A717" w14:textId="4A0CA86C" w:rsidR="00D311C9" w:rsidRDefault="00790B8B" w:rsidP="007328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790B8B">
        <w:rPr>
          <w:rFonts w:ascii="Times New Roman" w:eastAsia="Calibri" w:hAnsi="Times New Roman" w:cs="Times New Roman"/>
          <w:sz w:val="24"/>
          <w:szCs w:val="24"/>
          <w:lang w:eastAsia="sr-Latn-ME"/>
        </w:rPr>
        <w:t>Izdaci na ime ostalih ličnih primanja iskazani su u ukupnom iznosu od 90.477,03</w:t>
      </w:r>
      <w:r w:rsidR="00B845EC">
        <w:rPr>
          <w:rFonts w:ascii="Times New Roman" w:eastAsia="Calibri" w:hAnsi="Times New Roman" w:cs="Times New Roman"/>
          <w:sz w:val="24"/>
          <w:szCs w:val="24"/>
          <w:lang w:eastAsia="sr-Latn-ME"/>
        </w:rPr>
        <w:t>EUR</w:t>
      </w:r>
      <w:r w:rsidRPr="00790B8B">
        <w:rPr>
          <w:rFonts w:ascii="Times New Roman" w:eastAsia="Calibri" w:hAnsi="Times New Roman" w:cs="Times New Roman"/>
          <w:sz w:val="24"/>
          <w:szCs w:val="24"/>
          <w:lang w:eastAsia="sr-Latn-ME"/>
        </w:rPr>
        <w:t>. Dio (77.811,82</w:t>
      </w:r>
      <w:r w:rsidR="00B845EC">
        <w:rPr>
          <w:rFonts w:ascii="Times New Roman" w:eastAsia="Calibri" w:hAnsi="Times New Roman" w:cs="Times New Roman"/>
          <w:sz w:val="24"/>
          <w:szCs w:val="24"/>
          <w:lang w:eastAsia="sr-Latn-ME"/>
        </w:rPr>
        <w:t>EUR</w:t>
      </w:r>
      <w:r w:rsidRPr="00790B8B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) navedenih troškova iskazan je </w:t>
      </w:r>
      <w:r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na </w:t>
      </w:r>
      <w:r w:rsidRPr="00790B8B">
        <w:rPr>
          <w:rFonts w:ascii="Times New Roman" w:eastAsia="Calibri" w:hAnsi="Times New Roman" w:cs="Times New Roman"/>
          <w:sz w:val="24"/>
          <w:szCs w:val="24"/>
          <w:lang w:eastAsia="sr-Latn-ME"/>
        </w:rPr>
        <w:t>ime:</w:t>
      </w:r>
    </w:p>
    <w:p w14:paraId="01F2F580" w14:textId="77777777" w:rsidR="00790B8B" w:rsidRPr="00D311C9" w:rsidRDefault="00790B8B" w:rsidP="007328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</w:p>
    <w:p w14:paraId="425A7584" w14:textId="5C45AFD7" w:rsidR="00885B86" w:rsidRDefault="00732884" w:rsidP="000E29B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D311C9">
        <w:rPr>
          <w:rFonts w:ascii="Times New Roman" w:eastAsia="Calibri" w:hAnsi="Times New Roman" w:cs="Times New Roman"/>
          <w:sz w:val="24"/>
          <w:szCs w:val="24"/>
          <w:lang w:eastAsia="sr-Latn-ME"/>
        </w:rPr>
        <w:t>naknad</w:t>
      </w:r>
      <w:r w:rsidR="00201CF2" w:rsidRPr="00D311C9">
        <w:rPr>
          <w:rFonts w:ascii="Times New Roman" w:eastAsia="Calibri" w:hAnsi="Times New Roman" w:cs="Times New Roman"/>
          <w:sz w:val="24"/>
          <w:szCs w:val="24"/>
          <w:lang w:eastAsia="sr-Latn-ME"/>
        </w:rPr>
        <w:t>a</w:t>
      </w:r>
      <w:r w:rsidRPr="00D311C9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za članstvo u komisiji za </w:t>
      </w:r>
      <w:r w:rsidR="00790B8B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akreditaciju i </w:t>
      </w:r>
      <w:r w:rsidR="007D4BC4" w:rsidRPr="00D311C9">
        <w:rPr>
          <w:rFonts w:ascii="Times New Roman" w:eastAsia="Calibri" w:hAnsi="Times New Roman" w:cs="Times New Roman"/>
          <w:sz w:val="24"/>
          <w:szCs w:val="24"/>
          <w:lang w:eastAsia="sr-Latn-ME"/>
        </w:rPr>
        <w:t>re</w:t>
      </w:r>
      <w:r w:rsidRPr="00D311C9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akreditaciju </w:t>
      </w:r>
      <w:r w:rsidR="007D4BC4" w:rsidRPr="00D311C9">
        <w:rPr>
          <w:rFonts w:ascii="Times New Roman" w:eastAsia="Calibri" w:hAnsi="Times New Roman" w:cs="Times New Roman"/>
          <w:sz w:val="24"/>
          <w:szCs w:val="24"/>
          <w:lang w:eastAsia="sr-Latn-ME"/>
        </w:rPr>
        <w:t>ustanova</w:t>
      </w:r>
      <w:r w:rsidRPr="00D311C9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visokog obrazovanja</w:t>
      </w:r>
      <w:r w:rsidR="00790B8B">
        <w:rPr>
          <w:rFonts w:ascii="Times New Roman" w:eastAsia="Calibri" w:hAnsi="Times New Roman" w:cs="Times New Roman"/>
          <w:sz w:val="24"/>
          <w:szCs w:val="24"/>
          <w:lang w:eastAsia="sr-Latn-ME"/>
        </w:rPr>
        <w:t>, kao i za troškove prevoza i smještaja komisije u iznosu 45.411,43EUR.</w:t>
      </w:r>
    </w:p>
    <w:p w14:paraId="2560B727" w14:textId="5DACBFF9" w:rsidR="00790B8B" w:rsidRDefault="00790B8B" w:rsidP="000E29B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790B8B">
        <w:rPr>
          <w:rFonts w:ascii="Times New Roman" w:eastAsia="Calibri" w:hAnsi="Times New Roman" w:cs="Times New Roman"/>
          <w:sz w:val="24"/>
          <w:szCs w:val="24"/>
          <w:lang w:eastAsia="sr-Latn-ME"/>
        </w:rPr>
        <w:t>izdatak u bruto iznosu od 1.698,75</w:t>
      </w:r>
      <w:r w:rsidR="000872AD">
        <w:rPr>
          <w:rFonts w:ascii="Times New Roman" w:eastAsia="Calibri" w:hAnsi="Times New Roman" w:cs="Times New Roman"/>
          <w:sz w:val="24"/>
          <w:szCs w:val="24"/>
          <w:lang w:eastAsia="sr-Latn-ME"/>
        </w:rPr>
        <w:t>EUR</w:t>
      </w:r>
      <w:r w:rsidRPr="00790B8B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(odnosno 1.500,00</w:t>
      </w:r>
      <w:r w:rsidR="000872AD">
        <w:rPr>
          <w:rFonts w:ascii="Times New Roman" w:eastAsia="Calibri" w:hAnsi="Times New Roman" w:cs="Times New Roman"/>
          <w:sz w:val="24"/>
          <w:szCs w:val="24"/>
          <w:lang w:eastAsia="sr-Latn-ME"/>
        </w:rPr>
        <w:t>EUR</w:t>
      </w:r>
      <w:r w:rsidRPr="00790B8B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neto), odnosno po 100,00</w:t>
      </w:r>
      <w:r w:rsidR="000872AD">
        <w:rPr>
          <w:rFonts w:ascii="Times New Roman" w:eastAsia="Calibri" w:hAnsi="Times New Roman" w:cs="Times New Roman"/>
          <w:sz w:val="24"/>
          <w:szCs w:val="24"/>
          <w:lang w:eastAsia="sr-Latn-ME"/>
        </w:rPr>
        <w:t>EUR</w:t>
      </w:r>
      <w:r w:rsidRPr="00790B8B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po osobi (100,00</w:t>
      </w:r>
      <w:r w:rsidR="000872AD">
        <w:rPr>
          <w:rFonts w:ascii="Times New Roman" w:eastAsia="Calibri" w:hAnsi="Times New Roman" w:cs="Times New Roman"/>
          <w:sz w:val="24"/>
          <w:szCs w:val="24"/>
          <w:lang w:eastAsia="sr-Latn-ME"/>
        </w:rPr>
        <w:t>EUR</w:t>
      </w:r>
      <w:r w:rsidRPr="00790B8B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x 15) povodom Međunarodnog praznika žena 8. Marta 2024. godine, shodno Rješenju direktora Agencije broj 01-110/24-119/1 od 07.03.2024. godine. </w:t>
      </w:r>
    </w:p>
    <w:p w14:paraId="0C412988" w14:textId="3BD05D64" w:rsidR="00790B8B" w:rsidRPr="008218DC" w:rsidRDefault="008218DC" w:rsidP="008218D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8218DC">
        <w:rPr>
          <w:rFonts w:ascii="Times New Roman" w:eastAsia="Calibri" w:hAnsi="Times New Roman" w:cs="Times New Roman"/>
          <w:sz w:val="24"/>
          <w:szCs w:val="24"/>
          <w:lang w:eastAsia="sr-Latn-ME"/>
        </w:rPr>
        <w:t>Naknada za rad predsjednika i članova Upravnog odbora Agencije za period januar – decembar 2024. godine, u iznosu od 30.701,64</w:t>
      </w:r>
      <w:r w:rsidR="00B845EC">
        <w:rPr>
          <w:rFonts w:ascii="Times New Roman" w:eastAsia="Calibri" w:hAnsi="Times New Roman" w:cs="Times New Roman"/>
          <w:sz w:val="24"/>
          <w:szCs w:val="24"/>
          <w:lang w:eastAsia="sr-Latn-ME"/>
        </w:rPr>
        <w:t>EUR</w:t>
      </w:r>
      <w:r w:rsidRPr="008218DC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bruto (23.845,68</w:t>
      </w:r>
      <w:r w:rsidR="00B845EC">
        <w:rPr>
          <w:rFonts w:ascii="Times New Roman" w:eastAsia="Calibri" w:hAnsi="Times New Roman" w:cs="Times New Roman"/>
          <w:sz w:val="24"/>
          <w:szCs w:val="24"/>
          <w:lang w:eastAsia="sr-Latn-ME"/>
        </w:rPr>
        <w:t>EUR</w:t>
      </w:r>
      <w:r w:rsidRPr="008218DC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neto), na osnovu Rješenja Vlade Crne Gore (brojevi 04-6371/3 od 09. decembra 2021. godine i 07-6152/3 od 07. novembra 2019. godine). Naknade su definisane Odlukom </w:t>
      </w:r>
      <w:r>
        <w:rPr>
          <w:rFonts w:ascii="Times New Roman" w:eastAsia="Calibri" w:hAnsi="Times New Roman" w:cs="Times New Roman"/>
          <w:sz w:val="24"/>
          <w:szCs w:val="24"/>
          <w:lang w:eastAsia="sr-Latn-ME"/>
        </w:rPr>
        <w:t>Upravnog odbora</w:t>
      </w:r>
      <w:r w:rsidRPr="008218DC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o </w:t>
      </w:r>
      <w:r w:rsidRPr="008218DC">
        <w:rPr>
          <w:rFonts w:ascii="Times New Roman" w:eastAsia="Calibri" w:hAnsi="Times New Roman" w:cs="Times New Roman"/>
          <w:sz w:val="24"/>
          <w:szCs w:val="24"/>
          <w:lang w:eastAsia="sr-Latn-ME"/>
        </w:rPr>
        <w:t>visini naknade za rad predsjednika i članova Upravnog odbora, broj 05-078/23-458/14 od 27.12.2023. godine</w:t>
      </w:r>
      <w:r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i to: </w:t>
      </w:r>
      <w:r w:rsidRPr="008218DC">
        <w:rPr>
          <w:rFonts w:ascii="Times New Roman" w:eastAsia="Calibri" w:hAnsi="Times New Roman" w:cs="Times New Roman"/>
          <w:sz w:val="24"/>
          <w:szCs w:val="24"/>
          <w:lang w:eastAsia="sr-Latn-ME"/>
        </w:rPr>
        <w:t>827,98</w:t>
      </w:r>
      <w:r w:rsidR="00B845EC">
        <w:rPr>
          <w:rFonts w:ascii="Times New Roman" w:eastAsia="Calibri" w:hAnsi="Times New Roman" w:cs="Times New Roman"/>
          <w:sz w:val="24"/>
          <w:szCs w:val="24"/>
          <w:lang w:eastAsia="sr-Latn-ME"/>
        </w:rPr>
        <w:t>EUR</w:t>
      </w:r>
      <w:r w:rsidRPr="008218DC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za predsjednika Upravnog odbora</w:t>
      </w:r>
      <w:r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i </w:t>
      </w:r>
      <w:r w:rsidRPr="008218DC">
        <w:rPr>
          <w:rFonts w:ascii="Times New Roman" w:eastAsia="Calibri" w:hAnsi="Times New Roman" w:cs="Times New Roman"/>
          <w:sz w:val="24"/>
          <w:szCs w:val="24"/>
          <w:lang w:eastAsia="sr-Latn-ME"/>
        </w:rPr>
        <w:t>579,58</w:t>
      </w:r>
      <w:r w:rsidR="00B845EC">
        <w:rPr>
          <w:rFonts w:ascii="Times New Roman" w:eastAsia="Calibri" w:hAnsi="Times New Roman" w:cs="Times New Roman"/>
          <w:sz w:val="24"/>
          <w:szCs w:val="24"/>
          <w:lang w:eastAsia="sr-Latn-ME"/>
        </w:rPr>
        <w:t>EUR</w:t>
      </w:r>
      <w:r w:rsidRPr="008218DC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za članove Upravnog odbora, pojedinačno.</w:t>
      </w:r>
    </w:p>
    <w:p w14:paraId="61DB479A" w14:textId="77777777" w:rsidR="000E29BB" w:rsidRPr="00D311C9" w:rsidRDefault="000E29BB" w:rsidP="000E29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</w:p>
    <w:p w14:paraId="053DC755" w14:textId="77777777" w:rsidR="000E29BB" w:rsidRPr="00D311C9" w:rsidRDefault="000E29BB" w:rsidP="000E29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</w:p>
    <w:bookmarkEnd w:id="12"/>
    <w:p w14:paraId="20A36FEA" w14:textId="77777777" w:rsidR="00E45CBD" w:rsidRPr="00D311C9" w:rsidRDefault="00E45CBD" w:rsidP="000F04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r-Latn-ME"/>
        </w:rPr>
      </w:pPr>
    </w:p>
    <w:p w14:paraId="5510C5B2" w14:textId="77777777" w:rsidR="00E47F6A" w:rsidRPr="00D311C9" w:rsidRDefault="00E47F6A" w:rsidP="005F159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sr-Latn-ME"/>
        </w:rPr>
      </w:pPr>
    </w:p>
    <w:p w14:paraId="4E39B8B0" w14:textId="77777777" w:rsidR="00E10D8D" w:rsidRDefault="00E10D8D" w:rsidP="005F15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</w:pPr>
    </w:p>
    <w:p w14:paraId="1B183052" w14:textId="77777777" w:rsidR="00E10D8D" w:rsidRDefault="00E10D8D" w:rsidP="005F15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</w:pPr>
    </w:p>
    <w:p w14:paraId="5B4AF36F" w14:textId="77777777" w:rsidR="00803F4B" w:rsidRDefault="00803F4B" w:rsidP="005F15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</w:pPr>
    </w:p>
    <w:p w14:paraId="24CA3B6F" w14:textId="77777777" w:rsidR="00803F4B" w:rsidRDefault="00803F4B" w:rsidP="005F15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</w:pPr>
    </w:p>
    <w:p w14:paraId="54C26B1D" w14:textId="6569BED1" w:rsidR="004E5524" w:rsidRPr="00F05E9C" w:rsidRDefault="004E5524" w:rsidP="005F15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</w:pPr>
      <w:r w:rsidRPr="00F05E9C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RASHODI ZA MATERIJAL</w:t>
      </w:r>
    </w:p>
    <w:p w14:paraId="68499C7A" w14:textId="77777777" w:rsidR="005F1590" w:rsidRDefault="005F1590" w:rsidP="005F1590">
      <w:pPr>
        <w:spacing w:after="0" w:line="240" w:lineRule="auto"/>
        <w:jc w:val="center"/>
        <w:rPr>
          <w:rFonts w:ascii="Arial" w:eastAsia="Calibri" w:hAnsi="Arial" w:cs="Arial"/>
          <w:lang w:eastAsia="sr-Latn-ME"/>
        </w:rPr>
      </w:pPr>
    </w:p>
    <w:p w14:paraId="6319AA33" w14:textId="77777777" w:rsidR="005F1590" w:rsidRPr="00CE49CC" w:rsidRDefault="005F1590" w:rsidP="005F1590">
      <w:pPr>
        <w:spacing w:after="0" w:line="240" w:lineRule="auto"/>
        <w:jc w:val="center"/>
        <w:rPr>
          <w:rFonts w:ascii="Arial" w:eastAsia="Calibri" w:hAnsi="Arial" w:cs="Arial"/>
          <w:lang w:eastAsia="sr-Latn-ME"/>
        </w:rPr>
      </w:pPr>
    </w:p>
    <w:tbl>
      <w:tblPr>
        <w:tblStyle w:val="GridTable1Light-Accent2"/>
        <w:tblW w:w="9067" w:type="dxa"/>
        <w:jc w:val="center"/>
        <w:shd w:val="clear" w:color="auto" w:fill="FF0066"/>
        <w:tblLook w:val="04A0" w:firstRow="1" w:lastRow="0" w:firstColumn="1" w:lastColumn="0" w:noHBand="0" w:noVBand="1"/>
      </w:tblPr>
      <w:tblGrid>
        <w:gridCol w:w="1509"/>
        <w:gridCol w:w="2584"/>
        <w:gridCol w:w="1837"/>
        <w:gridCol w:w="1979"/>
        <w:gridCol w:w="1158"/>
      </w:tblGrid>
      <w:tr w:rsidR="005F1590" w14:paraId="728ECE05" w14:textId="77777777" w:rsidTr="00F322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shd w:val="clear" w:color="auto" w:fill="FF0066"/>
            <w:vAlign w:val="center"/>
          </w:tcPr>
          <w:p w14:paraId="27088906" w14:textId="77777777" w:rsidR="005F1590" w:rsidRDefault="005F1590" w:rsidP="00F3229A">
            <w:pPr>
              <w:jc w:val="center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Ekonomska</w:t>
            </w:r>
          </w:p>
          <w:p w14:paraId="0D7D65B4" w14:textId="77777777" w:rsidR="005F1590" w:rsidRDefault="005F1590" w:rsidP="00F3229A">
            <w:pPr>
              <w:jc w:val="center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Klasifikacija</w:t>
            </w:r>
          </w:p>
        </w:tc>
        <w:tc>
          <w:tcPr>
            <w:tcW w:w="2596" w:type="dxa"/>
            <w:shd w:val="clear" w:color="auto" w:fill="FF0066"/>
            <w:vAlign w:val="center"/>
          </w:tcPr>
          <w:p w14:paraId="1EB36F8D" w14:textId="77777777" w:rsidR="005F1590" w:rsidRDefault="005F1590" w:rsidP="00F322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OPIS</w:t>
            </w:r>
          </w:p>
        </w:tc>
        <w:tc>
          <w:tcPr>
            <w:tcW w:w="1843" w:type="dxa"/>
            <w:shd w:val="clear" w:color="auto" w:fill="FF0066"/>
            <w:vAlign w:val="center"/>
          </w:tcPr>
          <w:p w14:paraId="64CB40CC" w14:textId="10D6D596" w:rsidR="005F1590" w:rsidRDefault="005F1590" w:rsidP="00F322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Plan 20</w:t>
            </w:r>
            <w:r w:rsidR="00775757">
              <w:rPr>
                <w:rFonts w:ascii="Arial" w:eastAsia="Calibri" w:hAnsi="Arial" w:cs="Arial"/>
                <w:lang w:eastAsia="sr-Latn-ME"/>
              </w:rPr>
              <w:t>2</w:t>
            </w:r>
            <w:r w:rsidR="008218DC">
              <w:rPr>
                <w:rFonts w:ascii="Arial" w:eastAsia="Calibri" w:hAnsi="Arial" w:cs="Arial"/>
                <w:lang w:eastAsia="sr-Latn-ME"/>
              </w:rPr>
              <w:t>4</w:t>
            </w:r>
          </w:p>
        </w:tc>
        <w:tc>
          <w:tcPr>
            <w:tcW w:w="1984" w:type="dxa"/>
            <w:shd w:val="clear" w:color="auto" w:fill="FF0066"/>
            <w:vAlign w:val="center"/>
          </w:tcPr>
          <w:p w14:paraId="6481C460" w14:textId="7167114D" w:rsidR="005F1590" w:rsidRDefault="005F1590" w:rsidP="00F322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Realizacija 20</w:t>
            </w:r>
            <w:r w:rsidR="00775757">
              <w:rPr>
                <w:rFonts w:ascii="Arial" w:eastAsia="Calibri" w:hAnsi="Arial" w:cs="Arial"/>
                <w:lang w:eastAsia="sr-Latn-ME"/>
              </w:rPr>
              <w:t>2</w:t>
            </w:r>
            <w:r w:rsidR="008218DC">
              <w:rPr>
                <w:rFonts w:ascii="Arial" w:eastAsia="Calibri" w:hAnsi="Arial" w:cs="Arial"/>
                <w:lang w:eastAsia="sr-Latn-ME"/>
              </w:rPr>
              <w:t>4</w:t>
            </w:r>
          </w:p>
        </w:tc>
        <w:tc>
          <w:tcPr>
            <w:tcW w:w="1134" w:type="dxa"/>
            <w:shd w:val="clear" w:color="auto" w:fill="FF0066"/>
            <w:vAlign w:val="center"/>
          </w:tcPr>
          <w:p w14:paraId="615770CA" w14:textId="77777777" w:rsidR="005F1590" w:rsidRDefault="005F1590" w:rsidP="00F322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Procenat izvršenja</w:t>
            </w:r>
          </w:p>
        </w:tc>
      </w:tr>
      <w:tr w:rsidR="005F1590" w14:paraId="234595B9" w14:textId="77777777" w:rsidTr="00F3229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shd w:val="clear" w:color="auto" w:fill="FF0066"/>
            <w:vAlign w:val="center"/>
          </w:tcPr>
          <w:p w14:paraId="6B829172" w14:textId="4054659A" w:rsidR="005F1590" w:rsidRDefault="005F1590" w:rsidP="00F3229A">
            <w:pPr>
              <w:jc w:val="center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41</w:t>
            </w:r>
            <w:r w:rsidR="00BB0D22">
              <w:rPr>
                <w:rFonts w:ascii="Arial" w:eastAsia="Calibri" w:hAnsi="Arial" w:cs="Arial"/>
                <w:lang w:eastAsia="sr-Latn-ME"/>
              </w:rPr>
              <w:t>3</w:t>
            </w:r>
          </w:p>
        </w:tc>
        <w:tc>
          <w:tcPr>
            <w:tcW w:w="2596" w:type="dxa"/>
            <w:shd w:val="clear" w:color="auto" w:fill="FF0066"/>
            <w:vAlign w:val="center"/>
          </w:tcPr>
          <w:p w14:paraId="0B12B788" w14:textId="79C4B766" w:rsidR="005F1590" w:rsidRDefault="005F1590" w:rsidP="00F3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Rashodi za materijal</w:t>
            </w:r>
          </w:p>
        </w:tc>
        <w:tc>
          <w:tcPr>
            <w:tcW w:w="1843" w:type="dxa"/>
            <w:shd w:val="clear" w:color="auto" w:fill="FF0066"/>
            <w:vAlign w:val="center"/>
          </w:tcPr>
          <w:p w14:paraId="68178C49" w14:textId="415B42BA" w:rsidR="005F1590" w:rsidRDefault="008218DC" w:rsidP="00F3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 w:rsidRPr="008218DC">
              <w:rPr>
                <w:rFonts w:ascii="Arial" w:hAnsi="Arial" w:cs="Arial"/>
              </w:rPr>
              <w:t>6.960,15</w:t>
            </w:r>
          </w:p>
        </w:tc>
        <w:tc>
          <w:tcPr>
            <w:tcW w:w="1984" w:type="dxa"/>
            <w:shd w:val="clear" w:color="auto" w:fill="FF0066"/>
            <w:vAlign w:val="center"/>
          </w:tcPr>
          <w:p w14:paraId="6A6DA8FB" w14:textId="6F4CCD02" w:rsidR="005F1590" w:rsidRDefault="008218DC" w:rsidP="00F3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 w:rsidRPr="008218DC">
              <w:rPr>
                <w:rFonts w:ascii="Arial" w:eastAsia="Calibri" w:hAnsi="Arial" w:cs="Arial"/>
                <w:lang w:eastAsia="sr-Latn-ME"/>
              </w:rPr>
              <w:t>3.393,56</w:t>
            </w:r>
          </w:p>
        </w:tc>
        <w:tc>
          <w:tcPr>
            <w:tcW w:w="1134" w:type="dxa"/>
            <w:shd w:val="clear" w:color="auto" w:fill="FF0066"/>
            <w:vAlign w:val="center"/>
          </w:tcPr>
          <w:p w14:paraId="2D733B92" w14:textId="77777777" w:rsidR="007D4BC4" w:rsidRDefault="007D4BC4" w:rsidP="007D4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</w:p>
          <w:p w14:paraId="7F693546" w14:textId="3117E745" w:rsidR="00B61331" w:rsidRDefault="008218DC" w:rsidP="007D4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 w:rsidRPr="008218DC">
              <w:rPr>
                <w:rFonts w:ascii="Arial" w:eastAsia="Calibri" w:hAnsi="Arial" w:cs="Arial"/>
                <w:lang w:eastAsia="sr-Latn-ME"/>
              </w:rPr>
              <w:t>48,76</w:t>
            </w:r>
          </w:p>
          <w:p w14:paraId="758C527E" w14:textId="28EBF6D6" w:rsidR="007D4BC4" w:rsidRDefault="007D4BC4" w:rsidP="007D4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</w:p>
        </w:tc>
      </w:tr>
    </w:tbl>
    <w:p w14:paraId="41942D19" w14:textId="77777777" w:rsidR="004E5524" w:rsidRPr="00CE49CC" w:rsidRDefault="004E5524" w:rsidP="0011742D">
      <w:pPr>
        <w:spacing w:after="0" w:line="240" w:lineRule="auto"/>
        <w:jc w:val="both"/>
        <w:rPr>
          <w:rFonts w:ascii="Arial" w:eastAsia="Calibri" w:hAnsi="Arial" w:cs="Arial"/>
          <w:lang w:eastAsia="sr-Latn-ME"/>
        </w:rPr>
      </w:pPr>
    </w:p>
    <w:p w14:paraId="2DAE4479" w14:textId="77777777" w:rsidR="004E5524" w:rsidRPr="00CD39BC" w:rsidRDefault="004E5524" w:rsidP="0011742D">
      <w:pPr>
        <w:spacing w:after="0" w:line="240" w:lineRule="auto"/>
        <w:jc w:val="both"/>
        <w:rPr>
          <w:rFonts w:ascii="Arial" w:eastAsia="Calibri" w:hAnsi="Arial" w:cs="Arial"/>
          <w:lang w:eastAsia="sr-Latn-ME"/>
        </w:rPr>
      </w:pPr>
      <w:bookmarkStart w:id="13" w:name="_Hlk100643744"/>
    </w:p>
    <w:p w14:paraId="3318B62F" w14:textId="77777777" w:rsidR="008218DC" w:rsidRDefault="00B61331" w:rsidP="00B613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8218DC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Izdaci po osnovu rashoda za materijal </w:t>
      </w:r>
      <w:r w:rsidR="008218DC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u iznosu 3.393,56EUR </w:t>
      </w:r>
      <w:r w:rsidR="008218DC" w:rsidRPr="008218DC">
        <w:rPr>
          <w:rFonts w:ascii="Times New Roman" w:eastAsia="Calibri" w:hAnsi="Times New Roman" w:cs="Times New Roman"/>
          <w:sz w:val="24"/>
          <w:szCs w:val="24"/>
          <w:lang w:eastAsia="sr-Latn-ME"/>
        </w:rPr>
        <w:t>učestvuju sa 0,99% u ostvarenim tekućim izdacima, a u ukupno ostvarenim izdacima budžeta Agencije za 2024. godinu sa 0,98%.</w:t>
      </w:r>
    </w:p>
    <w:p w14:paraId="0E210F6B" w14:textId="39C76FCC" w:rsidR="00942676" w:rsidRPr="008218DC" w:rsidRDefault="00B61331" w:rsidP="00B613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8218DC">
        <w:rPr>
          <w:rFonts w:ascii="Times New Roman" w:eastAsia="Calibri" w:hAnsi="Times New Roman" w:cs="Times New Roman"/>
          <w:sz w:val="24"/>
          <w:szCs w:val="24"/>
          <w:lang w:eastAsia="sr-Latn-ME"/>
        </w:rPr>
        <w:t>Rashodi za materijal iskazani su po osnovu:</w:t>
      </w:r>
    </w:p>
    <w:p w14:paraId="3E8D24D8" w14:textId="731C100B" w:rsidR="00942676" w:rsidRPr="008218DC" w:rsidRDefault="00942676" w:rsidP="0094267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8218DC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kancelarijskog </w:t>
      </w:r>
      <w:r w:rsidR="008218DC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i potrošnog </w:t>
      </w:r>
      <w:r w:rsidRPr="008218DC">
        <w:rPr>
          <w:rFonts w:ascii="Times New Roman" w:eastAsia="Calibri" w:hAnsi="Times New Roman" w:cs="Times New Roman"/>
          <w:sz w:val="24"/>
          <w:szCs w:val="24"/>
          <w:lang w:eastAsia="sr-Latn-ME"/>
        </w:rPr>
        <w:t>materijala</w:t>
      </w:r>
      <w:r w:rsidR="008218DC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</w:t>
      </w:r>
      <w:r w:rsidR="000F04D1" w:rsidRPr="008218DC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u iznosu </w:t>
      </w:r>
      <w:r w:rsidR="008218DC" w:rsidRPr="008218DC">
        <w:rPr>
          <w:rFonts w:ascii="Times New Roman" w:eastAsia="Calibri" w:hAnsi="Times New Roman" w:cs="Times New Roman"/>
          <w:sz w:val="24"/>
          <w:szCs w:val="24"/>
          <w:lang w:eastAsia="sr-Latn-ME"/>
        </w:rPr>
        <w:t>2.460,87</w:t>
      </w:r>
      <w:r w:rsidR="000F04D1" w:rsidRPr="008218DC">
        <w:rPr>
          <w:rFonts w:ascii="Times New Roman" w:eastAsia="Calibri" w:hAnsi="Times New Roman" w:cs="Times New Roman"/>
          <w:sz w:val="24"/>
          <w:szCs w:val="24"/>
          <w:lang w:eastAsia="sr-Latn-ME"/>
        </w:rPr>
        <w:t>EUR</w:t>
      </w:r>
      <w:r w:rsidRPr="008218DC">
        <w:rPr>
          <w:rFonts w:ascii="Times New Roman" w:eastAsia="Calibri" w:hAnsi="Times New Roman" w:cs="Times New Roman"/>
          <w:sz w:val="24"/>
          <w:szCs w:val="24"/>
          <w:lang w:eastAsia="sr-Latn-ME"/>
        </w:rPr>
        <w:t>;</w:t>
      </w:r>
    </w:p>
    <w:p w14:paraId="79B414D2" w14:textId="0EDB27BD" w:rsidR="00B61331" w:rsidRPr="008218DC" w:rsidRDefault="007D4BC4" w:rsidP="00F22EA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8218DC">
        <w:rPr>
          <w:rFonts w:ascii="Times New Roman" w:eastAsia="Calibri" w:hAnsi="Times New Roman" w:cs="Times New Roman"/>
          <w:sz w:val="24"/>
          <w:szCs w:val="24"/>
          <w:lang w:eastAsia="sr-Latn-ME"/>
        </w:rPr>
        <w:t>rashoda za gorivo</w:t>
      </w:r>
      <w:r w:rsidR="000F04D1" w:rsidRPr="008218DC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shodno </w:t>
      </w:r>
      <w:r w:rsidR="00F22EA9" w:rsidRPr="008218DC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Aneksu I </w:t>
      </w:r>
      <w:r w:rsidR="000F04D1" w:rsidRPr="008218DC">
        <w:rPr>
          <w:rFonts w:ascii="Times New Roman" w:eastAsia="Calibri" w:hAnsi="Times New Roman" w:cs="Times New Roman"/>
          <w:sz w:val="24"/>
          <w:szCs w:val="24"/>
          <w:lang w:eastAsia="sr-Latn-ME"/>
        </w:rPr>
        <w:t>ugovor</w:t>
      </w:r>
      <w:r w:rsidR="00F22EA9" w:rsidRPr="008218DC">
        <w:rPr>
          <w:rFonts w:ascii="Times New Roman" w:eastAsia="Calibri" w:hAnsi="Times New Roman" w:cs="Times New Roman"/>
          <w:sz w:val="24"/>
          <w:szCs w:val="24"/>
          <w:lang w:eastAsia="sr-Latn-ME"/>
        </w:rPr>
        <w:t>a</w:t>
      </w:r>
      <w:r w:rsidR="000F04D1" w:rsidRPr="008218DC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br. </w:t>
      </w:r>
      <w:r w:rsidR="00F22EA9" w:rsidRPr="008218DC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01-1082/2 od 12.07.2018. godine, broj 01-95/1 od 26.01.2022. godine </w:t>
      </w:r>
      <w:r w:rsidR="000F04D1" w:rsidRPr="008218DC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o korišćenju „sive“ kartice zaključenog sa Petrol Crna Gora MNE doo u iznosu </w:t>
      </w:r>
      <w:r w:rsidR="008218DC" w:rsidRPr="008218DC">
        <w:rPr>
          <w:rFonts w:ascii="Times New Roman" w:eastAsia="Calibri" w:hAnsi="Times New Roman" w:cs="Times New Roman"/>
          <w:sz w:val="24"/>
          <w:szCs w:val="24"/>
          <w:lang w:eastAsia="sr-Latn-ME"/>
        </w:rPr>
        <w:t>932,69</w:t>
      </w:r>
      <w:r w:rsidR="000F04D1" w:rsidRPr="008218DC">
        <w:rPr>
          <w:rFonts w:ascii="Times New Roman" w:eastAsia="Calibri" w:hAnsi="Times New Roman" w:cs="Times New Roman"/>
          <w:sz w:val="24"/>
          <w:szCs w:val="24"/>
          <w:lang w:eastAsia="sr-Latn-ME"/>
        </w:rPr>
        <w:t>EUR</w:t>
      </w:r>
      <w:r w:rsidR="00942676" w:rsidRPr="008218DC">
        <w:rPr>
          <w:rFonts w:ascii="Times New Roman" w:eastAsia="Calibri" w:hAnsi="Times New Roman" w:cs="Times New Roman"/>
          <w:sz w:val="24"/>
          <w:szCs w:val="24"/>
          <w:lang w:eastAsia="sr-Latn-ME"/>
        </w:rPr>
        <w:t>.</w:t>
      </w:r>
    </w:p>
    <w:bookmarkEnd w:id="13"/>
    <w:p w14:paraId="0C8FA56B" w14:textId="77777777" w:rsidR="00B61331" w:rsidRPr="00B61331" w:rsidRDefault="00B61331" w:rsidP="00B61331">
      <w:pPr>
        <w:spacing w:after="0" w:line="240" w:lineRule="auto"/>
        <w:jc w:val="both"/>
        <w:rPr>
          <w:rFonts w:ascii="Arial" w:eastAsia="Calibri" w:hAnsi="Arial" w:cs="Arial"/>
          <w:lang w:eastAsia="sr-Latn-ME"/>
        </w:rPr>
      </w:pPr>
      <w:r w:rsidRPr="00B61331">
        <w:rPr>
          <w:rFonts w:ascii="Arial" w:eastAsia="Calibri" w:hAnsi="Arial" w:cs="Arial"/>
          <w:lang w:eastAsia="sr-Latn-ME"/>
        </w:rPr>
        <w:t xml:space="preserve"> </w:t>
      </w:r>
    </w:p>
    <w:p w14:paraId="361C9393" w14:textId="052EDFAF" w:rsidR="00C27A11" w:rsidRDefault="00C27A11" w:rsidP="005F1590">
      <w:pPr>
        <w:spacing w:after="0" w:line="240" w:lineRule="auto"/>
        <w:jc w:val="center"/>
        <w:rPr>
          <w:rFonts w:ascii="Arial" w:eastAsia="Calibri" w:hAnsi="Arial" w:cs="Arial"/>
          <w:lang w:eastAsia="sr-Latn-ME"/>
        </w:rPr>
      </w:pPr>
    </w:p>
    <w:p w14:paraId="43DD15E7" w14:textId="216ED274" w:rsidR="00044B23" w:rsidRPr="00F05E9C" w:rsidRDefault="00044B23" w:rsidP="000160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</w:pPr>
      <w:r w:rsidRPr="00F05E9C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RASHODI ZA USLUGE</w:t>
      </w:r>
    </w:p>
    <w:p w14:paraId="139E18C3" w14:textId="77777777" w:rsidR="00044B23" w:rsidRPr="00CE49CC" w:rsidRDefault="00044B23" w:rsidP="0011742D">
      <w:pPr>
        <w:spacing w:after="0" w:line="240" w:lineRule="auto"/>
        <w:jc w:val="both"/>
        <w:rPr>
          <w:rFonts w:ascii="Arial" w:eastAsia="Calibri" w:hAnsi="Arial" w:cs="Arial"/>
          <w:lang w:eastAsia="sr-Latn-ME"/>
        </w:rPr>
      </w:pPr>
    </w:p>
    <w:p w14:paraId="78E046F1" w14:textId="77777777" w:rsidR="00B61331" w:rsidRDefault="00B61331" w:rsidP="0011742D">
      <w:pPr>
        <w:spacing w:after="0" w:line="240" w:lineRule="auto"/>
        <w:jc w:val="both"/>
        <w:rPr>
          <w:rFonts w:ascii="Arial" w:eastAsia="Calibri" w:hAnsi="Arial" w:cs="Arial"/>
          <w:lang w:eastAsia="sr-Latn-ME"/>
        </w:rPr>
      </w:pPr>
    </w:p>
    <w:tbl>
      <w:tblPr>
        <w:tblStyle w:val="GridTable1Light-Accent2"/>
        <w:tblW w:w="9067" w:type="dxa"/>
        <w:jc w:val="center"/>
        <w:shd w:val="clear" w:color="auto" w:fill="FF0066"/>
        <w:tblLook w:val="04A0" w:firstRow="1" w:lastRow="0" w:firstColumn="1" w:lastColumn="0" w:noHBand="0" w:noVBand="1"/>
      </w:tblPr>
      <w:tblGrid>
        <w:gridCol w:w="1509"/>
        <w:gridCol w:w="2583"/>
        <w:gridCol w:w="1838"/>
        <w:gridCol w:w="1979"/>
        <w:gridCol w:w="1158"/>
      </w:tblGrid>
      <w:tr w:rsidR="00B61331" w14:paraId="3854BF70" w14:textId="77777777" w:rsidTr="00F322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shd w:val="clear" w:color="auto" w:fill="FF0066"/>
            <w:vAlign w:val="center"/>
          </w:tcPr>
          <w:p w14:paraId="0DE35C21" w14:textId="77777777" w:rsidR="00B61331" w:rsidRDefault="00B61331" w:rsidP="00F3229A">
            <w:pPr>
              <w:jc w:val="center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Ekonomska</w:t>
            </w:r>
          </w:p>
          <w:p w14:paraId="66520FF7" w14:textId="77777777" w:rsidR="00B61331" w:rsidRDefault="00B61331" w:rsidP="00F3229A">
            <w:pPr>
              <w:jc w:val="center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Klasifikacija</w:t>
            </w:r>
          </w:p>
        </w:tc>
        <w:tc>
          <w:tcPr>
            <w:tcW w:w="2596" w:type="dxa"/>
            <w:shd w:val="clear" w:color="auto" w:fill="FF0066"/>
            <w:vAlign w:val="center"/>
          </w:tcPr>
          <w:p w14:paraId="753B567C" w14:textId="77777777" w:rsidR="00B61331" w:rsidRDefault="00B61331" w:rsidP="00F322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OPIS</w:t>
            </w:r>
          </w:p>
        </w:tc>
        <w:tc>
          <w:tcPr>
            <w:tcW w:w="1843" w:type="dxa"/>
            <w:shd w:val="clear" w:color="auto" w:fill="FF0066"/>
            <w:vAlign w:val="center"/>
          </w:tcPr>
          <w:p w14:paraId="0071D880" w14:textId="5B7D0060" w:rsidR="00B61331" w:rsidRDefault="00B61331" w:rsidP="00F322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Plan 20</w:t>
            </w:r>
            <w:r w:rsidR="006E2353">
              <w:rPr>
                <w:rFonts w:ascii="Arial" w:eastAsia="Calibri" w:hAnsi="Arial" w:cs="Arial"/>
                <w:lang w:eastAsia="sr-Latn-ME"/>
              </w:rPr>
              <w:t>2</w:t>
            </w:r>
            <w:r w:rsidR="00B845EC">
              <w:rPr>
                <w:rFonts w:ascii="Arial" w:eastAsia="Calibri" w:hAnsi="Arial" w:cs="Arial"/>
                <w:lang w:eastAsia="sr-Latn-ME"/>
              </w:rPr>
              <w:t>4</w:t>
            </w:r>
          </w:p>
        </w:tc>
        <w:tc>
          <w:tcPr>
            <w:tcW w:w="1984" w:type="dxa"/>
            <w:shd w:val="clear" w:color="auto" w:fill="FF0066"/>
            <w:vAlign w:val="center"/>
          </w:tcPr>
          <w:p w14:paraId="2A8B46F2" w14:textId="1D8D04FB" w:rsidR="00B61331" w:rsidRDefault="00B61331" w:rsidP="00F322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Realizacija 20</w:t>
            </w:r>
            <w:r w:rsidR="006E2353">
              <w:rPr>
                <w:rFonts w:ascii="Arial" w:eastAsia="Calibri" w:hAnsi="Arial" w:cs="Arial"/>
                <w:lang w:eastAsia="sr-Latn-ME"/>
              </w:rPr>
              <w:t>2</w:t>
            </w:r>
            <w:r w:rsidR="00B845EC">
              <w:rPr>
                <w:rFonts w:ascii="Arial" w:eastAsia="Calibri" w:hAnsi="Arial" w:cs="Arial"/>
                <w:lang w:eastAsia="sr-Latn-ME"/>
              </w:rPr>
              <w:t>4</w:t>
            </w:r>
          </w:p>
        </w:tc>
        <w:tc>
          <w:tcPr>
            <w:tcW w:w="1134" w:type="dxa"/>
            <w:shd w:val="clear" w:color="auto" w:fill="FF0066"/>
            <w:vAlign w:val="center"/>
          </w:tcPr>
          <w:p w14:paraId="3C2D7E58" w14:textId="77777777" w:rsidR="00B61331" w:rsidRDefault="00B61331" w:rsidP="00F322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Procenat izvršenja</w:t>
            </w:r>
          </w:p>
        </w:tc>
      </w:tr>
      <w:tr w:rsidR="00B61331" w14:paraId="54ECD13E" w14:textId="77777777" w:rsidTr="00F3229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shd w:val="clear" w:color="auto" w:fill="FF0066"/>
            <w:vAlign w:val="center"/>
          </w:tcPr>
          <w:p w14:paraId="2640F62B" w14:textId="2E5528C1" w:rsidR="00B61331" w:rsidRDefault="00B61331" w:rsidP="00F3229A">
            <w:pPr>
              <w:jc w:val="center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41</w:t>
            </w:r>
            <w:r w:rsidR="00BB0D22">
              <w:rPr>
                <w:rFonts w:ascii="Arial" w:eastAsia="Calibri" w:hAnsi="Arial" w:cs="Arial"/>
                <w:lang w:eastAsia="sr-Latn-ME"/>
              </w:rPr>
              <w:t>4</w:t>
            </w:r>
          </w:p>
        </w:tc>
        <w:tc>
          <w:tcPr>
            <w:tcW w:w="2596" w:type="dxa"/>
            <w:shd w:val="clear" w:color="auto" w:fill="FF0066"/>
            <w:vAlign w:val="center"/>
          </w:tcPr>
          <w:p w14:paraId="2530983B" w14:textId="770ED553" w:rsidR="00B61331" w:rsidRDefault="00B61331" w:rsidP="00F3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Rashodi za usluge</w:t>
            </w:r>
          </w:p>
        </w:tc>
        <w:tc>
          <w:tcPr>
            <w:tcW w:w="1843" w:type="dxa"/>
            <w:shd w:val="clear" w:color="auto" w:fill="FF0066"/>
            <w:vAlign w:val="center"/>
          </w:tcPr>
          <w:p w14:paraId="544CC348" w14:textId="7B419259" w:rsidR="00B61331" w:rsidRDefault="00B845EC" w:rsidP="00195C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 w:rsidRPr="00B845EC">
              <w:rPr>
                <w:rFonts w:ascii="Arial" w:hAnsi="Arial" w:cs="Arial"/>
              </w:rPr>
              <w:t>53.546,94</w:t>
            </w:r>
          </w:p>
        </w:tc>
        <w:tc>
          <w:tcPr>
            <w:tcW w:w="1984" w:type="dxa"/>
            <w:shd w:val="clear" w:color="auto" w:fill="FF0066"/>
            <w:vAlign w:val="center"/>
          </w:tcPr>
          <w:p w14:paraId="1FEC95AC" w14:textId="249643DD" w:rsidR="00B61331" w:rsidRDefault="00B845EC" w:rsidP="00F3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 w:rsidRPr="00B845EC">
              <w:rPr>
                <w:rFonts w:ascii="Arial" w:eastAsia="Calibri" w:hAnsi="Arial" w:cs="Arial"/>
                <w:lang w:eastAsia="sr-Latn-ME"/>
              </w:rPr>
              <w:t>37.619,21</w:t>
            </w:r>
          </w:p>
        </w:tc>
        <w:tc>
          <w:tcPr>
            <w:tcW w:w="1134" w:type="dxa"/>
            <w:shd w:val="clear" w:color="auto" w:fill="FF0066"/>
            <w:vAlign w:val="center"/>
          </w:tcPr>
          <w:p w14:paraId="6DF01F86" w14:textId="77777777" w:rsidR="007D4BC4" w:rsidRDefault="007D4BC4" w:rsidP="00F3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</w:p>
          <w:p w14:paraId="5236AC45" w14:textId="34ECB386" w:rsidR="00B61331" w:rsidRDefault="00B845EC" w:rsidP="00F3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 w:rsidRPr="00B845EC">
              <w:rPr>
                <w:rFonts w:ascii="Arial" w:eastAsia="Calibri" w:hAnsi="Arial" w:cs="Arial"/>
                <w:lang w:eastAsia="sr-Latn-ME"/>
              </w:rPr>
              <w:t>70,25</w:t>
            </w:r>
          </w:p>
          <w:p w14:paraId="202F62C5" w14:textId="77777777" w:rsidR="00B61331" w:rsidRDefault="00B61331" w:rsidP="00820D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</w:p>
        </w:tc>
      </w:tr>
    </w:tbl>
    <w:p w14:paraId="7C8177F1" w14:textId="77777777" w:rsidR="00B61331" w:rsidRPr="00B845EC" w:rsidRDefault="00B61331" w:rsidP="001174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</w:p>
    <w:p w14:paraId="0620A6BA" w14:textId="3268ED0B" w:rsidR="00B845EC" w:rsidRPr="00B845EC" w:rsidRDefault="00B845EC" w:rsidP="00B845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bookmarkStart w:id="14" w:name="_Hlk100643760"/>
      <w:r w:rsidRPr="00B845EC">
        <w:rPr>
          <w:rFonts w:ascii="Times New Roman" w:eastAsia="Calibri" w:hAnsi="Times New Roman" w:cs="Times New Roman"/>
          <w:sz w:val="24"/>
          <w:szCs w:val="24"/>
          <w:lang w:eastAsia="sr-Latn-ME"/>
        </w:rPr>
        <w:t>Rashodi za usluge u ukupnom iznosu od 37.619,21</w:t>
      </w:r>
      <w:r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EUR učestvuju sa </w:t>
      </w:r>
      <w:r w:rsidRPr="00B845EC">
        <w:rPr>
          <w:rFonts w:ascii="Times New Roman" w:eastAsia="Calibri" w:hAnsi="Times New Roman" w:cs="Times New Roman"/>
          <w:sz w:val="24"/>
          <w:szCs w:val="24"/>
          <w:lang w:eastAsia="sr-Latn-ME"/>
        </w:rPr>
        <w:t>10,99%</w:t>
      </w:r>
      <w:r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</w:t>
      </w:r>
      <w:r w:rsidRPr="00B845EC">
        <w:rPr>
          <w:rFonts w:ascii="Times New Roman" w:eastAsia="Calibri" w:hAnsi="Times New Roman" w:cs="Times New Roman"/>
          <w:sz w:val="24"/>
          <w:szCs w:val="24"/>
          <w:lang w:eastAsia="sr-Latn-ME"/>
        </w:rPr>
        <w:t>u ostvarenim tekućim izdacima, a u ukupno ostvarenim izdacima budžeta Agencije za 2024. godinu sa 10,84%</w:t>
      </w:r>
      <w:r>
        <w:rPr>
          <w:rFonts w:ascii="Times New Roman" w:eastAsia="Calibri" w:hAnsi="Times New Roman" w:cs="Times New Roman"/>
          <w:sz w:val="24"/>
          <w:szCs w:val="24"/>
          <w:lang w:eastAsia="sr-Latn-ME"/>
        </w:rPr>
        <w:t>, a</w:t>
      </w:r>
      <w:r w:rsidRPr="00B845EC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iskazani su po osnovu izdataka za:</w:t>
      </w:r>
    </w:p>
    <w:p w14:paraId="29DFDEFE" w14:textId="77777777" w:rsidR="00B845EC" w:rsidRPr="00B845EC" w:rsidRDefault="00B845EC" w:rsidP="00B845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</w:p>
    <w:p w14:paraId="2DA8D549" w14:textId="17FA76BB" w:rsidR="00B845EC" w:rsidRPr="00B845EC" w:rsidRDefault="00B845EC" w:rsidP="00B845E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B845EC">
        <w:rPr>
          <w:rFonts w:ascii="Times New Roman" w:eastAsia="Calibri" w:hAnsi="Times New Roman" w:cs="Times New Roman"/>
          <w:sz w:val="24"/>
          <w:szCs w:val="24"/>
          <w:lang w:eastAsia="sr-Latn-ME"/>
        </w:rPr>
        <w:t>službena putovanja u iznosu od 16.131,61</w:t>
      </w:r>
      <w:r>
        <w:rPr>
          <w:rFonts w:ascii="Times New Roman" w:eastAsia="Calibri" w:hAnsi="Times New Roman" w:cs="Times New Roman"/>
          <w:sz w:val="24"/>
          <w:szCs w:val="24"/>
          <w:lang w:eastAsia="sr-Latn-ME"/>
        </w:rPr>
        <w:t>EUR</w:t>
      </w:r>
      <w:r w:rsidR="00843F4C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</w:t>
      </w:r>
      <w:r w:rsidR="00843F4C" w:rsidRPr="00843F4C">
        <w:rPr>
          <w:rFonts w:ascii="Times New Roman" w:eastAsia="Calibri" w:hAnsi="Times New Roman" w:cs="Times New Roman"/>
          <w:sz w:val="24"/>
          <w:szCs w:val="24"/>
          <w:lang w:eastAsia="sr-Latn-ME"/>
        </w:rPr>
        <w:t>(dnevnica u zemlji i inostranstvu te avio karata i smještaja na službenom putu)</w:t>
      </w:r>
      <w:r w:rsidR="00843F4C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od čega je 11.794,02EUR na službena putovanja od sredstava donacija, tj. projekata</w:t>
      </w:r>
      <w:r w:rsidRPr="00B845EC">
        <w:rPr>
          <w:rFonts w:ascii="Times New Roman" w:eastAsia="Calibri" w:hAnsi="Times New Roman" w:cs="Times New Roman"/>
          <w:sz w:val="24"/>
          <w:szCs w:val="24"/>
          <w:lang w:eastAsia="sr-Latn-ME"/>
        </w:rPr>
        <w:t>;</w:t>
      </w:r>
    </w:p>
    <w:p w14:paraId="410B0F56" w14:textId="7E558E6A" w:rsidR="00B845EC" w:rsidRPr="00B845EC" w:rsidRDefault="00B845EC" w:rsidP="00B845E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B845EC">
        <w:rPr>
          <w:rFonts w:ascii="Times New Roman" w:eastAsia="Calibri" w:hAnsi="Times New Roman" w:cs="Times New Roman"/>
          <w:sz w:val="24"/>
          <w:szCs w:val="24"/>
          <w:lang w:eastAsia="sr-Latn-ME"/>
        </w:rPr>
        <w:t>reprezentaciju 92,25</w:t>
      </w:r>
      <w:r>
        <w:rPr>
          <w:rFonts w:ascii="Times New Roman" w:eastAsia="Calibri" w:hAnsi="Times New Roman" w:cs="Times New Roman"/>
          <w:sz w:val="24"/>
          <w:szCs w:val="24"/>
          <w:lang w:eastAsia="sr-Latn-ME"/>
        </w:rPr>
        <w:t>EUR</w:t>
      </w:r>
      <w:r w:rsidRPr="00B845EC">
        <w:rPr>
          <w:rFonts w:ascii="Times New Roman" w:eastAsia="Calibri" w:hAnsi="Times New Roman" w:cs="Times New Roman"/>
          <w:sz w:val="24"/>
          <w:szCs w:val="24"/>
          <w:lang w:eastAsia="sr-Latn-ME"/>
        </w:rPr>
        <w:t>;</w:t>
      </w:r>
    </w:p>
    <w:p w14:paraId="60582A76" w14:textId="2FD24D61" w:rsidR="00B845EC" w:rsidRPr="00B845EC" w:rsidRDefault="00B845EC" w:rsidP="00B845E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B845EC">
        <w:rPr>
          <w:rFonts w:ascii="Times New Roman" w:eastAsia="Calibri" w:hAnsi="Times New Roman" w:cs="Times New Roman"/>
          <w:sz w:val="24"/>
          <w:szCs w:val="24"/>
          <w:lang w:eastAsia="sr-Latn-ME"/>
        </w:rPr>
        <w:t>komunikacione usluge 3.291,63</w:t>
      </w:r>
      <w:r>
        <w:rPr>
          <w:rFonts w:ascii="Times New Roman" w:eastAsia="Calibri" w:hAnsi="Times New Roman" w:cs="Times New Roman"/>
          <w:sz w:val="24"/>
          <w:szCs w:val="24"/>
          <w:lang w:eastAsia="sr-Latn-ME"/>
        </w:rPr>
        <w:t>EUR</w:t>
      </w:r>
      <w:r w:rsidRPr="00B845EC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i </w:t>
      </w:r>
    </w:p>
    <w:p w14:paraId="17D6EEDB" w14:textId="64BEF97F" w:rsidR="0009616B" w:rsidRPr="00B845EC" w:rsidRDefault="00B845EC" w:rsidP="00B845E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B845EC">
        <w:rPr>
          <w:rFonts w:ascii="Times New Roman" w:eastAsia="Calibri" w:hAnsi="Times New Roman" w:cs="Times New Roman"/>
          <w:sz w:val="24"/>
          <w:szCs w:val="24"/>
          <w:lang w:eastAsia="sr-Latn-ME"/>
        </w:rPr>
        <w:t>konsultantske usluge u iznosu od 14.133,65</w:t>
      </w:r>
      <w:r>
        <w:rPr>
          <w:rFonts w:ascii="Times New Roman" w:eastAsia="Calibri" w:hAnsi="Times New Roman" w:cs="Times New Roman"/>
          <w:sz w:val="24"/>
          <w:szCs w:val="24"/>
          <w:lang w:eastAsia="sr-Latn-ME"/>
        </w:rPr>
        <w:t>EUR.</w:t>
      </w:r>
    </w:p>
    <w:bookmarkEnd w:id="14"/>
    <w:p w14:paraId="0F4721FD" w14:textId="20D2596A" w:rsidR="001C23A2" w:rsidRPr="00B845EC" w:rsidRDefault="00B845EC" w:rsidP="00B845E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lang w:eastAsia="sr-Latn-ME"/>
        </w:rPr>
      </w:pPr>
      <w:r w:rsidRPr="00B845EC">
        <w:rPr>
          <w:rFonts w:ascii="Times New Roman" w:eastAsia="Calibri" w:hAnsi="Times New Roman" w:cs="Times New Roman"/>
          <w:sz w:val="24"/>
          <w:szCs w:val="24"/>
          <w:lang w:eastAsia="sr-Latn-ME"/>
        </w:rPr>
        <w:t>ostal</w:t>
      </w:r>
      <w:r>
        <w:rPr>
          <w:rFonts w:ascii="Times New Roman" w:eastAsia="Calibri" w:hAnsi="Times New Roman" w:cs="Times New Roman"/>
          <w:sz w:val="24"/>
          <w:szCs w:val="24"/>
          <w:lang w:eastAsia="sr-Latn-ME"/>
        </w:rPr>
        <w:t>e</w:t>
      </w:r>
      <w:r w:rsidRPr="00B845EC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uslug</w:t>
      </w:r>
      <w:r>
        <w:rPr>
          <w:rFonts w:ascii="Times New Roman" w:eastAsia="Calibri" w:hAnsi="Times New Roman" w:cs="Times New Roman"/>
          <w:sz w:val="24"/>
          <w:szCs w:val="24"/>
          <w:lang w:eastAsia="sr-Latn-ME"/>
        </w:rPr>
        <w:t>e</w:t>
      </w:r>
      <w:r w:rsidRPr="00B845EC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u iznosu od </w:t>
      </w:r>
      <w:r w:rsidR="00843F4C" w:rsidRPr="00843F4C">
        <w:rPr>
          <w:rFonts w:ascii="Times New Roman" w:eastAsia="Calibri" w:hAnsi="Times New Roman" w:cs="Times New Roman"/>
          <w:sz w:val="24"/>
          <w:szCs w:val="24"/>
          <w:lang w:eastAsia="sr-Latn-ME"/>
        </w:rPr>
        <w:t>3.970,07</w:t>
      </w:r>
      <w:r w:rsidR="00843F4C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EUR </w:t>
      </w:r>
      <w:r w:rsidRPr="00B845EC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na ime: usluga </w:t>
      </w:r>
      <w:r w:rsidR="00843F4C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revizije, </w:t>
      </w:r>
      <w:r w:rsidRPr="00B845EC">
        <w:rPr>
          <w:rFonts w:ascii="Times New Roman" w:eastAsia="Calibri" w:hAnsi="Times New Roman" w:cs="Times New Roman"/>
          <w:sz w:val="24"/>
          <w:szCs w:val="24"/>
          <w:lang w:eastAsia="sr-Latn-ME"/>
        </w:rPr>
        <w:t>prevođenja</w:t>
      </w:r>
      <w:r w:rsidR="00843F4C">
        <w:rPr>
          <w:rFonts w:ascii="Times New Roman" w:eastAsia="Calibri" w:hAnsi="Times New Roman" w:cs="Times New Roman"/>
          <w:sz w:val="24"/>
          <w:szCs w:val="24"/>
          <w:lang w:eastAsia="sr-Latn-ME"/>
        </w:rPr>
        <w:t>,</w:t>
      </w:r>
      <w:r w:rsidRPr="00B845EC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pre</w:t>
      </w:r>
      <w:r>
        <w:rPr>
          <w:rFonts w:ascii="Times New Roman" w:eastAsia="Calibri" w:hAnsi="Times New Roman" w:cs="Times New Roman"/>
          <w:sz w:val="24"/>
          <w:szCs w:val="24"/>
          <w:lang w:eastAsia="sr-Latn-ME"/>
        </w:rPr>
        <w:t>t</w:t>
      </w:r>
      <w:r w:rsidRPr="00B845EC">
        <w:rPr>
          <w:rFonts w:ascii="Times New Roman" w:eastAsia="Calibri" w:hAnsi="Times New Roman" w:cs="Times New Roman"/>
          <w:sz w:val="24"/>
          <w:szCs w:val="24"/>
          <w:lang w:eastAsia="sr-Latn-ME"/>
        </w:rPr>
        <w:t>plate na katalog propisa i sl.</w:t>
      </w:r>
      <w:r w:rsidR="00460C18" w:rsidRPr="00B845EC">
        <w:rPr>
          <w:rFonts w:ascii="Arial" w:eastAsia="Calibri" w:hAnsi="Arial" w:cs="Arial"/>
          <w:lang w:eastAsia="sr-Latn-ME"/>
        </w:rPr>
        <w:t xml:space="preserve">                          </w:t>
      </w:r>
    </w:p>
    <w:p w14:paraId="2BDB9CBC" w14:textId="77777777" w:rsidR="00E47F6A" w:rsidRPr="00294D06" w:rsidRDefault="00E47F6A" w:rsidP="00294D06">
      <w:pPr>
        <w:spacing w:after="0" w:line="240" w:lineRule="auto"/>
        <w:rPr>
          <w:rFonts w:ascii="Arial" w:eastAsia="Calibri" w:hAnsi="Arial" w:cs="Arial"/>
          <w:lang w:eastAsia="sr-Latn-ME"/>
        </w:rPr>
      </w:pPr>
    </w:p>
    <w:p w14:paraId="02FC2987" w14:textId="6A53CC90" w:rsidR="00CE49CC" w:rsidRPr="00F05E9C" w:rsidRDefault="00CE49CC" w:rsidP="0003287C">
      <w:pPr>
        <w:pStyle w:val="ListParagraph"/>
        <w:spacing w:after="0" w:line="240" w:lineRule="auto"/>
        <w:ind w:left="775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</w:pPr>
      <w:r w:rsidRPr="00F05E9C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TEKUĆE ODRŽAVANJE</w:t>
      </w:r>
    </w:p>
    <w:p w14:paraId="1ED1BF4A" w14:textId="77777777" w:rsidR="00CE49CC" w:rsidRPr="00CE49CC" w:rsidRDefault="00CE49CC" w:rsidP="0003287C">
      <w:pPr>
        <w:spacing w:after="0" w:line="240" w:lineRule="auto"/>
        <w:jc w:val="center"/>
        <w:rPr>
          <w:rFonts w:ascii="Arial" w:eastAsia="Calibri" w:hAnsi="Arial" w:cs="Arial"/>
          <w:lang w:eastAsia="sr-Latn-ME"/>
        </w:rPr>
      </w:pPr>
    </w:p>
    <w:p w14:paraId="4C262B31" w14:textId="77777777" w:rsidR="00375EC0" w:rsidRDefault="00375EC0" w:rsidP="0011742D">
      <w:pPr>
        <w:spacing w:after="0" w:line="240" w:lineRule="auto"/>
        <w:jc w:val="both"/>
        <w:rPr>
          <w:rFonts w:ascii="Arial" w:eastAsia="Calibri" w:hAnsi="Arial" w:cs="Arial"/>
          <w:lang w:eastAsia="sr-Latn-ME"/>
        </w:rPr>
      </w:pPr>
    </w:p>
    <w:tbl>
      <w:tblPr>
        <w:tblStyle w:val="GridTable1Light-Accent2"/>
        <w:tblW w:w="9067" w:type="dxa"/>
        <w:jc w:val="center"/>
        <w:shd w:val="clear" w:color="auto" w:fill="FF0066"/>
        <w:tblLook w:val="04A0" w:firstRow="1" w:lastRow="0" w:firstColumn="1" w:lastColumn="0" w:noHBand="0" w:noVBand="1"/>
      </w:tblPr>
      <w:tblGrid>
        <w:gridCol w:w="1510"/>
        <w:gridCol w:w="2585"/>
        <w:gridCol w:w="1836"/>
        <w:gridCol w:w="1978"/>
        <w:gridCol w:w="1158"/>
      </w:tblGrid>
      <w:tr w:rsidR="00375EC0" w14:paraId="32188C68" w14:textId="77777777" w:rsidTr="00F322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shd w:val="clear" w:color="auto" w:fill="FF0066"/>
            <w:vAlign w:val="center"/>
          </w:tcPr>
          <w:p w14:paraId="6A48DA5B" w14:textId="77777777" w:rsidR="00375EC0" w:rsidRDefault="00375EC0" w:rsidP="00F3229A">
            <w:pPr>
              <w:jc w:val="center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Ekonomska</w:t>
            </w:r>
          </w:p>
          <w:p w14:paraId="07EDD4F7" w14:textId="77777777" w:rsidR="00375EC0" w:rsidRDefault="00375EC0" w:rsidP="00F3229A">
            <w:pPr>
              <w:jc w:val="center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Klasifikacija</w:t>
            </w:r>
          </w:p>
        </w:tc>
        <w:tc>
          <w:tcPr>
            <w:tcW w:w="2596" w:type="dxa"/>
            <w:shd w:val="clear" w:color="auto" w:fill="FF0066"/>
            <w:vAlign w:val="center"/>
          </w:tcPr>
          <w:p w14:paraId="4A0FBD87" w14:textId="77777777" w:rsidR="00375EC0" w:rsidRDefault="00375EC0" w:rsidP="00F322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OPIS</w:t>
            </w:r>
          </w:p>
        </w:tc>
        <w:tc>
          <w:tcPr>
            <w:tcW w:w="1843" w:type="dxa"/>
            <w:shd w:val="clear" w:color="auto" w:fill="FF0066"/>
            <w:vAlign w:val="center"/>
          </w:tcPr>
          <w:p w14:paraId="58E6CDEA" w14:textId="78E12575" w:rsidR="00375EC0" w:rsidRDefault="00375EC0" w:rsidP="00F322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Plan 20</w:t>
            </w:r>
            <w:r w:rsidR="00BC6194">
              <w:rPr>
                <w:rFonts w:ascii="Arial" w:eastAsia="Calibri" w:hAnsi="Arial" w:cs="Arial"/>
                <w:lang w:eastAsia="sr-Latn-ME"/>
              </w:rPr>
              <w:t>2</w:t>
            </w:r>
            <w:r w:rsidR="00843F4C">
              <w:rPr>
                <w:rFonts w:ascii="Arial" w:eastAsia="Calibri" w:hAnsi="Arial" w:cs="Arial"/>
                <w:lang w:eastAsia="sr-Latn-ME"/>
              </w:rPr>
              <w:t>4</w:t>
            </w:r>
          </w:p>
        </w:tc>
        <w:tc>
          <w:tcPr>
            <w:tcW w:w="1984" w:type="dxa"/>
            <w:shd w:val="clear" w:color="auto" w:fill="FF0066"/>
            <w:vAlign w:val="center"/>
          </w:tcPr>
          <w:p w14:paraId="29767D19" w14:textId="35BAD237" w:rsidR="00375EC0" w:rsidRDefault="00BC6194" w:rsidP="00F322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Realizacija 202</w:t>
            </w:r>
            <w:r w:rsidR="00843F4C">
              <w:rPr>
                <w:rFonts w:ascii="Arial" w:eastAsia="Calibri" w:hAnsi="Arial" w:cs="Arial"/>
                <w:lang w:eastAsia="sr-Latn-ME"/>
              </w:rPr>
              <w:t>4</w:t>
            </w:r>
          </w:p>
        </w:tc>
        <w:tc>
          <w:tcPr>
            <w:tcW w:w="1134" w:type="dxa"/>
            <w:shd w:val="clear" w:color="auto" w:fill="FF0066"/>
            <w:vAlign w:val="center"/>
          </w:tcPr>
          <w:p w14:paraId="41AA01EC" w14:textId="77777777" w:rsidR="00375EC0" w:rsidRDefault="00375EC0" w:rsidP="00F322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Procenat izvršenja</w:t>
            </w:r>
          </w:p>
        </w:tc>
      </w:tr>
      <w:tr w:rsidR="00375EC0" w14:paraId="48020564" w14:textId="77777777" w:rsidTr="00F3229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shd w:val="clear" w:color="auto" w:fill="FF0066"/>
            <w:vAlign w:val="center"/>
          </w:tcPr>
          <w:p w14:paraId="72CF4B2B" w14:textId="3D740DE8" w:rsidR="00375EC0" w:rsidRDefault="00375EC0" w:rsidP="00F3229A">
            <w:pPr>
              <w:jc w:val="center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lastRenderedPageBreak/>
              <w:t>41</w:t>
            </w:r>
            <w:r w:rsidR="00BB0D22">
              <w:rPr>
                <w:rFonts w:ascii="Arial" w:eastAsia="Calibri" w:hAnsi="Arial" w:cs="Arial"/>
                <w:lang w:eastAsia="sr-Latn-ME"/>
              </w:rPr>
              <w:t>5</w:t>
            </w:r>
          </w:p>
        </w:tc>
        <w:tc>
          <w:tcPr>
            <w:tcW w:w="2596" w:type="dxa"/>
            <w:shd w:val="clear" w:color="auto" w:fill="FF0066"/>
            <w:vAlign w:val="center"/>
          </w:tcPr>
          <w:p w14:paraId="1583A536" w14:textId="2130FA2B" w:rsidR="00375EC0" w:rsidRDefault="00375EC0" w:rsidP="00F3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Rashodi za tekuće održavanje</w:t>
            </w:r>
          </w:p>
        </w:tc>
        <w:tc>
          <w:tcPr>
            <w:tcW w:w="1843" w:type="dxa"/>
            <w:shd w:val="clear" w:color="auto" w:fill="FF0066"/>
            <w:vAlign w:val="center"/>
          </w:tcPr>
          <w:p w14:paraId="7665D45E" w14:textId="7DB24455" w:rsidR="00375EC0" w:rsidRDefault="00843F4C" w:rsidP="00F3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 w:rsidRPr="00843F4C">
              <w:rPr>
                <w:rFonts w:ascii="Arial" w:hAnsi="Arial" w:cs="Arial"/>
              </w:rPr>
              <w:t>2.420,00</w:t>
            </w:r>
          </w:p>
        </w:tc>
        <w:tc>
          <w:tcPr>
            <w:tcW w:w="1984" w:type="dxa"/>
            <w:shd w:val="clear" w:color="auto" w:fill="FF0066"/>
            <w:vAlign w:val="center"/>
          </w:tcPr>
          <w:p w14:paraId="3B910C7D" w14:textId="52151754" w:rsidR="00375EC0" w:rsidRDefault="00843F4C" w:rsidP="00F3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 w:rsidRPr="00843F4C">
              <w:rPr>
                <w:rFonts w:ascii="Arial" w:eastAsia="Calibri" w:hAnsi="Arial" w:cs="Arial"/>
                <w:lang w:eastAsia="sr-Latn-ME"/>
              </w:rPr>
              <w:t>1.242,48</w:t>
            </w:r>
          </w:p>
        </w:tc>
        <w:tc>
          <w:tcPr>
            <w:tcW w:w="1134" w:type="dxa"/>
            <w:shd w:val="clear" w:color="auto" w:fill="FF0066"/>
            <w:vAlign w:val="center"/>
          </w:tcPr>
          <w:p w14:paraId="472DEDA1" w14:textId="625368EA" w:rsidR="00375EC0" w:rsidRDefault="00843F4C" w:rsidP="007F3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 w:rsidRPr="00843F4C">
              <w:rPr>
                <w:rFonts w:ascii="Arial" w:eastAsia="Calibri" w:hAnsi="Arial" w:cs="Arial"/>
                <w:lang w:eastAsia="sr-Latn-ME"/>
              </w:rPr>
              <w:t>51,34</w:t>
            </w:r>
          </w:p>
        </w:tc>
      </w:tr>
    </w:tbl>
    <w:p w14:paraId="7DCE315E" w14:textId="77777777" w:rsidR="00375EC0" w:rsidRDefault="00375EC0" w:rsidP="0011742D">
      <w:pPr>
        <w:spacing w:after="0" w:line="240" w:lineRule="auto"/>
        <w:jc w:val="both"/>
        <w:rPr>
          <w:rFonts w:ascii="Arial" w:eastAsia="Calibri" w:hAnsi="Arial" w:cs="Arial"/>
          <w:lang w:eastAsia="sr-Latn-ME"/>
        </w:rPr>
      </w:pPr>
    </w:p>
    <w:p w14:paraId="58C7D0B1" w14:textId="77777777" w:rsidR="00375EC0" w:rsidRDefault="00375EC0" w:rsidP="0011742D">
      <w:pPr>
        <w:spacing w:after="0" w:line="240" w:lineRule="auto"/>
        <w:jc w:val="both"/>
        <w:rPr>
          <w:rFonts w:ascii="Arial" w:eastAsia="Calibri" w:hAnsi="Arial" w:cs="Arial"/>
          <w:lang w:eastAsia="sr-Latn-ME"/>
        </w:rPr>
      </w:pPr>
    </w:p>
    <w:p w14:paraId="6474D755" w14:textId="1278FC16" w:rsidR="00C27A11" w:rsidRPr="00843F4C" w:rsidRDefault="00843F4C" w:rsidP="001174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843F4C">
        <w:rPr>
          <w:rFonts w:ascii="Times New Roman" w:eastAsia="Calibri" w:hAnsi="Times New Roman" w:cs="Times New Roman"/>
          <w:sz w:val="24"/>
          <w:szCs w:val="24"/>
          <w:lang w:eastAsia="sr-Latn-ME"/>
        </w:rPr>
        <w:t>Rashodi za tekuće održavanje u iznosu od 1.242,48EUR učestvuju sa 0,36% u ostvarenim tekućim izdacima, dok u ukupno ostvarenim izdacima budžeta Agencije za 2024. godinu učestvuju sa 0,36%</w:t>
      </w:r>
      <w:r w:rsidR="00F05E9C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, a </w:t>
      </w:r>
      <w:r w:rsidR="00F05E9C" w:rsidRPr="00F05E9C">
        <w:rPr>
          <w:rFonts w:ascii="Times New Roman" w:eastAsia="Calibri" w:hAnsi="Times New Roman" w:cs="Times New Roman"/>
          <w:sz w:val="24"/>
          <w:szCs w:val="24"/>
          <w:lang w:eastAsia="sr-Latn-ME"/>
        </w:rPr>
        <w:t>iskazani su po osnovu</w:t>
      </w:r>
      <w:r w:rsidR="00F05E9C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</w:t>
      </w:r>
      <w:r w:rsidR="00F05E9C" w:rsidRPr="00F05E9C">
        <w:rPr>
          <w:rFonts w:ascii="Times New Roman" w:eastAsia="Calibri" w:hAnsi="Times New Roman" w:cs="Times New Roman"/>
          <w:sz w:val="24"/>
          <w:szCs w:val="24"/>
          <w:lang w:eastAsia="sr-Latn-ME"/>
        </w:rPr>
        <w:t>servisa putničkog motornog vozila ,,Škoda Oktavia”, registarski broj tablica PG - CG F 96</w:t>
      </w:r>
      <w:r w:rsidR="00F05E9C">
        <w:rPr>
          <w:rFonts w:ascii="Times New Roman" w:eastAsia="Calibri" w:hAnsi="Times New Roman" w:cs="Times New Roman"/>
          <w:sz w:val="24"/>
          <w:szCs w:val="24"/>
          <w:lang w:eastAsia="sr-Latn-ME"/>
        </w:rPr>
        <w:t>,</w:t>
      </w:r>
      <w:r w:rsidR="00F05E9C" w:rsidRPr="00F05E9C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tehničkog pregleda i registracije vozila kupljenog putem finansijskog lizinga marke “Škoda Oktavia”, registarski broj tablica PG – CG K 20.</w:t>
      </w:r>
    </w:p>
    <w:p w14:paraId="371A7366" w14:textId="77777777" w:rsidR="004A23FC" w:rsidRDefault="004A23FC" w:rsidP="00B476DF">
      <w:pPr>
        <w:spacing w:after="0" w:line="240" w:lineRule="auto"/>
        <w:jc w:val="center"/>
        <w:rPr>
          <w:rFonts w:ascii="Arial" w:eastAsia="Calibri" w:hAnsi="Arial" w:cs="Arial"/>
          <w:lang w:eastAsia="sr-Latn-ME"/>
        </w:rPr>
      </w:pPr>
    </w:p>
    <w:p w14:paraId="42D4F006" w14:textId="4730D2F9" w:rsidR="00BA6D66" w:rsidRPr="00F05E9C" w:rsidRDefault="00BA6D66" w:rsidP="00B476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</w:pPr>
      <w:r w:rsidRPr="00F05E9C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OSTALI IZDACI</w:t>
      </w:r>
    </w:p>
    <w:p w14:paraId="791C2127" w14:textId="77777777" w:rsidR="004A23FC" w:rsidRDefault="004A23FC" w:rsidP="00B476DF">
      <w:pPr>
        <w:spacing w:after="0" w:line="240" w:lineRule="auto"/>
        <w:jc w:val="center"/>
        <w:rPr>
          <w:rFonts w:ascii="Arial" w:eastAsia="Calibri" w:hAnsi="Arial" w:cs="Arial"/>
          <w:lang w:eastAsia="sr-Latn-ME"/>
        </w:rPr>
      </w:pPr>
    </w:p>
    <w:p w14:paraId="4008524A" w14:textId="77777777" w:rsidR="00375EC0" w:rsidRDefault="00375EC0" w:rsidP="00375EC0">
      <w:pPr>
        <w:spacing w:after="0" w:line="240" w:lineRule="auto"/>
        <w:jc w:val="center"/>
        <w:rPr>
          <w:rFonts w:ascii="Arial" w:eastAsia="Calibri" w:hAnsi="Arial" w:cs="Arial"/>
          <w:lang w:eastAsia="sr-Latn-ME"/>
        </w:rPr>
      </w:pPr>
    </w:p>
    <w:tbl>
      <w:tblPr>
        <w:tblStyle w:val="GridTable1Light-Accent2"/>
        <w:tblW w:w="9067" w:type="dxa"/>
        <w:jc w:val="center"/>
        <w:shd w:val="clear" w:color="auto" w:fill="FF0066"/>
        <w:tblLook w:val="04A0" w:firstRow="1" w:lastRow="0" w:firstColumn="1" w:lastColumn="0" w:noHBand="0" w:noVBand="1"/>
      </w:tblPr>
      <w:tblGrid>
        <w:gridCol w:w="1510"/>
        <w:gridCol w:w="2582"/>
        <w:gridCol w:w="1838"/>
        <w:gridCol w:w="1979"/>
        <w:gridCol w:w="1158"/>
      </w:tblGrid>
      <w:tr w:rsidR="00375EC0" w14:paraId="3241A4CF" w14:textId="77777777" w:rsidTr="00F322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shd w:val="clear" w:color="auto" w:fill="FF0066"/>
            <w:vAlign w:val="center"/>
          </w:tcPr>
          <w:p w14:paraId="29D0737B" w14:textId="77777777" w:rsidR="00375EC0" w:rsidRDefault="00375EC0" w:rsidP="00F3229A">
            <w:pPr>
              <w:jc w:val="center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Ekonomska</w:t>
            </w:r>
          </w:p>
          <w:p w14:paraId="3CEB0EEC" w14:textId="77777777" w:rsidR="00375EC0" w:rsidRDefault="00375EC0" w:rsidP="00F3229A">
            <w:pPr>
              <w:jc w:val="center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Klasifikacija</w:t>
            </w:r>
          </w:p>
        </w:tc>
        <w:tc>
          <w:tcPr>
            <w:tcW w:w="2596" w:type="dxa"/>
            <w:shd w:val="clear" w:color="auto" w:fill="FF0066"/>
            <w:vAlign w:val="center"/>
          </w:tcPr>
          <w:p w14:paraId="20A85A63" w14:textId="77777777" w:rsidR="00375EC0" w:rsidRDefault="00375EC0" w:rsidP="00F322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OPIS</w:t>
            </w:r>
          </w:p>
        </w:tc>
        <w:tc>
          <w:tcPr>
            <w:tcW w:w="1843" w:type="dxa"/>
            <w:shd w:val="clear" w:color="auto" w:fill="FF0066"/>
            <w:vAlign w:val="center"/>
          </w:tcPr>
          <w:p w14:paraId="75A05BF5" w14:textId="279583A8" w:rsidR="00375EC0" w:rsidRDefault="00375EC0" w:rsidP="00F322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Plan 20</w:t>
            </w:r>
            <w:r w:rsidR="0042796C">
              <w:rPr>
                <w:rFonts w:ascii="Arial" w:eastAsia="Calibri" w:hAnsi="Arial" w:cs="Arial"/>
                <w:lang w:eastAsia="sr-Latn-ME"/>
              </w:rPr>
              <w:t>2</w:t>
            </w:r>
            <w:r w:rsidR="00F05E9C">
              <w:rPr>
                <w:rFonts w:ascii="Arial" w:eastAsia="Calibri" w:hAnsi="Arial" w:cs="Arial"/>
                <w:lang w:eastAsia="sr-Latn-ME"/>
              </w:rPr>
              <w:t>4</w:t>
            </w:r>
          </w:p>
        </w:tc>
        <w:tc>
          <w:tcPr>
            <w:tcW w:w="1984" w:type="dxa"/>
            <w:shd w:val="clear" w:color="auto" w:fill="FF0066"/>
            <w:vAlign w:val="center"/>
          </w:tcPr>
          <w:p w14:paraId="23F4B799" w14:textId="4E201B27" w:rsidR="00375EC0" w:rsidRDefault="00375EC0" w:rsidP="00F322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Realizacija 20</w:t>
            </w:r>
            <w:r w:rsidR="0042796C">
              <w:rPr>
                <w:rFonts w:ascii="Arial" w:eastAsia="Calibri" w:hAnsi="Arial" w:cs="Arial"/>
                <w:lang w:eastAsia="sr-Latn-ME"/>
              </w:rPr>
              <w:t>2</w:t>
            </w:r>
            <w:r w:rsidR="00F05E9C">
              <w:rPr>
                <w:rFonts w:ascii="Arial" w:eastAsia="Calibri" w:hAnsi="Arial" w:cs="Arial"/>
                <w:lang w:eastAsia="sr-Latn-ME"/>
              </w:rPr>
              <w:t>4</w:t>
            </w:r>
          </w:p>
        </w:tc>
        <w:tc>
          <w:tcPr>
            <w:tcW w:w="1134" w:type="dxa"/>
            <w:shd w:val="clear" w:color="auto" w:fill="FF0066"/>
            <w:vAlign w:val="center"/>
          </w:tcPr>
          <w:p w14:paraId="7E342A24" w14:textId="77777777" w:rsidR="00375EC0" w:rsidRDefault="00375EC0" w:rsidP="00F322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Procenat izvršenja</w:t>
            </w:r>
          </w:p>
        </w:tc>
      </w:tr>
      <w:tr w:rsidR="00375EC0" w14:paraId="40A77339" w14:textId="77777777" w:rsidTr="00F3229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shd w:val="clear" w:color="auto" w:fill="FF0066"/>
            <w:vAlign w:val="center"/>
          </w:tcPr>
          <w:p w14:paraId="1B5C6B40" w14:textId="2DD9670F" w:rsidR="00375EC0" w:rsidRDefault="00375EC0" w:rsidP="00F3229A">
            <w:pPr>
              <w:jc w:val="center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41</w:t>
            </w:r>
            <w:r w:rsidR="00B22E51">
              <w:rPr>
                <w:rFonts w:ascii="Arial" w:eastAsia="Calibri" w:hAnsi="Arial" w:cs="Arial"/>
                <w:lang w:eastAsia="sr-Latn-ME"/>
              </w:rPr>
              <w:t>9</w:t>
            </w:r>
          </w:p>
        </w:tc>
        <w:tc>
          <w:tcPr>
            <w:tcW w:w="2596" w:type="dxa"/>
            <w:shd w:val="clear" w:color="auto" w:fill="FF0066"/>
            <w:vAlign w:val="center"/>
          </w:tcPr>
          <w:p w14:paraId="438B25C1" w14:textId="564A75B3" w:rsidR="00375EC0" w:rsidRDefault="00375EC0" w:rsidP="00F3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Ostali izdaci</w:t>
            </w:r>
          </w:p>
        </w:tc>
        <w:tc>
          <w:tcPr>
            <w:tcW w:w="1843" w:type="dxa"/>
            <w:shd w:val="clear" w:color="auto" w:fill="FF0066"/>
            <w:vAlign w:val="center"/>
          </w:tcPr>
          <w:p w14:paraId="4C343D19" w14:textId="2FF71E18" w:rsidR="00375EC0" w:rsidRDefault="00F05E9C" w:rsidP="00427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 w:rsidRPr="00F05E9C">
              <w:rPr>
                <w:rFonts w:ascii="Arial" w:hAnsi="Arial" w:cs="Arial"/>
              </w:rPr>
              <w:t>13.754,80</w:t>
            </w:r>
          </w:p>
        </w:tc>
        <w:tc>
          <w:tcPr>
            <w:tcW w:w="1984" w:type="dxa"/>
            <w:shd w:val="clear" w:color="auto" w:fill="FF0066"/>
            <w:vAlign w:val="center"/>
          </w:tcPr>
          <w:p w14:paraId="0B18B5B6" w14:textId="74F3B1EB" w:rsidR="00375EC0" w:rsidRDefault="00F05E9C" w:rsidP="00F3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 w:rsidRPr="00F05E9C">
              <w:rPr>
                <w:rFonts w:ascii="Arial" w:eastAsia="Calibri" w:hAnsi="Arial" w:cs="Arial"/>
                <w:lang w:eastAsia="sr-Latn-ME"/>
              </w:rPr>
              <w:t>6.500,11</w:t>
            </w:r>
          </w:p>
        </w:tc>
        <w:tc>
          <w:tcPr>
            <w:tcW w:w="1134" w:type="dxa"/>
            <w:shd w:val="clear" w:color="auto" w:fill="FF0066"/>
            <w:vAlign w:val="center"/>
          </w:tcPr>
          <w:p w14:paraId="51B319D1" w14:textId="77777777" w:rsidR="007F34CA" w:rsidRDefault="007F34CA" w:rsidP="00820D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</w:p>
          <w:p w14:paraId="55C313FD" w14:textId="3E126257" w:rsidR="00375EC0" w:rsidRDefault="00F05E9C" w:rsidP="00820D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 w:rsidRPr="00F05E9C">
              <w:rPr>
                <w:rFonts w:ascii="Arial" w:eastAsia="Calibri" w:hAnsi="Arial" w:cs="Arial"/>
                <w:lang w:eastAsia="sr-Latn-ME"/>
              </w:rPr>
              <w:t>47,26</w:t>
            </w:r>
          </w:p>
          <w:p w14:paraId="31165429" w14:textId="2B8CDB3A" w:rsidR="00820D9D" w:rsidRDefault="00820D9D" w:rsidP="00820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</w:p>
        </w:tc>
      </w:tr>
    </w:tbl>
    <w:p w14:paraId="0A1E017B" w14:textId="77777777" w:rsidR="00375EC0" w:rsidRDefault="00375EC0" w:rsidP="00375EC0">
      <w:pPr>
        <w:spacing w:after="0" w:line="240" w:lineRule="auto"/>
        <w:jc w:val="center"/>
        <w:rPr>
          <w:rFonts w:ascii="Arial" w:eastAsia="Calibri" w:hAnsi="Arial" w:cs="Arial"/>
          <w:lang w:eastAsia="sr-Latn-ME"/>
        </w:rPr>
      </w:pPr>
    </w:p>
    <w:p w14:paraId="55F45AE9" w14:textId="77777777" w:rsidR="00BA6D66" w:rsidRPr="00CD39BC" w:rsidRDefault="00BA6D66" w:rsidP="0011742D">
      <w:pPr>
        <w:spacing w:after="0" w:line="240" w:lineRule="auto"/>
        <w:jc w:val="both"/>
        <w:rPr>
          <w:rFonts w:ascii="Arial" w:eastAsia="Calibri" w:hAnsi="Arial" w:cs="Arial"/>
          <w:lang w:eastAsia="sr-Latn-ME"/>
        </w:rPr>
      </w:pPr>
    </w:p>
    <w:p w14:paraId="1AE94FB4" w14:textId="44302777" w:rsidR="002B180B" w:rsidRPr="00F05E9C" w:rsidRDefault="004A23FC" w:rsidP="004A23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bookmarkStart w:id="15" w:name="_Hlk100643791"/>
      <w:r w:rsidRPr="00F05E9C">
        <w:rPr>
          <w:rFonts w:ascii="Times New Roman" w:eastAsia="Calibri" w:hAnsi="Times New Roman" w:cs="Times New Roman"/>
          <w:sz w:val="24"/>
          <w:szCs w:val="24"/>
          <w:lang w:eastAsia="sr-Latn-ME"/>
        </w:rPr>
        <w:t>Rashodi po osnovu ostalih izdataka</w:t>
      </w:r>
      <w:r w:rsidR="00F05E9C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u iznosu 6.500,11EUR</w:t>
      </w:r>
      <w:r w:rsidRPr="00F05E9C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</w:t>
      </w:r>
      <w:r w:rsidR="00F05E9C" w:rsidRPr="00F05E9C">
        <w:rPr>
          <w:rFonts w:ascii="Times New Roman" w:eastAsia="Calibri" w:hAnsi="Times New Roman" w:cs="Times New Roman"/>
          <w:sz w:val="24"/>
          <w:szCs w:val="24"/>
          <w:lang w:eastAsia="sr-Latn-ME"/>
        </w:rPr>
        <w:t>učestvuju sa 1,89% u ostvarenim tekućim izdacima, a u ukupno izdacima budžeta Agencije za 2024. godinu sa 1,87%.</w:t>
      </w:r>
    </w:p>
    <w:bookmarkEnd w:id="15"/>
    <w:p w14:paraId="351FAC0D" w14:textId="77777777" w:rsidR="004A23FC" w:rsidRPr="00F05E9C" w:rsidRDefault="004A23FC" w:rsidP="001174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</w:p>
    <w:p w14:paraId="3C973B64" w14:textId="280724E8" w:rsidR="00B22E51" w:rsidRPr="00F05E9C" w:rsidRDefault="00AA781A" w:rsidP="001174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F05E9C">
        <w:rPr>
          <w:rFonts w:ascii="Times New Roman" w:eastAsia="Calibri" w:hAnsi="Times New Roman" w:cs="Times New Roman"/>
          <w:sz w:val="24"/>
          <w:szCs w:val="24"/>
          <w:lang w:eastAsia="sr-Latn-ME"/>
        </w:rPr>
        <w:t>Ostali izdaci su iskazani po osnovu:</w:t>
      </w:r>
    </w:p>
    <w:p w14:paraId="2ABB6B1A" w14:textId="2A6FC12F" w:rsidR="004A23FC" w:rsidRPr="00F05E9C" w:rsidRDefault="002B180B" w:rsidP="004A23F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F05E9C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održavanje softvera u iznosu </w:t>
      </w:r>
      <w:r w:rsidR="00F05E9C" w:rsidRPr="00F05E9C">
        <w:rPr>
          <w:rFonts w:ascii="Times New Roman" w:eastAsia="Calibri" w:hAnsi="Times New Roman" w:cs="Times New Roman"/>
          <w:sz w:val="24"/>
          <w:szCs w:val="24"/>
          <w:lang w:eastAsia="sr-Latn-ME"/>
        </w:rPr>
        <w:t>1.644,00</w:t>
      </w:r>
      <w:r w:rsidRPr="00F05E9C">
        <w:rPr>
          <w:rFonts w:ascii="Times New Roman" w:eastAsia="Calibri" w:hAnsi="Times New Roman" w:cs="Times New Roman"/>
          <w:sz w:val="24"/>
          <w:szCs w:val="24"/>
          <w:lang w:eastAsia="sr-Latn-ME"/>
        </w:rPr>
        <w:t>EUR</w:t>
      </w:r>
      <w:r w:rsidR="004D5B73" w:rsidRPr="00F05E9C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, shodno Ugovoru </w:t>
      </w:r>
      <w:r w:rsidR="004A23FC" w:rsidRPr="00F05E9C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o pružanju usluga informacionog društva, broj </w:t>
      </w:r>
      <w:r w:rsidR="00F05E9C" w:rsidRPr="00F05E9C">
        <w:rPr>
          <w:rFonts w:ascii="Times New Roman" w:eastAsia="Calibri" w:hAnsi="Times New Roman" w:cs="Times New Roman"/>
          <w:sz w:val="24"/>
          <w:szCs w:val="24"/>
          <w:lang w:eastAsia="sr-Latn-ME"/>
        </w:rPr>
        <w:t>01-402/24-100/2 od 21.02.2024. godine</w:t>
      </w:r>
      <w:r w:rsidR="004A23FC" w:rsidRPr="00F05E9C">
        <w:rPr>
          <w:rFonts w:ascii="Times New Roman" w:eastAsia="Calibri" w:hAnsi="Times New Roman" w:cs="Times New Roman"/>
          <w:sz w:val="24"/>
          <w:szCs w:val="24"/>
          <w:lang w:eastAsia="sr-Latn-ME"/>
        </w:rPr>
        <w:t>;</w:t>
      </w:r>
    </w:p>
    <w:p w14:paraId="79D2D59A" w14:textId="12322E31" w:rsidR="002B180B" w:rsidRDefault="00E47F6A" w:rsidP="00AA781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F05E9C">
        <w:rPr>
          <w:rFonts w:ascii="Times New Roman" w:eastAsia="Calibri" w:hAnsi="Times New Roman" w:cs="Times New Roman"/>
          <w:sz w:val="24"/>
          <w:szCs w:val="24"/>
          <w:lang w:eastAsia="sr-Latn-ME"/>
        </w:rPr>
        <w:t>č</w:t>
      </w:r>
      <w:r w:rsidR="002B180B" w:rsidRPr="00F05E9C">
        <w:rPr>
          <w:rFonts w:ascii="Times New Roman" w:eastAsia="Calibri" w:hAnsi="Times New Roman" w:cs="Times New Roman"/>
          <w:sz w:val="24"/>
          <w:szCs w:val="24"/>
          <w:lang w:eastAsia="sr-Latn-ME"/>
        </w:rPr>
        <w:t>lanstva u međunarodnim organizacijama ENQA I CEENQA</w:t>
      </w:r>
      <w:r w:rsidR="004A23FC" w:rsidRPr="00F05E9C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</w:t>
      </w:r>
      <w:r w:rsidR="002B180B" w:rsidRPr="00F05E9C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u iznosu </w:t>
      </w:r>
      <w:r w:rsidR="00710685" w:rsidRPr="00F05E9C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od </w:t>
      </w:r>
      <w:r w:rsidR="004A23FC" w:rsidRPr="00F05E9C">
        <w:rPr>
          <w:rFonts w:ascii="Times New Roman" w:eastAsia="Calibri" w:hAnsi="Times New Roman" w:cs="Times New Roman"/>
          <w:sz w:val="24"/>
          <w:szCs w:val="24"/>
          <w:lang w:eastAsia="sr-Latn-ME"/>
        </w:rPr>
        <w:t>4.</w:t>
      </w:r>
      <w:r w:rsidR="00F05E9C">
        <w:rPr>
          <w:rFonts w:ascii="Times New Roman" w:eastAsia="Calibri" w:hAnsi="Times New Roman" w:cs="Times New Roman"/>
          <w:sz w:val="24"/>
          <w:szCs w:val="24"/>
          <w:lang w:eastAsia="sr-Latn-ME"/>
        </w:rPr>
        <w:t>135</w:t>
      </w:r>
      <w:r w:rsidR="004A23FC" w:rsidRPr="00F05E9C">
        <w:rPr>
          <w:rFonts w:ascii="Times New Roman" w:eastAsia="Calibri" w:hAnsi="Times New Roman" w:cs="Times New Roman"/>
          <w:sz w:val="24"/>
          <w:szCs w:val="24"/>
          <w:lang w:eastAsia="sr-Latn-ME"/>
        </w:rPr>
        <w:t>,00</w:t>
      </w:r>
      <w:r w:rsidR="002B180B" w:rsidRPr="00F05E9C">
        <w:rPr>
          <w:rFonts w:ascii="Times New Roman" w:eastAsia="Calibri" w:hAnsi="Times New Roman" w:cs="Times New Roman"/>
          <w:sz w:val="24"/>
          <w:szCs w:val="24"/>
          <w:lang w:eastAsia="sr-Latn-ME"/>
        </w:rPr>
        <w:t>EUR</w:t>
      </w:r>
    </w:p>
    <w:p w14:paraId="14771A49" w14:textId="554F5F37" w:rsidR="00F05E9C" w:rsidRPr="00F05E9C" w:rsidRDefault="00F05E9C" w:rsidP="00AA781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F05E9C">
        <w:rPr>
          <w:rFonts w:ascii="Times New Roman" w:eastAsia="Calibri" w:hAnsi="Times New Roman" w:cs="Times New Roman"/>
          <w:sz w:val="24"/>
          <w:szCs w:val="24"/>
          <w:lang w:eastAsia="sr-Latn-ME"/>
        </w:rPr>
        <w:t>ostalih troškova u iznosu od 721,11</w:t>
      </w:r>
      <w:r>
        <w:rPr>
          <w:rFonts w:ascii="Times New Roman" w:eastAsia="Calibri" w:hAnsi="Times New Roman" w:cs="Times New Roman"/>
          <w:sz w:val="24"/>
          <w:szCs w:val="24"/>
          <w:lang w:eastAsia="sr-Latn-ME"/>
        </w:rPr>
        <w:t>EUR.</w:t>
      </w:r>
    </w:p>
    <w:p w14:paraId="34BE5093" w14:textId="54E6FFFF" w:rsidR="00BB0D22" w:rsidRDefault="00BB0D22" w:rsidP="00375EC0">
      <w:pPr>
        <w:spacing w:after="0" w:line="240" w:lineRule="auto"/>
        <w:jc w:val="center"/>
        <w:rPr>
          <w:rFonts w:ascii="Arial" w:eastAsia="Calibri" w:hAnsi="Arial" w:cs="Arial"/>
          <w:b/>
          <w:bCs/>
          <w:lang w:eastAsia="sr-Latn-ME"/>
        </w:rPr>
      </w:pPr>
    </w:p>
    <w:p w14:paraId="65506BE1" w14:textId="77777777" w:rsidR="00BA2709" w:rsidRDefault="00BA2709" w:rsidP="00710685">
      <w:pPr>
        <w:spacing w:after="0" w:line="240" w:lineRule="auto"/>
        <w:rPr>
          <w:rFonts w:ascii="Arial" w:eastAsia="Calibri" w:hAnsi="Arial" w:cs="Arial"/>
          <w:b/>
          <w:bCs/>
          <w:lang w:eastAsia="sr-Latn-ME"/>
        </w:rPr>
      </w:pPr>
    </w:p>
    <w:p w14:paraId="7D96CE9C" w14:textId="77777777" w:rsidR="00BA2709" w:rsidRDefault="00BA2709" w:rsidP="004D5B73">
      <w:pPr>
        <w:spacing w:after="0" w:line="240" w:lineRule="auto"/>
        <w:rPr>
          <w:rFonts w:ascii="Arial" w:eastAsia="Calibri" w:hAnsi="Arial" w:cs="Arial"/>
          <w:b/>
          <w:bCs/>
          <w:lang w:eastAsia="sr-Latn-ME"/>
        </w:rPr>
      </w:pPr>
    </w:p>
    <w:p w14:paraId="24A3F76C" w14:textId="68A42E73" w:rsidR="00BA6D66" w:rsidRPr="00F05E9C" w:rsidRDefault="00BA6D66" w:rsidP="00F864B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</w:pPr>
      <w:r w:rsidRPr="00F05E9C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KAPITALNI IZDACI</w:t>
      </w:r>
    </w:p>
    <w:p w14:paraId="3BB975BF" w14:textId="77777777" w:rsidR="00C27A11" w:rsidRDefault="00C27A11" w:rsidP="00375EC0">
      <w:pPr>
        <w:spacing w:after="0" w:line="240" w:lineRule="auto"/>
        <w:jc w:val="center"/>
        <w:rPr>
          <w:rFonts w:ascii="Arial" w:eastAsia="Calibri" w:hAnsi="Arial" w:cs="Arial"/>
          <w:b/>
          <w:bCs/>
          <w:lang w:eastAsia="sr-Latn-ME"/>
        </w:rPr>
      </w:pPr>
    </w:p>
    <w:p w14:paraId="64B3F732" w14:textId="77777777" w:rsidR="00B22E51" w:rsidRPr="00375EC0" w:rsidRDefault="00B22E51" w:rsidP="00375EC0">
      <w:pPr>
        <w:spacing w:after="0" w:line="240" w:lineRule="auto"/>
        <w:jc w:val="center"/>
        <w:rPr>
          <w:rFonts w:ascii="Arial" w:eastAsia="Calibri" w:hAnsi="Arial" w:cs="Arial"/>
          <w:b/>
          <w:bCs/>
          <w:lang w:eastAsia="sr-Latn-ME"/>
        </w:rPr>
      </w:pPr>
    </w:p>
    <w:tbl>
      <w:tblPr>
        <w:tblStyle w:val="GridTable1Light-Accent2"/>
        <w:tblW w:w="9067" w:type="dxa"/>
        <w:jc w:val="center"/>
        <w:shd w:val="clear" w:color="auto" w:fill="FF0066"/>
        <w:tblLook w:val="04A0" w:firstRow="1" w:lastRow="0" w:firstColumn="1" w:lastColumn="0" w:noHBand="0" w:noVBand="1"/>
      </w:tblPr>
      <w:tblGrid>
        <w:gridCol w:w="1509"/>
        <w:gridCol w:w="2584"/>
        <w:gridCol w:w="1837"/>
        <w:gridCol w:w="1979"/>
        <w:gridCol w:w="1158"/>
      </w:tblGrid>
      <w:tr w:rsidR="00B22E51" w14:paraId="0A414757" w14:textId="77777777" w:rsidTr="00F322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shd w:val="clear" w:color="auto" w:fill="FF0066"/>
            <w:vAlign w:val="center"/>
          </w:tcPr>
          <w:p w14:paraId="2AF75683" w14:textId="77777777" w:rsidR="00B22E51" w:rsidRDefault="00B22E51" w:rsidP="00F3229A">
            <w:pPr>
              <w:jc w:val="center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Ekonomska</w:t>
            </w:r>
          </w:p>
          <w:p w14:paraId="6DBEB412" w14:textId="77777777" w:rsidR="00B22E51" w:rsidRDefault="00B22E51" w:rsidP="00F3229A">
            <w:pPr>
              <w:jc w:val="center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Klasifikacija</w:t>
            </w:r>
          </w:p>
        </w:tc>
        <w:tc>
          <w:tcPr>
            <w:tcW w:w="2596" w:type="dxa"/>
            <w:shd w:val="clear" w:color="auto" w:fill="FF0066"/>
            <w:vAlign w:val="center"/>
          </w:tcPr>
          <w:p w14:paraId="480EFBE1" w14:textId="77777777" w:rsidR="00B22E51" w:rsidRDefault="00B22E51" w:rsidP="00F322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OPIS</w:t>
            </w:r>
          </w:p>
        </w:tc>
        <w:tc>
          <w:tcPr>
            <w:tcW w:w="1843" w:type="dxa"/>
            <w:shd w:val="clear" w:color="auto" w:fill="FF0066"/>
            <w:vAlign w:val="center"/>
          </w:tcPr>
          <w:p w14:paraId="01E1C72D" w14:textId="0CC97D7E" w:rsidR="00B22E51" w:rsidRDefault="00B22E51" w:rsidP="00F322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Plan 20</w:t>
            </w:r>
            <w:r w:rsidR="00775290">
              <w:rPr>
                <w:rFonts w:ascii="Arial" w:eastAsia="Calibri" w:hAnsi="Arial" w:cs="Arial"/>
                <w:lang w:eastAsia="sr-Latn-ME"/>
              </w:rPr>
              <w:t>2</w:t>
            </w:r>
            <w:r w:rsidR="00F05E9C">
              <w:rPr>
                <w:rFonts w:ascii="Arial" w:eastAsia="Calibri" w:hAnsi="Arial" w:cs="Arial"/>
                <w:lang w:eastAsia="sr-Latn-ME"/>
              </w:rPr>
              <w:t>4</w:t>
            </w:r>
          </w:p>
        </w:tc>
        <w:tc>
          <w:tcPr>
            <w:tcW w:w="1984" w:type="dxa"/>
            <w:shd w:val="clear" w:color="auto" w:fill="FF0066"/>
            <w:vAlign w:val="center"/>
          </w:tcPr>
          <w:p w14:paraId="4DA2B40E" w14:textId="34B96875" w:rsidR="00B22E51" w:rsidRDefault="00B22E51" w:rsidP="00F322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Realizacija 20</w:t>
            </w:r>
            <w:r w:rsidR="00775290">
              <w:rPr>
                <w:rFonts w:ascii="Arial" w:eastAsia="Calibri" w:hAnsi="Arial" w:cs="Arial"/>
                <w:lang w:eastAsia="sr-Latn-ME"/>
              </w:rPr>
              <w:t>2</w:t>
            </w:r>
            <w:r w:rsidR="00F05E9C">
              <w:rPr>
                <w:rFonts w:ascii="Arial" w:eastAsia="Calibri" w:hAnsi="Arial" w:cs="Arial"/>
                <w:lang w:eastAsia="sr-Latn-ME"/>
              </w:rPr>
              <w:t>4</w:t>
            </w:r>
          </w:p>
        </w:tc>
        <w:tc>
          <w:tcPr>
            <w:tcW w:w="1134" w:type="dxa"/>
            <w:shd w:val="clear" w:color="auto" w:fill="FF0066"/>
            <w:vAlign w:val="center"/>
          </w:tcPr>
          <w:p w14:paraId="75E26B74" w14:textId="77777777" w:rsidR="00B22E51" w:rsidRDefault="00B22E51" w:rsidP="00F322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Procenat izvršenja</w:t>
            </w:r>
          </w:p>
        </w:tc>
      </w:tr>
      <w:tr w:rsidR="00B22E51" w14:paraId="301A2AFB" w14:textId="77777777" w:rsidTr="00F3229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shd w:val="clear" w:color="auto" w:fill="FF0066"/>
            <w:vAlign w:val="center"/>
          </w:tcPr>
          <w:p w14:paraId="055A9460" w14:textId="141823E5" w:rsidR="00B22E51" w:rsidRDefault="00B22E51" w:rsidP="00F3229A">
            <w:pPr>
              <w:jc w:val="center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441</w:t>
            </w:r>
          </w:p>
        </w:tc>
        <w:tc>
          <w:tcPr>
            <w:tcW w:w="2596" w:type="dxa"/>
            <w:shd w:val="clear" w:color="auto" w:fill="FF0066"/>
            <w:vAlign w:val="center"/>
          </w:tcPr>
          <w:p w14:paraId="7EFACA16" w14:textId="5047AE12" w:rsidR="00B22E51" w:rsidRDefault="00B22E51" w:rsidP="00F3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>
              <w:rPr>
                <w:rFonts w:ascii="Arial" w:eastAsia="Calibri" w:hAnsi="Arial" w:cs="Arial"/>
                <w:lang w:eastAsia="sr-Latn-ME"/>
              </w:rPr>
              <w:t>Kapitalni izdaci</w:t>
            </w:r>
          </w:p>
        </w:tc>
        <w:tc>
          <w:tcPr>
            <w:tcW w:w="1843" w:type="dxa"/>
            <w:shd w:val="clear" w:color="auto" w:fill="FF0066"/>
            <w:vAlign w:val="center"/>
          </w:tcPr>
          <w:p w14:paraId="7627BC6E" w14:textId="37671A1D" w:rsidR="00B22E51" w:rsidRDefault="00F05E9C" w:rsidP="00F3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 w:rsidRPr="00F05E9C">
              <w:rPr>
                <w:rFonts w:ascii="Arial" w:eastAsia="Calibri" w:hAnsi="Arial" w:cs="Arial"/>
                <w:lang w:eastAsia="sr-Latn-ME"/>
              </w:rPr>
              <w:t>4.560,00</w:t>
            </w:r>
          </w:p>
        </w:tc>
        <w:tc>
          <w:tcPr>
            <w:tcW w:w="1984" w:type="dxa"/>
            <w:shd w:val="clear" w:color="auto" w:fill="FF0066"/>
            <w:vAlign w:val="center"/>
          </w:tcPr>
          <w:p w14:paraId="6D74AD56" w14:textId="56D0D8F1" w:rsidR="008B512B" w:rsidRDefault="00F05E9C" w:rsidP="002B1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 w:rsidRPr="00F05E9C">
              <w:rPr>
                <w:rFonts w:ascii="Arial" w:eastAsia="Calibri" w:hAnsi="Arial" w:cs="Arial"/>
                <w:lang w:eastAsia="sr-Latn-ME"/>
              </w:rPr>
              <w:t>4.545,50</w:t>
            </w:r>
          </w:p>
        </w:tc>
        <w:tc>
          <w:tcPr>
            <w:tcW w:w="1134" w:type="dxa"/>
            <w:shd w:val="clear" w:color="auto" w:fill="FF0066"/>
            <w:vAlign w:val="center"/>
          </w:tcPr>
          <w:p w14:paraId="1045CC46" w14:textId="77777777" w:rsidR="00B22E51" w:rsidRDefault="00B22E51" w:rsidP="00B22E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</w:p>
          <w:p w14:paraId="243FE89C" w14:textId="766FE789" w:rsidR="00B22E51" w:rsidRDefault="00F05E9C" w:rsidP="00B22E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  <w:r w:rsidRPr="00F05E9C">
              <w:rPr>
                <w:rFonts w:ascii="Arial" w:eastAsia="Calibri" w:hAnsi="Arial" w:cs="Arial"/>
                <w:lang w:eastAsia="sr-Latn-ME"/>
              </w:rPr>
              <w:t>99,68</w:t>
            </w:r>
          </w:p>
          <w:p w14:paraId="7A051597" w14:textId="30EA36AA" w:rsidR="00B22E51" w:rsidRDefault="00B22E51" w:rsidP="00B22E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sr-Latn-ME"/>
              </w:rPr>
            </w:pPr>
          </w:p>
        </w:tc>
      </w:tr>
    </w:tbl>
    <w:p w14:paraId="4157A401" w14:textId="77777777" w:rsidR="00BA6D66" w:rsidRDefault="00BA6D66" w:rsidP="0011742D">
      <w:pPr>
        <w:spacing w:after="0" w:line="240" w:lineRule="auto"/>
        <w:jc w:val="both"/>
        <w:rPr>
          <w:rFonts w:ascii="Arial" w:eastAsia="Calibri" w:hAnsi="Arial" w:cs="Arial"/>
          <w:lang w:eastAsia="sr-Latn-ME"/>
        </w:rPr>
      </w:pPr>
    </w:p>
    <w:p w14:paraId="07D6F548" w14:textId="24CC9E3A" w:rsidR="00BA6D66" w:rsidRPr="00F05E9C" w:rsidRDefault="00F05E9C" w:rsidP="001174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F05E9C">
        <w:rPr>
          <w:rFonts w:ascii="Times New Roman" w:eastAsia="Calibri" w:hAnsi="Times New Roman" w:cs="Times New Roman"/>
          <w:sz w:val="24"/>
          <w:szCs w:val="24"/>
          <w:lang w:eastAsia="sr-Latn-ME"/>
        </w:rPr>
        <w:t>Kapitalni izdaci iskazani su u ukupnom iznosu od 4.545,50</w:t>
      </w:r>
      <w:r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EUR i učestvuju sa </w:t>
      </w:r>
      <w:r w:rsidR="00E20E1D" w:rsidRPr="00E20E1D">
        <w:rPr>
          <w:rFonts w:ascii="Times New Roman" w:eastAsia="Calibri" w:hAnsi="Times New Roman" w:cs="Times New Roman"/>
          <w:sz w:val="24"/>
          <w:szCs w:val="24"/>
          <w:lang w:eastAsia="sr-Latn-ME"/>
        </w:rPr>
        <w:t>1,33% u ostvarenim tekućim izdacima, a u ukupno izdacima budžeta Agencije za 2024. godinu sa 1,31%.</w:t>
      </w:r>
    </w:p>
    <w:p w14:paraId="47781A9A" w14:textId="77777777" w:rsidR="004A23FC" w:rsidRPr="00F05E9C" w:rsidRDefault="004A23FC" w:rsidP="004A23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16" w:name="_Hlk100643808"/>
    </w:p>
    <w:bookmarkEnd w:id="16"/>
    <w:p w14:paraId="61E58FDC" w14:textId="7471AFEB" w:rsidR="006F1D81" w:rsidRPr="00E20E1D" w:rsidRDefault="00E20E1D" w:rsidP="001174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20E1D">
        <w:rPr>
          <w:rFonts w:ascii="Times New Roman" w:hAnsi="Times New Roman" w:cs="Times New Roman"/>
          <w:bCs/>
          <w:color w:val="000000"/>
          <w:sz w:val="24"/>
          <w:szCs w:val="24"/>
        </w:rPr>
        <w:t>Najveći dio ovog iznosa odnosi se na nabavku računarske opreme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20E1D">
        <w:rPr>
          <w:rFonts w:ascii="Times New Roman" w:hAnsi="Times New Roman" w:cs="Times New Roman"/>
          <w:bCs/>
          <w:color w:val="000000"/>
          <w:sz w:val="24"/>
          <w:szCs w:val="24"/>
        </w:rPr>
        <w:t>uključujući dva računarska kućišta sa komponentama i njihovu instalaciju (1.215,10 €); tri laptopa MacBook Air Silver (3.206,00 €), kao i kancelarijske stolice (104,40 €).</w:t>
      </w:r>
    </w:p>
    <w:p w14:paraId="20254399" w14:textId="77777777" w:rsidR="001C23A2" w:rsidRDefault="001C23A2" w:rsidP="0011742D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</w:rPr>
      </w:pPr>
    </w:p>
    <w:p w14:paraId="4FF7EAE7" w14:textId="36EF949E" w:rsidR="00CD39BC" w:rsidRPr="003C3A6E" w:rsidRDefault="009C2132" w:rsidP="001174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3A6E">
        <w:rPr>
          <w:rFonts w:ascii="Times New Roman" w:hAnsi="Times New Roman" w:cs="Times New Roman"/>
          <w:bCs/>
          <w:color w:val="000000"/>
          <w:sz w:val="24"/>
          <w:szCs w:val="24"/>
        </w:rPr>
        <w:t>Napomene:</w:t>
      </w:r>
    </w:p>
    <w:p w14:paraId="5A536AB0" w14:textId="77777777" w:rsidR="006F1D81" w:rsidRDefault="006F1D81" w:rsidP="009C2132">
      <w:pPr>
        <w:jc w:val="both"/>
        <w:rPr>
          <w:rFonts w:ascii="Arial" w:hAnsi="Arial" w:cs="Arial"/>
        </w:rPr>
      </w:pPr>
    </w:p>
    <w:p w14:paraId="00598FEF" w14:textId="1BD38BA1" w:rsidR="00677651" w:rsidRDefault="00677651" w:rsidP="00E20E1D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E1D">
        <w:rPr>
          <w:rFonts w:ascii="Times New Roman" w:hAnsi="Times New Roman" w:cs="Times New Roman"/>
          <w:sz w:val="24"/>
          <w:szCs w:val="24"/>
        </w:rPr>
        <w:t>Agencija nije vlasnik nijedne nepokretnosti;</w:t>
      </w:r>
    </w:p>
    <w:p w14:paraId="2B23511E" w14:textId="26D80B4A" w:rsidR="00677651" w:rsidRPr="003D31F2" w:rsidRDefault="00677651" w:rsidP="00E20E1D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1F2">
        <w:rPr>
          <w:rFonts w:ascii="Times New Roman" w:hAnsi="Times New Roman" w:cs="Times New Roman"/>
          <w:sz w:val="24"/>
          <w:szCs w:val="24"/>
        </w:rPr>
        <w:t>Ne postoje manjkovi, odnosno viškovi osnovnih sredstava;</w:t>
      </w:r>
    </w:p>
    <w:p w14:paraId="7B5EA383" w14:textId="19D0842D" w:rsidR="00677651" w:rsidRPr="003D31F2" w:rsidRDefault="00677651" w:rsidP="00E20E1D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1F2">
        <w:rPr>
          <w:rFonts w:ascii="Times New Roman" w:hAnsi="Times New Roman" w:cs="Times New Roman"/>
          <w:sz w:val="24"/>
          <w:szCs w:val="24"/>
        </w:rPr>
        <w:t>Agencija je vlasnik dva putnička vozila, i to: “Škoda Oktavia” registarski broj tablica: PG - CG F 96 i vozilo marke “Škoda Oktavia” registarski broj tablica PG – CG K 20.</w:t>
      </w:r>
    </w:p>
    <w:p w14:paraId="7539BFB6" w14:textId="323E0A48" w:rsidR="00677651" w:rsidRPr="003D31F2" w:rsidRDefault="00677651" w:rsidP="00E20E1D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1F2">
        <w:rPr>
          <w:rFonts w:ascii="Times New Roman" w:hAnsi="Times New Roman" w:cs="Times New Roman"/>
          <w:sz w:val="24"/>
          <w:szCs w:val="24"/>
        </w:rPr>
        <w:t>Ne postoje osnovna sredstva (oprema) koja su neupotrebljiva i koja je neophodn</w:t>
      </w:r>
      <w:r w:rsidR="00710685" w:rsidRPr="003D31F2">
        <w:rPr>
          <w:rFonts w:ascii="Times New Roman" w:hAnsi="Times New Roman" w:cs="Times New Roman"/>
          <w:sz w:val="24"/>
          <w:szCs w:val="24"/>
        </w:rPr>
        <w:t>o</w:t>
      </w:r>
      <w:r w:rsidRPr="003D31F2">
        <w:rPr>
          <w:rFonts w:ascii="Times New Roman" w:hAnsi="Times New Roman" w:cs="Times New Roman"/>
          <w:sz w:val="24"/>
          <w:szCs w:val="24"/>
        </w:rPr>
        <w:t xml:space="preserve"> rashodovati.</w:t>
      </w:r>
    </w:p>
    <w:p w14:paraId="16293435" w14:textId="4091782B" w:rsidR="00677651" w:rsidRPr="003D31F2" w:rsidRDefault="00677651" w:rsidP="00E20E1D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1F2">
        <w:rPr>
          <w:rFonts w:ascii="Times New Roman" w:hAnsi="Times New Roman" w:cs="Times New Roman"/>
          <w:sz w:val="24"/>
          <w:szCs w:val="24"/>
        </w:rPr>
        <w:t>Ne postoje n</w:t>
      </w:r>
      <w:r w:rsidR="009C2132" w:rsidRPr="003D31F2">
        <w:rPr>
          <w:rFonts w:ascii="Times New Roman" w:hAnsi="Times New Roman" w:cs="Times New Roman"/>
          <w:sz w:val="24"/>
          <w:szCs w:val="24"/>
        </w:rPr>
        <w:t>eizmirene obaveze na dan 31.12.20</w:t>
      </w:r>
      <w:r w:rsidR="00347E13" w:rsidRPr="003D31F2">
        <w:rPr>
          <w:rFonts w:ascii="Times New Roman" w:hAnsi="Times New Roman" w:cs="Times New Roman"/>
          <w:sz w:val="24"/>
          <w:szCs w:val="24"/>
        </w:rPr>
        <w:t>2</w:t>
      </w:r>
      <w:r w:rsidR="00E20E1D" w:rsidRPr="003D31F2">
        <w:rPr>
          <w:rFonts w:ascii="Times New Roman" w:hAnsi="Times New Roman" w:cs="Times New Roman"/>
          <w:sz w:val="24"/>
          <w:szCs w:val="24"/>
        </w:rPr>
        <w:t>4</w:t>
      </w:r>
      <w:r w:rsidR="009C2132" w:rsidRPr="003D31F2">
        <w:rPr>
          <w:rFonts w:ascii="Times New Roman" w:hAnsi="Times New Roman" w:cs="Times New Roman"/>
          <w:sz w:val="24"/>
          <w:szCs w:val="24"/>
        </w:rPr>
        <w:t>. godine</w:t>
      </w:r>
      <w:r w:rsidRPr="003D31F2">
        <w:rPr>
          <w:rFonts w:ascii="Times New Roman" w:hAnsi="Times New Roman" w:cs="Times New Roman"/>
          <w:sz w:val="24"/>
          <w:szCs w:val="24"/>
        </w:rPr>
        <w:t>.</w:t>
      </w:r>
    </w:p>
    <w:p w14:paraId="33890D82" w14:textId="1E3442F5" w:rsidR="00710685" w:rsidRPr="003D31F2" w:rsidRDefault="00710685" w:rsidP="00E20E1D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1F2">
        <w:rPr>
          <w:rFonts w:ascii="Times New Roman" w:hAnsi="Times New Roman" w:cs="Times New Roman"/>
          <w:sz w:val="24"/>
          <w:szCs w:val="24"/>
        </w:rPr>
        <w:t>Sva plaćanja u Agenciji vrše se putem državnog trezora, te u blagajni nema gotovog novca.</w:t>
      </w:r>
    </w:p>
    <w:p w14:paraId="6F2FF100" w14:textId="5AEE1F7B" w:rsidR="00E3353A" w:rsidRDefault="00E3353A" w:rsidP="006F1D81">
      <w:pPr>
        <w:spacing w:after="0"/>
        <w:rPr>
          <w:rFonts w:ascii="Times New Roman" w:hAnsi="Times New Roman" w:cs="Times New Roman"/>
        </w:rPr>
      </w:pPr>
    </w:p>
    <w:p w14:paraId="1A8E6EB5" w14:textId="605BC74F" w:rsidR="003D31F2" w:rsidRDefault="003D31F2" w:rsidP="003D3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1F2">
        <w:rPr>
          <w:rFonts w:ascii="Times New Roman" w:hAnsi="Times New Roman" w:cs="Times New Roman"/>
          <w:sz w:val="24"/>
          <w:szCs w:val="24"/>
        </w:rPr>
        <w:t xml:space="preserve">U skladu sa </w:t>
      </w:r>
      <w:r w:rsidR="00DD309F">
        <w:rPr>
          <w:rFonts w:ascii="Times New Roman" w:hAnsi="Times New Roman" w:cs="Times New Roman"/>
          <w:sz w:val="24"/>
          <w:szCs w:val="24"/>
        </w:rPr>
        <w:t xml:space="preserve">preporukama i </w:t>
      </w:r>
      <w:r w:rsidRPr="003D31F2">
        <w:rPr>
          <w:rFonts w:ascii="Times New Roman" w:hAnsi="Times New Roman" w:cs="Times New Roman"/>
          <w:sz w:val="24"/>
          <w:szCs w:val="24"/>
        </w:rPr>
        <w:t xml:space="preserve">sugestijama nezavisnog revizora </w:t>
      </w:r>
      <w:r w:rsidR="00AD539F">
        <w:rPr>
          <w:rFonts w:ascii="Times New Roman" w:hAnsi="Times New Roman" w:cs="Times New Roman"/>
          <w:sz w:val="24"/>
          <w:szCs w:val="24"/>
        </w:rPr>
        <w:t xml:space="preserve">HLB „Mont Audit“ d.o.o, </w:t>
      </w:r>
      <w:r w:rsidRPr="003D31F2">
        <w:rPr>
          <w:rFonts w:ascii="Times New Roman" w:hAnsi="Times New Roman" w:cs="Times New Roman"/>
          <w:sz w:val="24"/>
          <w:szCs w:val="24"/>
        </w:rPr>
        <w:t>Agencija će</w:t>
      </w:r>
      <w:r>
        <w:rPr>
          <w:rFonts w:ascii="Times New Roman" w:hAnsi="Times New Roman" w:cs="Times New Roman"/>
          <w:sz w:val="24"/>
          <w:szCs w:val="24"/>
        </w:rPr>
        <w:t xml:space="preserve"> tokom 2025. godine u skladu sa Zakonom o upravljanju i unutrašnjim kontrolama u javnom sektoru</w:t>
      </w:r>
      <w:r w:rsidR="007D2F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donijeti Plan za unapređenje unutrašnjih kontrola </w:t>
      </w:r>
      <w:r w:rsidR="00DD309F">
        <w:rPr>
          <w:rFonts w:ascii="Times New Roman" w:hAnsi="Times New Roman" w:cs="Times New Roman"/>
          <w:sz w:val="24"/>
          <w:szCs w:val="24"/>
        </w:rPr>
        <w:t>na osnovu kojih će se</w:t>
      </w:r>
      <w:r w:rsidR="00AD539F">
        <w:rPr>
          <w:rFonts w:ascii="Times New Roman" w:hAnsi="Times New Roman" w:cs="Times New Roman"/>
          <w:sz w:val="24"/>
          <w:szCs w:val="24"/>
        </w:rPr>
        <w:t xml:space="preserve"> unaprijediti </w:t>
      </w:r>
      <w:r>
        <w:rPr>
          <w:rFonts w:ascii="Times New Roman" w:hAnsi="Times New Roman" w:cs="Times New Roman"/>
          <w:sz w:val="24"/>
          <w:szCs w:val="24"/>
        </w:rPr>
        <w:t>regis</w:t>
      </w:r>
      <w:r w:rsidR="00AD539F">
        <w:rPr>
          <w:rFonts w:ascii="Times New Roman" w:hAnsi="Times New Roman" w:cs="Times New Roman"/>
          <w:sz w:val="24"/>
          <w:szCs w:val="24"/>
        </w:rPr>
        <w:t>tar</w:t>
      </w:r>
      <w:r>
        <w:rPr>
          <w:rFonts w:ascii="Times New Roman" w:hAnsi="Times New Roman" w:cs="Times New Roman"/>
          <w:sz w:val="24"/>
          <w:szCs w:val="24"/>
        </w:rPr>
        <w:t xml:space="preserve"> rizika</w:t>
      </w:r>
      <w:r w:rsidR="00DD309F">
        <w:rPr>
          <w:rFonts w:ascii="Times New Roman" w:hAnsi="Times New Roman" w:cs="Times New Roman"/>
          <w:sz w:val="24"/>
          <w:szCs w:val="24"/>
        </w:rPr>
        <w:t xml:space="preserve"> i</w:t>
      </w:r>
      <w:r w:rsidR="00AD539F">
        <w:rPr>
          <w:rFonts w:ascii="Times New Roman" w:hAnsi="Times New Roman" w:cs="Times New Roman"/>
          <w:sz w:val="24"/>
          <w:szCs w:val="24"/>
        </w:rPr>
        <w:t xml:space="preserve"> postojeće procedure</w:t>
      </w:r>
      <w:r>
        <w:rPr>
          <w:rFonts w:ascii="Times New Roman" w:hAnsi="Times New Roman" w:cs="Times New Roman"/>
          <w:sz w:val="24"/>
          <w:szCs w:val="24"/>
        </w:rPr>
        <w:t xml:space="preserve"> i donijeti</w:t>
      </w:r>
      <w:r w:rsidR="000809A8">
        <w:rPr>
          <w:rFonts w:ascii="Times New Roman" w:hAnsi="Times New Roman" w:cs="Times New Roman"/>
          <w:sz w:val="24"/>
          <w:szCs w:val="24"/>
        </w:rPr>
        <w:t xml:space="preserve"> nedostajaće</w:t>
      </w:r>
      <w:r>
        <w:rPr>
          <w:rFonts w:ascii="Times New Roman" w:hAnsi="Times New Roman" w:cs="Times New Roman"/>
          <w:sz w:val="24"/>
          <w:szCs w:val="24"/>
        </w:rPr>
        <w:t xml:space="preserve"> procedure</w:t>
      </w:r>
      <w:r w:rsidR="00DD309F">
        <w:rPr>
          <w:rFonts w:ascii="Times New Roman" w:hAnsi="Times New Roman" w:cs="Times New Roman"/>
          <w:sz w:val="24"/>
          <w:szCs w:val="24"/>
        </w:rPr>
        <w:t>, čime će se unaprijediti ključni segmenti poslovanja Agencije.</w:t>
      </w:r>
      <w:r w:rsidR="00AD539F">
        <w:rPr>
          <w:rFonts w:ascii="Times New Roman" w:hAnsi="Times New Roman" w:cs="Times New Roman"/>
          <w:sz w:val="24"/>
          <w:szCs w:val="24"/>
        </w:rPr>
        <w:t xml:space="preserve"> Takođe</w:t>
      </w:r>
      <w:r w:rsidR="00550A2C">
        <w:rPr>
          <w:rFonts w:ascii="Times New Roman" w:hAnsi="Times New Roman" w:cs="Times New Roman"/>
          <w:sz w:val="24"/>
          <w:szCs w:val="24"/>
        </w:rPr>
        <w:t>,</w:t>
      </w:r>
      <w:r w:rsidR="00AD539F">
        <w:rPr>
          <w:rFonts w:ascii="Times New Roman" w:hAnsi="Times New Roman" w:cs="Times New Roman"/>
          <w:sz w:val="24"/>
          <w:szCs w:val="24"/>
        </w:rPr>
        <w:t xml:space="preserve"> </w:t>
      </w:r>
      <w:r w:rsidR="00703EBC">
        <w:rPr>
          <w:rFonts w:ascii="Times New Roman" w:hAnsi="Times New Roman" w:cs="Times New Roman"/>
          <w:sz w:val="24"/>
          <w:szCs w:val="24"/>
        </w:rPr>
        <w:t xml:space="preserve">Agencija će </w:t>
      </w:r>
      <w:r>
        <w:rPr>
          <w:rFonts w:ascii="Times New Roman" w:hAnsi="Times New Roman" w:cs="Times New Roman"/>
          <w:sz w:val="24"/>
          <w:szCs w:val="24"/>
        </w:rPr>
        <w:t xml:space="preserve">realizovati </w:t>
      </w:r>
      <w:r w:rsidR="00AD539F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ostale </w:t>
      </w:r>
      <w:r w:rsidR="00DD309F">
        <w:rPr>
          <w:rFonts w:ascii="Times New Roman" w:hAnsi="Times New Roman" w:cs="Times New Roman"/>
          <w:sz w:val="24"/>
          <w:szCs w:val="24"/>
        </w:rPr>
        <w:t xml:space="preserve">preporuke i </w:t>
      </w:r>
      <w:r>
        <w:rPr>
          <w:rFonts w:ascii="Times New Roman" w:hAnsi="Times New Roman" w:cs="Times New Roman"/>
          <w:sz w:val="24"/>
          <w:szCs w:val="24"/>
        </w:rPr>
        <w:t>sugestije koje su navedene u izvještaju</w:t>
      </w:r>
      <w:r w:rsidR="00AD539F">
        <w:rPr>
          <w:rFonts w:ascii="Times New Roman" w:hAnsi="Times New Roman" w:cs="Times New Roman"/>
          <w:sz w:val="24"/>
          <w:szCs w:val="24"/>
        </w:rPr>
        <w:t xml:space="preserve"> o izvršenoj reviziji završnog računa Agencije za kontrolu i obezbjeđenje kvaliteta visokog obrazovanja za 2024. godinu</w:t>
      </w:r>
      <w:r w:rsidR="009C6E8A">
        <w:rPr>
          <w:rFonts w:ascii="Times New Roman" w:hAnsi="Times New Roman" w:cs="Times New Roman"/>
          <w:sz w:val="24"/>
          <w:szCs w:val="24"/>
        </w:rPr>
        <w:t>.</w:t>
      </w:r>
      <w:r w:rsidR="00703E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84879E" w14:textId="77777777" w:rsidR="008C6A99" w:rsidRDefault="008C6A99" w:rsidP="003D3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40A9CB" w14:textId="7341144E" w:rsidR="008C6A99" w:rsidRDefault="008C6A99" w:rsidP="003D3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Broj:</w:t>
      </w:r>
    </w:p>
    <w:p w14:paraId="1441166F" w14:textId="62B1D2E2" w:rsidR="008C6A99" w:rsidRPr="003D31F2" w:rsidRDefault="008C6A99" w:rsidP="003D3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Datum:</w:t>
      </w:r>
    </w:p>
    <w:sectPr w:rsidR="008C6A99" w:rsidRPr="003D31F2" w:rsidSect="00E47A6A">
      <w:head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E7A99" w14:textId="77777777" w:rsidR="00C12FA0" w:rsidRDefault="00C12FA0" w:rsidP="005112C8">
      <w:pPr>
        <w:spacing w:after="0" w:line="240" w:lineRule="auto"/>
      </w:pPr>
      <w:r>
        <w:separator/>
      </w:r>
    </w:p>
  </w:endnote>
  <w:endnote w:type="continuationSeparator" w:id="0">
    <w:p w14:paraId="1790B357" w14:textId="77777777" w:rsidR="00C12FA0" w:rsidRDefault="00C12FA0" w:rsidP="00511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Kunstler Script">
    <w:altName w:val="Kunstler Script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9A4E7" w14:textId="77777777" w:rsidR="00F768E7" w:rsidRPr="00C27A11" w:rsidRDefault="00F768E7" w:rsidP="00F768E7">
    <w:pPr>
      <w:spacing w:after="0" w:line="240" w:lineRule="auto"/>
      <w:jc w:val="center"/>
      <w:rPr>
        <w:rFonts w:ascii="Kunstler Script" w:eastAsia="Times New Roman" w:hAnsi="Kunstler Script" w:cs="Arial"/>
        <w:noProof/>
        <w:color w:val="808080" w:themeColor="background1" w:themeShade="80"/>
        <w:sz w:val="20"/>
        <w:szCs w:val="20"/>
        <w:lang w:val="sl-SI"/>
      </w:rPr>
    </w:pPr>
  </w:p>
  <w:p w14:paraId="476E449D" w14:textId="124E0256" w:rsidR="00F768E7" w:rsidRPr="00C27A11" w:rsidRDefault="00F768E7" w:rsidP="00F768E7">
    <w:pPr>
      <w:spacing w:after="0" w:line="240" w:lineRule="auto"/>
      <w:jc w:val="center"/>
      <w:rPr>
        <w:rFonts w:ascii="Arial" w:eastAsia="Times New Roman" w:hAnsi="Arial" w:cs="Arial"/>
        <w:noProof/>
        <w:color w:val="808080" w:themeColor="background1" w:themeShade="80"/>
        <w:sz w:val="20"/>
        <w:szCs w:val="20"/>
        <w:lang w:val="sl-SI"/>
      </w:rPr>
    </w:pPr>
    <w:r w:rsidRPr="00C27A11">
      <w:rPr>
        <w:rFonts w:ascii="Kunstler Script" w:eastAsia="Times New Roman" w:hAnsi="Kunstler Script" w:cs="Arial"/>
        <w:noProof/>
        <w:color w:val="808080" w:themeColor="background1" w:themeShade="80"/>
        <w:sz w:val="20"/>
        <w:szCs w:val="20"/>
        <w:lang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09938C" wp14:editId="1306343D">
              <wp:simplePos x="0" y="0"/>
              <wp:positionH relativeFrom="column">
                <wp:posOffset>-24130</wp:posOffset>
              </wp:positionH>
              <wp:positionV relativeFrom="paragraph">
                <wp:posOffset>-27305</wp:posOffset>
              </wp:positionV>
              <wp:extent cx="5810250" cy="0"/>
              <wp:effectExtent l="13970" t="10795" r="14605" b="1778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03751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-2.15pt" to="455.6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" strokeweight="1.5pt"/>
          </w:pict>
        </mc:Fallback>
      </mc:AlternateContent>
    </w:r>
    <w:r w:rsidRPr="00C27A11">
      <w:rPr>
        <w:rFonts w:ascii="Kunstler Script" w:eastAsia="Times New Roman" w:hAnsi="Kunstler Script" w:cs="Arial"/>
        <w:noProof/>
        <w:color w:val="808080" w:themeColor="background1" w:themeShade="80"/>
        <w:sz w:val="20"/>
        <w:szCs w:val="20"/>
        <w:lang w:val="sl-SI"/>
      </w:rPr>
      <w:t xml:space="preserve"> </w:t>
    </w:r>
    <w:r w:rsidRPr="00C27A11">
      <w:rPr>
        <w:rFonts w:ascii="Arial" w:eastAsia="Times New Roman" w:hAnsi="Arial" w:cs="Arial"/>
        <w:noProof/>
        <w:color w:val="808080" w:themeColor="background1" w:themeShade="80"/>
        <w:sz w:val="20"/>
        <w:szCs w:val="20"/>
        <w:lang w:val="sl-SI"/>
      </w:rPr>
      <w:t>Mihaila Lalića br. 1</w:t>
    </w:r>
    <w:r w:rsidR="00FB5E80">
      <w:rPr>
        <w:rFonts w:ascii="Arial" w:eastAsia="Times New Roman" w:hAnsi="Arial" w:cs="Arial"/>
        <w:noProof/>
        <w:color w:val="808080" w:themeColor="background1" w:themeShade="80"/>
        <w:sz w:val="20"/>
        <w:szCs w:val="20"/>
        <w:lang w:val="sl-SI"/>
      </w:rPr>
      <w:t>,</w:t>
    </w:r>
    <w:r w:rsidRPr="00C27A11">
      <w:rPr>
        <w:rFonts w:ascii="Arial" w:eastAsia="Times New Roman" w:hAnsi="Arial" w:cs="Arial"/>
        <w:noProof/>
        <w:color w:val="808080" w:themeColor="background1" w:themeShade="80"/>
        <w:sz w:val="20"/>
        <w:szCs w:val="20"/>
        <w:lang w:val="sl-SI"/>
      </w:rPr>
      <w:t xml:space="preserve"> 81000 Podgorica</w:t>
    </w:r>
  </w:p>
  <w:p w14:paraId="6C4B244F" w14:textId="3A32F9A6" w:rsidR="00F768E7" w:rsidRPr="00C27A11" w:rsidRDefault="00F768E7" w:rsidP="00F768E7">
    <w:pPr>
      <w:spacing w:after="0" w:line="240" w:lineRule="auto"/>
      <w:jc w:val="center"/>
      <w:rPr>
        <w:rFonts w:ascii="Arial" w:eastAsia="Times New Roman" w:hAnsi="Arial" w:cs="Arial"/>
        <w:bCs/>
        <w:noProof/>
        <w:color w:val="808080" w:themeColor="background1" w:themeShade="80"/>
        <w:sz w:val="20"/>
        <w:szCs w:val="20"/>
        <w:lang w:val="sl-SI"/>
      </w:rPr>
    </w:pPr>
    <w:r w:rsidRPr="00C27A11">
      <w:rPr>
        <w:rFonts w:ascii="Arial" w:eastAsia="Times New Roman" w:hAnsi="Arial" w:cs="Arial"/>
        <w:bCs/>
        <w:noProof/>
        <w:color w:val="808080" w:themeColor="background1" w:themeShade="80"/>
        <w:sz w:val="20"/>
        <w:szCs w:val="20"/>
        <w:lang w:val="sl-SI"/>
      </w:rPr>
      <w:t xml:space="preserve">Tel:  (+382) 20 675 </w:t>
    </w:r>
    <w:r w:rsidR="00FB5E80">
      <w:rPr>
        <w:rFonts w:ascii="Arial" w:eastAsia="Times New Roman" w:hAnsi="Arial" w:cs="Arial"/>
        <w:bCs/>
        <w:noProof/>
        <w:color w:val="808080" w:themeColor="background1" w:themeShade="80"/>
        <w:sz w:val="20"/>
        <w:szCs w:val="20"/>
        <w:lang w:val="sl-SI"/>
      </w:rPr>
      <w:t>–</w:t>
    </w:r>
    <w:r w:rsidRPr="00C27A11">
      <w:rPr>
        <w:rFonts w:ascii="Arial" w:eastAsia="Times New Roman" w:hAnsi="Arial" w:cs="Arial"/>
        <w:bCs/>
        <w:noProof/>
        <w:color w:val="808080" w:themeColor="background1" w:themeShade="80"/>
        <w:sz w:val="20"/>
        <w:szCs w:val="20"/>
        <w:lang w:val="sl-SI"/>
      </w:rPr>
      <w:t xml:space="preserve"> 359</w:t>
    </w:r>
    <w:r w:rsidR="00FB5E80">
      <w:rPr>
        <w:rFonts w:ascii="Arial" w:eastAsia="Times New Roman" w:hAnsi="Arial" w:cs="Arial"/>
        <w:bCs/>
        <w:noProof/>
        <w:color w:val="808080" w:themeColor="background1" w:themeShade="80"/>
        <w:sz w:val="20"/>
        <w:szCs w:val="20"/>
        <w:lang w:val="sl-SI"/>
      </w:rPr>
      <w:t>;</w:t>
    </w:r>
    <w:r w:rsidRPr="00C27A11">
      <w:rPr>
        <w:rFonts w:ascii="Arial" w:eastAsia="Times New Roman" w:hAnsi="Arial" w:cs="Arial"/>
        <w:bCs/>
        <w:noProof/>
        <w:color w:val="808080" w:themeColor="background1" w:themeShade="80"/>
        <w:sz w:val="20"/>
        <w:szCs w:val="20"/>
        <w:lang w:val="sl-SI"/>
      </w:rPr>
      <w:t xml:space="preserve"> Fax:  (+382) 20 511 – 297 </w:t>
    </w:r>
  </w:p>
  <w:p w14:paraId="1CB1ACF5" w14:textId="6F4DB493" w:rsidR="00FB5E80" w:rsidRDefault="00FB5E80" w:rsidP="00F768E7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noProof/>
        <w:color w:val="808080" w:themeColor="background1" w:themeShade="80"/>
        <w:sz w:val="20"/>
        <w:szCs w:val="20"/>
        <w:lang w:val="sl-SI"/>
      </w:rPr>
    </w:pPr>
    <w:r>
      <w:rPr>
        <w:rFonts w:ascii="Arial" w:eastAsia="Times New Roman" w:hAnsi="Arial" w:cs="Arial"/>
        <w:noProof/>
        <w:color w:val="808080" w:themeColor="background1" w:themeShade="80"/>
        <w:sz w:val="20"/>
        <w:szCs w:val="20"/>
        <w:lang w:val="sl-SI"/>
      </w:rPr>
      <w:t>E</w:t>
    </w:r>
    <w:r w:rsidR="00F768E7" w:rsidRPr="00C27A11">
      <w:rPr>
        <w:rFonts w:ascii="Arial" w:eastAsia="Times New Roman" w:hAnsi="Arial" w:cs="Arial"/>
        <w:noProof/>
        <w:color w:val="808080" w:themeColor="background1" w:themeShade="80"/>
        <w:sz w:val="20"/>
        <w:szCs w:val="20"/>
        <w:lang w:val="sl-SI"/>
      </w:rPr>
      <w:t xml:space="preserve">mail: </w:t>
    </w:r>
    <w:hyperlink r:id="rId1" w:history="1">
      <w:r w:rsidRPr="00445D5A">
        <w:rPr>
          <w:rStyle w:val="Hyperlink"/>
          <w:rFonts w:ascii="Arial" w:eastAsia="Times New Roman" w:hAnsi="Arial" w:cs="Arial"/>
          <w:noProof/>
          <w:sz w:val="20"/>
          <w:szCs w:val="20"/>
          <w:lang w:val="sl-SI"/>
        </w:rPr>
        <w:t>info@akokvo.me</w:t>
      </w:r>
    </w:hyperlink>
  </w:p>
  <w:p w14:paraId="6ADA3984" w14:textId="126A47B7" w:rsidR="005112C8" w:rsidRPr="00C27A11" w:rsidRDefault="00FB5E80" w:rsidP="00FB5E80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noProof/>
        <w:color w:val="808080" w:themeColor="background1" w:themeShade="80"/>
        <w:sz w:val="20"/>
        <w:szCs w:val="20"/>
        <w:lang w:val="sl-SI"/>
      </w:rPr>
    </w:pPr>
    <w:r w:rsidRPr="00C27A11">
      <w:rPr>
        <w:rFonts w:ascii="Arial" w:eastAsia="Times New Roman" w:hAnsi="Arial" w:cs="Arial"/>
        <w:noProof/>
        <w:color w:val="808080" w:themeColor="background1" w:themeShade="80"/>
        <w:sz w:val="20"/>
        <w:szCs w:val="20"/>
        <w:lang w:val="sl-SI"/>
      </w:rPr>
      <w:t>www.akokvo.me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54C09" w14:textId="77777777" w:rsidR="00C12FA0" w:rsidRDefault="00C12FA0" w:rsidP="005112C8">
      <w:pPr>
        <w:spacing w:after="0" w:line="240" w:lineRule="auto"/>
      </w:pPr>
      <w:r>
        <w:separator/>
      </w:r>
    </w:p>
  </w:footnote>
  <w:footnote w:type="continuationSeparator" w:id="0">
    <w:p w14:paraId="1FB114A6" w14:textId="77777777" w:rsidR="00C12FA0" w:rsidRDefault="00C12FA0" w:rsidP="00511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AA996" w14:textId="66F53B00" w:rsidR="00C36FFB" w:rsidRDefault="00C36FFB" w:rsidP="00C36FFB">
    <w:pPr>
      <w:pStyle w:val="Header"/>
      <w:jc w:val="center"/>
      <w:rPr>
        <w:rFonts w:ascii="Arial" w:hAnsi="Arial" w:cs="Arial"/>
        <w:sz w:val="20"/>
        <w:szCs w:val="20"/>
      </w:rPr>
    </w:pPr>
  </w:p>
  <w:p w14:paraId="36612BDC" w14:textId="77777777" w:rsidR="00C36FFB" w:rsidRPr="00C36FFB" w:rsidRDefault="00C36FFB" w:rsidP="00C36FFB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D7E1D"/>
    <w:multiLevelType w:val="hybridMultilevel"/>
    <w:tmpl w:val="81BEE74A"/>
    <w:lvl w:ilvl="0" w:tplc="F34A034A">
      <w:numFmt w:val="bullet"/>
      <w:lvlText w:val="-"/>
      <w:lvlJc w:val="left"/>
      <w:pPr>
        <w:ind w:left="76" w:hanging="360"/>
      </w:pPr>
      <w:rPr>
        <w:rFonts w:ascii="Arial" w:eastAsiaTheme="minorEastAsia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1296406D"/>
    <w:multiLevelType w:val="hybridMultilevel"/>
    <w:tmpl w:val="A38E2372"/>
    <w:lvl w:ilvl="0" w:tplc="2C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50169"/>
    <w:multiLevelType w:val="hybridMultilevel"/>
    <w:tmpl w:val="8B166CB0"/>
    <w:lvl w:ilvl="0" w:tplc="2C1A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17D50B65"/>
    <w:multiLevelType w:val="hybridMultilevel"/>
    <w:tmpl w:val="88FA501E"/>
    <w:lvl w:ilvl="0" w:tplc="2C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67FE8"/>
    <w:multiLevelType w:val="hybridMultilevel"/>
    <w:tmpl w:val="1C0AF93E"/>
    <w:lvl w:ilvl="0" w:tplc="62EC86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6721F"/>
    <w:multiLevelType w:val="hybridMultilevel"/>
    <w:tmpl w:val="E316591A"/>
    <w:lvl w:ilvl="0" w:tplc="2C1A0003">
      <w:start w:val="1"/>
      <w:numFmt w:val="bullet"/>
      <w:lvlText w:val="o"/>
      <w:lvlJc w:val="left"/>
      <w:pPr>
        <w:ind w:left="585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6" w15:restartNumberingAfterBreak="0">
    <w:nsid w:val="40775612"/>
    <w:multiLevelType w:val="hybridMultilevel"/>
    <w:tmpl w:val="6B249C58"/>
    <w:lvl w:ilvl="0" w:tplc="2C1A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16427E7"/>
    <w:multiLevelType w:val="hybridMultilevel"/>
    <w:tmpl w:val="FF4E12D4"/>
    <w:lvl w:ilvl="0" w:tplc="2C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A415B"/>
    <w:multiLevelType w:val="hybridMultilevel"/>
    <w:tmpl w:val="E7F401DC"/>
    <w:lvl w:ilvl="0" w:tplc="2C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520AF"/>
    <w:multiLevelType w:val="hybridMultilevel"/>
    <w:tmpl w:val="72C8CE0A"/>
    <w:lvl w:ilvl="0" w:tplc="62EC86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911509"/>
    <w:multiLevelType w:val="hybridMultilevel"/>
    <w:tmpl w:val="1842E86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F7058"/>
    <w:multiLevelType w:val="hybridMultilevel"/>
    <w:tmpl w:val="7EF6235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D4BD4"/>
    <w:multiLevelType w:val="hybridMultilevel"/>
    <w:tmpl w:val="A77E2ADA"/>
    <w:lvl w:ilvl="0" w:tplc="2C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6B0251"/>
    <w:multiLevelType w:val="hybridMultilevel"/>
    <w:tmpl w:val="004E11FC"/>
    <w:lvl w:ilvl="0" w:tplc="E1FAB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F35A4D"/>
    <w:multiLevelType w:val="hybridMultilevel"/>
    <w:tmpl w:val="E964522E"/>
    <w:lvl w:ilvl="0" w:tplc="2C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79EE6A75"/>
    <w:multiLevelType w:val="hybridMultilevel"/>
    <w:tmpl w:val="C2560EFC"/>
    <w:lvl w:ilvl="0" w:tplc="AB464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2C5CC1"/>
    <w:multiLevelType w:val="hybridMultilevel"/>
    <w:tmpl w:val="6416FBF6"/>
    <w:lvl w:ilvl="0" w:tplc="2C1A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03074543">
    <w:abstractNumId w:val="5"/>
  </w:num>
  <w:num w:numId="2" w16cid:durableId="1355227004">
    <w:abstractNumId w:val="6"/>
  </w:num>
  <w:num w:numId="3" w16cid:durableId="577204887">
    <w:abstractNumId w:val="12"/>
  </w:num>
  <w:num w:numId="4" w16cid:durableId="2015692670">
    <w:abstractNumId w:val="1"/>
  </w:num>
  <w:num w:numId="5" w16cid:durableId="1554778515">
    <w:abstractNumId w:val="14"/>
  </w:num>
  <w:num w:numId="6" w16cid:durableId="48965975">
    <w:abstractNumId w:val="8"/>
  </w:num>
  <w:num w:numId="7" w16cid:durableId="721058135">
    <w:abstractNumId w:val="15"/>
  </w:num>
  <w:num w:numId="8" w16cid:durableId="1561474988">
    <w:abstractNumId w:val="9"/>
  </w:num>
  <w:num w:numId="9" w16cid:durableId="876235741">
    <w:abstractNumId w:val="4"/>
  </w:num>
  <w:num w:numId="10" w16cid:durableId="893852120">
    <w:abstractNumId w:val="3"/>
  </w:num>
  <w:num w:numId="11" w16cid:durableId="1397506245">
    <w:abstractNumId w:val="2"/>
  </w:num>
  <w:num w:numId="12" w16cid:durableId="837844743">
    <w:abstractNumId w:val="16"/>
  </w:num>
  <w:num w:numId="13" w16cid:durableId="335421193">
    <w:abstractNumId w:val="7"/>
  </w:num>
  <w:num w:numId="14" w16cid:durableId="741948318">
    <w:abstractNumId w:val="11"/>
  </w:num>
  <w:num w:numId="15" w16cid:durableId="741293276">
    <w:abstractNumId w:val="0"/>
  </w:num>
  <w:num w:numId="16" w16cid:durableId="1561598947">
    <w:abstractNumId w:val="10"/>
  </w:num>
  <w:num w:numId="17" w16cid:durableId="14981149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482"/>
    <w:rsid w:val="00001C1F"/>
    <w:rsid w:val="00005212"/>
    <w:rsid w:val="000056DB"/>
    <w:rsid w:val="000154AC"/>
    <w:rsid w:val="000160ED"/>
    <w:rsid w:val="00017159"/>
    <w:rsid w:val="00024DFA"/>
    <w:rsid w:val="00031965"/>
    <w:rsid w:val="0003287C"/>
    <w:rsid w:val="00033CD8"/>
    <w:rsid w:val="00037654"/>
    <w:rsid w:val="00044B23"/>
    <w:rsid w:val="000460CF"/>
    <w:rsid w:val="00071334"/>
    <w:rsid w:val="000809A8"/>
    <w:rsid w:val="00080E25"/>
    <w:rsid w:val="000872AD"/>
    <w:rsid w:val="0009144C"/>
    <w:rsid w:val="0009616B"/>
    <w:rsid w:val="000A52E5"/>
    <w:rsid w:val="000C2775"/>
    <w:rsid w:val="000C2935"/>
    <w:rsid w:val="000C7AB1"/>
    <w:rsid w:val="000C7CF4"/>
    <w:rsid w:val="000D2733"/>
    <w:rsid w:val="000E29BB"/>
    <w:rsid w:val="000E3312"/>
    <w:rsid w:val="000E4356"/>
    <w:rsid w:val="000F04D1"/>
    <w:rsid w:val="000F4A28"/>
    <w:rsid w:val="000F7CE7"/>
    <w:rsid w:val="0010077B"/>
    <w:rsid w:val="00107862"/>
    <w:rsid w:val="0011742D"/>
    <w:rsid w:val="001223EA"/>
    <w:rsid w:val="00125B94"/>
    <w:rsid w:val="001357C4"/>
    <w:rsid w:val="00151A00"/>
    <w:rsid w:val="00156B9E"/>
    <w:rsid w:val="001712DB"/>
    <w:rsid w:val="001774E6"/>
    <w:rsid w:val="00184FC6"/>
    <w:rsid w:val="00191208"/>
    <w:rsid w:val="00192699"/>
    <w:rsid w:val="00194E4F"/>
    <w:rsid w:val="00195CCB"/>
    <w:rsid w:val="001A0310"/>
    <w:rsid w:val="001A72A2"/>
    <w:rsid w:val="001C0E52"/>
    <w:rsid w:val="001C23A2"/>
    <w:rsid w:val="001C44CE"/>
    <w:rsid w:val="001C4C7C"/>
    <w:rsid w:val="001D5182"/>
    <w:rsid w:val="001E2860"/>
    <w:rsid w:val="001E37D8"/>
    <w:rsid w:val="001E49F9"/>
    <w:rsid w:val="001F1625"/>
    <w:rsid w:val="001F3DE7"/>
    <w:rsid w:val="001F7E9E"/>
    <w:rsid w:val="00201CF2"/>
    <w:rsid w:val="0020352F"/>
    <w:rsid w:val="00204E3C"/>
    <w:rsid w:val="002274CE"/>
    <w:rsid w:val="00232BDC"/>
    <w:rsid w:val="002356F0"/>
    <w:rsid w:val="00235FF5"/>
    <w:rsid w:val="00253796"/>
    <w:rsid w:val="002537CA"/>
    <w:rsid w:val="00256C5B"/>
    <w:rsid w:val="00274094"/>
    <w:rsid w:val="00284A5B"/>
    <w:rsid w:val="002941B0"/>
    <w:rsid w:val="00294D06"/>
    <w:rsid w:val="00295F30"/>
    <w:rsid w:val="002A008B"/>
    <w:rsid w:val="002B180B"/>
    <w:rsid w:val="002B3E11"/>
    <w:rsid w:val="002C20EC"/>
    <w:rsid w:val="002C64AF"/>
    <w:rsid w:val="002D2A39"/>
    <w:rsid w:val="002E18BB"/>
    <w:rsid w:val="00300412"/>
    <w:rsid w:val="003005F3"/>
    <w:rsid w:val="0030063D"/>
    <w:rsid w:val="003023A4"/>
    <w:rsid w:val="00311733"/>
    <w:rsid w:val="00320B52"/>
    <w:rsid w:val="00331944"/>
    <w:rsid w:val="00347E13"/>
    <w:rsid w:val="003729CF"/>
    <w:rsid w:val="00373B2E"/>
    <w:rsid w:val="00375EC0"/>
    <w:rsid w:val="00377905"/>
    <w:rsid w:val="00397904"/>
    <w:rsid w:val="003B5C07"/>
    <w:rsid w:val="003C3A6E"/>
    <w:rsid w:val="003C3B2B"/>
    <w:rsid w:val="003C449D"/>
    <w:rsid w:val="003C4F68"/>
    <w:rsid w:val="003D1253"/>
    <w:rsid w:val="003D31F2"/>
    <w:rsid w:val="003E7A6B"/>
    <w:rsid w:val="00410123"/>
    <w:rsid w:val="0041071B"/>
    <w:rsid w:val="00411C25"/>
    <w:rsid w:val="004165A8"/>
    <w:rsid w:val="004237E4"/>
    <w:rsid w:val="00425A0F"/>
    <w:rsid w:val="0042662F"/>
    <w:rsid w:val="0042796C"/>
    <w:rsid w:val="00427BCA"/>
    <w:rsid w:val="00437DB7"/>
    <w:rsid w:val="00440B03"/>
    <w:rsid w:val="00460C18"/>
    <w:rsid w:val="004656B3"/>
    <w:rsid w:val="004704FD"/>
    <w:rsid w:val="004720DA"/>
    <w:rsid w:val="00485EB8"/>
    <w:rsid w:val="00486E5D"/>
    <w:rsid w:val="00487417"/>
    <w:rsid w:val="00493128"/>
    <w:rsid w:val="00494B26"/>
    <w:rsid w:val="00494E22"/>
    <w:rsid w:val="004973A5"/>
    <w:rsid w:val="004A23FC"/>
    <w:rsid w:val="004A69F2"/>
    <w:rsid w:val="004B5F65"/>
    <w:rsid w:val="004B6178"/>
    <w:rsid w:val="004B762E"/>
    <w:rsid w:val="004C1ED0"/>
    <w:rsid w:val="004C1F77"/>
    <w:rsid w:val="004D1897"/>
    <w:rsid w:val="004D4279"/>
    <w:rsid w:val="004D5B73"/>
    <w:rsid w:val="004E0366"/>
    <w:rsid w:val="004E5524"/>
    <w:rsid w:val="004F7F59"/>
    <w:rsid w:val="005112C8"/>
    <w:rsid w:val="00512951"/>
    <w:rsid w:val="00514C01"/>
    <w:rsid w:val="005203F8"/>
    <w:rsid w:val="00530FFB"/>
    <w:rsid w:val="00533ECD"/>
    <w:rsid w:val="005353D2"/>
    <w:rsid w:val="005402B9"/>
    <w:rsid w:val="00542ADD"/>
    <w:rsid w:val="00550A2C"/>
    <w:rsid w:val="00553F00"/>
    <w:rsid w:val="005765E0"/>
    <w:rsid w:val="005876D9"/>
    <w:rsid w:val="00592F1E"/>
    <w:rsid w:val="00593049"/>
    <w:rsid w:val="005948E7"/>
    <w:rsid w:val="005C51D8"/>
    <w:rsid w:val="005C5DED"/>
    <w:rsid w:val="005C74A5"/>
    <w:rsid w:val="005D34CD"/>
    <w:rsid w:val="005E06E5"/>
    <w:rsid w:val="005F1590"/>
    <w:rsid w:val="0060329C"/>
    <w:rsid w:val="00624292"/>
    <w:rsid w:val="006418A0"/>
    <w:rsid w:val="00644CAB"/>
    <w:rsid w:val="00645E40"/>
    <w:rsid w:val="006647CE"/>
    <w:rsid w:val="006722D6"/>
    <w:rsid w:val="00677651"/>
    <w:rsid w:val="006831FF"/>
    <w:rsid w:val="00691019"/>
    <w:rsid w:val="0069627E"/>
    <w:rsid w:val="00696D7C"/>
    <w:rsid w:val="006973B1"/>
    <w:rsid w:val="006A2B83"/>
    <w:rsid w:val="006A571E"/>
    <w:rsid w:val="006D45BD"/>
    <w:rsid w:val="006E065A"/>
    <w:rsid w:val="006E2353"/>
    <w:rsid w:val="006E347E"/>
    <w:rsid w:val="006E7B47"/>
    <w:rsid w:val="006F1D81"/>
    <w:rsid w:val="00703EBC"/>
    <w:rsid w:val="00705ACE"/>
    <w:rsid w:val="00706003"/>
    <w:rsid w:val="007065F0"/>
    <w:rsid w:val="00710685"/>
    <w:rsid w:val="007135D0"/>
    <w:rsid w:val="007278D1"/>
    <w:rsid w:val="00732884"/>
    <w:rsid w:val="00737FB3"/>
    <w:rsid w:val="00752482"/>
    <w:rsid w:val="00752B2B"/>
    <w:rsid w:val="007613C5"/>
    <w:rsid w:val="00774EA5"/>
    <w:rsid w:val="00775290"/>
    <w:rsid w:val="00775757"/>
    <w:rsid w:val="00781691"/>
    <w:rsid w:val="00790B8B"/>
    <w:rsid w:val="00791574"/>
    <w:rsid w:val="007937CF"/>
    <w:rsid w:val="00796427"/>
    <w:rsid w:val="007B336C"/>
    <w:rsid w:val="007B56E8"/>
    <w:rsid w:val="007C5D0D"/>
    <w:rsid w:val="007D2F5C"/>
    <w:rsid w:val="007D4BC4"/>
    <w:rsid w:val="007D554B"/>
    <w:rsid w:val="007D7453"/>
    <w:rsid w:val="007E678B"/>
    <w:rsid w:val="007F0687"/>
    <w:rsid w:val="007F34CA"/>
    <w:rsid w:val="007F6EAD"/>
    <w:rsid w:val="00803F4B"/>
    <w:rsid w:val="00820D9D"/>
    <w:rsid w:val="008216E6"/>
    <w:rsid w:val="008217F9"/>
    <w:rsid w:val="008218DC"/>
    <w:rsid w:val="00825E23"/>
    <w:rsid w:val="00843F4C"/>
    <w:rsid w:val="00850F23"/>
    <w:rsid w:val="00852841"/>
    <w:rsid w:val="00855D69"/>
    <w:rsid w:val="008769F5"/>
    <w:rsid w:val="00884B4F"/>
    <w:rsid w:val="00885B86"/>
    <w:rsid w:val="0088753C"/>
    <w:rsid w:val="00895D93"/>
    <w:rsid w:val="008A33AB"/>
    <w:rsid w:val="008B512B"/>
    <w:rsid w:val="008C6A99"/>
    <w:rsid w:val="008E1C76"/>
    <w:rsid w:val="008E37D6"/>
    <w:rsid w:val="008E58EA"/>
    <w:rsid w:val="008E5BE5"/>
    <w:rsid w:val="008F45F6"/>
    <w:rsid w:val="00905507"/>
    <w:rsid w:val="00911BEB"/>
    <w:rsid w:val="009203F2"/>
    <w:rsid w:val="009346E5"/>
    <w:rsid w:val="00941E27"/>
    <w:rsid w:val="00942676"/>
    <w:rsid w:val="00943747"/>
    <w:rsid w:val="00953431"/>
    <w:rsid w:val="00956384"/>
    <w:rsid w:val="00956AD8"/>
    <w:rsid w:val="00965306"/>
    <w:rsid w:val="00970591"/>
    <w:rsid w:val="00981F08"/>
    <w:rsid w:val="00985DF4"/>
    <w:rsid w:val="00997138"/>
    <w:rsid w:val="009A4044"/>
    <w:rsid w:val="009B7A41"/>
    <w:rsid w:val="009C2132"/>
    <w:rsid w:val="009C5E47"/>
    <w:rsid w:val="009C6E8A"/>
    <w:rsid w:val="009C735A"/>
    <w:rsid w:val="009D6373"/>
    <w:rsid w:val="009F69FA"/>
    <w:rsid w:val="00A10F26"/>
    <w:rsid w:val="00A13D60"/>
    <w:rsid w:val="00A303DB"/>
    <w:rsid w:val="00A342BE"/>
    <w:rsid w:val="00A35242"/>
    <w:rsid w:val="00A4416F"/>
    <w:rsid w:val="00A4473B"/>
    <w:rsid w:val="00A5502C"/>
    <w:rsid w:val="00A5766F"/>
    <w:rsid w:val="00A721A9"/>
    <w:rsid w:val="00A730A6"/>
    <w:rsid w:val="00A82F28"/>
    <w:rsid w:val="00A85822"/>
    <w:rsid w:val="00AA7045"/>
    <w:rsid w:val="00AA781A"/>
    <w:rsid w:val="00AC0481"/>
    <w:rsid w:val="00AD539F"/>
    <w:rsid w:val="00AE0503"/>
    <w:rsid w:val="00AF29CC"/>
    <w:rsid w:val="00AF3322"/>
    <w:rsid w:val="00B03E0F"/>
    <w:rsid w:val="00B06773"/>
    <w:rsid w:val="00B076D5"/>
    <w:rsid w:val="00B161B0"/>
    <w:rsid w:val="00B22E51"/>
    <w:rsid w:val="00B246E0"/>
    <w:rsid w:val="00B27A7D"/>
    <w:rsid w:val="00B33D61"/>
    <w:rsid w:val="00B34B89"/>
    <w:rsid w:val="00B36146"/>
    <w:rsid w:val="00B476DF"/>
    <w:rsid w:val="00B508EE"/>
    <w:rsid w:val="00B52C6B"/>
    <w:rsid w:val="00B61331"/>
    <w:rsid w:val="00B70B57"/>
    <w:rsid w:val="00B823F7"/>
    <w:rsid w:val="00B83198"/>
    <w:rsid w:val="00B845EC"/>
    <w:rsid w:val="00BA2709"/>
    <w:rsid w:val="00BA38D8"/>
    <w:rsid w:val="00BA48D6"/>
    <w:rsid w:val="00BA6D66"/>
    <w:rsid w:val="00BB0D22"/>
    <w:rsid w:val="00BC2F35"/>
    <w:rsid w:val="00BC514C"/>
    <w:rsid w:val="00BC6194"/>
    <w:rsid w:val="00BE0262"/>
    <w:rsid w:val="00BE7E93"/>
    <w:rsid w:val="00BF1A90"/>
    <w:rsid w:val="00C06FEC"/>
    <w:rsid w:val="00C07555"/>
    <w:rsid w:val="00C12FA0"/>
    <w:rsid w:val="00C1450F"/>
    <w:rsid w:val="00C16049"/>
    <w:rsid w:val="00C16EB8"/>
    <w:rsid w:val="00C24F2C"/>
    <w:rsid w:val="00C27A11"/>
    <w:rsid w:val="00C33B8C"/>
    <w:rsid w:val="00C36FFB"/>
    <w:rsid w:val="00C37EB9"/>
    <w:rsid w:val="00C408A5"/>
    <w:rsid w:val="00C47C5F"/>
    <w:rsid w:val="00C76571"/>
    <w:rsid w:val="00C77C7C"/>
    <w:rsid w:val="00C81AB3"/>
    <w:rsid w:val="00C905F4"/>
    <w:rsid w:val="00C95580"/>
    <w:rsid w:val="00C958F5"/>
    <w:rsid w:val="00CB0B36"/>
    <w:rsid w:val="00CC05A0"/>
    <w:rsid w:val="00CD18C9"/>
    <w:rsid w:val="00CD39BC"/>
    <w:rsid w:val="00CE01ED"/>
    <w:rsid w:val="00CE413E"/>
    <w:rsid w:val="00CE49CC"/>
    <w:rsid w:val="00CF3A30"/>
    <w:rsid w:val="00CF4278"/>
    <w:rsid w:val="00D06166"/>
    <w:rsid w:val="00D12FB2"/>
    <w:rsid w:val="00D155AD"/>
    <w:rsid w:val="00D242EF"/>
    <w:rsid w:val="00D311C9"/>
    <w:rsid w:val="00D472CA"/>
    <w:rsid w:val="00D51C48"/>
    <w:rsid w:val="00D607AA"/>
    <w:rsid w:val="00D7114C"/>
    <w:rsid w:val="00D73583"/>
    <w:rsid w:val="00D768C6"/>
    <w:rsid w:val="00D95C20"/>
    <w:rsid w:val="00DA6A63"/>
    <w:rsid w:val="00DA79E5"/>
    <w:rsid w:val="00DC18A4"/>
    <w:rsid w:val="00DD309F"/>
    <w:rsid w:val="00DD348A"/>
    <w:rsid w:val="00DE1578"/>
    <w:rsid w:val="00DE20BD"/>
    <w:rsid w:val="00E076CF"/>
    <w:rsid w:val="00E10D8D"/>
    <w:rsid w:val="00E11A75"/>
    <w:rsid w:val="00E14F00"/>
    <w:rsid w:val="00E15DE6"/>
    <w:rsid w:val="00E2099C"/>
    <w:rsid w:val="00E20E0F"/>
    <w:rsid w:val="00E20E1D"/>
    <w:rsid w:val="00E214D8"/>
    <w:rsid w:val="00E3353A"/>
    <w:rsid w:val="00E43C03"/>
    <w:rsid w:val="00E45CBD"/>
    <w:rsid w:val="00E47A6A"/>
    <w:rsid w:val="00E47F6A"/>
    <w:rsid w:val="00E540FB"/>
    <w:rsid w:val="00E903C0"/>
    <w:rsid w:val="00E93A3F"/>
    <w:rsid w:val="00EA52CB"/>
    <w:rsid w:val="00EB46B6"/>
    <w:rsid w:val="00EC1B16"/>
    <w:rsid w:val="00ED7AA5"/>
    <w:rsid w:val="00EE071D"/>
    <w:rsid w:val="00EE5093"/>
    <w:rsid w:val="00EE7020"/>
    <w:rsid w:val="00EE721A"/>
    <w:rsid w:val="00F05E9C"/>
    <w:rsid w:val="00F10283"/>
    <w:rsid w:val="00F203CE"/>
    <w:rsid w:val="00F20F0F"/>
    <w:rsid w:val="00F22EA9"/>
    <w:rsid w:val="00F23DD7"/>
    <w:rsid w:val="00F37156"/>
    <w:rsid w:val="00F41F14"/>
    <w:rsid w:val="00F44093"/>
    <w:rsid w:val="00F53CAB"/>
    <w:rsid w:val="00F54426"/>
    <w:rsid w:val="00F5617D"/>
    <w:rsid w:val="00F64B78"/>
    <w:rsid w:val="00F66221"/>
    <w:rsid w:val="00F7393E"/>
    <w:rsid w:val="00F74B64"/>
    <w:rsid w:val="00F768E7"/>
    <w:rsid w:val="00F864BD"/>
    <w:rsid w:val="00FA3A9E"/>
    <w:rsid w:val="00FB4240"/>
    <w:rsid w:val="00FB4D82"/>
    <w:rsid w:val="00FB5E80"/>
    <w:rsid w:val="00FC0A0B"/>
    <w:rsid w:val="00FC1FE1"/>
    <w:rsid w:val="00FD3BAF"/>
    <w:rsid w:val="00FE2DCB"/>
    <w:rsid w:val="00FE3231"/>
    <w:rsid w:val="00FF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05277"/>
  <w15:chartTrackingRefBased/>
  <w15:docId w15:val="{AE160BED-3FC9-4EBD-AA5C-94CB269C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524"/>
  </w:style>
  <w:style w:type="paragraph" w:styleId="Heading1">
    <w:name w:val="heading 1"/>
    <w:basedOn w:val="Normal"/>
    <w:next w:val="Normal"/>
    <w:link w:val="Heading1Char"/>
    <w:uiPriority w:val="9"/>
    <w:qFormat/>
    <w:rsid w:val="004E552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7A093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52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70E4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52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70E4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5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B70E4E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52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B70E4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52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7A093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52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A093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52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A093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52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A093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48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E5524"/>
    <w:rPr>
      <w:rFonts w:asciiTheme="majorHAnsi" w:eastAsiaTheme="majorEastAsia" w:hAnsiTheme="majorHAnsi" w:cstheme="majorBidi"/>
      <w:color w:val="7A093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524"/>
    <w:rPr>
      <w:rFonts w:asciiTheme="majorHAnsi" w:eastAsiaTheme="majorEastAsia" w:hAnsiTheme="majorHAnsi" w:cstheme="majorBidi"/>
      <w:color w:val="B70E4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524"/>
    <w:rPr>
      <w:rFonts w:asciiTheme="majorHAnsi" w:eastAsiaTheme="majorEastAsia" w:hAnsiTheme="majorHAnsi" w:cstheme="majorBidi"/>
      <w:color w:val="B70E4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524"/>
    <w:rPr>
      <w:rFonts w:asciiTheme="majorHAnsi" w:eastAsiaTheme="majorEastAsia" w:hAnsiTheme="majorHAnsi" w:cstheme="majorBidi"/>
      <w:color w:val="B70E4E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524"/>
    <w:rPr>
      <w:rFonts w:asciiTheme="majorHAnsi" w:eastAsiaTheme="majorEastAsia" w:hAnsiTheme="majorHAnsi" w:cstheme="majorBidi"/>
      <w:caps/>
      <w:color w:val="B70E4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524"/>
    <w:rPr>
      <w:rFonts w:asciiTheme="majorHAnsi" w:eastAsiaTheme="majorEastAsia" w:hAnsiTheme="majorHAnsi" w:cstheme="majorBidi"/>
      <w:i/>
      <w:iCs/>
      <w:caps/>
      <w:color w:val="7A093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524"/>
    <w:rPr>
      <w:rFonts w:asciiTheme="majorHAnsi" w:eastAsiaTheme="majorEastAsia" w:hAnsiTheme="majorHAnsi" w:cstheme="majorBidi"/>
      <w:b/>
      <w:bCs/>
      <w:color w:val="7A093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524"/>
    <w:rPr>
      <w:rFonts w:asciiTheme="majorHAnsi" w:eastAsiaTheme="majorEastAsia" w:hAnsiTheme="majorHAnsi" w:cstheme="majorBidi"/>
      <w:b/>
      <w:bCs/>
      <w:i/>
      <w:iCs/>
      <w:color w:val="7A093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524"/>
    <w:rPr>
      <w:rFonts w:asciiTheme="majorHAnsi" w:eastAsiaTheme="majorEastAsia" w:hAnsiTheme="majorHAnsi" w:cstheme="majorBidi"/>
      <w:i/>
      <w:iCs/>
      <w:color w:val="7A093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5524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E552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E552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52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ED1B6B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524"/>
    <w:rPr>
      <w:rFonts w:asciiTheme="majorHAnsi" w:eastAsiaTheme="majorEastAsia" w:hAnsiTheme="majorHAnsi" w:cstheme="majorBidi"/>
      <w:color w:val="ED1B6B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E5524"/>
    <w:rPr>
      <w:b/>
      <w:bCs/>
    </w:rPr>
  </w:style>
  <w:style w:type="character" w:styleId="Emphasis">
    <w:name w:val="Emphasis"/>
    <w:basedOn w:val="DefaultParagraphFont"/>
    <w:uiPriority w:val="20"/>
    <w:qFormat/>
    <w:rsid w:val="004E5524"/>
    <w:rPr>
      <w:i/>
      <w:iCs/>
    </w:rPr>
  </w:style>
  <w:style w:type="paragraph" w:styleId="NoSpacing">
    <w:name w:val="No Spacing"/>
    <w:uiPriority w:val="1"/>
    <w:qFormat/>
    <w:rsid w:val="004E552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E5524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E5524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52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524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E552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E552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E552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E5524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E5524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5524"/>
    <w:pPr>
      <w:outlineLvl w:val="9"/>
    </w:pPr>
  </w:style>
  <w:style w:type="table" w:styleId="PlainTable1">
    <w:name w:val="Plain Table 1"/>
    <w:basedOn w:val="TableNormal"/>
    <w:uiPriority w:val="41"/>
    <w:rsid w:val="00373B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511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2C8"/>
  </w:style>
  <w:style w:type="paragraph" w:styleId="Footer">
    <w:name w:val="footer"/>
    <w:basedOn w:val="Normal"/>
    <w:link w:val="FooterChar"/>
    <w:uiPriority w:val="99"/>
    <w:unhideWhenUsed/>
    <w:qFormat/>
    <w:rsid w:val="00511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2C8"/>
  </w:style>
  <w:style w:type="paragraph" w:styleId="BalloonText">
    <w:name w:val="Balloon Text"/>
    <w:basedOn w:val="Normal"/>
    <w:link w:val="BalloonTextChar"/>
    <w:uiPriority w:val="99"/>
    <w:semiHidden/>
    <w:unhideWhenUsed/>
    <w:rsid w:val="00F76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8E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17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11742D"/>
    <w:pPr>
      <w:spacing w:after="0" w:line="240" w:lineRule="auto"/>
    </w:pPr>
    <w:tblPr>
      <w:tblStyleRowBandSize w:val="1"/>
      <w:tblStyleColBandSize w:val="1"/>
      <w:tblBorders>
        <w:top w:val="single" w:sz="4" w:space="0" w:color="D4D0D1" w:themeColor="accent2" w:themeTint="66"/>
        <w:left w:val="single" w:sz="4" w:space="0" w:color="D4D0D1" w:themeColor="accent2" w:themeTint="66"/>
        <w:bottom w:val="single" w:sz="4" w:space="0" w:color="D4D0D1" w:themeColor="accent2" w:themeTint="66"/>
        <w:right w:val="single" w:sz="4" w:space="0" w:color="D4D0D1" w:themeColor="accent2" w:themeTint="66"/>
        <w:insideH w:val="single" w:sz="4" w:space="0" w:color="D4D0D1" w:themeColor="accent2" w:themeTint="66"/>
        <w:insideV w:val="single" w:sz="4" w:space="0" w:color="D4D0D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EB8B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B8B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FB5E80"/>
    <w:rPr>
      <w:color w:val="AF113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E80"/>
    <w:rPr>
      <w:color w:val="605E5C"/>
      <w:shd w:val="clear" w:color="auto" w:fill="E1DFDD"/>
    </w:rPr>
  </w:style>
  <w:style w:type="table" w:customStyle="1" w:styleId="TableGrid0">
    <w:name w:val="TableGrid"/>
    <w:rsid w:val="001223EA"/>
    <w:pPr>
      <w:spacing w:after="0" w:line="240" w:lineRule="auto"/>
    </w:pPr>
    <w:rPr>
      <w:rFonts w:cs="Times New Roman"/>
      <w:kern w:val="2"/>
      <w:lang w:eastAsia="sr-Latn-M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5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kokvo.me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Latn-ME"/>
              <a:t>Izvršenje budžeta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6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rgbClr val="FF006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C95-48A6-8351-EBADAE9E88D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C95-48A6-8351-EBADAE9E88D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C95-48A6-8351-EBADAE9E88D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C95-48A6-8351-EBADAE9E88D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FC95-48A6-8351-EBADAE9E88D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FC95-48A6-8351-EBADAE9E88D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FC95-48A6-8351-EBADAE9E88D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Sheet1!$A$2:$A$8</c:f>
              <c:strCache>
                <c:ptCount val="7"/>
                <c:pt idx="0">
                  <c:v>Bruto zarade</c:v>
                </c:pt>
                <c:pt idx="1">
                  <c:v>Ostala lična primanja</c:v>
                </c:pt>
                <c:pt idx="2">
                  <c:v>Rashodi za materijal</c:v>
                </c:pt>
                <c:pt idx="3">
                  <c:v>Rashodi za usluge</c:v>
                </c:pt>
                <c:pt idx="4">
                  <c:v>Tekuće održavanje</c:v>
                </c:pt>
                <c:pt idx="5">
                  <c:v>Ostali izdaci</c:v>
                </c:pt>
                <c:pt idx="6">
                  <c:v>Kapitalni izdaci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203141.21</c:v>
                </c:pt>
                <c:pt idx="1">
                  <c:v>90477.03</c:v>
                </c:pt>
                <c:pt idx="2">
                  <c:v>3393.56</c:v>
                </c:pt>
                <c:pt idx="3">
                  <c:v>37619.21</c:v>
                </c:pt>
                <c:pt idx="4">
                  <c:v>1242.48</c:v>
                </c:pt>
                <c:pt idx="5">
                  <c:v>6500.11</c:v>
                </c:pt>
                <c:pt idx="6">
                  <c:v>4545.5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FC95-48A6-8351-EBADAE9E88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D1B6B"/>
      </a:accent1>
      <a:accent2>
        <a:srgbClr val="948A8E"/>
      </a:accent2>
      <a:accent3>
        <a:srgbClr val="ED5D6B"/>
      </a:accent3>
      <a:accent4>
        <a:srgbClr val="7F7F7F"/>
      </a:accent4>
      <a:accent5>
        <a:srgbClr val="F8384A"/>
      </a:accent5>
      <a:accent6>
        <a:srgbClr val="D8D8D8"/>
      </a:accent6>
      <a:hlink>
        <a:srgbClr val="AF1137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E11E2-03DE-4001-8D3E-4028F39DD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8</Pages>
  <Words>2075</Words>
  <Characters>11832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2025-03-21T09:36:00Z</cp:lastPrinted>
  <dcterms:created xsi:type="dcterms:W3CDTF">2024-03-12T07:35:00Z</dcterms:created>
  <dcterms:modified xsi:type="dcterms:W3CDTF">2025-03-27T09:24:00Z</dcterms:modified>
</cp:coreProperties>
</file>