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1"/>
        <w:tblpPr w:leftFromText="180" w:rightFromText="180" w:vertAnchor="text" w:horzAnchor="page" w:tblpX="841" w:tblpY="10467"/>
        <w:tblW w:w="9499" w:type="dxa"/>
        <w:tblLook w:val="04A0" w:firstRow="1" w:lastRow="0" w:firstColumn="1" w:lastColumn="0" w:noHBand="0" w:noVBand="1"/>
      </w:tblPr>
      <w:tblGrid>
        <w:gridCol w:w="10791"/>
      </w:tblGrid>
      <w:tr w:rsidR="00A85BA9" w14:paraId="1754C993" w14:textId="77777777" w:rsidTr="00A85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9" w:type="dxa"/>
            <w:vAlign w:val="bottom"/>
          </w:tcPr>
          <w:p w14:paraId="3053BBB5" w14:textId="77777777" w:rsidR="00A85BA9" w:rsidRDefault="000275CA">
            <w:pPr>
              <w:pStyle w:val="Heading1"/>
              <w:outlineLvl w:val="0"/>
              <w:rPr>
                <w:b w:val="0"/>
                <w:bCs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DA64957" wp14:editId="7F587AE0">
                      <wp:extent cx="6715125" cy="803910"/>
                      <wp:effectExtent l="0" t="0" r="0" b="0"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15125" cy="804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4BD6CC" w14:textId="77777777" w:rsidR="00A85BA9" w:rsidRDefault="000275CA">
                                  <w:pPr>
                                    <w:pStyle w:val="Title"/>
                                    <w:rPr>
                                      <w:b w:val="0"/>
                                      <w:color w:val="FFFFFF" w:themeColor="background1"/>
                                      <w:lang w:val="sr-Latn-M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 w:val="0"/>
                                      <w:color w:val="FFFFFF" w:themeColor="background1"/>
                                      <w:lang w:val="en-GB"/>
                                    </w:rPr>
                                    <w:t>Izvje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color w:val="FFFFFF" w:themeColor="background1"/>
                                      <w:lang w:val="sr-Latn-ME"/>
                                    </w:rPr>
                                    <w:t>štaj o izvršenju budžeta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DA649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width:528.75pt;height:6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" filled="f" stroked="f">
                      <v:textbox>
                        <w:txbxContent>
                          <w:p w14:paraId="434BD6CC" w14:textId="77777777" w:rsidR="00A85BA9" w:rsidRDefault="000275CA">
                            <w:pPr>
                              <w:pStyle w:val="Title"/>
                              <w:rPr>
                                <w:b w:val="0"/>
                                <w:color w:val="FFFFFF" w:themeColor="background1"/>
                                <w:lang w:val="sr-Latn-ME"/>
                              </w:rPr>
                            </w:pPr>
                            <w:proofErr w:type="spellStart"/>
                            <w:r>
                              <w:rPr>
                                <w:b w:val="0"/>
                                <w:color w:val="FFFFFF" w:themeColor="background1"/>
                                <w:lang w:val="en-GB"/>
                              </w:rPr>
                              <w:t>Izvje</w:t>
                            </w:r>
                            <w:proofErr w:type="spellEnd"/>
                            <w:r>
                              <w:rPr>
                                <w:b w:val="0"/>
                                <w:color w:val="FFFFFF" w:themeColor="background1"/>
                                <w:lang w:val="sr-Latn-ME"/>
                              </w:rPr>
                              <w:t>štaj o izvršenju budžeta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A85BA9" w14:paraId="02C0257D" w14:textId="77777777" w:rsidTr="00A85BA9">
        <w:trPr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9" w:type="dxa"/>
          </w:tcPr>
          <w:p w14:paraId="2AC5D66F" w14:textId="77777777" w:rsidR="00A85BA9" w:rsidRDefault="000275CA">
            <w:pPr>
              <w:spacing w:after="200" w:line="240" w:lineRule="auto"/>
              <w:rPr>
                <w:b w:val="0"/>
                <w:bCs w:val="0"/>
                <w:smallCaps/>
              </w:rPr>
            </w:pPr>
            <w:r>
              <w:rPr>
                <w:smallCaps/>
                <w:noProof/>
              </w:rPr>
              <mc:AlternateContent>
                <mc:Choice Requires="wps">
                  <w:drawing>
                    <wp:inline distT="0" distB="0" distL="0" distR="0" wp14:anchorId="006ECF47" wp14:editId="3612797C">
                      <wp:extent cx="5284470" cy="438785"/>
                      <wp:effectExtent l="0" t="0" r="0" b="0"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84520" cy="4393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E9BD66" w14:textId="25C87E36" w:rsidR="00A85BA9" w:rsidRDefault="00865F4F">
                                  <w:pPr>
                                    <w:pStyle w:val="Subtitle"/>
                                    <w:rPr>
                                      <w:color w:val="FFFFFF" w:themeColor="background1"/>
                                      <w:lang w:val="sr-Latn-ME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lang w:val="sr-Latn-ME"/>
                                    </w:rPr>
                                    <w:t>SEPTEMBAR</w:t>
                                  </w:r>
                                  <w:r w:rsidR="001C74A4">
                                    <w:rPr>
                                      <w:color w:val="FFFFFF" w:themeColor="background1"/>
                                      <w:lang w:val="sr-Latn-ME"/>
                                    </w:rPr>
                                    <w:t xml:space="preserve"> 2026. GODINE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6ECF47" id="Text Box 13" o:spid="_x0000_s1027" type="#_x0000_t202" style="width:416.1pt;height:3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" filled="f" stroked="f">
                      <v:textbox>
                        <w:txbxContent>
                          <w:p w14:paraId="66E9BD66" w14:textId="25C87E36" w:rsidR="00A85BA9" w:rsidRDefault="00865F4F">
                            <w:pPr>
                              <w:pStyle w:val="Subtitle"/>
                              <w:rPr>
                                <w:color w:val="FFFFFF" w:themeColor="background1"/>
                                <w:lang w:val="sr-Latn-ME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sr-Latn-ME"/>
                              </w:rPr>
                              <w:t>SEPTEMBAR</w:t>
                            </w:r>
                            <w:r w:rsidR="001C74A4">
                              <w:rPr>
                                <w:color w:val="FFFFFF" w:themeColor="background1"/>
                                <w:lang w:val="sr-Latn-ME"/>
                              </w:rPr>
                              <w:t xml:space="preserve"> 2026. GODINE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tbl>
      <w:tblPr>
        <w:tblStyle w:val="PlainTable41"/>
        <w:tblpPr w:leftFromText="180" w:rightFromText="180" w:vertAnchor="text" w:horzAnchor="margin" w:tblpY="-669"/>
        <w:tblW w:w="9499" w:type="dxa"/>
        <w:tblLook w:val="04A0" w:firstRow="1" w:lastRow="0" w:firstColumn="1" w:lastColumn="0" w:noHBand="0" w:noVBand="1"/>
      </w:tblPr>
      <w:tblGrid>
        <w:gridCol w:w="9499"/>
      </w:tblGrid>
      <w:tr w:rsidR="00A85BA9" w14:paraId="3D1F1008" w14:textId="77777777" w:rsidTr="00A85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9" w:type="dxa"/>
          </w:tcPr>
          <w:p w14:paraId="206AD2A0" w14:textId="77777777" w:rsidR="00A85BA9" w:rsidRDefault="000275CA">
            <w:pPr>
              <w:spacing w:after="200" w:line="240" w:lineRule="auto"/>
              <w:rPr>
                <w:b w:val="0"/>
                <w:bCs w:val="0"/>
                <w:smallCaps/>
              </w:rPr>
            </w:pPr>
            <w:r>
              <w:rPr>
                <w:smallCap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7DCB67B4" wp14:editId="7F56720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1109980</wp:posOffset>
                      </wp:positionV>
                      <wp:extent cx="1238250" cy="752475"/>
                      <wp:effectExtent l="0" t="0" r="0" b="952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752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13F8BE" w14:textId="77777777" w:rsidR="00A85BA9" w:rsidRDefault="000275CA">
                                  <w:pPr>
                                    <w:spacing w:after="0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Ministarstvo</w:t>
                                  </w:r>
                                </w:p>
                                <w:p w14:paraId="473A3DE8" w14:textId="77777777" w:rsidR="00A85BA9" w:rsidRDefault="000275CA">
                                  <w:pPr>
                                    <w:spacing w:after="0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finansija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CB67B4" id="Text Box 2" o:spid="_x0000_s1028" type="#_x0000_t202" style="position:absolute;margin-left:-5.4pt;margin-top:87.4pt;width:97.5pt;height:59.2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" filled="f" stroked="f">
                      <v:textbox>
                        <w:txbxContent>
                          <w:p w14:paraId="0613F8BE" w14:textId="77777777" w:rsidR="00A85BA9" w:rsidRDefault="000275CA">
                            <w:pPr>
                              <w:spacing w:after="0"/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  <w:t>Ministarstvo</w:t>
                            </w:r>
                          </w:p>
                          <w:p w14:paraId="473A3DE8" w14:textId="77777777" w:rsidR="00A85BA9" w:rsidRDefault="000275CA">
                            <w:pPr>
                              <w:spacing w:after="0"/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  <w:t>finansija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smallCaps/>
                <w:noProof/>
              </w:rPr>
              <w:drawing>
                <wp:inline distT="0" distB="0" distL="0" distR="0" wp14:anchorId="326075E4" wp14:editId="39978A77">
                  <wp:extent cx="876300" cy="10147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duotone>
                              <a:prstClr val="black"/>
                              <a:srgbClr val="E8E8E8">
                                <a:alpha val="0"/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saturation sat="66000"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821" cy="1021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05A7BA85" wp14:editId="0EAB3824">
                  <wp:simplePos x="0" y="0"/>
                  <wp:positionH relativeFrom="column">
                    <wp:posOffset>-982980</wp:posOffset>
                  </wp:positionH>
                  <wp:positionV relativeFrom="paragraph">
                    <wp:posOffset>-984250</wp:posOffset>
                  </wp:positionV>
                  <wp:extent cx="8219440" cy="7943850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7266" cy="79515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sdt>
      <w:sdtPr>
        <w:rPr>
          <w:b/>
        </w:rPr>
        <w:id w:val="805429490"/>
      </w:sdtPr>
      <w:sdtEndPr/>
      <w:sdtContent>
        <w:p w14:paraId="6BB6CD75" w14:textId="77777777" w:rsidR="00A85BA9" w:rsidRDefault="000275CA">
          <w:pPr>
            <w:spacing w:after="200"/>
            <w:rPr>
              <w:b/>
            </w:rPr>
          </w:pPr>
          <w:r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59957CEA" wp14:editId="56E613EB">
                    <wp:simplePos x="0" y="0"/>
                    <wp:positionH relativeFrom="column">
                      <wp:posOffset>-898525</wp:posOffset>
                    </wp:positionH>
                    <wp:positionV relativeFrom="paragraph">
                      <wp:posOffset>-961390</wp:posOffset>
                    </wp:positionV>
                    <wp:extent cx="7776210" cy="1119505"/>
                    <wp:effectExtent l="0" t="0" r="0" b="5080"/>
                    <wp:wrapNone/>
                    <wp:docPr id="10" name="Rectangle 10" descr="rectangl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6210" cy="1119352"/>
                            </a:xfrm>
                            <a:prstGeom prst="rect">
                              <a:avLst/>
                            </a:prstGeom>
                            <a:solidFill>
                              <a:srgbClr val="EFF1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rect id="_x0000_s1026" o:spid="_x0000_s1026" o:spt="1" alt="rectangle" style="position:absolute;left:0pt;margin-left:-70.75pt;margin-top:-75.7pt;height:88.15pt;width:612.3pt;z-index:-251655168;v-text-anchor:middle;mso-width-relative:page;mso-height-relative:page;" fillcolor="#EFF1F0" filled="t" stroked="f" coordsize="21600,21600" o:gfxdata="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I&#10;3Jk92gAAAA0BAAAPAAAAAAAAAAEAIAAAACIAAABkcnMvZG93bnJldi54bWxQSwECFAAUAAAACACH&#10;TuJAQnUynlsCAADMBAAADgAAAAAAAAABACAAAAApAQAAZHJzL2Uyb0RvYy54bWxQSwUGAAAAAAYA&#10;BgBZAQAA9gUAAAAA&#10;">
                    <v:fill on="t" focussize="0,0"/>
                    <v:stroke on="f" weight="1pt"/>
                    <v:imagedata o:title=""/>
                    <o:lock v:ext="edit" aspectratio="f"/>
                  </v:rect>
                </w:pict>
              </mc:Fallback>
            </mc:AlternateContent>
          </w:r>
          <w:r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1" locked="0" layoutInCell="1" allowOverlap="1" wp14:anchorId="53970253" wp14:editId="63410FD4">
                    <wp:simplePos x="0" y="0"/>
                    <wp:positionH relativeFrom="column">
                      <wp:posOffset>-898525</wp:posOffset>
                    </wp:positionH>
                    <wp:positionV relativeFrom="paragraph">
                      <wp:posOffset>4872355</wp:posOffset>
                    </wp:positionV>
                    <wp:extent cx="7776210" cy="4272915"/>
                    <wp:effectExtent l="0" t="0" r="0" b="0"/>
                    <wp:wrapNone/>
                    <wp:docPr id="8" name="Rectangle 8" descr="rectangl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6210" cy="4272762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rect id="_x0000_s1026" o:spid="_x0000_s1026" o:spt="1" alt="rectangle" style="position:absolute;left:0pt;margin-left:-70.75pt;margin-top:383.65pt;height:336.45pt;width:612.3pt;z-index:-251656192;v-text-anchor:middle;mso-width-relative:page;mso-height-relative:page;" fillcolor="#404040 [2429]" filled="t" stroked="f" coordsize="21600,21600" o:gfxdata="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/0VaF2wAAAA4BAAAPAAAAAAAAAAEAIAAAACIAAABkcnMv&#10;ZG93bnJldi54bWxQSwECFAAUAAAACACHTuJAuY+xRHICAAADBQAADgAAAAAAAAABACAAAAAqAQAA&#10;ZHJzL2Uyb0RvYy54bWxQSwUGAAAAAAYABgBZAQAADgYAAAAA&#10;">
                    <v:fill on="t" focussize="0,0"/>
                    <v:stroke on="f" weight="1pt"/>
                    <v:imagedata o:title=""/>
                    <o:lock v:ext="edit" aspectratio="f"/>
                  </v:rect>
                </w:pict>
              </mc:Fallback>
            </mc:AlternateContent>
          </w:r>
          <w:r>
            <w:rPr>
              <w:b/>
            </w:rPr>
            <w:br w:type="page"/>
          </w:r>
        </w:p>
        <w:p w14:paraId="5EF4F771" w14:textId="77777777" w:rsidR="00A85BA9" w:rsidRDefault="00285D85">
          <w:pPr>
            <w:spacing w:after="200"/>
            <w:rPr>
              <w:b/>
            </w:rPr>
          </w:pPr>
        </w:p>
      </w:sdtContent>
    </w:sdt>
    <w:p w14:paraId="76C5804A" w14:textId="16CD2909" w:rsidR="00A85BA9" w:rsidRPr="00AB35AC" w:rsidRDefault="000275CA">
      <w:pPr>
        <w:pStyle w:val="Prihodi"/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Prihodi</w:t>
      </w:r>
      <w:proofErr w:type="spellEnd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budžeta</w:t>
      </w:r>
      <w:proofErr w:type="spellEnd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</w:t>
      </w:r>
      <w:proofErr w:type="spellStart"/>
      <w:r w:rsidR="00846135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septembar</w:t>
      </w:r>
      <w:proofErr w:type="spellEnd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2026. </w:t>
      </w:r>
      <w:proofErr w:type="spellStart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godine</w:t>
      </w:r>
      <w:proofErr w:type="spellEnd"/>
    </w:p>
    <w:p w14:paraId="415B354C" w14:textId="7429160B" w:rsidR="00DC1A68" w:rsidRPr="00DC1A68" w:rsidRDefault="00DC1A68" w:rsidP="00DC1A68">
      <w:pPr>
        <w:pStyle w:val="NormalWeb"/>
        <w:jc w:val="both"/>
        <w:rPr>
          <w:rFonts w:asciiTheme="minorHAnsi" w:hAnsiTheme="minorHAnsi" w:cstheme="minorHAnsi"/>
          <w:color w:val="000000" w:themeColor="text1"/>
          <w:lang w:val="sr-Latn-ME"/>
        </w:rPr>
      </w:pPr>
      <w:r>
        <w:rPr>
          <w:rFonts w:asciiTheme="minorHAnsi" w:hAnsiTheme="minorHAnsi" w:cstheme="minorHAnsi"/>
          <w:noProof/>
          <w:color w:val="000000" w:themeColor="text1"/>
          <w:lang w:val="sr-Latn-ME"/>
        </w:rPr>
        <w:drawing>
          <wp:anchor distT="0" distB="0" distL="114300" distR="114300" simplePos="0" relativeHeight="251667456" behindDoc="0" locked="0" layoutInCell="1" allowOverlap="1" wp14:anchorId="7A16B372" wp14:editId="673F9C67">
            <wp:simplePos x="0" y="0"/>
            <wp:positionH relativeFrom="margin">
              <wp:align>right</wp:align>
            </wp:positionH>
            <wp:positionV relativeFrom="paragraph">
              <wp:posOffset>975360</wp:posOffset>
            </wp:positionV>
            <wp:extent cx="3274060" cy="2743200"/>
            <wp:effectExtent l="0" t="0" r="2540" b="0"/>
            <wp:wrapThrough wrapText="bothSides">
              <wp:wrapPolygon edited="0">
                <wp:start x="0" y="0"/>
                <wp:lineTo x="0" y="21450"/>
                <wp:lineTo x="21491" y="21450"/>
                <wp:lineTo x="21491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06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1A68">
        <w:rPr>
          <w:rStyle w:val="Strong"/>
          <w:rFonts w:cstheme="minorHAnsi"/>
          <w:color w:val="000000" w:themeColor="text1"/>
          <w:lang w:val="sr-Latn-ME"/>
        </w:rPr>
        <w:t>Prihodi budžeta za devet mjeseci ostvarili su snažan međugodišnji rast od 216,8 mil. € ili 10,3%, što je i u kumulativnom iznosu kada su samo porezi u pitanju veće za 121,7 mil. € ili 7,2%, u odnosu na isti period prethodne godine.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Naime, prihodi budžeta u periodu januar-septembar 2026. godine ostvareni su u iznosu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2.318,5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što je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216,8 mil. € ili 10,3% više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u odnosu na isti period prethodne godine. Istovremeno, devetomjesečni plan premašen je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46,5 mil. € ili 2%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>, čime je nastavljen pozitivan trend naplate budžetskih prihoda.</w:t>
      </w:r>
      <w:r w:rsidRPr="00DC1A68">
        <w:rPr>
          <w:noProof/>
          <w:color w:val="000000" w:themeColor="text1"/>
        </w:rPr>
        <w:t xml:space="preserve"> 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Rast je zabilježen kod svih glavnih kategorija prihoda: </w:t>
      </w: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>poreza na dohodak fizičkih lica, poreza na dobit pravnih lica, poreza na dodatu vrijednost, akciza i doprinosa.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Njihova ukupna naplata odražava kumulativni rast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150,5 mil. € ili 7,8%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u odnosu na isti period prethodne godine. Ovakva kretanja ukazuju na široku osnovu ostvarenog rasta, uz najveći apsolutni doprinos prihoda od poreza na dodatu vrijednost. </w:t>
      </w:r>
    </w:p>
    <w:p w14:paraId="63186EF0" w14:textId="77777777" w:rsidR="00DC1A68" w:rsidRPr="00DC1A68" w:rsidRDefault="00DC1A68" w:rsidP="00DC1A68">
      <w:pPr>
        <w:pStyle w:val="NormalWeb"/>
        <w:jc w:val="both"/>
        <w:rPr>
          <w:rFonts w:asciiTheme="minorHAnsi" w:hAnsiTheme="minorHAnsi" w:cstheme="minorHAnsi"/>
          <w:i/>
          <w:color w:val="000000" w:themeColor="text1"/>
          <w:u w:val="single"/>
          <w:lang w:val="sr-Latn-ME"/>
        </w:rPr>
      </w:pPr>
      <w:r w:rsidRPr="00DC1A68">
        <w:rPr>
          <w:rFonts w:asciiTheme="minorHAnsi" w:hAnsiTheme="minorHAnsi" w:cstheme="minorHAnsi"/>
          <w:i/>
          <w:color w:val="000000" w:themeColor="text1"/>
          <w:u w:val="single"/>
          <w:lang w:val="sr-Latn-ME"/>
        </w:rPr>
        <w:t>Posmatrano po pojedinačnim kategorijama prihoda budžeta:</w:t>
      </w:r>
    </w:p>
    <w:p w14:paraId="3B64CE38" w14:textId="77777777" w:rsidR="00DC1A68" w:rsidRPr="00DC1A68" w:rsidRDefault="00DC1A68" w:rsidP="00DC1A68">
      <w:pPr>
        <w:pStyle w:val="NormalWeb"/>
        <w:jc w:val="both"/>
        <w:rPr>
          <w:rFonts w:asciiTheme="minorHAnsi" w:hAnsiTheme="minorHAnsi" w:cstheme="minorHAnsi"/>
          <w:color w:val="000000" w:themeColor="text1"/>
          <w:lang w:val="sr-Latn-ME"/>
        </w:rPr>
      </w:pP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Prihodi od </w:t>
      </w: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>poreza na dohodak fizičkih lica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ostvareni su u iznosu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94,9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što je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17,0 mil. € ili 21,8% više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u odnosu na isti period prethodne godine. Uz snažan međugodišnji rast, ostvarena je i naplata iznad planirane, pa je devetomjesečni plan premašen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12,7 mil. € ili 15,5%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>.</w:t>
      </w:r>
    </w:p>
    <w:p w14:paraId="25481CCD" w14:textId="77777777" w:rsidR="00DC1A68" w:rsidRPr="00DC1A68" w:rsidRDefault="00DC1A68" w:rsidP="00DC1A68">
      <w:pPr>
        <w:pStyle w:val="NormalWeb"/>
        <w:jc w:val="both"/>
        <w:rPr>
          <w:rFonts w:asciiTheme="minorHAnsi" w:hAnsiTheme="minorHAnsi" w:cstheme="minorHAnsi"/>
          <w:color w:val="000000" w:themeColor="text1"/>
          <w:lang w:val="sr-Latn-ME"/>
        </w:rPr>
      </w:pP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Pozitivan trend ostvaren je i kod </w:t>
      </w: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>poreza na dobit pravnih lica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po osnovu kojeg je naplaćeno </w:t>
      </w:r>
      <w:r w:rsidRPr="00DC1A68">
        <w:rPr>
          <w:rStyle w:val="Strong"/>
          <w:rFonts w:cstheme="minorHAnsi"/>
          <w:color w:val="000000" w:themeColor="text1"/>
          <w:lang w:val="sr-Latn-ME"/>
        </w:rPr>
        <w:t>230,8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odnosno </w:t>
      </w:r>
      <w:r w:rsidRPr="00DC1A68">
        <w:rPr>
          <w:rStyle w:val="Strong"/>
          <w:rFonts w:cstheme="minorHAnsi"/>
          <w:color w:val="000000" w:themeColor="text1"/>
          <w:lang w:val="sr-Latn-ME"/>
        </w:rPr>
        <w:t>8,3 mil. € ili 3,7% više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u odnosu na isti period prethodne godine. Naplata je istovremeno bila niža od devetomjesečnog plana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2,5 mil. € ili 1,1%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>.</w:t>
      </w:r>
    </w:p>
    <w:p w14:paraId="5A85B1DF" w14:textId="77777777" w:rsidR="00DC1A68" w:rsidRPr="00DC1A68" w:rsidRDefault="00DC1A68" w:rsidP="00DC1A68">
      <w:pPr>
        <w:pStyle w:val="NormalWeb"/>
        <w:jc w:val="both"/>
        <w:rPr>
          <w:rFonts w:asciiTheme="minorHAnsi" w:hAnsiTheme="minorHAnsi" w:cstheme="minorHAnsi"/>
          <w:color w:val="000000" w:themeColor="text1"/>
          <w:lang w:val="sr-Latn-ME"/>
        </w:rPr>
      </w:pP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Prihodi od </w:t>
      </w: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>poreza na dodatu vrijednost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ostvareni su u iznosu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1.105,0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što predstavlja povećanje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74,9 mil. € ili 7,3%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u odnosu na isti period 2025. godine. Pored značajnog doprinosa ukupnom rastu budžetskih prihoda, ova kategorija bilježi i rast u odnosu na devetomjesečni plan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16,9 mil. € ili 1,5%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. Za devet mjeseci 2026. godine povraćaj PDV-a bio je na približno istom nivou kao i u posmatranom periodu prethodne godine. </w:t>
      </w:r>
    </w:p>
    <w:p w14:paraId="5605AA34" w14:textId="745DEE80" w:rsidR="00DC1A68" w:rsidRPr="00DC1A68" w:rsidRDefault="00DC1A68" w:rsidP="00DC1A68">
      <w:pPr>
        <w:pStyle w:val="NormalWeb"/>
        <w:jc w:val="both"/>
        <w:rPr>
          <w:rFonts w:asciiTheme="minorHAnsi" w:hAnsiTheme="minorHAnsi" w:cstheme="minorHAnsi"/>
          <w:color w:val="000000" w:themeColor="text1"/>
          <w:lang w:val="sr-Latn-ME"/>
        </w:rPr>
      </w:pPr>
      <w:r w:rsidRPr="00DC1A68">
        <w:rPr>
          <w:rFonts w:asciiTheme="minorHAnsi" w:hAnsiTheme="minorHAnsi" w:cstheme="minorHAnsi"/>
          <w:color w:val="000000" w:themeColor="text1"/>
          <w:lang w:val="sr-Latn-ME"/>
        </w:rPr>
        <w:lastRenderedPageBreak/>
        <w:t xml:space="preserve">Prihodi po osnovu </w:t>
      </w: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 xml:space="preserve">akciza 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ostvareni su u iznosu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317,2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što je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18,6 mil. € ili 6,2% više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u odnosu na isti period 2025. godine. U odnosu na devetomjesečni plan, naplata je bila niža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2,8 mil. € ili 0,9%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. Rast akciznih prihoda prvenstveno je rezultat veće naplate akciza na duvan i duvanske proizvode, koje su ostvarene u iznosu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125,1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odnosno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25,1 mil. € ili 25,1% više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nego u istom periodu prethodne godine. Pozitivna kretanja zabilježena su i kod akciza na ugalj, gaziranu vodu, alkohol i alkoholna pića. Istovremeno, akcize na mineralna ulja i njihove derivate, ostvarene su u iznosu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145,0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uz smanjenje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11,4 mil. € ili 7,3%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u odnosu na isti period prethodne godine, usljed mjere umanjenja akciza na gorivo.</w:t>
      </w:r>
    </w:p>
    <w:p w14:paraId="325F5FD6" w14:textId="77777777" w:rsidR="00DC1A68" w:rsidRPr="00DC1A68" w:rsidRDefault="00DC1A68" w:rsidP="00DC1A68">
      <w:pPr>
        <w:pStyle w:val="NormalWeb"/>
        <w:jc w:val="both"/>
        <w:rPr>
          <w:rFonts w:asciiTheme="minorHAnsi" w:hAnsiTheme="minorHAnsi" w:cstheme="minorHAnsi"/>
          <w:color w:val="000000" w:themeColor="text1"/>
          <w:lang w:val="sr-Latn-ME"/>
        </w:rPr>
      </w:pP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Pozitivan trend naplate ostvaren je i kod </w:t>
      </w: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>doprinosa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koji su iznosili </w:t>
      </w:r>
      <w:r w:rsidRPr="00DC1A68">
        <w:rPr>
          <w:rStyle w:val="Strong"/>
          <w:rFonts w:cstheme="minorHAnsi"/>
          <w:color w:val="000000" w:themeColor="text1"/>
          <w:lang w:val="sr-Latn-ME"/>
        </w:rPr>
        <w:t>322,4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što je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31,8 mil. € ili 10,9% više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 u odnosu na isti period 2025. godine. Devetomjesečni plan premašen je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5,0 mil. € ili 1,6%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. U okviru ove kategorije, doprinosi za penzijsko i invalidsko osiguranje ostvareni su u iznosu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272,9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 xml:space="preserve">, uz međugodišnji rast od </w:t>
      </w:r>
      <w:r w:rsidRPr="00DC1A68">
        <w:rPr>
          <w:rStyle w:val="Strong"/>
          <w:rFonts w:cstheme="minorHAnsi"/>
          <w:color w:val="000000" w:themeColor="text1"/>
          <w:lang w:val="sr-Latn-ME"/>
        </w:rPr>
        <w:t>11,5%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>, dok je cjelokupni plan premašen kao rezultat veće naplate doprinosa za osiguranje od nezaposlenosti i ostalih doprinosa.</w:t>
      </w:r>
    </w:p>
    <w:p w14:paraId="0FEC7182" w14:textId="010EEE03" w:rsidR="00DC1A68" w:rsidRDefault="00DC1A68" w:rsidP="00DC1A68">
      <w:pPr>
        <w:pStyle w:val="NormalWeb"/>
        <w:jc w:val="both"/>
        <w:rPr>
          <w:rFonts w:asciiTheme="minorHAnsi" w:hAnsiTheme="minorHAnsi" w:cstheme="minorHAnsi"/>
          <w:color w:val="000000" w:themeColor="text1"/>
          <w:lang w:val="sr-Latn-ME"/>
        </w:rPr>
      </w:pP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 xml:space="preserve">Snažan rast prihoda zabilježen je i samo u septembru mjesecu, kada je naplaćeno </w:t>
      </w:r>
      <w:r w:rsidRPr="00DC1A68">
        <w:rPr>
          <w:rStyle w:val="Strong"/>
          <w:rFonts w:cstheme="minorHAnsi"/>
          <w:color w:val="000000" w:themeColor="text1"/>
          <w:lang w:val="sr-Latn-ME"/>
        </w:rPr>
        <w:t>312,8 mil. €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>,</w:t>
      </w: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 xml:space="preserve"> što je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51,0 mil. € ili 19,5% više</w:t>
      </w: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 xml:space="preserve"> u odnosu na septembar prethodne godine. Realizacija mjesečnog plana iznosila je </w:t>
      </w:r>
      <w:r w:rsidRPr="00DC1A68">
        <w:rPr>
          <w:rStyle w:val="Strong"/>
          <w:rFonts w:cstheme="minorHAnsi"/>
          <w:color w:val="000000" w:themeColor="text1"/>
          <w:lang w:val="sr-Latn-ME"/>
        </w:rPr>
        <w:t>108,9%</w:t>
      </w:r>
      <w:r w:rsidRPr="00DC1A68">
        <w:rPr>
          <w:rFonts w:asciiTheme="minorHAnsi" w:hAnsiTheme="minorHAnsi" w:cstheme="minorHAnsi"/>
          <w:b/>
          <w:color w:val="000000" w:themeColor="text1"/>
          <w:lang w:val="sr-Latn-ME"/>
        </w:rPr>
        <w:t xml:space="preserve">, odnosno prihodi su premašili plan za </w:t>
      </w:r>
      <w:r w:rsidRPr="00DC1A68">
        <w:rPr>
          <w:rStyle w:val="Strong"/>
          <w:rFonts w:cstheme="minorHAnsi"/>
          <w:color w:val="000000" w:themeColor="text1"/>
          <w:lang w:val="sr-Latn-ME"/>
        </w:rPr>
        <w:t>25,6 mil. € ili 8,9%</w:t>
      </w:r>
      <w:r w:rsidRPr="00DC1A68">
        <w:rPr>
          <w:rFonts w:asciiTheme="minorHAnsi" w:hAnsiTheme="minorHAnsi" w:cstheme="minorHAnsi"/>
          <w:color w:val="000000" w:themeColor="text1"/>
          <w:lang w:val="sr-Latn-ME"/>
        </w:rPr>
        <w:t>.</w:t>
      </w:r>
    </w:p>
    <w:p w14:paraId="5613980C" w14:textId="12D806BE" w:rsidR="00A85BA9" w:rsidRDefault="000275CA">
      <w:pPr>
        <w:pStyle w:val="Prihodi"/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Rashodi</w:t>
      </w:r>
      <w:proofErr w:type="spellEnd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budžeta</w:t>
      </w:r>
      <w:proofErr w:type="spellEnd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</w:t>
      </w:r>
      <w:proofErr w:type="spellStart"/>
      <w:r w:rsidR="00865F4F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septembar</w:t>
      </w:r>
      <w:proofErr w:type="spellEnd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2026. </w:t>
      </w:r>
      <w:proofErr w:type="spellStart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godine</w:t>
      </w:r>
      <w:proofErr w:type="spellEnd"/>
    </w:p>
    <w:p w14:paraId="7A65A677" w14:textId="77777777" w:rsidR="008929A1" w:rsidRDefault="008929A1">
      <w:pPr>
        <w:spacing w:after="0"/>
        <w:jc w:val="both"/>
        <w:rPr>
          <w:rFonts w:cstheme="minorHAnsi"/>
          <w:b/>
          <w:sz w:val="24"/>
          <w:szCs w:val="24"/>
          <w:lang w:val="sr-Latn-ME"/>
        </w:rPr>
      </w:pPr>
    </w:p>
    <w:p w14:paraId="0FDBE541" w14:textId="4EE25983" w:rsidR="00A85BA9" w:rsidRDefault="000275CA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  <w:r>
        <w:rPr>
          <w:rFonts w:cstheme="minorHAnsi"/>
          <w:b/>
          <w:sz w:val="24"/>
          <w:szCs w:val="24"/>
          <w:lang w:val="sr-Latn-ME"/>
        </w:rPr>
        <w:t>Izdaci budžeta za period januar-</w:t>
      </w:r>
      <w:r w:rsidR="00865F4F">
        <w:rPr>
          <w:rFonts w:cstheme="minorHAnsi"/>
          <w:b/>
          <w:sz w:val="24"/>
          <w:szCs w:val="24"/>
          <w:lang w:val="sr-Latn-ME"/>
        </w:rPr>
        <w:t>septembar</w:t>
      </w:r>
      <w:r>
        <w:rPr>
          <w:rFonts w:cstheme="minorHAnsi"/>
          <w:bCs/>
          <w:sz w:val="24"/>
          <w:szCs w:val="24"/>
          <w:lang w:val="sr-Latn-ME"/>
        </w:rPr>
        <w:t xml:space="preserve"> iznosili su </w:t>
      </w:r>
      <w:r w:rsidR="002D07BB">
        <w:rPr>
          <w:rFonts w:cstheme="minorHAnsi"/>
          <w:bCs/>
          <w:sz w:val="24"/>
          <w:szCs w:val="24"/>
          <w:lang w:val="sr-Latn-ME"/>
        </w:rPr>
        <w:t>2</w:t>
      </w:r>
      <w:r w:rsidR="00757557">
        <w:rPr>
          <w:rFonts w:cstheme="minorHAnsi"/>
          <w:bCs/>
          <w:sz w:val="24"/>
          <w:szCs w:val="24"/>
          <w:lang w:val="sr-Latn-ME"/>
        </w:rPr>
        <w:t>.</w:t>
      </w:r>
      <w:r w:rsidR="00A95A90">
        <w:rPr>
          <w:rFonts w:cstheme="minorHAnsi"/>
          <w:bCs/>
          <w:sz w:val="24"/>
          <w:szCs w:val="24"/>
          <w:lang w:val="sr-Latn-ME"/>
        </w:rPr>
        <w:t>44</w:t>
      </w:r>
      <w:r w:rsidR="006B450B">
        <w:rPr>
          <w:rFonts w:cstheme="minorHAnsi"/>
          <w:bCs/>
          <w:sz w:val="24"/>
          <w:szCs w:val="24"/>
          <w:lang w:val="sr-Latn-ME"/>
        </w:rPr>
        <w:t>2</w:t>
      </w:r>
      <w:r w:rsidR="00814FB1">
        <w:rPr>
          <w:rFonts w:cstheme="minorHAnsi"/>
          <w:bCs/>
          <w:sz w:val="24"/>
          <w:szCs w:val="24"/>
          <w:lang w:val="sr-Latn-ME"/>
        </w:rPr>
        <w:t>,</w:t>
      </w:r>
      <w:r w:rsidR="006B450B">
        <w:rPr>
          <w:rFonts w:cstheme="minorHAnsi"/>
          <w:bCs/>
          <w:sz w:val="24"/>
          <w:szCs w:val="24"/>
          <w:lang w:val="sr-Latn-ME"/>
        </w:rPr>
        <w:t>7</w:t>
      </w:r>
      <w:r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814FB1">
        <w:rPr>
          <w:rFonts w:cstheme="minorHAnsi"/>
          <w:bCs/>
          <w:sz w:val="24"/>
          <w:szCs w:val="24"/>
        </w:rPr>
        <w:t>2</w:t>
      </w:r>
      <w:r w:rsidR="00A95A90">
        <w:rPr>
          <w:rFonts w:cstheme="minorHAnsi"/>
          <w:bCs/>
          <w:sz w:val="24"/>
          <w:szCs w:val="24"/>
        </w:rPr>
        <w:t>8,</w:t>
      </w:r>
      <w:r w:rsidR="006B450B">
        <w:rPr>
          <w:rFonts w:cstheme="minorHAnsi"/>
          <w:bCs/>
          <w:sz w:val="24"/>
          <w:szCs w:val="24"/>
        </w:rPr>
        <w:t>4</w:t>
      </w:r>
      <w:r>
        <w:rPr>
          <w:rFonts w:cstheme="minorHAnsi"/>
          <w:bCs/>
          <w:sz w:val="24"/>
          <w:szCs w:val="24"/>
          <w:lang w:val="sr-Latn-ME"/>
        </w:rPr>
        <w:t xml:space="preserve">% procijenjenog BDP-a. U odnosu na isti period prethodne godine izdaci </w:t>
      </w:r>
      <w:r w:rsidR="00544976">
        <w:rPr>
          <w:rFonts w:cstheme="minorHAnsi"/>
          <w:bCs/>
          <w:sz w:val="24"/>
          <w:szCs w:val="24"/>
          <w:lang w:val="sr-Latn-ME"/>
        </w:rPr>
        <w:t>su veći</w:t>
      </w:r>
      <w:r>
        <w:rPr>
          <w:rFonts w:cstheme="minorHAnsi"/>
          <w:bCs/>
          <w:sz w:val="24"/>
          <w:szCs w:val="24"/>
          <w:lang w:val="sr-Latn-ME"/>
        </w:rPr>
        <w:t xml:space="preserve"> za </w:t>
      </w:r>
      <w:r w:rsidR="002D07BB">
        <w:rPr>
          <w:rFonts w:cstheme="minorHAnsi"/>
          <w:bCs/>
          <w:sz w:val="24"/>
          <w:szCs w:val="24"/>
          <w:lang w:val="sr-Latn-ME"/>
        </w:rPr>
        <w:t>2</w:t>
      </w:r>
      <w:r w:rsidR="006B450B">
        <w:rPr>
          <w:rFonts w:cstheme="minorHAnsi"/>
          <w:bCs/>
          <w:sz w:val="24"/>
          <w:szCs w:val="24"/>
          <w:lang w:val="sr-Latn-ME"/>
        </w:rPr>
        <w:t>56</w:t>
      </w:r>
      <w:r w:rsidR="00A95A90">
        <w:rPr>
          <w:rFonts w:cstheme="minorHAnsi"/>
          <w:bCs/>
          <w:sz w:val="24"/>
          <w:szCs w:val="24"/>
          <w:lang w:val="sr-Latn-ME"/>
        </w:rPr>
        <w:t>,</w:t>
      </w:r>
      <w:r w:rsidR="006B450B">
        <w:rPr>
          <w:rFonts w:cstheme="minorHAnsi"/>
          <w:bCs/>
          <w:sz w:val="24"/>
          <w:szCs w:val="24"/>
          <w:lang w:val="sr-Latn-ME"/>
        </w:rPr>
        <w:t>2</w:t>
      </w:r>
      <w:r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814FB1">
        <w:rPr>
          <w:rFonts w:cstheme="minorHAnsi"/>
          <w:bCs/>
          <w:sz w:val="24"/>
          <w:szCs w:val="24"/>
        </w:rPr>
        <w:t>1</w:t>
      </w:r>
      <w:r w:rsidR="006B450B">
        <w:rPr>
          <w:rFonts w:cstheme="minorHAnsi"/>
          <w:bCs/>
          <w:sz w:val="24"/>
          <w:szCs w:val="24"/>
        </w:rPr>
        <w:t>1</w:t>
      </w:r>
      <w:r w:rsidR="00814FB1">
        <w:rPr>
          <w:rFonts w:cstheme="minorHAnsi"/>
          <w:bCs/>
          <w:sz w:val="24"/>
          <w:szCs w:val="24"/>
        </w:rPr>
        <w:t>,</w:t>
      </w:r>
      <w:r w:rsidR="006B450B">
        <w:rPr>
          <w:rFonts w:cstheme="minorHAnsi"/>
          <w:bCs/>
          <w:sz w:val="24"/>
          <w:szCs w:val="24"/>
        </w:rPr>
        <w:t>7</w:t>
      </w:r>
      <w:r>
        <w:rPr>
          <w:rFonts w:cstheme="minorHAnsi"/>
          <w:bCs/>
          <w:sz w:val="24"/>
          <w:szCs w:val="24"/>
          <w:lang w:val="sr-Latn-ME"/>
        </w:rPr>
        <w:t xml:space="preserve">% </w:t>
      </w:r>
      <w:r w:rsidRPr="00757557">
        <w:rPr>
          <w:rFonts w:cstheme="minorHAnsi"/>
          <w:bCs/>
          <w:sz w:val="24"/>
          <w:szCs w:val="24"/>
          <w:lang w:val="sr-Latn-ME"/>
        </w:rPr>
        <w:t>kao posljedica uvećanih izdvajanja za obaveze mandatornog karaktera.</w:t>
      </w:r>
      <w:r>
        <w:rPr>
          <w:rFonts w:cstheme="minorHAnsi"/>
          <w:bCs/>
          <w:sz w:val="24"/>
          <w:szCs w:val="24"/>
          <w:lang w:val="sr-Latn-ME"/>
        </w:rPr>
        <w:t xml:space="preserve"> U odnosu na plan ove godine, izdaci su manji za </w:t>
      </w:r>
      <w:r w:rsidR="006B450B">
        <w:rPr>
          <w:rFonts w:cstheme="minorHAnsi"/>
          <w:bCs/>
          <w:sz w:val="24"/>
          <w:szCs w:val="24"/>
          <w:lang w:val="sr-Latn-ME"/>
        </w:rPr>
        <w:t>10</w:t>
      </w:r>
      <w:r w:rsidR="00814FB1">
        <w:rPr>
          <w:rFonts w:cstheme="minorHAnsi"/>
          <w:bCs/>
          <w:sz w:val="24"/>
          <w:szCs w:val="24"/>
          <w:lang w:val="sr-Latn-ME"/>
        </w:rPr>
        <w:t>,</w:t>
      </w:r>
      <w:r w:rsidR="006B450B">
        <w:rPr>
          <w:rFonts w:cstheme="minorHAnsi"/>
          <w:bCs/>
          <w:sz w:val="24"/>
          <w:szCs w:val="24"/>
          <w:lang w:val="sr-Latn-ME"/>
        </w:rPr>
        <w:t>4</w:t>
      </w:r>
      <w:r w:rsidR="00757557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6B450B">
        <w:rPr>
          <w:rFonts w:cstheme="minorHAnsi"/>
          <w:bCs/>
          <w:sz w:val="24"/>
          <w:szCs w:val="24"/>
          <w:lang w:val="sr-Latn-ME"/>
        </w:rPr>
        <w:t>0</w:t>
      </w:r>
      <w:r w:rsidR="00814FB1">
        <w:rPr>
          <w:rFonts w:cstheme="minorHAnsi"/>
          <w:bCs/>
          <w:sz w:val="24"/>
          <w:szCs w:val="24"/>
        </w:rPr>
        <w:t>,</w:t>
      </w:r>
      <w:r w:rsidR="006B450B">
        <w:rPr>
          <w:rFonts w:cstheme="minorHAnsi"/>
          <w:bCs/>
          <w:sz w:val="24"/>
          <w:szCs w:val="24"/>
        </w:rPr>
        <w:t>4</w:t>
      </w:r>
      <w:r w:rsidR="00757557">
        <w:rPr>
          <w:rFonts w:cstheme="minorHAnsi"/>
          <w:bCs/>
          <w:sz w:val="24"/>
          <w:szCs w:val="24"/>
          <w:lang w:val="sr-Latn-ME"/>
        </w:rPr>
        <w:t xml:space="preserve">%, </w:t>
      </w:r>
      <w:r>
        <w:rPr>
          <w:rFonts w:cstheme="minorHAnsi"/>
          <w:bCs/>
          <w:sz w:val="24"/>
          <w:szCs w:val="24"/>
          <w:lang w:val="sr-Latn-ME"/>
        </w:rPr>
        <w:t xml:space="preserve">što proizilazi iz dinamike dospijevanja obaveza. </w:t>
      </w:r>
    </w:p>
    <w:p w14:paraId="7B6607B3" w14:textId="52B0AFD5" w:rsidR="00E86653" w:rsidRDefault="00E86653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</w:p>
    <w:p w14:paraId="14655F27" w14:textId="48619113" w:rsidR="00E86653" w:rsidRDefault="00672AD1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  <w:r>
        <w:rPr>
          <w:rFonts w:cstheme="minorHAnsi"/>
          <w:bCs/>
          <w:noProof/>
          <w:sz w:val="24"/>
          <w:szCs w:val="24"/>
          <w:lang w:val="sr-Latn-ME"/>
        </w:rPr>
        <w:drawing>
          <wp:anchor distT="0" distB="0" distL="114300" distR="114300" simplePos="0" relativeHeight="251669504" behindDoc="0" locked="0" layoutInCell="1" allowOverlap="1" wp14:anchorId="2F843FE5" wp14:editId="58757F90">
            <wp:simplePos x="0" y="0"/>
            <wp:positionH relativeFrom="column">
              <wp:posOffset>2286000</wp:posOffset>
            </wp:positionH>
            <wp:positionV relativeFrom="paragraph">
              <wp:posOffset>15240</wp:posOffset>
            </wp:positionV>
            <wp:extent cx="3133725" cy="2567940"/>
            <wp:effectExtent l="0" t="0" r="9525" b="3810"/>
            <wp:wrapThrough wrapText="bothSides">
              <wp:wrapPolygon edited="0">
                <wp:start x="0" y="0"/>
                <wp:lineTo x="0" y="21472"/>
                <wp:lineTo x="21534" y="21472"/>
                <wp:lineTo x="21534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567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Cs/>
          <w:noProof/>
          <w:sz w:val="24"/>
          <w:szCs w:val="24"/>
          <w:lang w:val="sr-Latn-ME"/>
        </w:rPr>
        <w:drawing>
          <wp:anchor distT="0" distB="0" distL="114300" distR="114300" simplePos="0" relativeHeight="251668480" behindDoc="0" locked="0" layoutInCell="1" allowOverlap="1" wp14:anchorId="2BEFDFCE" wp14:editId="15D7CCF1">
            <wp:simplePos x="0" y="0"/>
            <wp:positionH relativeFrom="column">
              <wp:posOffset>228600</wp:posOffset>
            </wp:positionH>
            <wp:positionV relativeFrom="paragraph">
              <wp:posOffset>8255</wp:posOffset>
            </wp:positionV>
            <wp:extent cx="2042758" cy="2578735"/>
            <wp:effectExtent l="0" t="0" r="0" b="0"/>
            <wp:wrapThrough wrapText="bothSides">
              <wp:wrapPolygon edited="0">
                <wp:start x="0" y="0"/>
                <wp:lineTo x="0" y="21382"/>
                <wp:lineTo x="21358" y="21382"/>
                <wp:lineTo x="21358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58" cy="2578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2E5BD0" w14:textId="073FB0DE" w:rsidR="00015357" w:rsidRPr="002D56D1" w:rsidRDefault="00015357" w:rsidP="00672AD1">
      <w:pPr>
        <w:spacing w:after="0"/>
        <w:jc w:val="center"/>
        <w:rPr>
          <w:rFonts w:cstheme="minorHAnsi"/>
          <w:bCs/>
          <w:sz w:val="24"/>
          <w:szCs w:val="24"/>
          <w:lang w:val="sr-Latn-ME"/>
        </w:rPr>
      </w:pPr>
    </w:p>
    <w:p w14:paraId="57D15782" w14:textId="64093158" w:rsidR="00A85BA9" w:rsidRDefault="000275CA">
      <w:pPr>
        <w:pStyle w:val="NormalWeb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/>
          <w:bCs/>
          <w:lang w:val="sr-Latn-ME"/>
        </w:rPr>
        <w:lastRenderedPageBreak/>
        <w:t xml:space="preserve">Tekući izdaci </w:t>
      </w:r>
      <w:r>
        <w:rPr>
          <w:rFonts w:ascii="Arial" w:hAnsi="Arial" w:cs="Arial"/>
          <w:bCs/>
          <w:lang w:val="sr-Latn-ME"/>
        </w:rPr>
        <w:t xml:space="preserve">u posmatranom </w:t>
      </w:r>
      <w:r w:rsidR="00811DCD">
        <w:rPr>
          <w:rFonts w:ascii="Arial" w:hAnsi="Arial" w:cs="Arial"/>
          <w:bCs/>
          <w:lang w:val="sr-Latn-ME"/>
        </w:rPr>
        <w:t>periodu</w:t>
      </w:r>
      <w:r>
        <w:rPr>
          <w:rFonts w:ascii="Arial" w:hAnsi="Arial" w:cs="Arial"/>
          <w:bCs/>
          <w:lang w:val="sr-Latn-ME"/>
        </w:rPr>
        <w:t xml:space="preserve"> ostvareni su u iznosu od </w:t>
      </w:r>
      <w:r w:rsidR="00A95A90">
        <w:rPr>
          <w:rFonts w:ascii="Arial" w:hAnsi="Arial" w:cs="Arial"/>
          <w:bCs/>
        </w:rPr>
        <w:t>9</w:t>
      </w:r>
      <w:r w:rsidR="009818F5">
        <w:rPr>
          <w:rFonts w:ascii="Arial" w:hAnsi="Arial" w:cs="Arial"/>
          <w:bCs/>
        </w:rPr>
        <w:t>27</w:t>
      </w:r>
      <w:r w:rsidR="002D07BB">
        <w:rPr>
          <w:rFonts w:ascii="Arial" w:hAnsi="Arial" w:cs="Arial"/>
          <w:bCs/>
        </w:rPr>
        <w:t>,</w:t>
      </w:r>
      <w:r w:rsidR="00923EDF">
        <w:rPr>
          <w:rFonts w:ascii="Arial" w:hAnsi="Arial" w:cs="Arial"/>
          <w:bCs/>
        </w:rPr>
        <w:t>2</w:t>
      </w:r>
      <w:r>
        <w:rPr>
          <w:rFonts w:ascii="Arial" w:hAnsi="Arial" w:cs="Arial"/>
          <w:bCs/>
          <w:lang w:val="sr-Latn-ME"/>
        </w:rPr>
        <w:t xml:space="preserve"> mil. €, što predstavlja niži nivo realizacije u odnosu na plan za </w:t>
      </w:r>
      <w:r w:rsidR="002D07BB">
        <w:rPr>
          <w:rFonts w:ascii="Arial" w:hAnsi="Arial" w:cs="Arial"/>
          <w:bCs/>
          <w:lang w:val="sr-Latn-ME"/>
        </w:rPr>
        <w:t>1</w:t>
      </w:r>
      <w:r w:rsidR="00A95A90">
        <w:rPr>
          <w:rFonts w:ascii="Arial" w:hAnsi="Arial" w:cs="Arial"/>
          <w:bCs/>
          <w:lang w:val="sr-Latn-ME"/>
        </w:rPr>
        <w:t>3</w:t>
      </w:r>
      <w:r>
        <w:rPr>
          <w:rFonts w:ascii="Arial" w:hAnsi="Arial" w:cs="Arial"/>
          <w:bCs/>
          <w:lang w:val="sr-Latn-ME"/>
        </w:rPr>
        <w:t>,</w:t>
      </w:r>
      <w:r w:rsidR="00923EDF">
        <w:rPr>
          <w:rFonts w:ascii="Arial" w:hAnsi="Arial" w:cs="Arial"/>
          <w:bCs/>
          <w:lang w:val="sr-Latn-ME"/>
        </w:rPr>
        <w:t>5</w:t>
      </w:r>
      <w:r>
        <w:rPr>
          <w:rFonts w:ascii="Arial" w:hAnsi="Arial" w:cs="Arial"/>
          <w:bCs/>
          <w:lang w:val="sr-Latn-ME"/>
        </w:rPr>
        <w:t xml:space="preserve"> mil. € ili </w:t>
      </w:r>
      <w:r w:rsidR="002D07BB">
        <w:rPr>
          <w:rFonts w:ascii="Arial" w:hAnsi="Arial" w:cs="Arial"/>
          <w:bCs/>
          <w:lang w:val="sr-Latn-ME"/>
        </w:rPr>
        <w:t>1</w:t>
      </w:r>
      <w:r w:rsidR="00621A55">
        <w:rPr>
          <w:rFonts w:ascii="Arial" w:hAnsi="Arial" w:cs="Arial"/>
          <w:bCs/>
        </w:rPr>
        <w:t>,</w:t>
      </w:r>
      <w:r w:rsidR="00923EDF">
        <w:rPr>
          <w:rFonts w:ascii="Arial" w:hAnsi="Arial" w:cs="Arial"/>
          <w:bCs/>
        </w:rPr>
        <w:t>4</w:t>
      </w:r>
      <w:r>
        <w:rPr>
          <w:rFonts w:ascii="Arial" w:hAnsi="Arial" w:cs="Arial"/>
          <w:bCs/>
          <w:lang w:val="sr-Latn-ME"/>
        </w:rPr>
        <w:t xml:space="preserve">%. Manje ostvarenje zabilježeno na </w:t>
      </w:r>
      <w:r w:rsidR="00A01AC2">
        <w:rPr>
          <w:rFonts w:ascii="Arial" w:hAnsi="Arial" w:cs="Arial"/>
          <w:bCs/>
          <w:lang w:val="sr-Latn-ME"/>
        </w:rPr>
        <w:t>većini</w:t>
      </w:r>
      <w:r>
        <w:rPr>
          <w:rFonts w:ascii="Arial" w:hAnsi="Arial" w:cs="Arial"/>
          <w:bCs/>
          <w:lang w:val="sr-Latn-ME"/>
        </w:rPr>
        <w:t xml:space="preserve"> pozicija tekućih izdataka, dominantno na pozicij</w:t>
      </w:r>
      <w:r w:rsidR="002D4378">
        <w:rPr>
          <w:rFonts w:ascii="Arial" w:hAnsi="Arial" w:cs="Arial"/>
          <w:bCs/>
          <w:lang w:val="sr-Latn-ME"/>
        </w:rPr>
        <w:t>i</w:t>
      </w:r>
      <w:r>
        <w:rPr>
          <w:rFonts w:ascii="Arial" w:hAnsi="Arial" w:cs="Arial"/>
          <w:bCs/>
          <w:lang w:val="sr-Latn-ME"/>
        </w:rPr>
        <w:t xml:space="preserve"> Rashoda za tekuće održavanje</w:t>
      </w:r>
      <w:r w:rsidR="002D4378">
        <w:rPr>
          <w:rFonts w:ascii="Arial" w:hAnsi="Arial" w:cs="Arial"/>
          <w:bCs/>
          <w:lang w:val="sr-Latn-ME"/>
        </w:rPr>
        <w:t xml:space="preserve"> 17,7 mil.</w:t>
      </w:r>
      <w:r w:rsidR="00C92E4C">
        <w:rPr>
          <w:rFonts w:ascii="Arial" w:hAnsi="Arial" w:cs="Arial"/>
          <w:bCs/>
          <w:lang w:val="sr-Latn-ME"/>
        </w:rPr>
        <w:t xml:space="preserve"> </w:t>
      </w:r>
      <w:r w:rsidR="002D4378">
        <w:rPr>
          <w:rFonts w:ascii="Arial" w:hAnsi="Arial" w:cs="Arial"/>
          <w:bCs/>
          <w:lang w:val="sr-Latn-ME"/>
        </w:rPr>
        <w:t>€ ili 42,6%</w:t>
      </w:r>
      <w:r>
        <w:rPr>
          <w:rFonts w:ascii="Arial" w:hAnsi="Arial" w:cs="Arial"/>
          <w:bCs/>
          <w:lang w:val="sr-Latn-ME"/>
        </w:rPr>
        <w:t xml:space="preserve">. Razlika u ostvarenju u odnosu na plan za </w:t>
      </w:r>
      <w:r w:rsidR="00923EDF">
        <w:rPr>
          <w:rFonts w:ascii="Arial" w:hAnsi="Arial" w:cs="Arial"/>
          <w:bCs/>
        </w:rPr>
        <w:t>7</w:t>
      </w:r>
      <w:r w:rsidR="0017342E">
        <w:rPr>
          <w:rFonts w:ascii="Arial" w:hAnsi="Arial" w:cs="Arial"/>
          <w:bCs/>
        </w:rPr>
        <w:t>,</w:t>
      </w:r>
      <w:r w:rsidR="00923EDF">
        <w:rPr>
          <w:rFonts w:ascii="Arial" w:hAnsi="Arial" w:cs="Arial"/>
          <w:bCs/>
        </w:rPr>
        <w:t>9</w:t>
      </w:r>
      <w:r>
        <w:rPr>
          <w:rFonts w:ascii="Arial" w:hAnsi="Arial" w:cs="Arial"/>
          <w:bCs/>
          <w:lang w:val="sr-Latn-ME"/>
        </w:rPr>
        <w:t xml:space="preserve"> mil. € ili </w:t>
      </w:r>
      <w:r w:rsidR="00621A55">
        <w:rPr>
          <w:rFonts w:ascii="Arial" w:hAnsi="Arial" w:cs="Arial"/>
          <w:bCs/>
        </w:rPr>
        <w:t>1,</w:t>
      </w:r>
      <w:r w:rsidR="009818F5">
        <w:rPr>
          <w:rFonts w:ascii="Arial" w:hAnsi="Arial" w:cs="Arial"/>
          <w:bCs/>
        </w:rPr>
        <w:t>5</w:t>
      </w:r>
      <w:r>
        <w:rPr>
          <w:rFonts w:ascii="Arial" w:hAnsi="Arial" w:cs="Arial"/>
          <w:bCs/>
          <w:lang w:val="sr-Latn-ME"/>
        </w:rPr>
        <w:t xml:space="preserve">% zabilježena je i kod Bruto zarada i doprinosa na teret poslodavca koji su ostvareni u iznosu od </w:t>
      </w:r>
      <w:r w:rsidR="00A95A90">
        <w:rPr>
          <w:rFonts w:ascii="Arial" w:hAnsi="Arial" w:cs="Arial"/>
          <w:bCs/>
        </w:rPr>
        <w:t>5</w:t>
      </w:r>
      <w:r w:rsidR="009818F5">
        <w:rPr>
          <w:rFonts w:ascii="Arial" w:hAnsi="Arial" w:cs="Arial"/>
          <w:bCs/>
        </w:rPr>
        <w:t>3</w:t>
      </w:r>
      <w:r w:rsidR="00A95A90">
        <w:rPr>
          <w:rFonts w:ascii="Arial" w:hAnsi="Arial" w:cs="Arial"/>
          <w:bCs/>
        </w:rPr>
        <w:t>4</w:t>
      </w:r>
      <w:r w:rsidR="002D07BB">
        <w:rPr>
          <w:rFonts w:ascii="Arial" w:hAnsi="Arial" w:cs="Arial"/>
          <w:bCs/>
        </w:rPr>
        <w:t>,</w:t>
      </w:r>
      <w:r w:rsidR="00923EDF">
        <w:rPr>
          <w:rFonts w:ascii="Arial" w:hAnsi="Arial" w:cs="Arial"/>
          <w:bCs/>
        </w:rPr>
        <w:t>3</w:t>
      </w:r>
      <w:r>
        <w:rPr>
          <w:rFonts w:ascii="Arial" w:hAnsi="Arial" w:cs="Arial"/>
          <w:bCs/>
          <w:lang w:val="sr-Latn-ME"/>
        </w:rPr>
        <w:t xml:space="preserve"> mil. € što predstavlja </w:t>
      </w:r>
      <w:r w:rsidR="00316CEB">
        <w:rPr>
          <w:rFonts w:ascii="Arial" w:hAnsi="Arial" w:cs="Arial"/>
          <w:bCs/>
          <w:lang w:val="sr-Latn-ME"/>
        </w:rPr>
        <w:t>98</w:t>
      </w:r>
      <w:r w:rsidR="00621A55">
        <w:rPr>
          <w:rFonts w:ascii="Arial" w:hAnsi="Arial" w:cs="Arial"/>
          <w:bCs/>
          <w:lang w:val="sr-Latn-ME"/>
        </w:rPr>
        <w:t>,</w:t>
      </w:r>
      <w:r w:rsidR="009818F5">
        <w:rPr>
          <w:rFonts w:ascii="Arial" w:hAnsi="Arial" w:cs="Arial"/>
          <w:bCs/>
          <w:lang w:val="sr-Latn-ME"/>
        </w:rPr>
        <w:t>5</w:t>
      </w:r>
      <w:r>
        <w:rPr>
          <w:rFonts w:ascii="Arial" w:hAnsi="Arial" w:cs="Arial"/>
          <w:bCs/>
          <w:lang w:val="sr-Latn-ME"/>
        </w:rPr>
        <w:t xml:space="preserve">% plana. Subvencije su ostvarene </w:t>
      </w:r>
      <w:r w:rsidRPr="003326F8">
        <w:rPr>
          <w:rFonts w:ascii="Arial" w:hAnsi="Arial" w:cs="Arial"/>
          <w:bCs/>
          <w:lang w:val="sr-Latn-ME"/>
        </w:rPr>
        <w:t xml:space="preserve">u iznosu od </w:t>
      </w:r>
      <w:r w:rsidR="00C77C4A" w:rsidRPr="009F4F84">
        <w:rPr>
          <w:rFonts w:ascii="Arial" w:hAnsi="Arial" w:cs="Arial"/>
          <w:bCs/>
        </w:rPr>
        <w:t>4</w:t>
      </w:r>
      <w:r w:rsidR="009818F5" w:rsidRPr="009F4F84">
        <w:rPr>
          <w:rFonts w:ascii="Arial" w:hAnsi="Arial" w:cs="Arial"/>
          <w:bCs/>
        </w:rPr>
        <w:t>8</w:t>
      </w:r>
      <w:r w:rsidR="00C77C4A" w:rsidRPr="009F4F84">
        <w:rPr>
          <w:rFonts w:ascii="Arial" w:hAnsi="Arial" w:cs="Arial"/>
          <w:bCs/>
        </w:rPr>
        <w:t>,</w:t>
      </w:r>
      <w:r w:rsidR="009818F5" w:rsidRPr="009F4F84">
        <w:rPr>
          <w:rFonts w:ascii="Arial" w:hAnsi="Arial" w:cs="Arial"/>
          <w:bCs/>
        </w:rPr>
        <w:t>8</w:t>
      </w:r>
      <w:r w:rsidRPr="009F4F84">
        <w:rPr>
          <w:rFonts w:ascii="Arial" w:hAnsi="Arial" w:cs="Arial"/>
          <w:bCs/>
          <w:lang w:val="sr-Latn-ME"/>
        </w:rPr>
        <w:t xml:space="preserve"> mil.</w:t>
      </w:r>
      <w:r w:rsidRPr="009F4F84">
        <w:t xml:space="preserve"> </w:t>
      </w:r>
      <w:r w:rsidRPr="009F4F84">
        <w:rPr>
          <w:rFonts w:ascii="Arial" w:hAnsi="Arial" w:cs="Arial"/>
          <w:bCs/>
          <w:lang w:val="sr-Latn-ME"/>
        </w:rPr>
        <w:t xml:space="preserve">€ i u odnosu na plan njihovo ostvarenje je veće za </w:t>
      </w:r>
      <w:r w:rsidR="0051322D" w:rsidRPr="009F4F84">
        <w:rPr>
          <w:rFonts w:ascii="Arial" w:hAnsi="Arial" w:cs="Arial"/>
          <w:bCs/>
        </w:rPr>
        <w:t>1</w:t>
      </w:r>
      <w:r w:rsidR="009818F5" w:rsidRPr="009F4F84">
        <w:rPr>
          <w:rFonts w:ascii="Arial" w:hAnsi="Arial" w:cs="Arial"/>
          <w:bCs/>
        </w:rPr>
        <w:t>4</w:t>
      </w:r>
      <w:r w:rsidR="0051322D" w:rsidRPr="009F4F84">
        <w:rPr>
          <w:rFonts w:ascii="Arial" w:hAnsi="Arial" w:cs="Arial"/>
          <w:bCs/>
        </w:rPr>
        <w:t>,</w:t>
      </w:r>
      <w:r w:rsidR="009818F5" w:rsidRPr="009F4F84">
        <w:rPr>
          <w:rFonts w:ascii="Arial" w:hAnsi="Arial" w:cs="Arial"/>
          <w:bCs/>
        </w:rPr>
        <w:t>7</w:t>
      </w:r>
      <w:r w:rsidRPr="009F4F84">
        <w:rPr>
          <w:rFonts w:ascii="Arial" w:hAnsi="Arial" w:cs="Arial"/>
          <w:bCs/>
          <w:lang w:val="sr-Latn-ME"/>
        </w:rPr>
        <w:t xml:space="preserve"> mil. € ili </w:t>
      </w:r>
      <w:r w:rsidR="009818F5" w:rsidRPr="009F4F84">
        <w:rPr>
          <w:rFonts w:ascii="Arial" w:hAnsi="Arial" w:cs="Arial"/>
          <w:bCs/>
          <w:lang w:val="sr-Latn-ME"/>
        </w:rPr>
        <w:t>43</w:t>
      </w:r>
      <w:r w:rsidR="0051322D" w:rsidRPr="009F4F84">
        <w:rPr>
          <w:rFonts w:ascii="Arial" w:hAnsi="Arial" w:cs="Arial"/>
          <w:bCs/>
        </w:rPr>
        <w:t>,</w:t>
      </w:r>
      <w:r w:rsidR="009818F5" w:rsidRPr="009F4F84">
        <w:rPr>
          <w:rFonts w:ascii="Arial" w:hAnsi="Arial" w:cs="Arial"/>
          <w:bCs/>
        </w:rPr>
        <w:t>3</w:t>
      </w:r>
      <w:r w:rsidRPr="009F4F84">
        <w:rPr>
          <w:rFonts w:ascii="Arial" w:hAnsi="Arial" w:cs="Arial"/>
          <w:bCs/>
          <w:lang w:val="sr-Latn-ME"/>
        </w:rPr>
        <w:t>% dominantno kod Zavoda za zapošljavanje za Subvencije poslodavcima koji zaposle lica sa invaliditetom</w:t>
      </w:r>
      <w:r w:rsidR="002D4378">
        <w:rPr>
          <w:rFonts w:ascii="Arial" w:hAnsi="Arial" w:cs="Arial"/>
          <w:bCs/>
          <w:lang w:val="sr-Latn-ME"/>
        </w:rPr>
        <w:t>.</w:t>
      </w:r>
    </w:p>
    <w:p w14:paraId="247A3BFC" w14:textId="73C7B0BD" w:rsidR="005D16FF" w:rsidRPr="007C6C8C" w:rsidRDefault="005D16FF">
      <w:pPr>
        <w:pStyle w:val="NormalWeb"/>
        <w:jc w:val="both"/>
        <w:rPr>
          <w:rFonts w:ascii="Arial" w:hAnsi="Arial" w:cs="Arial"/>
          <w:bCs/>
          <w:lang w:val="sr-Latn-ME"/>
        </w:rPr>
      </w:pPr>
      <w:r w:rsidRPr="005D16FF">
        <w:rPr>
          <w:rFonts w:ascii="Arial" w:hAnsi="Arial" w:cs="Arial"/>
          <w:b/>
          <w:bCs/>
          <w:lang w:val="sr-Latn-ME"/>
        </w:rPr>
        <w:t>Kamate</w:t>
      </w:r>
      <w:r w:rsidRPr="005D16FF">
        <w:rPr>
          <w:rFonts w:ascii="Arial" w:hAnsi="Arial" w:cs="Arial"/>
          <w:bCs/>
          <w:lang w:val="sr-Latn-ME"/>
        </w:rPr>
        <w:t xml:space="preserve"> su ostvarene u iznosu od 1</w:t>
      </w:r>
      <w:r w:rsidR="009818F5">
        <w:rPr>
          <w:rFonts w:ascii="Arial" w:hAnsi="Arial" w:cs="Arial"/>
          <w:bCs/>
          <w:lang w:val="sr-Latn-ME"/>
        </w:rPr>
        <w:t>28</w:t>
      </w:r>
      <w:r w:rsidRPr="005D16FF">
        <w:rPr>
          <w:rFonts w:ascii="Arial" w:hAnsi="Arial" w:cs="Arial"/>
          <w:bCs/>
          <w:lang w:val="sr-Latn-ME"/>
        </w:rPr>
        <w:t>,</w:t>
      </w:r>
      <w:r w:rsidR="009818F5">
        <w:rPr>
          <w:rFonts w:ascii="Arial" w:hAnsi="Arial" w:cs="Arial"/>
          <w:bCs/>
          <w:lang w:val="sr-Latn-ME"/>
        </w:rPr>
        <w:t>0</w:t>
      </w:r>
      <w:r w:rsidRPr="005D16FF">
        <w:rPr>
          <w:rFonts w:ascii="Arial" w:hAnsi="Arial" w:cs="Arial"/>
          <w:bCs/>
          <w:lang w:val="sr-Latn-ME"/>
        </w:rPr>
        <w:t xml:space="preserve"> mil. €, što je niže od plana za </w:t>
      </w:r>
      <w:r w:rsidR="00C811E0">
        <w:rPr>
          <w:rFonts w:ascii="Arial" w:hAnsi="Arial" w:cs="Arial"/>
          <w:bCs/>
          <w:lang w:val="sr-Latn-ME"/>
        </w:rPr>
        <w:t>5</w:t>
      </w:r>
      <w:r w:rsidRPr="005D16FF">
        <w:rPr>
          <w:rFonts w:ascii="Arial" w:hAnsi="Arial" w:cs="Arial"/>
          <w:bCs/>
          <w:lang w:val="sr-Latn-ME"/>
        </w:rPr>
        <w:t>,</w:t>
      </w:r>
      <w:r w:rsidR="00C811E0">
        <w:rPr>
          <w:rFonts w:ascii="Arial" w:hAnsi="Arial" w:cs="Arial"/>
          <w:bCs/>
          <w:lang w:val="sr-Latn-ME"/>
        </w:rPr>
        <w:t>2</w:t>
      </w:r>
      <w:r w:rsidRPr="005D16FF">
        <w:rPr>
          <w:rFonts w:ascii="Arial" w:hAnsi="Arial" w:cs="Arial"/>
          <w:bCs/>
          <w:lang w:val="sr-Latn-ME"/>
        </w:rPr>
        <w:t xml:space="preserve"> mil. € ili </w:t>
      </w:r>
      <w:r w:rsidR="00C811E0">
        <w:rPr>
          <w:rFonts w:ascii="Arial" w:hAnsi="Arial" w:cs="Arial"/>
          <w:bCs/>
          <w:lang w:val="sr-Latn-ME"/>
        </w:rPr>
        <w:t>3</w:t>
      </w:r>
      <w:r w:rsidRPr="005D16FF">
        <w:rPr>
          <w:rFonts w:ascii="Arial" w:hAnsi="Arial" w:cs="Arial"/>
          <w:bCs/>
          <w:lang w:val="sr-Latn-ME"/>
        </w:rPr>
        <w:t>,</w:t>
      </w:r>
      <w:r w:rsidR="00C811E0">
        <w:rPr>
          <w:rFonts w:ascii="Arial" w:hAnsi="Arial" w:cs="Arial"/>
          <w:bCs/>
          <w:lang w:val="sr-Latn-ME"/>
        </w:rPr>
        <w:t>9</w:t>
      </w:r>
      <w:r w:rsidRPr="005D16FF">
        <w:rPr>
          <w:rFonts w:ascii="Arial" w:hAnsi="Arial" w:cs="Arial"/>
          <w:bCs/>
          <w:lang w:val="sr-Latn-ME"/>
        </w:rPr>
        <w:t>%. U odnosu na isti period prethodne godine, rashodi za kamate veći su za 1</w:t>
      </w:r>
      <w:r w:rsidR="00C811E0">
        <w:rPr>
          <w:rFonts w:ascii="Arial" w:hAnsi="Arial" w:cs="Arial"/>
          <w:bCs/>
          <w:lang w:val="sr-Latn-ME"/>
        </w:rPr>
        <w:t>6</w:t>
      </w:r>
      <w:r w:rsidRPr="005D16FF">
        <w:rPr>
          <w:rFonts w:ascii="Arial" w:hAnsi="Arial" w:cs="Arial"/>
          <w:bCs/>
          <w:lang w:val="sr-Latn-ME"/>
        </w:rPr>
        <w:t>,</w:t>
      </w:r>
      <w:r w:rsidR="00C811E0">
        <w:rPr>
          <w:rFonts w:ascii="Arial" w:hAnsi="Arial" w:cs="Arial"/>
          <w:bCs/>
          <w:lang w:val="sr-Latn-ME"/>
        </w:rPr>
        <w:t>5</w:t>
      </w:r>
      <w:r w:rsidRPr="005D16FF">
        <w:rPr>
          <w:rFonts w:ascii="Arial" w:hAnsi="Arial" w:cs="Arial"/>
          <w:bCs/>
          <w:lang w:val="sr-Latn-ME"/>
        </w:rPr>
        <w:t xml:space="preserve"> mil. € ili </w:t>
      </w:r>
      <w:r w:rsidR="00C811E0">
        <w:rPr>
          <w:rFonts w:ascii="Arial" w:hAnsi="Arial" w:cs="Arial"/>
          <w:bCs/>
          <w:lang w:val="sr-Latn-ME"/>
        </w:rPr>
        <w:t>14</w:t>
      </w:r>
      <w:r w:rsidRPr="005D16FF">
        <w:rPr>
          <w:rFonts w:ascii="Arial" w:hAnsi="Arial" w:cs="Arial"/>
          <w:bCs/>
          <w:lang w:val="sr-Latn-ME"/>
        </w:rPr>
        <w:t>,8</w:t>
      </w:r>
      <w:r w:rsidRPr="007C6C8C">
        <w:rPr>
          <w:rFonts w:ascii="Arial" w:hAnsi="Arial" w:cs="Arial"/>
          <w:bCs/>
          <w:lang w:val="sr-Latn-ME"/>
        </w:rPr>
        <w:t xml:space="preserve">%, </w:t>
      </w:r>
      <w:r w:rsidR="00220675" w:rsidRPr="00220675">
        <w:rPr>
          <w:rFonts w:ascii="Arial" w:hAnsi="Arial" w:cs="Arial"/>
          <w:bCs/>
          <w:lang w:val="sr-Latn-ME"/>
        </w:rPr>
        <w:t>kao rezultat dinamike otplate obaveza po osnovu javnog duga.</w:t>
      </w:r>
    </w:p>
    <w:p w14:paraId="1516E9C6" w14:textId="4D0A4B04" w:rsidR="00A85BA9" w:rsidRPr="007C6C8C" w:rsidRDefault="000275CA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  <w:r w:rsidRPr="007C6C8C">
        <w:rPr>
          <w:rFonts w:cstheme="minorHAnsi"/>
          <w:b/>
          <w:sz w:val="24"/>
          <w:szCs w:val="24"/>
          <w:lang w:val="sr-Latn-ME"/>
        </w:rPr>
        <w:t>Transferi za socijalnu zaštitu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</w:t>
      </w:r>
      <w:r w:rsidR="00650B6A" w:rsidRPr="007C6C8C">
        <w:rPr>
          <w:rFonts w:cstheme="minorHAnsi"/>
          <w:bCs/>
          <w:sz w:val="24"/>
          <w:szCs w:val="24"/>
          <w:lang w:val="sr-Latn-ME"/>
        </w:rPr>
        <w:t>za period januar-</w:t>
      </w:r>
      <w:r w:rsidR="00296623">
        <w:rPr>
          <w:rFonts w:cstheme="minorHAnsi"/>
          <w:bCs/>
          <w:sz w:val="24"/>
          <w:szCs w:val="24"/>
          <w:lang w:val="sr-Latn-ME"/>
        </w:rPr>
        <w:t>septembar</w:t>
      </w:r>
      <w:r w:rsidR="00650B6A" w:rsidRPr="007C6C8C">
        <w:rPr>
          <w:rFonts w:cstheme="minorHAnsi"/>
          <w:bCs/>
          <w:sz w:val="24"/>
          <w:szCs w:val="24"/>
          <w:lang w:val="sr-Latn-ME"/>
        </w:rPr>
        <w:t xml:space="preserve"> 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ostvareni su u iznosu od </w:t>
      </w:r>
      <w:r w:rsidR="00C811E0">
        <w:rPr>
          <w:rFonts w:cstheme="minorHAnsi"/>
          <w:bCs/>
          <w:sz w:val="24"/>
          <w:szCs w:val="24"/>
          <w:lang w:val="sr-Latn-ME"/>
        </w:rPr>
        <w:t>851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,</w:t>
      </w:r>
      <w:r w:rsidR="00C811E0">
        <w:rPr>
          <w:rFonts w:cstheme="minorHAnsi"/>
          <w:bCs/>
          <w:sz w:val="24"/>
          <w:szCs w:val="24"/>
          <w:lang w:val="sr-Latn-ME"/>
        </w:rPr>
        <w:t>8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mil. € što predstavlja </w:t>
      </w:r>
      <w:r w:rsidR="00316CEB" w:rsidRPr="007C6C8C">
        <w:rPr>
          <w:rFonts w:cstheme="minorHAnsi"/>
          <w:bCs/>
          <w:sz w:val="24"/>
          <w:szCs w:val="24"/>
          <w:lang w:val="sr-Latn-ME"/>
        </w:rPr>
        <w:t>9</w:t>
      </w:r>
      <w:r w:rsidR="00C811E0">
        <w:rPr>
          <w:rFonts w:cstheme="minorHAnsi"/>
          <w:bCs/>
          <w:sz w:val="24"/>
          <w:szCs w:val="24"/>
          <w:lang w:val="sr-Latn-ME"/>
        </w:rPr>
        <w:t>8</w:t>
      </w:r>
      <w:r w:rsidR="00316CEB" w:rsidRPr="007C6C8C">
        <w:rPr>
          <w:rFonts w:cstheme="minorHAnsi"/>
          <w:bCs/>
          <w:sz w:val="24"/>
          <w:szCs w:val="24"/>
          <w:lang w:val="sr-Latn-ME"/>
        </w:rPr>
        <w:t>,</w:t>
      </w:r>
      <w:r w:rsidR="00C811E0">
        <w:rPr>
          <w:rFonts w:cstheme="minorHAnsi"/>
          <w:bCs/>
          <w:sz w:val="24"/>
          <w:szCs w:val="24"/>
          <w:lang w:val="sr-Latn-ME"/>
        </w:rPr>
        <w:t>9</w:t>
      </w:r>
      <w:r w:rsidR="00A01AC2">
        <w:rPr>
          <w:rFonts w:cstheme="minorHAnsi"/>
          <w:bCs/>
          <w:sz w:val="24"/>
          <w:szCs w:val="24"/>
          <w:lang w:val="sr-Latn-ME"/>
        </w:rPr>
        <w:t>5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% plana. U odnosu na isti period prethodne godine ostvarenje je </w:t>
      </w:r>
      <w:r w:rsidR="00D67EBF" w:rsidRPr="007C6C8C">
        <w:rPr>
          <w:rFonts w:cstheme="minorHAnsi"/>
          <w:bCs/>
          <w:sz w:val="24"/>
          <w:szCs w:val="24"/>
          <w:lang w:val="sr-Latn-ME"/>
        </w:rPr>
        <w:t>veće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za </w:t>
      </w:r>
      <w:r w:rsidR="00823548" w:rsidRPr="007C6C8C">
        <w:rPr>
          <w:rFonts w:cstheme="minorHAnsi"/>
          <w:bCs/>
          <w:sz w:val="24"/>
          <w:szCs w:val="24"/>
          <w:lang w:val="sr-Latn-ME"/>
        </w:rPr>
        <w:t>28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,</w:t>
      </w:r>
      <w:r w:rsidR="00C811E0">
        <w:rPr>
          <w:rFonts w:cstheme="minorHAnsi"/>
          <w:bCs/>
          <w:sz w:val="24"/>
          <w:szCs w:val="24"/>
          <w:lang w:val="sr-Latn-ME"/>
        </w:rPr>
        <w:t>0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823548" w:rsidRPr="007C6C8C">
        <w:rPr>
          <w:rFonts w:cstheme="minorHAnsi"/>
          <w:bCs/>
          <w:sz w:val="24"/>
          <w:szCs w:val="24"/>
          <w:lang w:val="sr-Latn-ME"/>
        </w:rPr>
        <w:t>3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,</w:t>
      </w:r>
      <w:r w:rsidR="00C811E0">
        <w:rPr>
          <w:rFonts w:cstheme="minorHAnsi"/>
          <w:bCs/>
          <w:sz w:val="24"/>
          <w:szCs w:val="24"/>
          <w:lang w:val="sr-Latn-ME"/>
        </w:rPr>
        <w:t>4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%. </w:t>
      </w:r>
      <w:r w:rsidRPr="007C6C8C">
        <w:rPr>
          <w:rFonts w:cstheme="minorHAnsi"/>
          <w:b/>
          <w:sz w:val="24"/>
          <w:szCs w:val="24"/>
          <w:lang w:val="sr-Latn-ME"/>
        </w:rPr>
        <w:t xml:space="preserve">Transferi institucijama, pojedincima, nevladinom i javnom sektoru </w:t>
      </w:r>
      <w:r w:rsidRPr="007C6C8C">
        <w:rPr>
          <w:rFonts w:cstheme="minorHAnsi"/>
          <w:bCs/>
          <w:sz w:val="24"/>
          <w:szCs w:val="24"/>
          <w:lang w:val="sr-Latn-ME"/>
        </w:rPr>
        <w:t>za period januar-</w:t>
      </w:r>
      <w:r w:rsidR="00296623">
        <w:rPr>
          <w:rFonts w:cstheme="minorHAnsi"/>
          <w:bCs/>
          <w:sz w:val="24"/>
          <w:szCs w:val="24"/>
          <w:lang w:val="sr-Latn-ME"/>
        </w:rPr>
        <w:t>septembar</w:t>
      </w:r>
      <w:r w:rsidR="00C92795" w:rsidRPr="007C6C8C">
        <w:rPr>
          <w:rFonts w:cstheme="minorHAnsi"/>
          <w:bCs/>
          <w:sz w:val="24"/>
          <w:szCs w:val="24"/>
          <w:lang w:val="sr-Latn-ME"/>
        </w:rPr>
        <w:t xml:space="preserve"> 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iznosili su </w:t>
      </w:r>
      <w:r w:rsidR="00823548" w:rsidRPr="007C6C8C">
        <w:rPr>
          <w:rFonts w:cstheme="minorHAnsi"/>
          <w:bCs/>
          <w:sz w:val="24"/>
          <w:szCs w:val="24"/>
          <w:lang w:val="sr-Latn-ME"/>
        </w:rPr>
        <w:t>3</w:t>
      </w:r>
      <w:r w:rsidR="00C811E0">
        <w:rPr>
          <w:rFonts w:cstheme="minorHAnsi"/>
          <w:bCs/>
          <w:sz w:val="24"/>
          <w:szCs w:val="24"/>
          <w:lang w:val="sr-Latn-ME"/>
        </w:rPr>
        <w:t>61</w:t>
      </w:r>
      <w:r w:rsidR="00823548" w:rsidRPr="007C6C8C">
        <w:rPr>
          <w:rFonts w:cstheme="minorHAnsi"/>
          <w:bCs/>
          <w:sz w:val="24"/>
          <w:szCs w:val="24"/>
          <w:lang w:val="sr-Latn-ME"/>
        </w:rPr>
        <w:t>,</w:t>
      </w:r>
      <w:r w:rsidR="00C811E0">
        <w:rPr>
          <w:rFonts w:cstheme="minorHAnsi"/>
          <w:bCs/>
          <w:sz w:val="24"/>
          <w:szCs w:val="24"/>
          <w:lang w:val="sr-Latn-ME"/>
        </w:rPr>
        <w:t>0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mil. € i </w:t>
      </w:r>
      <w:proofErr w:type="spellStart"/>
      <w:r w:rsidR="00C31873">
        <w:rPr>
          <w:rFonts w:cstheme="minorHAnsi"/>
          <w:bCs/>
          <w:sz w:val="24"/>
          <w:szCs w:val="24"/>
        </w:rPr>
        <w:t>manji</w:t>
      </w:r>
      <w:proofErr w:type="spellEnd"/>
      <w:r w:rsidR="005D16FF"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="005D16FF" w:rsidRPr="007C6C8C">
        <w:rPr>
          <w:rFonts w:cstheme="minorHAnsi"/>
          <w:bCs/>
          <w:sz w:val="24"/>
          <w:szCs w:val="24"/>
        </w:rPr>
        <w:t>su</w:t>
      </w:r>
      <w:proofErr w:type="spellEnd"/>
      <w:r w:rsidR="005D16FF" w:rsidRPr="007C6C8C">
        <w:rPr>
          <w:rFonts w:cstheme="minorHAnsi"/>
          <w:bCs/>
          <w:sz w:val="24"/>
          <w:szCs w:val="24"/>
        </w:rPr>
        <w:t xml:space="preserve"> od plana za </w:t>
      </w:r>
      <w:r w:rsidR="00C811E0">
        <w:rPr>
          <w:rFonts w:cstheme="minorHAnsi"/>
          <w:bCs/>
          <w:sz w:val="24"/>
          <w:szCs w:val="24"/>
        </w:rPr>
        <w:t>1</w:t>
      </w:r>
      <w:r w:rsidR="005D16FF" w:rsidRPr="007C6C8C">
        <w:rPr>
          <w:rFonts w:cstheme="minorHAnsi"/>
          <w:bCs/>
          <w:sz w:val="24"/>
          <w:szCs w:val="24"/>
        </w:rPr>
        <w:t>,</w:t>
      </w:r>
      <w:r w:rsidR="00C811E0">
        <w:rPr>
          <w:rFonts w:cstheme="minorHAnsi"/>
          <w:bCs/>
          <w:sz w:val="24"/>
          <w:szCs w:val="24"/>
        </w:rPr>
        <w:t>7</w:t>
      </w:r>
      <w:r w:rsidR="005D16FF" w:rsidRPr="007C6C8C">
        <w:rPr>
          <w:rFonts w:cstheme="minorHAnsi"/>
          <w:bCs/>
          <w:sz w:val="24"/>
          <w:szCs w:val="24"/>
        </w:rPr>
        <w:t xml:space="preserve"> mil. € </w:t>
      </w:r>
      <w:proofErr w:type="spellStart"/>
      <w:r w:rsidR="005D16FF" w:rsidRPr="007C6C8C">
        <w:rPr>
          <w:rFonts w:cstheme="minorHAnsi"/>
          <w:bCs/>
          <w:sz w:val="24"/>
          <w:szCs w:val="24"/>
        </w:rPr>
        <w:t>ili</w:t>
      </w:r>
      <w:proofErr w:type="spellEnd"/>
      <w:r w:rsidR="005D16FF" w:rsidRPr="007C6C8C">
        <w:rPr>
          <w:rFonts w:cstheme="minorHAnsi"/>
          <w:bCs/>
          <w:sz w:val="24"/>
          <w:szCs w:val="24"/>
        </w:rPr>
        <w:t xml:space="preserve"> 0,</w:t>
      </w:r>
      <w:r w:rsidR="00C811E0">
        <w:rPr>
          <w:rFonts w:cstheme="minorHAnsi"/>
          <w:bCs/>
          <w:sz w:val="24"/>
          <w:szCs w:val="24"/>
        </w:rPr>
        <w:t>5</w:t>
      </w:r>
      <w:r w:rsidR="005D16FF" w:rsidRPr="007C6C8C">
        <w:rPr>
          <w:rFonts w:cstheme="minorHAnsi"/>
          <w:bCs/>
          <w:sz w:val="24"/>
          <w:szCs w:val="24"/>
        </w:rPr>
        <w:t>%.</w:t>
      </w:r>
    </w:p>
    <w:p w14:paraId="16A7D869" w14:textId="77777777" w:rsidR="00A85BA9" w:rsidRPr="007C6C8C" w:rsidRDefault="00A85BA9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</w:p>
    <w:p w14:paraId="4025E2E6" w14:textId="34BA2B8C" w:rsidR="00A85BA9" w:rsidRPr="007C6C8C" w:rsidRDefault="000275CA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  <w:r w:rsidRPr="007C6C8C">
        <w:rPr>
          <w:rFonts w:cstheme="minorHAnsi"/>
          <w:b/>
          <w:bCs/>
          <w:sz w:val="24"/>
          <w:szCs w:val="24"/>
          <w:lang w:val="sr-Latn-ME"/>
        </w:rPr>
        <w:t>Kapitalni izdaci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u posmatranom periodu ostvareni su u iznosu od </w:t>
      </w:r>
      <w:r w:rsidR="002C03B7" w:rsidRPr="007C6C8C">
        <w:rPr>
          <w:rFonts w:cstheme="minorHAnsi"/>
          <w:bCs/>
          <w:sz w:val="24"/>
          <w:szCs w:val="24"/>
        </w:rPr>
        <w:t>2</w:t>
      </w:r>
      <w:r w:rsidR="00923EDF">
        <w:rPr>
          <w:rFonts w:cstheme="minorHAnsi"/>
          <w:bCs/>
          <w:sz w:val="24"/>
          <w:szCs w:val="24"/>
        </w:rPr>
        <w:t>78</w:t>
      </w:r>
      <w:r w:rsidR="00A35B8B" w:rsidRPr="007C6C8C">
        <w:rPr>
          <w:rFonts w:cstheme="minorHAnsi"/>
          <w:bCs/>
          <w:sz w:val="24"/>
          <w:szCs w:val="24"/>
        </w:rPr>
        <w:t>,</w:t>
      </w:r>
      <w:r w:rsidR="00DE1C2B">
        <w:rPr>
          <w:rFonts w:cstheme="minorHAnsi"/>
          <w:bCs/>
          <w:sz w:val="24"/>
          <w:szCs w:val="24"/>
        </w:rPr>
        <w:t>5</w:t>
      </w:r>
      <w:r w:rsidRPr="007C6C8C">
        <w:rPr>
          <w:rFonts w:cstheme="minorHAnsi"/>
          <w:bCs/>
          <w:sz w:val="24"/>
          <w:szCs w:val="24"/>
        </w:rPr>
        <w:t xml:space="preserve"> </w:t>
      </w:r>
      <w:r w:rsidRPr="007C6C8C">
        <w:rPr>
          <w:rFonts w:cstheme="minorHAnsi"/>
          <w:bCs/>
          <w:sz w:val="24"/>
          <w:szCs w:val="24"/>
          <w:lang w:val="sr-Latn-ME"/>
        </w:rPr>
        <w:t>mil. €</w:t>
      </w:r>
      <w:r w:rsidR="00574020" w:rsidRPr="007C6C8C">
        <w:rPr>
          <w:rFonts w:cstheme="minorHAnsi"/>
          <w:bCs/>
          <w:sz w:val="24"/>
          <w:szCs w:val="24"/>
          <w:lang w:val="sr-Latn-ME"/>
        </w:rPr>
        <w:t xml:space="preserve"> </w:t>
      </w:r>
      <w:r w:rsidR="00C92E4C">
        <w:rPr>
          <w:rFonts w:cstheme="minorHAnsi"/>
          <w:bCs/>
          <w:sz w:val="24"/>
          <w:szCs w:val="24"/>
          <w:lang w:val="sr-Latn-ME"/>
        </w:rPr>
        <w:t>š</w:t>
      </w:r>
      <w:r w:rsidR="00294149">
        <w:rPr>
          <w:rFonts w:cstheme="minorHAnsi"/>
          <w:bCs/>
          <w:sz w:val="24"/>
          <w:szCs w:val="24"/>
          <w:lang w:val="sr-Latn-ME"/>
        </w:rPr>
        <w:t>to preds</w:t>
      </w:r>
      <w:r w:rsidR="00C92E4C">
        <w:rPr>
          <w:rFonts w:cstheme="minorHAnsi"/>
          <w:bCs/>
          <w:sz w:val="24"/>
          <w:szCs w:val="24"/>
          <w:lang w:val="sr-Latn-ME"/>
        </w:rPr>
        <w:t>t</w:t>
      </w:r>
      <w:r w:rsidR="00294149">
        <w:rPr>
          <w:rFonts w:cstheme="minorHAnsi"/>
          <w:bCs/>
          <w:sz w:val="24"/>
          <w:szCs w:val="24"/>
          <w:lang w:val="sr-Latn-ME"/>
        </w:rPr>
        <w:t>avlja ostvarenje 106</w:t>
      </w:r>
      <w:r w:rsidR="00C92E4C">
        <w:rPr>
          <w:rFonts w:cstheme="minorHAnsi"/>
          <w:bCs/>
          <w:sz w:val="24"/>
          <w:szCs w:val="24"/>
          <w:lang w:val="sr-Latn-ME"/>
        </w:rPr>
        <w:t>,6</w:t>
      </w:r>
      <w:r w:rsidR="00294149">
        <w:rPr>
          <w:rFonts w:cstheme="minorHAnsi"/>
          <w:bCs/>
          <w:sz w:val="24"/>
          <w:szCs w:val="24"/>
          <w:lang w:val="sr-Latn-ME"/>
        </w:rPr>
        <w:t>% plana.</w:t>
      </w:r>
      <w:r w:rsidR="00734F0F">
        <w:rPr>
          <w:rFonts w:cstheme="minorHAnsi"/>
          <w:bCs/>
          <w:sz w:val="24"/>
          <w:szCs w:val="24"/>
          <w:lang w:val="sr-Latn-ME"/>
        </w:rPr>
        <w:t xml:space="preserve"> U</w:t>
      </w:r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odnosu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na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isti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period </w:t>
      </w:r>
      <w:proofErr w:type="spellStart"/>
      <w:r w:rsidRPr="007C6C8C">
        <w:rPr>
          <w:rFonts w:cstheme="minorHAnsi"/>
          <w:bCs/>
          <w:sz w:val="24"/>
          <w:szCs w:val="24"/>
        </w:rPr>
        <w:t>prethodne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godine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izvršenje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kapitalnih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izdataka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veće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je za </w:t>
      </w:r>
      <w:r w:rsidR="00A5288F">
        <w:rPr>
          <w:rFonts w:cstheme="minorHAnsi"/>
          <w:bCs/>
          <w:sz w:val="24"/>
          <w:szCs w:val="24"/>
        </w:rPr>
        <w:t>90</w:t>
      </w:r>
      <w:r w:rsidR="00A35B8B" w:rsidRPr="007C6C8C">
        <w:rPr>
          <w:rFonts w:cstheme="minorHAnsi"/>
          <w:bCs/>
          <w:sz w:val="24"/>
          <w:szCs w:val="24"/>
        </w:rPr>
        <w:t>,</w:t>
      </w:r>
      <w:r w:rsidR="007F455E">
        <w:rPr>
          <w:rFonts w:cstheme="minorHAnsi"/>
          <w:bCs/>
          <w:sz w:val="24"/>
          <w:szCs w:val="24"/>
        </w:rPr>
        <w:t>8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mil. €</w:t>
      </w:r>
      <w:r w:rsidR="00316CEB" w:rsidRPr="007C6C8C">
        <w:rPr>
          <w:rFonts w:cstheme="minorHAnsi"/>
          <w:bCs/>
          <w:sz w:val="24"/>
          <w:szCs w:val="24"/>
          <w:lang w:val="sr-Latn-ME"/>
        </w:rPr>
        <w:t xml:space="preserve"> ili </w:t>
      </w:r>
      <w:r w:rsidR="00A5288F">
        <w:rPr>
          <w:rFonts w:cstheme="minorHAnsi"/>
          <w:bCs/>
          <w:sz w:val="24"/>
          <w:szCs w:val="24"/>
          <w:lang w:val="sr-Latn-ME"/>
        </w:rPr>
        <w:t>48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,</w:t>
      </w:r>
      <w:r w:rsidR="007F455E">
        <w:rPr>
          <w:rFonts w:cstheme="minorHAnsi"/>
          <w:bCs/>
          <w:sz w:val="24"/>
          <w:szCs w:val="24"/>
          <w:lang w:val="sr-Latn-ME"/>
        </w:rPr>
        <w:t>4</w:t>
      </w:r>
      <w:r w:rsidR="00316CEB" w:rsidRPr="00BA7F05">
        <w:rPr>
          <w:rFonts w:cstheme="minorHAnsi"/>
          <w:bCs/>
          <w:sz w:val="24"/>
          <w:szCs w:val="24"/>
          <w:lang w:val="sr-Latn-ME"/>
        </w:rPr>
        <w:t>%</w:t>
      </w:r>
      <w:r w:rsidRPr="00BA7F05">
        <w:rPr>
          <w:rFonts w:cstheme="minorHAnsi"/>
          <w:bCs/>
          <w:sz w:val="24"/>
          <w:szCs w:val="24"/>
        </w:rPr>
        <w:t>.</w:t>
      </w:r>
      <w:r w:rsidR="00A35B8B" w:rsidRPr="00BA7F05">
        <w:rPr>
          <w:rFonts w:cstheme="minorHAnsi"/>
          <w:bCs/>
          <w:sz w:val="24"/>
          <w:szCs w:val="24"/>
        </w:rPr>
        <w:t xml:space="preserve"> </w:t>
      </w:r>
      <w:r w:rsidRPr="00BA7F05">
        <w:rPr>
          <w:rFonts w:cstheme="minorHAnsi"/>
          <w:bCs/>
          <w:sz w:val="24"/>
          <w:szCs w:val="24"/>
          <w:lang w:val="sr-Latn-ME"/>
        </w:rPr>
        <w:t xml:space="preserve">Najznačajnije izdvajanje u okviru ove kategorije </w:t>
      </w:r>
      <w:r w:rsidR="00761FA5" w:rsidRPr="00BA7F05">
        <w:rPr>
          <w:rFonts w:cstheme="minorHAnsi"/>
          <w:bCs/>
          <w:sz w:val="24"/>
          <w:szCs w:val="24"/>
          <w:lang w:val="sr-Latn-ME"/>
        </w:rPr>
        <w:t xml:space="preserve">kapitalnih </w:t>
      </w:r>
      <w:r w:rsidRPr="00BA7F05">
        <w:rPr>
          <w:rFonts w:cstheme="minorHAnsi"/>
          <w:bCs/>
          <w:sz w:val="24"/>
          <w:szCs w:val="24"/>
          <w:lang w:val="sr-Latn-ME"/>
        </w:rPr>
        <w:t xml:space="preserve">izdataka odnosi se na Kapitalni budžet u iznosu od </w:t>
      </w:r>
      <w:r w:rsidR="00277022" w:rsidRPr="00BA7F05">
        <w:rPr>
          <w:rFonts w:cstheme="minorHAnsi"/>
          <w:bCs/>
          <w:sz w:val="24"/>
          <w:szCs w:val="24"/>
          <w:lang w:val="sr-Latn-ME"/>
        </w:rPr>
        <w:t>209</w:t>
      </w:r>
      <w:r w:rsidR="000A48F7" w:rsidRPr="00BA7F05">
        <w:rPr>
          <w:rFonts w:cstheme="minorHAnsi"/>
          <w:bCs/>
          <w:sz w:val="24"/>
          <w:szCs w:val="24"/>
          <w:lang w:val="sr-Latn-ME"/>
        </w:rPr>
        <w:t>,</w:t>
      </w:r>
      <w:r w:rsidR="00277022" w:rsidRPr="00BA7F05">
        <w:rPr>
          <w:rFonts w:cstheme="minorHAnsi"/>
          <w:bCs/>
          <w:sz w:val="24"/>
          <w:szCs w:val="24"/>
          <w:lang w:val="sr-Latn-ME"/>
        </w:rPr>
        <w:t>3</w:t>
      </w:r>
      <w:r w:rsidRPr="00BA7F05">
        <w:rPr>
          <w:rFonts w:cstheme="minorHAnsi"/>
          <w:bCs/>
          <w:sz w:val="24"/>
          <w:szCs w:val="24"/>
          <w:lang w:val="sr-Latn-ME"/>
        </w:rPr>
        <w:t xml:space="preserve"> mil. €, dok se preostali iznos odnosi na kapitalne izdatke u okviru Tekućeg budžeta i budžeta fondova.</w:t>
      </w:r>
    </w:p>
    <w:p w14:paraId="2DEC5668" w14:textId="77777777" w:rsidR="00FB0493" w:rsidRPr="007C6C8C" w:rsidRDefault="00FB0493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</w:p>
    <w:p w14:paraId="6A76365D" w14:textId="10001CF5" w:rsidR="001C74A4" w:rsidRPr="00DF606B" w:rsidRDefault="00C025AA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  <w:r>
        <w:rPr>
          <w:rFonts w:cstheme="minorHAnsi"/>
          <w:bCs/>
          <w:sz w:val="24"/>
          <w:szCs w:val="24"/>
          <w:lang w:val="sr-Latn-ME"/>
        </w:rPr>
        <w:t>P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osmatrajući </w:t>
      </w:r>
      <w:r w:rsidR="00811DCD" w:rsidRPr="007C6C8C">
        <w:rPr>
          <w:rFonts w:cstheme="minorHAnsi"/>
          <w:bCs/>
          <w:sz w:val="24"/>
          <w:szCs w:val="24"/>
          <w:lang w:val="sr-Latn-ME"/>
        </w:rPr>
        <w:t xml:space="preserve">samo </w:t>
      </w:r>
      <w:r w:rsidR="00296623">
        <w:rPr>
          <w:rFonts w:cstheme="minorHAnsi"/>
          <w:bCs/>
          <w:sz w:val="24"/>
          <w:szCs w:val="24"/>
          <w:lang w:val="sr-Latn-ME"/>
        </w:rPr>
        <w:t>septembar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, ukupni izdaci budžeta iznose </w:t>
      </w:r>
      <w:r w:rsidR="00730F67" w:rsidRPr="007C6C8C">
        <w:rPr>
          <w:rFonts w:cstheme="minorHAnsi"/>
          <w:bCs/>
          <w:sz w:val="24"/>
          <w:szCs w:val="24"/>
          <w:lang w:val="sr-Latn-ME"/>
        </w:rPr>
        <w:t>2</w:t>
      </w:r>
      <w:r w:rsidR="00277022">
        <w:rPr>
          <w:rFonts w:cstheme="minorHAnsi"/>
          <w:bCs/>
          <w:sz w:val="24"/>
          <w:szCs w:val="24"/>
          <w:lang w:val="sr-Latn-ME"/>
        </w:rPr>
        <w:t>90</w:t>
      </w:r>
      <w:r w:rsidR="002814B4" w:rsidRPr="007C6C8C">
        <w:rPr>
          <w:rFonts w:cstheme="minorHAnsi"/>
          <w:bCs/>
          <w:sz w:val="24"/>
          <w:szCs w:val="24"/>
          <w:lang w:val="sr-Latn-ME"/>
        </w:rPr>
        <w:t>,</w:t>
      </w:r>
      <w:r w:rsidR="00277022">
        <w:rPr>
          <w:rFonts w:cstheme="minorHAnsi"/>
          <w:bCs/>
          <w:sz w:val="24"/>
          <w:szCs w:val="24"/>
          <w:lang w:val="sr-Latn-ME"/>
        </w:rPr>
        <w:t>8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 mil. € i u odnosu na </w:t>
      </w:r>
      <w:r>
        <w:rPr>
          <w:rFonts w:cstheme="minorHAnsi"/>
          <w:bCs/>
          <w:sz w:val="24"/>
          <w:szCs w:val="24"/>
          <w:lang w:val="sr-Latn-ME"/>
        </w:rPr>
        <w:t>septembar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 prethodne godine izdaci su </w:t>
      </w:r>
      <w:r w:rsidR="00C92E4C">
        <w:rPr>
          <w:rFonts w:cstheme="minorHAnsi"/>
          <w:bCs/>
          <w:sz w:val="24"/>
          <w:szCs w:val="24"/>
          <w:lang w:val="sr-Latn-ME"/>
        </w:rPr>
        <w:t>veći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 za </w:t>
      </w:r>
      <w:r w:rsidR="007F455E">
        <w:rPr>
          <w:rFonts w:cstheme="minorHAnsi"/>
          <w:bCs/>
          <w:sz w:val="24"/>
          <w:szCs w:val="24"/>
          <w:lang w:val="sr-Latn-ME"/>
        </w:rPr>
        <w:t>1</w:t>
      </w:r>
      <w:r w:rsidR="00C92E4C">
        <w:rPr>
          <w:rFonts w:cstheme="minorHAnsi"/>
          <w:bCs/>
          <w:sz w:val="24"/>
          <w:szCs w:val="24"/>
          <w:lang w:val="sr-Latn-ME"/>
        </w:rPr>
        <w:t>4</w:t>
      </w:r>
      <w:r w:rsidR="003208D0" w:rsidRPr="007C6C8C">
        <w:rPr>
          <w:rFonts w:cstheme="minorHAnsi"/>
          <w:bCs/>
          <w:sz w:val="24"/>
          <w:szCs w:val="24"/>
          <w:lang w:val="sr-Latn-ME"/>
        </w:rPr>
        <w:t>,</w:t>
      </w:r>
      <w:r w:rsidR="00C92E4C">
        <w:rPr>
          <w:rFonts w:cstheme="minorHAnsi"/>
          <w:bCs/>
          <w:sz w:val="24"/>
          <w:szCs w:val="24"/>
          <w:lang w:val="sr-Latn-ME"/>
        </w:rPr>
        <w:t>4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7F455E">
        <w:rPr>
          <w:rFonts w:cstheme="minorHAnsi"/>
          <w:bCs/>
          <w:sz w:val="24"/>
          <w:szCs w:val="24"/>
          <w:lang w:val="sr-Latn-ME"/>
        </w:rPr>
        <w:t>5</w:t>
      </w:r>
      <w:r w:rsidR="003208D0" w:rsidRPr="007C6C8C">
        <w:rPr>
          <w:rFonts w:cstheme="minorHAnsi"/>
          <w:bCs/>
          <w:sz w:val="24"/>
          <w:szCs w:val="24"/>
          <w:lang w:val="sr-Latn-ME"/>
        </w:rPr>
        <w:t>,</w:t>
      </w:r>
      <w:r w:rsidR="00C92E4C">
        <w:rPr>
          <w:rFonts w:cstheme="minorHAnsi"/>
          <w:bCs/>
          <w:sz w:val="24"/>
          <w:szCs w:val="24"/>
          <w:lang w:val="sr-Latn-ME"/>
        </w:rPr>
        <w:t>2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>%</w:t>
      </w:r>
      <w:r w:rsidR="00C92E4C">
        <w:rPr>
          <w:rFonts w:cstheme="minorHAnsi"/>
          <w:bCs/>
          <w:sz w:val="24"/>
          <w:szCs w:val="24"/>
          <w:lang w:val="sr-Latn-ME"/>
        </w:rPr>
        <w:t>, a u odnosu na plan za septembar veći su za 13,9 mil. € ili 5,0%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. 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 xml:space="preserve">Tekući izdaci u </w:t>
      </w:r>
      <w:r w:rsidR="00296623">
        <w:rPr>
          <w:rFonts w:cstheme="minorHAnsi"/>
          <w:bCs/>
          <w:sz w:val="24"/>
          <w:szCs w:val="24"/>
          <w:lang w:val="sr-Latn-ME"/>
        </w:rPr>
        <w:t>septembru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 xml:space="preserve"> ostvareni su u iznosu od </w:t>
      </w:r>
      <w:r w:rsidR="007F455E">
        <w:rPr>
          <w:rFonts w:cstheme="minorHAnsi"/>
          <w:bCs/>
          <w:sz w:val="24"/>
          <w:szCs w:val="24"/>
          <w:lang w:val="sr-Latn-ME"/>
        </w:rPr>
        <w:t>11</w:t>
      </w:r>
      <w:r w:rsidR="00277022">
        <w:rPr>
          <w:rFonts w:cstheme="minorHAnsi"/>
          <w:bCs/>
          <w:sz w:val="24"/>
          <w:szCs w:val="24"/>
          <w:lang w:val="sr-Latn-ME"/>
        </w:rPr>
        <w:t>3</w:t>
      </w:r>
      <w:r w:rsidR="007F455E">
        <w:rPr>
          <w:rFonts w:cstheme="minorHAnsi"/>
          <w:bCs/>
          <w:sz w:val="24"/>
          <w:szCs w:val="24"/>
          <w:lang w:val="sr-Latn-ME"/>
        </w:rPr>
        <w:t>,</w:t>
      </w:r>
      <w:r w:rsidR="00277022">
        <w:rPr>
          <w:rFonts w:cstheme="minorHAnsi"/>
          <w:bCs/>
          <w:sz w:val="24"/>
          <w:szCs w:val="24"/>
          <w:lang w:val="sr-Latn-ME"/>
        </w:rPr>
        <w:t>1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 xml:space="preserve"> mil. € što je za </w:t>
      </w:r>
      <w:r w:rsidR="00277022">
        <w:rPr>
          <w:rFonts w:cstheme="minorHAnsi"/>
          <w:bCs/>
          <w:sz w:val="24"/>
          <w:szCs w:val="24"/>
          <w:lang w:val="sr-Latn-ME"/>
        </w:rPr>
        <w:t>2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>,</w:t>
      </w:r>
      <w:r w:rsidR="00277022">
        <w:rPr>
          <w:rFonts w:cstheme="minorHAnsi"/>
          <w:bCs/>
          <w:sz w:val="24"/>
          <w:szCs w:val="24"/>
          <w:lang w:val="sr-Latn-ME"/>
        </w:rPr>
        <w:t>1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7F455E">
        <w:rPr>
          <w:rFonts w:cstheme="minorHAnsi"/>
          <w:bCs/>
          <w:sz w:val="24"/>
          <w:szCs w:val="24"/>
          <w:lang w:val="sr-Latn-ME"/>
        </w:rPr>
        <w:t>1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>,</w:t>
      </w:r>
      <w:r w:rsidR="00277022">
        <w:rPr>
          <w:rFonts w:cstheme="minorHAnsi"/>
          <w:bCs/>
          <w:sz w:val="24"/>
          <w:szCs w:val="24"/>
          <w:lang w:val="sr-Latn-ME"/>
        </w:rPr>
        <w:t>9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 xml:space="preserve">% više u odnosu na plan. Najveće odstupanje u odnosu na plan za </w:t>
      </w:r>
      <w:r w:rsidR="00296623">
        <w:rPr>
          <w:rFonts w:cstheme="minorHAnsi"/>
          <w:bCs/>
          <w:sz w:val="24"/>
          <w:szCs w:val="24"/>
          <w:lang w:val="sr-Latn-ME"/>
        </w:rPr>
        <w:t>septembar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 xml:space="preserve">, kod tekućih izdataka, u iznosu od </w:t>
      </w:r>
      <w:r w:rsidR="005B3AC3">
        <w:rPr>
          <w:rFonts w:cstheme="minorHAnsi"/>
          <w:bCs/>
          <w:sz w:val="24"/>
          <w:szCs w:val="24"/>
          <w:lang w:val="sr-Latn-ME"/>
        </w:rPr>
        <w:t>1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>,</w:t>
      </w:r>
      <w:r w:rsidR="00277022">
        <w:rPr>
          <w:rFonts w:cstheme="minorHAnsi"/>
          <w:bCs/>
          <w:sz w:val="24"/>
          <w:szCs w:val="24"/>
          <w:lang w:val="sr-Latn-ME"/>
        </w:rPr>
        <w:t>7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 xml:space="preserve"> mil. €, ostvareno je na pozicij</w:t>
      </w:r>
      <w:r w:rsidR="00277022">
        <w:rPr>
          <w:rFonts w:cstheme="minorHAnsi"/>
          <w:bCs/>
          <w:sz w:val="24"/>
          <w:szCs w:val="24"/>
          <w:lang w:val="sr-Latn-ME"/>
        </w:rPr>
        <w:t>i</w:t>
      </w:r>
      <w:r w:rsidR="005B3AC3">
        <w:rPr>
          <w:rFonts w:cstheme="minorHAnsi"/>
          <w:bCs/>
          <w:sz w:val="24"/>
          <w:szCs w:val="24"/>
          <w:lang w:val="sr-Latn-ME"/>
        </w:rPr>
        <w:t xml:space="preserve"> Rashoda za usluge</w:t>
      </w:r>
      <w:r w:rsidR="00BD0F89">
        <w:rPr>
          <w:rFonts w:cstheme="minorHAnsi"/>
          <w:bCs/>
          <w:sz w:val="24"/>
          <w:szCs w:val="24"/>
          <w:lang w:val="sr-Latn-ME"/>
        </w:rPr>
        <w:t>.</w:t>
      </w:r>
      <w:r w:rsidR="00DF606B">
        <w:rPr>
          <w:rFonts w:cstheme="minorHAnsi"/>
          <w:bCs/>
          <w:sz w:val="24"/>
          <w:szCs w:val="24"/>
          <w:lang w:val="sr-Latn-ME"/>
        </w:rPr>
        <w:t xml:space="preserve"> </w:t>
      </w:r>
      <w:r w:rsidR="0040015E" w:rsidRPr="006B75D4">
        <w:rPr>
          <w:rFonts w:cstheme="minorHAnsi"/>
          <w:sz w:val="24"/>
          <w:szCs w:val="24"/>
          <w:lang w:val="sr-Latn-ME"/>
        </w:rPr>
        <w:t>Transfer</w:t>
      </w:r>
      <w:r w:rsidR="0040015E">
        <w:rPr>
          <w:rFonts w:cstheme="minorHAnsi"/>
          <w:sz w:val="24"/>
          <w:szCs w:val="24"/>
          <w:lang w:val="sr-Latn-ME"/>
        </w:rPr>
        <w:t>i</w:t>
      </w:r>
      <w:r w:rsidR="0040015E" w:rsidRPr="006B75D4">
        <w:rPr>
          <w:rFonts w:cstheme="minorHAnsi"/>
          <w:sz w:val="24"/>
          <w:szCs w:val="24"/>
          <w:lang w:val="sr-Latn-ME"/>
        </w:rPr>
        <w:t xml:space="preserve"> </w:t>
      </w:r>
      <w:r w:rsidR="000275CA" w:rsidRPr="006B75D4">
        <w:rPr>
          <w:rFonts w:cstheme="minorHAnsi"/>
          <w:sz w:val="24"/>
          <w:szCs w:val="24"/>
          <w:lang w:val="sr-Latn-ME"/>
        </w:rPr>
        <w:t>institucijama, pojedincima, nevladinom i javnom sektoru</w:t>
      </w:r>
      <w:r w:rsidR="0040015E">
        <w:rPr>
          <w:rFonts w:cstheme="minorHAnsi"/>
          <w:sz w:val="24"/>
          <w:szCs w:val="24"/>
          <w:lang w:val="sr-Latn-ME"/>
        </w:rPr>
        <w:t xml:space="preserve"> ostvar</w:t>
      </w:r>
      <w:r w:rsidR="00795D79">
        <w:rPr>
          <w:rFonts w:cstheme="minorHAnsi"/>
          <w:sz w:val="24"/>
          <w:szCs w:val="24"/>
          <w:lang w:val="sr-Latn-ME"/>
        </w:rPr>
        <w:t>eni</w:t>
      </w:r>
      <w:r w:rsidR="0040015E">
        <w:rPr>
          <w:rFonts w:cstheme="minorHAnsi"/>
          <w:sz w:val="24"/>
          <w:szCs w:val="24"/>
          <w:lang w:val="sr-Latn-ME"/>
        </w:rPr>
        <w:t xml:space="preserve"> su u iznosu od </w:t>
      </w:r>
      <w:r w:rsidR="00EB5DDE">
        <w:rPr>
          <w:rFonts w:cstheme="minorHAnsi"/>
          <w:sz w:val="24"/>
          <w:szCs w:val="24"/>
          <w:lang w:val="sr-Latn-ME"/>
        </w:rPr>
        <w:t>3</w:t>
      </w:r>
      <w:r w:rsidR="00510CFB">
        <w:rPr>
          <w:rFonts w:cstheme="minorHAnsi"/>
          <w:sz w:val="24"/>
          <w:szCs w:val="24"/>
          <w:lang w:val="sr-Latn-ME"/>
        </w:rPr>
        <w:t>8</w:t>
      </w:r>
      <w:r w:rsidR="00976595">
        <w:rPr>
          <w:rFonts w:cstheme="minorHAnsi"/>
          <w:sz w:val="24"/>
          <w:szCs w:val="24"/>
          <w:lang w:val="sr-Latn-ME"/>
        </w:rPr>
        <w:t>,</w:t>
      </w:r>
      <w:r w:rsidR="00510CFB">
        <w:rPr>
          <w:rFonts w:cstheme="minorHAnsi"/>
          <w:sz w:val="24"/>
          <w:szCs w:val="24"/>
          <w:lang w:val="sr-Latn-ME"/>
        </w:rPr>
        <w:t>1</w:t>
      </w:r>
      <w:r w:rsidR="0040015E">
        <w:rPr>
          <w:rFonts w:cstheme="minorHAnsi"/>
          <w:sz w:val="24"/>
          <w:szCs w:val="24"/>
          <w:lang w:val="sr-Latn-ME"/>
        </w:rPr>
        <w:t xml:space="preserve"> mil. € </w:t>
      </w:r>
      <w:r w:rsidR="005A1E99">
        <w:rPr>
          <w:rFonts w:cstheme="minorHAnsi"/>
          <w:sz w:val="24"/>
          <w:szCs w:val="24"/>
          <w:lang w:val="sr-Latn-ME"/>
        </w:rPr>
        <w:t>što predstavlja 9</w:t>
      </w:r>
      <w:r w:rsidR="00510CFB">
        <w:rPr>
          <w:rFonts w:cstheme="minorHAnsi"/>
          <w:sz w:val="24"/>
          <w:szCs w:val="24"/>
          <w:lang w:val="sr-Latn-ME"/>
        </w:rPr>
        <w:t>4</w:t>
      </w:r>
      <w:r w:rsidR="00A01AC2">
        <w:rPr>
          <w:rFonts w:cstheme="minorHAnsi"/>
          <w:sz w:val="24"/>
          <w:szCs w:val="24"/>
          <w:lang w:val="sr-Latn-ME"/>
        </w:rPr>
        <w:t>,0</w:t>
      </w:r>
      <w:r w:rsidR="005A1E99">
        <w:rPr>
          <w:rFonts w:cstheme="minorHAnsi"/>
          <w:sz w:val="24"/>
          <w:szCs w:val="24"/>
          <w:lang w:val="sr-Latn-ME"/>
        </w:rPr>
        <w:t>% plana.</w:t>
      </w:r>
    </w:p>
    <w:p w14:paraId="7394204F" w14:textId="14A869DE" w:rsidR="00640CE1" w:rsidRDefault="00640CE1">
      <w:pPr>
        <w:spacing w:after="0"/>
        <w:jc w:val="both"/>
        <w:rPr>
          <w:rFonts w:cstheme="minorHAnsi"/>
          <w:sz w:val="24"/>
          <w:szCs w:val="24"/>
        </w:rPr>
      </w:pPr>
    </w:p>
    <w:p w14:paraId="357ED825" w14:textId="7485FC93" w:rsidR="0003333D" w:rsidRDefault="0003333D" w:rsidP="0071784C">
      <w:pPr>
        <w:spacing w:after="0"/>
        <w:jc w:val="both"/>
        <w:rPr>
          <w:rFonts w:cstheme="minorHAnsi"/>
          <w:sz w:val="24"/>
          <w:szCs w:val="24"/>
          <w:lang w:val="sr-Latn-ME"/>
        </w:rPr>
      </w:pPr>
      <w:bookmarkStart w:id="0" w:name="_Hlk240969878"/>
      <w:r w:rsidRPr="0003333D">
        <w:rPr>
          <w:rFonts w:cstheme="minorHAnsi"/>
          <w:b/>
          <w:sz w:val="24"/>
          <w:szCs w:val="24"/>
        </w:rPr>
        <w:t xml:space="preserve">U </w:t>
      </w:r>
      <w:proofErr w:type="spellStart"/>
      <w:r w:rsidRPr="0003333D">
        <w:rPr>
          <w:rFonts w:cstheme="minorHAnsi"/>
          <w:b/>
          <w:sz w:val="24"/>
          <w:szCs w:val="24"/>
        </w:rPr>
        <w:t>periodu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januar-septembar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2026. </w:t>
      </w:r>
      <w:proofErr w:type="spellStart"/>
      <w:r w:rsidRPr="0003333D">
        <w:rPr>
          <w:rFonts w:cstheme="minorHAnsi"/>
          <w:b/>
          <w:sz w:val="24"/>
          <w:szCs w:val="24"/>
        </w:rPr>
        <w:t>godine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ostvaren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je deficit </w:t>
      </w:r>
      <w:proofErr w:type="spellStart"/>
      <w:r w:rsidRPr="0003333D">
        <w:rPr>
          <w:rFonts w:cstheme="minorHAnsi"/>
          <w:b/>
          <w:sz w:val="24"/>
          <w:szCs w:val="24"/>
        </w:rPr>
        <w:t>budžeta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od </w:t>
      </w:r>
      <w:r w:rsidR="0026281F">
        <w:rPr>
          <w:rFonts w:cstheme="minorHAnsi"/>
          <w:b/>
          <w:sz w:val="24"/>
          <w:szCs w:val="24"/>
        </w:rPr>
        <w:t>124</w:t>
      </w:r>
      <w:r w:rsidRPr="0003333D">
        <w:rPr>
          <w:rFonts w:cstheme="minorHAnsi"/>
          <w:b/>
          <w:sz w:val="24"/>
          <w:szCs w:val="24"/>
        </w:rPr>
        <w:t>,</w:t>
      </w:r>
      <w:r w:rsidR="0026281F">
        <w:rPr>
          <w:rFonts w:cstheme="minorHAnsi"/>
          <w:b/>
          <w:sz w:val="24"/>
          <w:szCs w:val="24"/>
        </w:rPr>
        <w:t>2</w:t>
      </w:r>
      <w:r w:rsidRPr="0003333D">
        <w:rPr>
          <w:rFonts w:cstheme="minorHAnsi"/>
          <w:b/>
          <w:sz w:val="24"/>
          <w:szCs w:val="24"/>
        </w:rPr>
        <w:t xml:space="preserve"> mil. €, </w:t>
      </w:r>
      <w:proofErr w:type="spellStart"/>
      <w:r w:rsidRPr="0003333D">
        <w:rPr>
          <w:rFonts w:cstheme="minorHAnsi"/>
          <w:b/>
          <w:sz w:val="24"/>
          <w:szCs w:val="24"/>
        </w:rPr>
        <w:t>što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predstavlja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1,</w:t>
      </w:r>
      <w:r w:rsidR="0026281F">
        <w:rPr>
          <w:rFonts w:cstheme="minorHAnsi"/>
          <w:b/>
          <w:sz w:val="24"/>
          <w:szCs w:val="24"/>
        </w:rPr>
        <w:t>4</w:t>
      </w:r>
      <w:r w:rsidRPr="0003333D">
        <w:rPr>
          <w:rFonts w:cstheme="minorHAnsi"/>
          <w:b/>
          <w:sz w:val="24"/>
          <w:szCs w:val="24"/>
        </w:rPr>
        <w:t xml:space="preserve">% </w:t>
      </w:r>
      <w:proofErr w:type="spellStart"/>
      <w:r w:rsidRPr="0003333D">
        <w:rPr>
          <w:rFonts w:cstheme="minorHAnsi"/>
          <w:b/>
          <w:sz w:val="24"/>
          <w:szCs w:val="24"/>
        </w:rPr>
        <w:t>procijenjenog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BDP-a. U </w:t>
      </w:r>
      <w:proofErr w:type="spellStart"/>
      <w:r w:rsidRPr="0003333D">
        <w:rPr>
          <w:rFonts w:cstheme="minorHAnsi"/>
          <w:b/>
          <w:sz w:val="24"/>
          <w:szCs w:val="24"/>
        </w:rPr>
        <w:t>odnosu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na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planirani</w:t>
      </w:r>
      <w:proofErr w:type="spellEnd"/>
      <w:r w:rsidR="00C92E4C">
        <w:rPr>
          <w:rFonts w:cstheme="minorHAnsi"/>
          <w:b/>
          <w:sz w:val="24"/>
          <w:szCs w:val="24"/>
        </w:rPr>
        <w:t xml:space="preserve"> deficit</w:t>
      </w:r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manji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je za </w:t>
      </w:r>
      <w:r w:rsidR="00277022">
        <w:rPr>
          <w:rFonts w:cstheme="minorHAnsi"/>
          <w:b/>
          <w:sz w:val="24"/>
          <w:szCs w:val="24"/>
        </w:rPr>
        <w:t>56</w:t>
      </w:r>
      <w:r w:rsidRPr="0003333D">
        <w:rPr>
          <w:rFonts w:cstheme="minorHAnsi"/>
          <w:b/>
          <w:sz w:val="24"/>
          <w:szCs w:val="24"/>
        </w:rPr>
        <w:t>,</w:t>
      </w:r>
      <w:r w:rsidR="00277022">
        <w:rPr>
          <w:rFonts w:cstheme="minorHAnsi"/>
          <w:b/>
          <w:sz w:val="24"/>
          <w:szCs w:val="24"/>
        </w:rPr>
        <w:t>9</w:t>
      </w:r>
      <w:r w:rsidRPr="0003333D">
        <w:rPr>
          <w:rFonts w:cstheme="minorHAnsi"/>
          <w:b/>
          <w:sz w:val="24"/>
          <w:szCs w:val="24"/>
        </w:rPr>
        <w:t xml:space="preserve"> mil. € </w:t>
      </w:r>
      <w:proofErr w:type="spellStart"/>
      <w:r w:rsidRPr="0003333D">
        <w:rPr>
          <w:rFonts w:cstheme="minorHAnsi"/>
          <w:b/>
          <w:sz w:val="24"/>
          <w:szCs w:val="24"/>
        </w:rPr>
        <w:t>ili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r w:rsidR="007308ED">
        <w:rPr>
          <w:rFonts w:cstheme="minorHAnsi"/>
          <w:b/>
          <w:sz w:val="24"/>
          <w:szCs w:val="24"/>
        </w:rPr>
        <w:t>31</w:t>
      </w:r>
      <w:r w:rsidRPr="0003333D">
        <w:rPr>
          <w:rFonts w:cstheme="minorHAnsi"/>
          <w:b/>
          <w:sz w:val="24"/>
          <w:szCs w:val="24"/>
        </w:rPr>
        <w:t>,</w:t>
      </w:r>
      <w:r w:rsidR="007308ED">
        <w:rPr>
          <w:rFonts w:cstheme="minorHAnsi"/>
          <w:b/>
          <w:sz w:val="24"/>
          <w:szCs w:val="24"/>
        </w:rPr>
        <w:t>4</w:t>
      </w:r>
      <w:r w:rsidRPr="0003333D">
        <w:rPr>
          <w:rFonts w:cstheme="minorHAnsi"/>
          <w:b/>
          <w:sz w:val="24"/>
          <w:szCs w:val="24"/>
        </w:rPr>
        <w:t>%</w:t>
      </w:r>
      <w:r w:rsidR="001A6D5A">
        <w:rPr>
          <w:rFonts w:cstheme="minorHAnsi"/>
          <w:b/>
          <w:sz w:val="24"/>
          <w:szCs w:val="24"/>
        </w:rPr>
        <w:t xml:space="preserve">. </w:t>
      </w:r>
      <w:proofErr w:type="spellStart"/>
      <w:r w:rsidRPr="0003333D">
        <w:rPr>
          <w:rFonts w:cstheme="minorHAnsi"/>
          <w:b/>
          <w:sz w:val="24"/>
          <w:szCs w:val="24"/>
        </w:rPr>
        <w:t>Istovremeno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, u </w:t>
      </w:r>
      <w:proofErr w:type="spellStart"/>
      <w:r w:rsidRPr="0003333D">
        <w:rPr>
          <w:rFonts w:cstheme="minorHAnsi"/>
          <w:b/>
          <w:sz w:val="24"/>
          <w:szCs w:val="24"/>
        </w:rPr>
        <w:t>posmatranom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periodu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ostvaren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je </w:t>
      </w:r>
      <w:proofErr w:type="spellStart"/>
      <w:r w:rsidRPr="0003333D">
        <w:rPr>
          <w:rFonts w:cstheme="minorHAnsi"/>
          <w:b/>
          <w:sz w:val="24"/>
          <w:szCs w:val="24"/>
        </w:rPr>
        <w:t>suficit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tekuće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potrošnje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od </w:t>
      </w:r>
      <w:r w:rsidR="007308ED">
        <w:rPr>
          <w:rFonts w:cstheme="minorHAnsi"/>
          <w:b/>
          <w:sz w:val="24"/>
          <w:szCs w:val="24"/>
        </w:rPr>
        <w:t>154</w:t>
      </w:r>
      <w:r w:rsidRPr="0003333D">
        <w:rPr>
          <w:rFonts w:cstheme="minorHAnsi"/>
          <w:b/>
          <w:sz w:val="24"/>
          <w:szCs w:val="24"/>
        </w:rPr>
        <w:t>,</w:t>
      </w:r>
      <w:r w:rsidR="007308ED">
        <w:rPr>
          <w:rFonts w:cstheme="minorHAnsi"/>
          <w:b/>
          <w:sz w:val="24"/>
          <w:szCs w:val="24"/>
        </w:rPr>
        <w:t>3</w:t>
      </w:r>
      <w:r w:rsidRPr="0003333D">
        <w:rPr>
          <w:rFonts w:cstheme="minorHAnsi"/>
          <w:b/>
          <w:sz w:val="24"/>
          <w:szCs w:val="24"/>
        </w:rPr>
        <w:t xml:space="preserve"> mil. €. </w:t>
      </w:r>
      <w:proofErr w:type="spellStart"/>
      <w:r w:rsidRPr="0003333D">
        <w:rPr>
          <w:rFonts w:cstheme="minorHAnsi"/>
          <w:b/>
          <w:sz w:val="24"/>
          <w:szCs w:val="24"/>
        </w:rPr>
        <w:t>Takođe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, u </w:t>
      </w:r>
      <w:proofErr w:type="spellStart"/>
      <w:r w:rsidRPr="0003333D">
        <w:rPr>
          <w:rFonts w:cstheme="minorHAnsi"/>
          <w:b/>
          <w:sz w:val="24"/>
          <w:szCs w:val="24"/>
        </w:rPr>
        <w:t>septembru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je </w:t>
      </w:r>
      <w:proofErr w:type="spellStart"/>
      <w:r w:rsidRPr="0003333D">
        <w:rPr>
          <w:rFonts w:cstheme="minorHAnsi"/>
          <w:b/>
          <w:sz w:val="24"/>
          <w:szCs w:val="24"/>
        </w:rPr>
        <w:t>ostvaren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suficit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budžeta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od </w:t>
      </w:r>
      <w:r w:rsidR="007308ED">
        <w:rPr>
          <w:rFonts w:cstheme="minorHAnsi"/>
          <w:b/>
          <w:sz w:val="24"/>
          <w:szCs w:val="24"/>
        </w:rPr>
        <w:t>22</w:t>
      </w:r>
      <w:r w:rsidRPr="0003333D">
        <w:rPr>
          <w:rFonts w:cstheme="minorHAnsi"/>
          <w:b/>
          <w:sz w:val="24"/>
          <w:szCs w:val="24"/>
        </w:rPr>
        <w:t>,</w:t>
      </w:r>
      <w:r w:rsidR="007308ED">
        <w:rPr>
          <w:rFonts w:cstheme="minorHAnsi"/>
          <w:b/>
          <w:sz w:val="24"/>
          <w:szCs w:val="24"/>
        </w:rPr>
        <w:t>0</w:t>
      </w:r>
      <w:r w:rsidRPr="0003333D">
        <w:rPr>
          <w:rFonts w:cstheme="minorHAnsi"/>
          <w:b/>
          <w:sz w:val="24"/>
          <w:szCs w:val="24"/>
        </w:rPr>
        <w:t xml:space="preserve"> mil. €, </w:t>
      </w:r>
      <w:proofErr w:type="spellStart"/>
      <w:r w:rsidRPr="0003333D">
        <w:rPr>
          <w:rFonts w:cstheme="minorHAnsi"/>
          <w:b/>
          <w:sz w:val="24"/>
          <w:szCs w:val="24"/>
        </w:rPr>
        <w:t>što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predstavlja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0,</w:t>
      </w:r>
      <w:r w:rsidR="001A6D5A">
        <w:rPr>
          <w:rFonts w:cstheme="minorHAnsi"/>
          <w:b/>
          <w:sz w:val="24"/>
          <w:szCs w:val="24"/>
        </w:rPr>
        <w:t>3</w:t>
      </w:r>
      <w:r w:rsidRPr="0003333D">
        <w:rPr>
          <w:rFonts w:cstheme="minorHAnsi"/>
          <w:b/>
          <w:sz w:val="24"/>
          <w:szCs w:val="24"/>
        </w:rPr>
        <w:t xml:space="preserve">% </w:t>
      </w:r>
      <w:proofErr w:type="spellStart"/>
      <w:r w:rsidRPr="0003333D">
        <w:rPr>
          <w:rFonts w:cstheme="minorHAnsi"/>
          <w:b/>
          <w:sz w:val="24"/>
          <w:szCs w:val="24"/>
        </w:rPr>
        <w:t>procijenjenog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BDP-a, i </w:t>
      </w:r>
      <w:proofErr w:type="spellStart"/>
      <w:r w:rsidRPr="0003333D">
        <w:rPr>
          <w:rFonts w:cstheme="minorHAnsi"/>
          <w:b/>
          <w:sz w:val="24"/>
          <w:szCs w:val="24"/>
        </w:rPr>
        <w:t>veći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je za </w:t>
      </w:r>
      <w:r w:rsidR="001A6D5A">
        <w:rPr>
          <w:rFonts w:cstheme="minorHAnsi"/>
          <w:b/>
          <w:sz w:val="24"/>
          <w:szCs w:val="24"/>
        </w:rPr>
        <w:t>11</w:t>
      </w:r>
      <w:r w:rsidRPr="0003333D">
        <w:rPr>
          <w:rFonts w:cstheme="minorHAnsi"/>
          <w:b/>
          <w:sz w:val="24"/>
          <w:szCs w:val="24"/>
        </w:rPr>
        <w:t>,</w:t>
      </w:r>
      <w:r w:rsidR="001A6D5A">
        <w:rPr>
          <w:rFonts w:cstheme="minorHAnsi"/>
          <w:b/>
          <w:sz w:val="24"/>
          <w:szCs w:val="24"/>
        </w:rPr>
        <w:t>7</w:t>
      </w:r>
      <w:r w:rsidRPr="0003333D">
        <w:rPr>
          <w:rFonts w:cstheme="minorHAnsi"/>
          <w:b/>
          <w:sz w:val="24"/>
          <w:szCs w:val="24"/>
        </w:rPr>
        <w:t xml:space="preserve"> mil. € u </w:t>
      </w:r>
      <w:proofErr w:type="spellStart"/>
      <w:r w:rsidRPr="0003333D">
        <w:rPr>
          <w:rFonts w:cstheme="minorHAnsi"/>
          <w:b/>
          <w:sz w:val="24"/>
          <w:szCs w:val="24"/>
        </w:rPr>
        <w:t>odnosu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</w:t>
      </w:r>
      <w:proofErr w:type="spellStart"/>
      <w:r w:rsidRPr="0003333D">
        <w:rPr>
          <w:rFonts w:cstheme="minorHAnsi"/>
          <w:b/>
          <w:sz w:val="24"/>
          <w:szCs w:val="24"/>
        </w:rPr>
        <w:t>na</w:t>
      </w:r>
      <w:proofErr w:type="spellEnd"/>
      <w:r w:rsidRPr="0003333D">
        <w:rPr>
          <w:rFonts w:cstheme="minorHAnsi"/>
          <w:b/>
          <w:sz w:val="24"/>
          <w:szCs w:val="24"/>
        </w:rPr>
        <w:t xml:space="preserve"> plan</w:t>
      </w:r>
      <w:r w:rsidR="00FA449C">
        <w:rPr>
          <w:rFonts w:cstheme="minorHAnsi"/>
          <w:b/>
          <w:sz w:val="24"/>
          <w:szCs w:val="24"/>
        </w:rPr>
        <w:t>.</w:t>
      </w:r>
      <w:bookmarkStart w:id="1" w:name="_GoBack"/>
      <w:bookmarkEnd w:id="0"/>
      <w:bookmarkEnd w:id="1"/>
    </w:p>
    <w:p w14:paraId="78D6F035" w14:textId="77777777" w:rsidR="0003333D" w:rsidRDefault="0003333D" w:rsidP="0071784C">
      <w:pPr>
        <w:spacing w:after="0"/>
        <w:jc w:val="both"/>
        <w:rPr>
          <w:rFonts w:cstheme="minorHAnsi"/>
          <w:sz w:val="24"/>
          <w:szCs w:val="24"/>
          <w:lang w:val="sr-Latn-ME"/>
        </w:rPr>
      </w:pPr>
    </w:p>
    <w:p w14:paraId="13FBEC66" w14:textId="77777777" w:rsidR="00365D39" w:rsidRDefault="00365D39" w:rsidP="0071784C">
      <w:pPr>
        <w:spacing w:after="0"/>
        <w:jc w:val="both"/>
        <w:rPr>
          <w:rFonts w:cstheme="minorHAnsi"/>
          <w:sz w:val="24"/>
          <w:szCs w:val="24"/>
          <w:lang w:val="sr-Latn-ME"/>
        </w:rPr>
      </w:pPr>
    </w:p>
    <w:sectPr w:rsidR="00365D39" w:rsidSect="00DC3B15">
      <w:headerReference w:type="even" r:id="rId15"/>
      <w:headerReference w:type="default" r:id="rId16"/>
      <w:footerReference w:type="default" r:id="rId17"/>
      <w:pgSz w:w="12240" w:h="15840"/>
      <w:pgMar w:top="1440" w:right="1440" w:bottom="270" w:left="1440" w:header="720" w:footer="720" w:gutter="0"/>
      <w:pgNumType w:start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731B2" w14:textId="77777777" w:rsidR="00285D85" w:rsidRDefault="00285D85">
      <w:pPr>
        <w:spacing w:line="240" w:lineRule="auto"/>
      </w:pPr>
      <w:r>
        <w:separator/>
      </w:r>
    </w:p>
  </w:endnote>
  <w:endnote w:type="continuationSeparator" w:id="0">
    <w:p w14:paraId="0AB5BAA4" w14:textId="77777777" w:rsidR="00285D85" w:rsidRDefault="00285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"/>
        <w:szCs w:val="2"/>
      </w:rPr>
      <w:id w:val="1863933160"/>
    </w:sdtPr>
    <w:sdtEndPr/>
    <w:sdtContent>
      <w:p w14:paraId="57281932" w14:textId="77777777" w:rsidR="00A85BA9" w:rsidRDefault="000275CA">
        <w:pPr>
          <w:pStyle w:val="Footer"/>
          <w:rPr>
            <w:sz w:val="2"/>
            <w:szCs w:val="2"/>
          </w:rPr>
        </w:pPr>
        <w:r>
          <w:rPr>
            <w:noProof/>
            <w:sz w:val="2"/>
            <w:szCs w:val="2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68A39D0E" wp14:editId="67CD1FDA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4" name="Isosceles Tri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F89AB27" w14:textId="77777777" w:rsidR="00A85BA9" w:rsidRDefault="000275CA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  <w:color w:val="auto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  <w:color w:val="auto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8A39D0E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4" o:spid="_x0000_s1031" type="#_x0000_t5" style="position:absolute;margin-left:116.2pt;margin-top:0;width:167.4pt;height:161.8pt;z-index:251666432;visibility:visible;mso-wrap-style:square;mso-wrap-distance-left:9pt;mso-wrap-distance-top:0;mso-wrap-distance-right:9pt;mso-wrap-distance-bottom:0;mso-position-horizontal:right;mso-position-horizontal-relative:page;mso-position-vertical:bottom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" adj="21600" fillcolor="#d2eaf1" stroked="f">
                  <v:textbox>
                    <w:txbxContent>
                      <w:p w14:paraId="3F89AB27" w14:textId="77777777" w:rsidR="00A85BA9" w:rsidRDefault="000275CA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  <w:color w:val="auto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  <w:color w:val="auto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B6091" w14:textId="77777777" w:rsidR="00285D85" w:rsidRDefault="00285D85">
      <w:pPr>
        <w:spacing w:after="0"/>
      </w:pPr>
      <w:r>
        <w:separator/>
      </w:r>
    </w:p>
  </w:footnote>
  <w:footnote w:type="continuationSeparator" w:id="0">
    <w:p w14:paraId="565B2F7D" w14:textId="77777777" w:rsidR="00285D85" w:rsidRDefault="00285D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F7B79" w14:textId="77777777" w:rsidR="00A85BA9" w:rsidRDefault="000275CA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65408" behindDoc="1" locked="0" layoutInCell="1" allowOverlap="0" wp14:anchorId="18C57F07" wp14:editId="6BA6FE97">
              <wp:simplePos x="0" y="0"/>
              <wp:positionH relativeFrom="page">
                <wp:align>right</wp:align>
              </wp:positionH>
              <wp:positionV relativeFrom="topMargin">
                <wp:posOffset>352425</wp:posOffset>
              </wp:positionV>
              <wp:extent cx="7762875" cy="742950"/>
              <wp:effectExtent l="0" t="0" r="9525" b="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742950"/>
                      </a:xfrm>
                      <a:prstGeom prst="rect">
                        <a:avLst/>
                      </a:prstGeom>
                      <a:solidFill>
                        <a:srgbClr val="A9D6D7">
                          <a:lumMod val="40000"/>
                          <a:lumOff val="60000"/>
                        </a:srgbClr>
                      </a:solidFill>
                      <a:ln w="127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sdt>
                          <w:sdtPr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alias w:val="Title"/>
                            <w:id w:val="-1141580882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40CDAB7" w14:textId="77777777" w:rsidR="00A85BA9" w:rsidRDefault="000275CA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  <w:cap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HAnsi"/>
                                  <w:caps/>
                                  <w:sz w:val="32"/>
                                  <w:szCs w:val="32"/>
                                </w:rPr>
                                <w:t>izvještaj o izvršenju budžeta</w:t>
                              </w:r>
                            </w:p>
                          </w:sdtContent>
                        </w:sdt>
                        <w:p w14:paraId="0C2F7D58" w14:textId="77777777" w:rsidR="00A85BA9" w:rsidRDefault="000275CA">
                          <w:pPr>
                            <w:pStyle w:val="Header"/>
                            <w:jc w:val="center"/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t>JANUAR 2025. godine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C57F07" id="Rectangle 3" o:spid="_x0000_s1029" style="position:absolute;margin-left:560.05pt;margin-top:27.75pt;width:611.25pt;height:58.5pt;z-index:-251651072;visibility:visible;mso-wrap-style:square;mso-wrap-distance-left:9.35pt;mso-wrap-distance-top:0;mso-wrap-distance-right:9.35pt;mso-wrap-distance-bottom:0;mso-position-horizontal:right;mso-position-horizontal-relative:page;mso-position-vertical:absolute;mso-position-vertical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" o:allowoverlap="f" fillcolor="#ddefef" stroked="f" strokeweight="1pt">
              <v:textbox>
                <w:txbxContent>
                  <w:sdt>
                    <w:sdtPr>
                      <w:rPr>
                        <w:rFonts w:cstheme="minorHAnsi"/>
                        <w:caps/>
                        <w:sz w:val="32"/>
                        <w:szCs w:val="32"/>
                      </w:rPr>
                      <w:alias w:val="Title"/>
                      <w:id w:val="-1141580882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40CDAB7" w14:textId="77777777" w:rsidR="00A85BA9" w:rsidRDefault="000275CA">
                        <w:pPr>
                          <w:pStyle w:val="Header"/>
                          <w:jc w:val="center"/>
                          <w:rPr>
                            <w:rFonts w:cstheme="minorHAnsi"/>
                            <w:caps/>
                            <w:sz w:val="32"/>
                            <w:szCs w:val="32"/>
                          </w:rPr>
                        </w:pPr>
                        <w:r>
                          <w:rPr>
                            <w:rFonts w:cstheme="minorHAnsi"/>
                            <w:caps/>
                            <w:sz w:val="32"/>
                            <w:szCs w:val="32"/>
                          </w:rPr>
                          <w:t>izvještaj o izvršenju budžeta</w:t>
                        </w:r>
                      </w:p>
                    </w:sdtContent>
                  </w:sdt>
                  <w:p w14:paraId="0C2F7D58" w14:textId="77777777" w:rsidR="00A85BA9" w:rsidRDefault="000275CA">
                    <w:pPr>
                      <w:pStyle w:val="Header"/>
                      <w:jc w:val="center"/>
                      <w:rPr>
                        <w:rFonts w:cstheme="minorHAnsi"/>
                        <w:caps/>
                        <w:sz w:val="32"/>
                        <w:szCs w:val="32"/>
                      </w:rPr>
                    </w:pPr>
                    <w:r>
                      <w:rPr>
                        <w:rFonts w:cstheme="minorHAnsi"/>
                        <w:caps/>
                        <w:sz w:val="32"/>
                        <w:szCs w:val="32"/>
                      </w:rPr>
                      <w:t>JANUAR 2025. godine</w:t>
                    </w:r>
                  </w:p>
                </w:txbxContent>
              </v:textbox>
              <w10:wrap type="square" anchorx="page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2F3F4" w14:textId="77777777" w:rsidR="00A85BA9" w:rsidRDefault="000275CA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64384" behindDoc="1" locked="0" layoutInCell="1" allowOverlap="0" wp14:anchorId="0081D8E7" wp14:editId="106AB4B7">
              <wp:simplePos x="0" y="0"/>
              <wp:positionH relativeFrom="page">
                <wp:align>right</wp:align>
              </wp:positionH>
              <wp:positionV relativeFrom="topMargin">
                <wp:align>bottom</wp:align>
              </wp:positionV>
              <wp:extent cx="7762875" cy="74295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74295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alias w:val="Title"/>
                            <w:id w:val="-449772803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13190042" w14:textId="77777777" w:rsidR="00A85BA9" w:rsidRDefault="000275CA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  <w:cap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HAnsi"/>
                                  <w:caps/>
                                  <w:sz w:val="32"/>
                                  <w:szCs w:val="32"/>
                                </w:rPr>
                                <w:t>izvještaj o izvršenju budžeta</w:t>
                              </w:r>
                            </w:p>
                          </w:sdtContent>
                        </w:sdt>
                        <w:p w14:paraId="412BB2BA" w14:textId="389AB481" w:rsidR="00A85BA9" w:rsidRDefault="00865F4F">
                          <w:pPr>
                            <w:pStyle w:val="Header"/>
                            <w:jc w:val="center"/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t>SEPTEMBAR</w:t>
                          </w:r>
                          <w:r w:rsidR="000275CA"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t xml:space="preserve"> 2026. godine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81D8E7" id="Rectangle 197" o:spid="_x0000_s1030" style="position:absolute;margin-left:560.05pt;margin-top:0;width:611.25pt;height:58.5pt;z-index:-251652096;visibility:visible;mso-wrap-style:square;mso-wrap-distance-left:9.35pt;mso-wrap-distance-top:0;mso-wrap-distance-right:9.35pt;mso-wrap-distance-bottom:0;mso-position-horizontal:right;mso-position-horizontal-relative:page;mso-position-vertical:bottom;mso-position-vertical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" o:allowoverlap="f" fillcolor="#dceeef [1304]" stroked="f" strokeweight="1pt">
              <v:textbox>
                <w:txbxContent>
                  <w:sdt>
                    <w:sdtPr>
                      <w:rPr>
                        <w:rFonts w:cstheme="minorHAnsi"/>
                        <w:caps/>
                        <w:sz w:val="32"/>
                        <w:szCs w:val="32"/>
                      </w:rPr>
                      <w:alias w:val="Title"/>
                      <w:id w:val="-449772803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13190042" w14:textId="77777777" w:rsidR="00A85BA9" w:rsidRDefault="000275CA">
                        <w:pPr>
                          <w:pStyle w:val="Header"/>
                          <w:jc w:val="center"/>
                          <w:rPr>
                            <w:rFonts w:cstheme="minorHAnsi"/>
                            <w:caps/>
                            <w:sz w:val="32"/>
                            <w:szCs w:val="32"/>
                          </w:rPr>
                        </w:pPr>
                        <w:r>
                          <w:rPr>
                            <w:rFonts w:cstheme="minorHAnsi"/>
                            <w:caps/>
                            <w:sz w:val="32"/>
                            <w:szCs w:val="32"/>
                          </w:rPr>
                          <w:t>izvještaj o izvršenju budžeta</w:t>
                        </w:r>
                      </w:p>
                    </w:sdtContent>
                  </w:sdt>
                  <w:p w14:paraId="412BB2BA" w14:textId="389AB481" w:rsidR="00A85BA9" w:rsidRDefault="00865F4F">
                    <w:pPr>
                      <w:pStyle w:val="Header"/>
                      <w:jc w:val="center"/>
                      <w:rPr>
                        <w:rFonts w:cstheme="minorHAnsi"/>
                        <w:caps/>
                        <w:sz w:val="32"/>
                        <w:szCs w:val="32"/>
                      </w:rPr>
                    </w:pPr>
                    <w:r>
                      <w:rPr>
                        <w:rFonts w:cstheme="minorHAnsi"/>
                        <w:caps/>
                        <w:sz w:val="32"/>
                        <w:szCs w:val="32"/>
                      </w:rPr>
                      <w:t>SEPTEMBAR</w:t>
                    </w:r>
                    <w:r w:rsidR="000275CA">
                      <w:rPr>
                        <w:rFonts w:cstheme="minorHAnsi"/>
                        <w:caps/>
                        <w:sz w:val="32"/>
                        <w:szCs w:val="32"/>
                      </w:rPr>
                      <w:t xml:space="preserve"> 2026. godine</w:t>
                    </w:r>
                  </w:p>
                </w:txbxContent>
              </v:textbox>
              <w10:wrap type="square"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B7D438" w:themeColor="accent3"/>
      </w:rPr>
    </w:lvl>
  </w:abstractNum>
  <w:abstractNum w:abstractNumId="1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B7D438" w:themeColor="accent3"/>
      </w:r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23F2FF" w:themeColor="accent1" w:themeTint="99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008890" w:themeColor="accent1"/>
      </w:rPr>
    </w:lvl>
  </w:abstractNum>
  <w:abstractNum w:abstractNumId="4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656B" w:themeColor="accent1" w:themeShade="BF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1E"/>
    <w:rsid w:val="00003715"/>
    <w:rsid w:val="00004256"/>
    <w:rsid w:val="000059C8"/>
    <w:rsid w:val="00014994"/>
    <w:rsid w:val="00015357"/>
    <w:rsid w:val="00023348"/>
    <w:rsid w:val="000241FD"/>
    <w:rsid w:val="000275CA"/>
    <w:rsid w:val="000309CA"/>
    <w:rsid w:val="000319F7"/>
    <w:rsid w:val="0003333D"/>
    <w:rsid w:val="00035AD9"/>
    <w:rsid w:val="00037F19"/>
    <w:rsid w:val="0004051D"/>
    <w:rsid w:val="000413FD"/>
    <w:rsid w:val="0004392C"/>
    <w:rsid w:val="00046924"/>
    <w:rsid w:val="00054237"/>
    <w:rsid w:val="000543FA"/>
    <w:rsid w:val="000621DE"/>
    <w:rsid w:val="0006666A"/>
    <w:rsid w:val="000705DE"/>
    <w:rsid w:val="0007122F"/>
    <w:rsid w:val="00074E8B"/>
    <w:rsid w:val="0008362B"/>
    <w:rsid w:val="00084539"/>
    <w:rsid w:val="00085A75"/>
    <w:rsid w:val="00086D4E"/>
    <w:rsid w:val="00094AD0"/>
    <w:rsid w:val="000A48F7"/>
    <w:rsid w:val="000A6C61"/>
    <w:rsid w:val="000A7715"/>
    <w:rsid w:val="000B2A80"/>
    <w:rsid w:val="000B7269"/>
    <w:rsid w:val="000C0DF0"/>
    <w:rsid w:val="000C1315"/>
    <w:rsid w:val="000C1B4B"/>
    <w:rsid w:val="000C44E4"/>
    <w:rsid w:val="000C49F2"/>
    <w:rsid w:val="000C51B0"/>
    <w:rsid w:val="000C54CF"/>
    <w:rsid w:val="000C585B"/>
    <w:rsid w:val="000C6499"/>
    <w:rsid w:val="000C6A22"/>
    <w:rsid w:val="000D0E64"/>
    <w:rsid w:val="000D40FD"/>
    <w:rsid w:val="000D64A2"/>
    <w:rsid w:val="000F1291"/>
    <w:rsid w:val="000F1DCE"/>
    <w:rsid w:val="000F249B"/>
    <w:rsid w:val="000F4149"/>
    <w:rsid w:val="000F4671"/>
    <w:rsid w:val="000F5DE0"/>
    <w:rsid w:val="00101F8F"/>
    <w:rsid w:val="00102755"/>
    <w:rsid w:val="00106166"/>
    <w:rsid w:val="00114F1F"/>
    <w:rsid w:val="001208C3"/>
    <w:rsid w:val="001209C3"/>
    <w:rsid w:val="001237CC"/>
    <w:rsid w:val="00125F47"/>
    <w:rsid w:val="00141318"/>
    <w:rsid w:val="00141324"/>
    <w:rsid w:val="001457B6"/>
    <w:rsid w:val="00150364"/>
    <w:rsid w:val="00157C41"/>
    <w:rsid w:val="00160B42"/>
    <w:rsid w:val="00162109"/>
    <w:rsid w:val="0016270C"/>
    <w:rsid w:val="001630DE"/>
    <w:rsid w:val="00164402"/>
    <w:rsid w:val="001705A9"/>
    <w:rsid w:val="001707D3"/>
    <w:rsid w:val="0017342E"/>
    <w:rsid w:val="001734F0"/>
    <w:rsid w:val="001739F9"/>
    <w:rsid w:val="0017523B"/>
    <w:rsid w:val="00175962"/>
    <w:rsid w:val="0017603A"/>
    <w:rsid w:val="00177F2D"/>
    <w:rsid w:val="00181BA5"/>
    <w:rsid w:val="00184B29"/>
    <w:rsid w:val="001850C1"/>
    <w:rsid w:val="001867A0"/>
    <w:rsid w:val="00190438"/>
    <w:rsid w:val="00195CFE"/>
    <w:rsid w:val="001A03FF"/>
    <w:rsid w:val="001A482B"/>
    <w:rsid w:val="001A6D5A"/>
    <w:rsid w:val="001A74B9"/>
    <w:rsid w:val="001B0742"/>
    <w:rsid w:val="001B3337"/>
    <w:rsid w:val="001C74A4"/>
    <w:rsid w:val="001D047E"/>
    <w:rsid w:val="001D1B11"/>
    <w:rsid w:val="001D3442"/>
    <w:rsid w:val="001D43E1"/>
    <w:rsid w:val="001E2368"/>
    <w:rsid w:val="001E6457"/>
    <w:rsid w:val="001F2CAC"/>
    <w:rsid w:val="001F43A0"/>
    <w:rsid w:val="001F6427"/>
    <w:rsid w:val="00203C63"/>
    <w:rsid w:val="002115E1"/>
    <w:rsid w:val="0021179C"/>
    <w:rsid w:val="002144AC"/>
    <w:rsid w:val="00216841"/>
    <w:rsid w:val="00220675"/>
    <w:rsid w:val="00230695"/>
    <w:rsid w:val="00231300"/>
    <w:rsid w:val="002340F8"/>
    <w:rsid w:val="002370A6"/>
    <w:rsid w:val="00237587"/>
    <w:rsid w:val="0024104B"/>
    <w:rsid w:val="002412F7"/>
    <w:rsid w:val="00241389"/>
    <w:rsid w:val="002443CD"/>
    <w:rsid w:val="002614D2"/>
    <w:rsid w:val="0026281F"/>
    <w:rsid w:val="00267B2A"/>
    <w:rsid w:val="0027008F"/>
    <w:rsid w:val="002713A0"/>
    <w:rsid w:val="00275FCC"/>
    <w:rsid w:val="00277022"/>
    <w:rsid w:val="002814B4"/>
    <w:rsid w:val="00282B2C"/>
    <w:rsid w:val="0028471D"/>
    <w:rsid w:val="0028566F"/>
    <w:rsid w:val="00285D85"/>
    <w:rsid w:val="002867C0"/>
    <w:rsid w:val="0028690F"/>
    <w:rsid w:val="0028778C"/>
    <w:rsid w:val="00292255"/>
    <w:rsid w:val="00292EF9"/>
    <w:rsid w:val="002930A4"/>
    <w:rsid w:val="00294149"/>
    <w:rsid w:val="00294B8F"/>
    <w:rsid w:val="002961AE"/>
    <w:rsid w:val="00296623"/>
    <w:rsid w:val="00297A8D"/>
    <w:rsid w:val="002A2FCB"/>
    <w:rsid w:val="002A43B1"/>
    <w:rsid w:val="002A672C"/>
    <w:rsid w:val="002B4975"/>
    <w:rsid w:val="002B6C8C"/>
    <w:rsid w:val="002C0042"/>
    <w:rsid w:val="002C03B7"/>
    <w:rsid w:val="002C21BD"/>
    <w:rsid w:val="002C4D07"/>
    <w:rsid w:val="002D07BB"/>
    <w:rsid w:val="002D1103"/>
    <w:rsid w:val="002D2EF1"/>
    <w:rsid w:val="002D4378"/>
    <w:rsid w:val="002D43C7"/>
    <w:rsid w:val="002D5234"/>
    <w:rsid w:val="002D56D1"/>
    <w:rsid w:val="002E4B84"/>
    <w:rsid w:val="002F0C48"/>
    <w:rsid w:val="002F1BFD"/>
    <w:rsid w:val="002F1F62"/>
    <w:rsid w:val="002F2892"/>
    <w:rsid w:val="00301F6D"/>
    <w:rsid w:val="00316CEB"/>
    <w:rsid w:val="003208D0"/>
    <w:rsid w:val="0032104D"/>
    <w:rsid w:val="00323173"/>
    <w:rsid w:val="00323EFF"/>
    <w:rsid w:val="0032493D"/>
    <w:rsid w:val="00324F09"/>
    <w:rsid w:val="0033156F"/>
    <w:rsid w:val="003315D4"/>
    <w:rsid w:val="003326F8"/>
    <w:rsid w:val="00332EBC"/>
    <w:rsid w:val="00333419"/>
    <w:rsid w:val="00335863"/>
    <w:rsid w:val="003410AB"/>
    <w:rsid w:val="003417D5"/>
    <w:rsid w:val="0034221E"/>
    <w:rsid w:val="003427D9"/>
    <w:rsid w:val="00342BAA"/>
    <w:rsid w:val="00345A42"/>
    <w:rsid w:val="00352C50"/>
    <w:rsid w:val="00352C96"/>
    <w:rsid w:val="00357B02"/>
    <w:rsid w:val="00360FD5"/>
    <w:rsid w:val="00365D39"/>
    <w:rsid w:val="00370F5D"/>
    <w:rsid w:val="0037136D"/>
    <w:rsid w:val="00374FEB"/>
    <w:rsid w:val="00375503"/>
    <w:rsid w:val="003769CF"/>
    <w:rsid w:val="00377343"/>
    <w:rsid w:val="003825B6"/>
    <w:rsid w:val="0038669C"/>
    <w:rsid w:val="003908A6"/>
    <w:rsid w:val="00392630"/>
    <w:rsid w:val="0039389D"/>
    <w:rsid w:val="00393F65"/>
    <w:rsid w:val="003957A9"/>
    <w:rsid w:val="003A0359"/>
    <w:rsid w:val="003A12F8"/>
    <w:rsid w:val="003A1BB8"/>
    <w:rsid w:val="003A3017"/>
    <w:rsid w:val="003A63CA"/>
    <w:rsid w:val="003B1DB2"/>
    <w:rsid w:val="003B3056"/>
    <w:rsid w:val="003B30B2"/>
    <w:rsid w:val="003C0235"/>
    <w:rsid w:val="003C12F3"/>
    <w:rsid w:val="003C2FD0"/>
    <w:rsid w:val="003C4859"/>
    <w:rsid w:val="003C6073"/>
    <w:rsid w:val="003C6EB2"/>
    <w:rsid w:val="003D0637"/>
    <w:rsid w:val="003D2F00"/>
    <w:rsid w:val="003D63D7"/>
    <w:rsid w:val="003D75FC"/>
    <w:rsid w:val="003E3EE2"/>
    <w:rsid w:val="003E4AD7"/>
    <w:rsid w:val="003E5564"/>
    <w:rsid w:val="003E71F6"/>
    <w:rsid w:val="003F05BB"/>
    <w:rsid w:val="003F1D58"/>
    <w:rsid w:val="0040015E"/>
    <w:rsid w:val="00400CB3"/>
    <w:rsid w:val="00400D66"/>
    <w:rsid w:val="00403B65"/>
    <w:rsid w:val="004041F5"/>
    <w:rsid w:val="00406A55"/>
    <w:rsid w:val="004076C8"/>
    <w:rsid w:val="004077D0"/>
    <w:rsid w:val="004154B5"/>
    <w:rsid w:val="00421805"/>
    <w:rsid w:val="00425990"/>
    <w:rsid w:val="00427DE3"/>
    <w:rsid w:val="00431BFF"/>
    <w:rsid w:val="00432129"/>
    <w:rsid w:val="00432DAB"/>
    <w:rsid w:val="00443FBF"/>
    <w:rsid w:val="004446DA"/>
    <w:rsid w:val="00446B28"/>
    <w:rsid w:val="004517F1"/>
    <w:rsid w:val="004529A1"/>
    <w:rsid w:val="00452B3B"/>
    <w:rsid w:val="00454B19"/>
    <w:rsid w:val="00455EB7"/>
    <w:rsid w:val="0046025A"/>
    <w:rsid w:val="00460B3F"/>
    <w:rsid w:val="00461062"/>
    <w:rsid w:val="00467DC8"/>
    <w:rsid w:val="00471E47"/>
    <w:rsid w:val="00475CD6"/>
    <w:rsid w:val="00476B0F"/>
    <w:rsid w:val="004771F7"/>
    <w:rsid w:val="004803CB"/>
    <w:rsid w:val="00481A5F"/>
    <w:rsid w:val="00481C65"/>
    <w:rsid w:val="00493252"/>
    <w:rsid w:val="00497872"/>
    <w:rsid w:val="00497B25"/>
    <w:rsid w:val="004A005C"/>
    <w:rsid w:val="004A23AF"/>
    <w:rsid w:val="004A4A02"/>
    <w:rsid w:val="004A547E"/>
    <w:rsid w:val="004B55DA"/>
    <w:rsid w:val="004B666B"/>
    <w:rsid w:val="004C0B88"/>
    <w:rsid w:val="004C1C5C"/>
    <w:rsid w:val="004C48A4"/>
    <w:rsid w:val="004D258A"/>
    <w:rsid w:val="004D5303"/>
    <w:rsid w:val="004D5824"/>
    <w:rsid w:val="004D6CCE"/>
    <w:rsid w:val="004E0C6B"/>
    <w:rsid w:val="004E2F2E"/>
    <w:rsid w:val="004E4D8D"/>
    <w:rsid w:val="004E62A9"/>
    <w:rsid w:val="004E7C64"/>
    <w:rsid w:val="0050330A"/>
    <w:rsid w:val="005049B5"/>
    <w:rsid w:val="00504F1A"/>
    <w:rsid w:val="005064AE"/>
    <w:rsid w:val="005069A5"/>
    <w:rsid w:val="00506CD4"/>
    <w:rsid w:val="00510CFB"/>
    <w:rsid w:val="0051322D"/>
    <w:rsid w:val="0051615D"/>
    <w:rsid w:val="00517792"/>
    <w:rsid w:val="005210E2"/>
    <w:rsid w:val="00524BAA"/>
    <w:rsid w:val="00526D2E"/>
    <w:rsid w:val="0053091E"/>
    <w:rsid w:val="00531199"/>
    <w:rsid w:val="0054001F"/>
    <w:rsid w:val="00543899"/>
    <w:rsid w:val="00543F4D"/>
    <w:rsid w:val="00544976"/>
    <w:rsid w:val="00544A33"/>
    <w:rsid w:val="00544C4A"/>
    <w:rsid w:val="00544EEB"/>
    <w:rsid w:val="0054581F"/>
    <w:rsid w:val="005467F7"/>
    <w:rsid w:val="00547978"/>
    <w:rsid w:val="005507A3"/>
    <w:rsid w:val="00555FB4"/>
    <w:rsid w:val="00557C32"/>
    <w:rsid w:val="0056700B"/>
    <w:rsid w:val="00567712"/>
    <w:rsid w:val="00570A4D"/>
    <w:rsid w:val="00572478"/>
    <w:rsid w:val="00574020"/>
    <w:rsid w:val="00580701"/>
    <w:rsid w:val="00581716"/>
    <w:rsid w:val="00583963"/>
    <w:rsid w:val="00583969"/>
    <w:rsid w:val="00585798"/>
    <w:rsid w:val="0059453D"/>
    <w:rsid w:val="00595EA5"/>
    <w:rsid w:val="005962B3"/>
    <w:rsid w:val="00596F03"/>
    <w:rsid w:val="005A0FD4"/>
    <w:rsid w:val="005A1467"/>
    <w:rsid w:val="005A1550"/>
    <w:rsid w:val="005A1E99"/>
    <w:rsid w:val="005A2CBC"/>
    <w:rsid w:val="005A385B"/>
    <w:rsid w:val="005A4CCD"/>
    <w:rsid w:val="005B0812"/>
    <w:rsid w:val="005B12D7"/>
    <w:rsid w:val="005B1689"/>
    <w:rsid w:val="005B3A7F"/>
    <w:rsid w:val="005B3AC3"/>
    <w:rsid w:val="005B3EA9"/>
    <w:rsid w:val="005B6393"/>
    <w:rsid w:val="005C10C5"/>
    <w:rsid w:val="005C3412"/>
    <w:rsid w:val="005C3444"/>
    <w:rsid w:val="005C3E9D"/>
    <w:rsid w:val="005C445C"/>
    <w:rsid w:val="005C532A"/>
    <w:rsid w:val="005C5BDA"/>
    <w:rsid w:val="005C65BA"/>
    <w:rsid w:val="005D16FF"/>
    <w:rsid w:val="005D2C62"/>
    <w:rsid w:val="005D46FD"/>
    <w:rsid w:val="005D5F51"/>
    <w:rsid w:val="005D6185"/>
    <w:rsid w:val="005D61EA"/>
    <w:rsid w:val="005D6AE7"/>
    <w:rsid w:val="005E155B"/>
    <w:rsid w:val="005E2410"/>
    <w:rsid w:val="005E31E4"/>
    <w:rsid w:val="005E512A"/>
    <w:rsid w:val="005F18A0"/>
    <w:rsid w:val="005F4724"/>
    <w:rsid w:val="005F4A5E"/>
    <w:rsid w:val="005F6FD8"/>
    <w:rsid w:val="00600602"/>
    <w:rsid w:val="006009DE"/>
    <w:rsid w:val="00604FB4"/>
    <w:rsid w:val="006066FA"/>
    <w:rsid w:val="00606A4E"/>
    <w:rsid w:val="0061258F"/>
    <w:rsid w:val="006129B0"/>
    <w:rsid w:val="0061391F"/>
    <w:rsid w:val="00613F86"/>
    <w:rsid w:val="00616989"/>
    <w:rsid w:val="0061773D"/>
    <w:rsid w:val="00621A55"/>
    <w:rsid w:val="006260ED"/>
    <w:rsid w:val="00627810"/>
    <w:rsid w:val="006312C8"/>
    <w:rsid w:val="006314B6"/>
    <w:rsid w:val="00632B3A"/>
    <w:rsid w:val="006404AC"/>
    <w:rsid w:val="00640CE1"/>
    <w:rsid w:val="006410EE"/>
    <w:rsid w:val="00643B3B"/>
    <w:rsid w:val="006443A3"/>
    <w:rsid w:val="00645FF5"/>
    <w:rsid w:val="006465BA"/>
    <w:rsid w:val="00650B6A"/>
    <w:rsid w:val="00652295"/>
    <w:rsid w:val="0065332E"/>
    <w:rsid w:val="00653415"/>
    <w:rsid w:val="0065363A"/>
    <w:rsid w:val="006542DB"/>
    <w:rsid w:val="00671609"/>
    <w:rsid w:val="00672AD1"/>
    <w:rsid w:val="006738C9"/>
    <w:rsid w:val="00675EFF"/>
    <w:rsid w:val="006770F0"/>
    <w:rsid w:val="006774B4"/>
    <w:rsid w:val="00677F51"/>
    <w:rsid w:val="00680A6E"/>
    <w:rsid w:val="00683653"/>
    <w:rsid w:val="0068426E"/>
    <w:rsid w:val="006853B8"/>
    <w:rsid w:val="006854C5"/>
    <w:rsid w:val="006863D1"/>
    <w:rsid w:val="00693645"/>
    <w:rsid w:val="006942FF"/>
    <w:rsid w:val="006A27D3"/>
    <w:rsid w:val="006B015D"/>
    <w:rsid w:val="006B042A"/>
    <w:rsid w:val="006B450B"/>
    <w:rsid w:val="006B6C48"/>
    <w:rsid w:val="006B71E0"/>
    <w:rsid w:val="006B75D4"/>
    <w:rsid w:val="006C44A8"/>
    <w:rsid w:val="006C4C59"/>
    <w:rsid w:val="006D0D8E"/>
    <w:rsid w:val="006D14B9"/>
    <w:rsid w:val="006D7FC0"/>
    <w:rsid w:val="006E1B84"/>
    <w:rsid w:val="006E2C89"/>
    <w:rsid w:val="006E3F8F"/>
    <w:rsid w:val="006F05F8"/>
    <w:rsid w:val="006F54C8"/>
    <w:rsid w:val="007004F7"/>
    <w:rsid w:val="00703FB2"/>
    <w:rsid w:val="0070611B"/>
    <w:rsid w:val="007066E2"/>
    <w:rsid w:val="00711406"/>
    <w:rsid w:val="0071626C"/>
    <w:rsid w:val="00717565"/>
    <w:rsid w:val="0071784C"/>
    <w:rsid w:val="00721BF3"/>
    <w:rsid w:val="00721E80"/>
    <w:rsid w:val="00727CEE"/>
    <w:rsid w:val="007308ED"/>
    <w:rsid w:val="00730F67"/>
    <w:rsid w:val="00734F0F"/>
    <w:rsid w:val="00735186"/>
    <w:rsid w:val="00736DA6"/>
    <w:rsid w:val="00744DBB"/>
    <w:rsid w:val="00757557"/>
    <w:rsid w:val="0075756D"/>
    <w:rsid w:val="00757B0E"/>
    <w:rsid w:val="007616AE"/>
    <w:rsid w:val="00761844"/>
    <w:rsid w:val="00761B02"/>
    <w:rsid w:val="00761FA5"/>
    <w:rsid w:val="007637C9"/>
    <w:rsid w:val="0076531B"/>
    <w:rsid w:val="00772814"/>
    <w:rsid w:val="00772FAE"/>
    <w:rsid w:val="0078166D"/>
    <w:rsid w:val="00786215"/>
    <w:rsid w:val="00787292"/>
    <w:rsid w:val="00793EB0"/>
    <w:rsid w:val="0079496B"/>
    <w:rsid w:val="00795414"/>
    <w:rsid w:val="00795D79"/>
    <w:rsid w:val="007A15EF"/>
    <w:rsid w:val="007A3DFA"/>
    <w:rsid w:val="007A3EA4"/>
    <w:rsid w:val="007A6075"/>
    <w:rsid w:val="007B346A"/>
    <w:rsid w:val="007B5744"/>
    <w:rsid w:val="007B5D81"/>
    <w:rsid w:val="007B7D85"/>
    <w:rsid w:val="007C463F"/>
    <w:rsid w:val="007C599C"/>
    <w:rsid w:val="007C6C8C"/>
    <w:rsid w:val="007C75C6"/>
    <w:rsid w:val="007C787E"/>
    <w:rsid w:val="007D2863"/>
    <w:rsid w:val="007D2B50"/>
    <w:rsid w:val="007D2C39"/>
    <w:rsid w:val="007D4AF8"/>
    <w:rsid w:val="007D6A7A"/>
    <w:rsid w:val="007E1D31"/>
    <w:rsid w:val="007E31E3"/>
    <w:rsid w:val="007E3675"/>
    <w:rsid w:val="007E4684"/>
    <w:rsid w:val="007E5011"/>
    <w:rsid w:val="007E6E06"/>
    <w:rsid w:val="007F455E"/>
    <w:rsid w:val="007F45E0"/>
    <w:rsid w:val="007F5D4F"/>
    <w:rsid w:val="008040C9"/>
    <w:rsid w:val="00805737"/>
    <w:rsid w:val="008101BC"/>
    <w:rsid w:val="00811DCD"/>
    <w:rsid w:val="00814FB1"/>
    <w:rsid w:val="0081547B"/>
    <w:rsid w:val="00820F57"/>
    <w:rsid w:val="0082100D"/>
    <w:rsid w:val="00823150"/>
    <w:rsid w:val="00823548"/>
    <w:rsid w:val="0083277A"/>
    <w:rsid w:val="00833A54"/>
    <w:rsid w:val="00836F63"/>
    <w:rsid w:val="00837FD1"/>
    <w:rsid w:val="00842CC0"/>
    <w:rsid w:val="0084319C"/>
    <w:rsid w:val="00844CF4"/>
    <w:rsid w:val="00846135"/>
    <w:rsid w:val="00847D59"/>
    <w:rsid w:val="008514E3"/>
    <w:rsid w:val="00854AF0"/>
    <w:rsid w:val="00856810"/>
    <w:rsid w:val="008607C4"/>
    <w:rsid w:val="00862BD5"/>
    <w:rsid w:val="0086478E"/>
    <w:rsid w:val="00865207"/>
    <w:rsid w:val="00865F4F"/>
    <w:rsid w:val="00866932"/>
    <w:rsid w:val="008674DF"/>
    <w:rsid w:val="00871498"/>
    <w:rsid w:val="00875D5D"/>
    <w:rsid w:val="00877911"/>
    <w:rsid w:val="00880A3E"/>
    <w:rsid w:val="0089200B"/>
    <w:rsid w:val="008929A1"/>
    <w:rsid w:val="008B33AC"/>
    <w:rsid w:val="008B4625"/>
    <w:rsid w:val="008C0452"/>
    <w:rsid w:val="008C1303"/>
    <w:rsid w:val="008C191B"/>
    <w:rsid w:val="008C4CC4"/>
    <w:rsid w:val="008C576E"/>
    <w:rsid w:val="008C717A"/>
    <w:rsid w:val="008D03EF"/>
    <w:rsid w:val="008D1786"/>
    <w:rsid w:val="008D3D29"/>
    <w:rsid w:val="008D638C"/>
    <w:rsid w:val="008E2A16"/>
    <w:rsid w:val="008E660F"/>
    <w:rsid w:val="008E6939"/>
    <w:rsid w:val="008F1CE8"/>
    <w:rsid w:val="009001DC"/>
    <w:rsid w:val="009041EE"/>
    <w:rsid w:val="00906B2C"/>
    <w:rsid w:val="00911328"/>
    <w:rsid w:val="009168BB"/>
    <w:rsid w:val="00922473"/>
    <w:rsid w:val="00923EDF"/>
    <w:rsid w:val="00926429"/>
    <w:rsid w:val="0093161B"/>
    <w:rsid w:val="00932CBA"/>
    <w:rsid w:val="0093329C"/>
    <w:rsid w:val="00942CE0"/>
    <w:rsid w:val="00945C54"/>
    <w:rsid w:val="0095115D"/>
    <w:rsid w:val="0095315D"/>
    <w:rsid w:val="00953B21"/>
    <w:rsid w:val="009548BC"/>
    <w:rsid w:val="0095581E"/>
    <w:rsid w:val="0096001E"/>
    <w:rsid w:val="00960765"/>
    <w:rsid w:val="00962160"/>
    <w:rsid w:val="00963A77"/>
    <w:rsid w:val="009676ED"/>
    <w:rsid w:val="00970231"/>
    <w:rsid w:val="009702BE"/>
    <w:rsid w:val="00973FAA"/>
    <w:rsid w:val="009747B1"/>
    <w:rsid w:val="00976595"/>
    <w:rsid w:val="009768B2"/>
    <w:rsid w:val="009818F5"/>
    <w:rsid w:val="009844EF"/>
    <w:rsid w:val="009909B8"/>
    <w:rsid w:val="00991CAE"/>
    <w:rsid w:val="00993CEC"/>
    <w:rsid w:val="00996D0B"/>
    <w:rsid w:val="009A18AC"/>
    <w:rsid w:val="009A332B"/>
    <w:rsid w:val="009A5B66"/>
    <w:rsid w:val="009A7B18"/>
    <w:rsid w:val="009B0389"/>
    <w:rsid w:val="009B117D"/>
    <w:rsid w:val="009B2EAA"/>
    <w:rsid w:val="009B6573"/>
    <w:rsid w:val="009B78C7"/>
    <w:rsid w:val="009C354E"/>
    <w:rsid w:val="009C54B0"/>
    <w:rsid w:val="009C653F"/>
    <w:rsid w:val="009D05D8"/>
    <w:rsid w:val="009D09C9"/>
    <w:rsid w:val="009D4F36"/>
    <w:rsid w:val="009D588A"/>
    <w:rsid w:val="009E0225"/>
    <w:rsid w:val="009E5E24"/>
    <w:rsid w:val="009E64C2"/>
    <w:rsid w:val="009E758E"/>
    <w:rsid w:val="009F10B4"/>
    <w:rsid w:val="009F13BB"/>
    <w:rsid w:val="009F32F6"/>
    <w:rsid w:val="009F4F84"/>
    <w:rsid w:val="009F6803"/>
    <w:rsid w:val="009F78F6"/>
    <w:rsid w:val="00A00643"/>
    <w:rsid w:val="00A00EB5"/>
    <w:rsid w:val="00A01AC2"/>
    <w:rsid w:val="00A044F7"/>
    <w:rsid w:val="00A04707"/>
    <w:rsid w:val="00A04865"/>
    <w:rsid w:val="00A10E49"/>
    <w:rsid w:val="00A12B6E"/>
    <w:rsid w:val="00A1451B"/>
    <w:rsid w:val="00A20EAB"/>
    <w:rsid w:val="00A21311"/>
    <w:rsid w:val="00A241D5"/>
    <w:rsid w:val="00A31835"/>
    <w:rsid w:val="00A35B45"/>
    <w:rsid w:val="00A35B8B"/>
    <w:rsid w:val="00A362E1"/>
    <w:rsid w:val="00A41A26"/>
    <w:rsid w:val="00A50BF2"/>
    <w:rsid w:val="00A522F6"/>
    <w:rsid w:val="00A5288F"/>
    <w:rsid w:val="00A55040"/>
    <w:rsid w:val="00A55D7D"/>
    <w:rsid w:val="00A66AC6"/>
    <w:rsid w:val="00A66D57"/>
    <w:rsid w:val="00A72F5A"/>
    <w:rsid w:val="00A75378"/>
    <w:rsid w:val="00A81000"/>
    <w:rsid w:val="00A81A74"/>
    <w:rsid w:val="00A833BE"/>
    <w:rsid w:val="00A83985"/>
    <w:rsid w:val="00A845BA"/>
    <w:rsid w:val="00A85BA9"/>
    <w:rsid w:val="00A87864"/>
    <w:rsid w:val="00A93B6D"/>
    <w:rsid w:val="00A93FD0"/>
    <w:rsid w:val="00A94911"/>
    <w:rsid w:val="00A95A90"/>
    <w:rsid w:val="00AA18D3"/>
    <w:rsid w:val="00AA1F13"/>
    <w:rsid w:val="00AA77F2"/>
    <w:rsid w:val="00AB35AC"/>
    <w:rsid w:val="00AB39F9"/>
    <w:rsid w:val="00AB4FA9"/>
    <w:rsid w:val="00AB539D"/>
    <w:rsid w:val="00AB662A"/>
    <w:rsid w:val="00AC176B"/>
    <w:rsid w:val="00AC3403"/>
    <w:rsid w:val="00AC4B3F"/>
    <w:rsid w:val="00AD2DDA"/>
    <w:rsid w:val="00AD3204"/>
    <w:rsid w:val="00AD5923"/>
    <w:rsid w:val="00AE23D1"/>
    <w:rsid w:val="00AE36E6"/>
    <w:rsid w:val="00AE4A01"/>
    <w:rsid w:val="00AE4DBA"/>
    <w:rsid w:val="00AF5E50"/>
    <w:rsid w:val="00AF6A8A"/>
    <w:rsid w:val="00B012ED"/>
    <w:rsid w:val="00B04AE2"/>
    <w:rsid w:val="00B07B13"/>
    <w:rsid w:val="00B13597"/>
    <w:rsid w:val="00B147B3"/>
    <w:rsid w:val="00B15613"/>
    <w:rsid w:val="00B156C5"/>
    <w:rsid w:val="00B158A2"/>
    <w:rsid w:val="00B21CA6"/>
    <w:rsid w:val="00B30D61"/>
    <w:rsid w:val="00B352B7"/>
    <w:rsid w:val="00B41B91"/>
    <w:rsid w:val="00B5097D"/>
    <w:rsid w:val="00B54A84"/>
    <w:rsid w:val="00B55B25"/>
    <w:rsid w:val="00B64692"/>
    <w:rsid w:val="00B67E18"/>
    <w:rsid w:val="00B70300"/>
    <w:rsid w:val="00B74778"/>
    <w:rsid w:val="00B74D8B"/>
    <w:rsid w:val="00B74FD5"/>
    <w:rsid w:val="00B80F85"/>
    <w:rsid w:val="00B8201F"/>
    <w:rsid w:val="00B8622E"/>
    <w:rsid w:val="00B869FC"/>
    <w:rsid w:val="00B86BF9"/>
    <w:rsid w:val="00B8750F"/>
    <w:rsid w:val="00B91089"/>
    <w:rsid w:val="00B911D7"/>
    <w:rsid w:val="00B93FDF"/>
    <w:rsid w:val="00B945D4"/>
    <w:rsid w:val="00B96EC1"/>
    <w:rsid w:val="00B97819"/>
    <w:rsid w:val="00BA4AD6"/>
    <w:rsid w:val="00BA7412"/>
    <w:rsid w:val="00BA7A32"/>
    <w:rsid w:val="00BA7BF2"/>
    <w:rsid w:val="00BA7F05"/>
    <w:rsid w:val="00BB0743"/>
    <w:rsid w:val="00BB10FD"/>
    <w:rsid w:val="00BB4D5B"/>
    <w:rsid w:val="00BB4EA3"/>
    <w:rsid w:val="00BC0146"/>
    <w:rsid w:val="00BC0270"/>
    <w:rsid w:val="00BC5723"/>
    <w:rsid w:val="00BC6F81"/>
    <w:rsid w:val="00BD0F89"/>
    <w:rsid w:val="00BD274F"/>
    <w:rsid w:val="00BD5A2D"/>
    <w:rsid w:val="00BD6CDF"/>
    <w:rsid w:val="00BD7685"/>
    <w:rsid w:val="00BE1C63"/>
    <w:rsid w:val="00BE7E82"/>
    <w:rsid w:val="00BF0492"/>
    <w:rsid w:val="00BF7E8E"/>
    <w:rsid w:val="00C00647"/>
    <w:rsid w:val="00C025AA"/>
    <w:rsid w:val="00C02D40"/>
    <w:rsid w:val="00C05DA6"/>
    <w:rsid w:val="00C05F4E"/>
    <w:rsid w:val="00C12B40"/>
    <w:rsid w:val="00C15265"/>
    <w:rsid w:val="00C253B6"/>
    <w:rsid w:val="00C27590"/>
    <w:rsid w:val="00C31873"/>
    <w:rsid w:val="00C34D86"/>
    <w:rsid w:val="00C375AA"/>
    <w:rsid w:val="00C4392C"/>
    <w:rsid w:val="00C54B26"/>
    <w:rsid w:val="00C55F88"/>
    <w:rsid w:val="00C64414"/>
    <w:rsid w:val="00C6469F"/>
    <w:rsid w:val="00C647C7"/>
    <w:rsid w:val="00C64DD4"/>
    <w:rsid w:val="00C6686F"/>
    <w:rsid w:val="00C66ED4"/>
    <w:rsid w:val="00C6768B"/>
    <w:rsid w:val="00C7170F"/>
    <w:rsid w:val="00C71768"/>
    <w:rsid w:val="00C75A90"/>
    <w:rsid w:val="00C77C4A"/>
    <w:rsid w:val="00C77D65"/>
    <w:rsid w:val="00C80AFE"/>
    <w:rsid w:val="00C811E0"/>
    <w:rsid w:val="00C811FE"/>
    <w:rsid w:val="00C81312"/>
    <w:rsid w:val="00C81BD9"/>
    <w:rsid w:val="00C91578"/>
    <w:rsid w:val="00C92795"/>
    <w:rsid w:val="00C92E4C"/>
    <w:rsid w:val="00C93DA3"/>
    <w:rsid w:val="00CA1B15"/>
    <w:rsid w:val="00CA325F"/>
    <w:rsid w:val="00CA454F"/>
    <w:rsid w:val="00CA4B4A"/>
    <w:rsid w:val="00CA5CE7"/>
    <w:rsid w:val="00CA7A72"/>
    <w:rsid w:val="00CB1D57"/>
    <w:rsid w:val="00CB3DFB"/>
    <w:rsid w:val="00CB4A4D"/>
    <w:rsid w:val="00CB5E12"/>
    <w:rsid w:val="00CB7ADF"/>
    <w:rsid w:val="00CC1FA4"/>
    <w:rsid w:val="00CC601A"/>
    <w:rsid w:val="00CC6C38"/>
    <w:rsid w:val="00CC7A96"/>
    <w:rsid w:val="00CD08E1"/>
    <w:rsid w:val="00CD5C65"/>
    <w:rsid w:val="00CE321A"/>
    <w:rsid w:val="00CF0EAB"/>
    <w:rsid w:val="00CF119B"/>
    <w:rsid w:val="00CF1DC9"/>
    <w:rsid w:val="00CF45DE"/>
    <w:rsid w:val="00D000CB"/>
    <w:rsid w:val="00D01166"/>
    <w:rsid w:val="00D0423D"/>
    <w:rsid w:val="00D0778A"/>
    <w:rsid w:val="00D10217"/>
    <w:rsid w:val="00D135CF"/>
    <w:rsid w:val="00D15D40"/>
    <w:rsid w:val="00D161F4"/>
    <w:rsid w:val="00D219FA"/>
    <w:rsid w:val="00D234DC"/>
    <w:rsid w:val="00D25176"/>
    <w:rsid w:val="00D26C67"/>
    <w:rsid w:val="00D26FCA"/>
    <w:rsid w:val="00D317FF"/>
    <w:rsid w:val="00D35104"/>
    <w:rsid w:val="00D400A6"/>
    <w:rsid w:val="00D403E8"/>
    <w:rsid w:val="00D47866"/>
    <w:rsid w:val="00D47EAC"/>
    <w:rsid w:val="00D512C6"/>
    <w:rsid w:val="00D53265"/>
    <w:rsid w:val="00D61BD3"/>
    <w:rsid w:val="00D65569"/>
    <w:rsid w:val="00D67EBF"/>
    <w:rsid w:val="00D7221C"/>
    <w:rsid w:val="00D73345"/>
    <w:rsid w:val="00D739CF"/>
    <w:rsid w:val="00D73DEE"/>
    <w:rsid w:val="00D75307"/>
    <w:rsid w:val="00D75974"/>
    <w:rsid w:val="00D77750"/>
    <w:rsid w:val="00D8201B"/>
    <w:rsid w:val="00D908A7"/>
    <w:rsid w:val="00D92D06"/>
    <w:rsid w:val="00D93A18"/>
    <w:rsid w:val="00D96C6E"/>
    <w:rsid w:val="00DA58C8"/>
    <w:rsid w:val="00DA73D9"/>
    <w:rsid w:val="00DA7C93"/>
    <w:rsid w:val="00DA7CA5"/>
    <w:rsid w:val="00DB43A6"/>
    <w:rsid w:val="00DB75FE"/>
    <w:rsid w:val="00DB7E8C"/>
    <w:rsid w:val="00DC0308"/>
    <w:rsid w:val="00DC1A32"/>
    <w:rsid w:val="00DC1A68"/>
    <w:rsid w:val="00DC3A5D"/>
    <w:rsid w:val="00DC3B15"/>
    <w:rsid w:val="00DC5638"/>
    <w:rsid w:val="00DC5893"/>
    <w:rsid w:val="00DD09D7"/>
    <w:rsid w:val="00DD0B93"/>
    <w:rsid w:val="00DD3BE9"/>
    <w:rsid w:val="00DE1C2B"/>
    <w:rsid w:val="00DE4A8F"/>
    <w:rsid w:val="00DE56C1"/>
    <w:rsid w:val="00DE6F3F"/>
    <w:rsid w:val="00DE7EE5"/>
    <w:rsid w:val="00DE7FDF"/>
    <w:rsid w:val="00DF3A39"/>
    <w:rsid w:val="00DF4546"/>
    <w:rsid w:val="00DF606B"/>
    <w:rsid w:val="00E02595"/>
    <w:rsid w:val="00E03328"/>
    <w:rsid w:val="00E06CBF"/>
    <w:rsid w:val="00E0736E"/>
    <w:rsid w:val="00E12AF2"/>
    <w:rsid w:val="00E1379F"/>
    <w:rsid w:val="00E16B94"/>
    <w:rsid w:val="00E16ECA"/>
    <w:rsid w:val="00E17338"/>
    <w:rsid w:val="00E20EBA"/>
    <w:rsid w:val="00E218DF"/>
    <w:rsid w:val="00E21E42"/>
    <w:rsid w:val="00E23684"/>
    <w:rsid w:val="00E27616"/>
    <w:rsid w:val="00E36089"/>
    <w:rsid w:val="00E3725A"/>
    <w:rsid w:val="00E4101F"/>
    <w:rsid w:val="00E43547"/>
    <w:rsid w:val="00E45C37"/>
    <w:rsid w:val="00E46E47"/>
    <w:rsid w:val="00E47EAD"/>
    <w:rsid w:val="00E50EE8"/>
    <w:rsid w:val="00E5325B"/>
    <w:rsid w:val="00E55437"/>
    <w:rsid w:val="00E5768B"/>
    <w:rsid w:val="00E61143"/>
    <w:rsid w:val="00E6400B"/>
    <w:rsid w:val="00E707C0"/>
    <w:rsid w:val="00E82B50"/>
    <w:rsid w:val="00E82CF5"/>
    <w:rsid w:val="00E85EDA"/>
    <w:rsid w:val="00E86130"/>
    <w:rsid w:val="00E86653"/>
    <w:rsid w:val="00EA2BE8"/>
    <w:rsid w:val="00EA370A"/>
    <w:rsid w:val="00EA6AE7"/>
    <w:rsid w:val="00EA7C40"/>
    <w:rsid w:val="00EB0750"/>
    <w:rsid w:val="00EB339F"/>
    <w:rsid w:val="00EB348B"/>
    <w:rsid w:val="00EB5DDE"/>
    <w:rsid w:val="00EC181B"/>
    <w:rsid w:val="00EC31F1"/>
    <w:rsid w:val="00EC5127"/>
    <w:rsid w:val="00ED1CDE"/>
    <w:rsid w:val="00ED5063"/>
    <w:rsid w:val="00EE0C37"/>
    <w:rsid w:val="00EE583A"/>
    <w:rsid w:val="00EF0E81"/>
    <w:rsid w:val="00EF3631"/>
    <w:rsid w:val="00EF4975"/>
    <w:rsid w:val="00EF617C"/>
    <w:rsid w:val="00F0107F"/>
    <w:rsid w:val="00F0184E"/>
    <w:rsid w:val="00F01994"/>
    <w:rsid w:val="00F03D88"/>
    <w:rsid w:val="00F07B0B"/>
    <w:rsid w:val="00F07EB5"/>
    <w:rsid w:val="00F121EB"/>
    <w:rsid w:val="00F14201"/>
    <w:rsid w:val="00F16CE8"/>
    <w:rsid w:val="00F1740C"/>
    <w:rsid w:val="00F202E2"/>
    <w:rsid w:val="00F204DF"/>
    <w:rsid w:val="00F25B79"/>
    <w:rsid w:val="00F30758"/>
    <w:rsid w:val="00F30ADC"/>
    <w:rsid w:val="00F34C2D"/>
    <w:rsid w:val="00F358B2"/>
    <w:rsid w:val="00F41F47"/>
    <w:rsid w:val="00F4721A"/>
    <w:rsid w:val="00F510CA"/>
    <w:rsid w:val="00F608DF"/>
    <w:rsid w:val="00F60A75"/>
    <w:rsid w:val="00F61D4C"/>
    <w:rsid w:val="00F625E8"/>
    <w:rsid w:val="00F63C58"/>
    <w:rsid w:val="00F65DA0"/>
    <w:rsid w:val="00F66AC9"/>
    <w:rsid w:val="00F710DD"/>
    <w:rsid w:val="00F72977"/>
    <w:rsid w:val="00F73557"/>
    <w:rsid w:val="00F73578"/>
    <w:rsid w:val="00F74000"/>
    <w:rsid w:val="00F760B5"/>
    <w:rsid w:val="00F85F53"/>
    <w:rsid w:val="00F8732A"/>
    <w:rsid w:val="00F90454"/>
    <w:rsid w:val="00F949DD"/>
    <w:rsid w:val="00F95A25"/>
    <w:rsid w:val="00FA1966"/>
    <w:rsid w:val="00FA29E0"/>
    <w:rsid w:val="00FA2D0E"/>
    <w:rsid w:val="00FA449C"/>
    <w:rsid w:val="00FA61B7"/>
    <w:rsid w:val="00FA6245"/>
    <w:rsid w:val="00FA6320"/>
    <w:rsid w:val="00FA7359"/>
    <w:rsid w:val="00FA7F52"/>
    <w:rsid w:val="00FB0493"/>
    <w:rsid w:val="00FB1138"/>
    <w:rsid w:val="00FB17A2"/>
    <w:rsid w:val="00FB1E70"/>
    <w:rsid w:val="00FB1EFC"/>
    <w:rsid w:val="00FB2EA1"/>
    <w:rsid w:val="00FB44D6"/>
    <w:rsid w:val="00FB583F"/>
    <w:rsid w:val="00FB7B9A"/>
    <w:rsid w:val="00FC097D"/>
    <w:rsid w:val="00FC1BAA"/>
    <w:rsid w:val="00FC2D01"/>
    <w:rsid w:val="00FC3481"/>
    <w:rsid w:val="00FC4C61"/>
    <w:rsid w:val="00FC6B41"/>
    <w:rsid w:val="00FC7DDE"/>
    <w:rsid w:val="00FD1162"/>
    <w:rsid w:val="00FD36E3"/>
    <w:rsid w:val="00FD6922"/>
    <w:rsid w:val="00FD71E8"/>
    <w:rsid w:val="00FD73F1"/>
    <w:rsid w:val="00FE4D99"/>
    <w:rsid w:val="00FE75C2"/>
    <w:rsid w:val="00FF0962"/>
    <w:rsid w:val="00FF18D7"/>
    <w:rsid w:val="00FF2064"/>
    <w:rsid w:val="00FF4C9B"/>
    <w:rsid w:val="01241D9D"/>
    <w:rsid w:val="244B0C98"/>
    <w:rsid w:val="38007C29"/>
    <w:rsid w:val="5A8D3FA4"/>
    <w:rsid w:val="7A29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oNotEmbedSmartTags/>
  <w:decimalSymbol w:val="."/>
  <w:listSeparator w:val=","/>
  <w14:docId w14:val="4BD6E55E"/>
  <w15:docId w15:val="{CC98B39F-17F3-4991-8C3B-D82BDC5C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nhideWhenUsed="1" w:qFormat="1"/>
    <w:lsdException w:name="toc 2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36" w:unhideWhenUsed="1" w:qFormat="1"/>
    <w:lsdException w:name="List Bullet 3" w:uiPriority="36" w:unhideWhenUsed="1" w:qFormat="1"/>
    <w:lsdException w:name="List Bullet 4" w:uiPriority="36" w:unhideWhenUsed="1" w:qFormat="1"/>
    <w:lsdException w:name="List Bullet 5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40" w:qFormat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76" w:lineRule="auto"/>
    </w:pPr>
    <w:rPr>
      <w:rFonts w:asciiTheme="minorHAnsi" w:eastAsiaTheme="minorHAnsi" w:hAnsiTheme="minorHAnsi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00" w:after="40" w:line="240" w:lineRule="auto"/>
      <w:outlineLvl w:val="0"/>
    </w:pPr>
    <w:rPr>
      <w:rFonts w:ascii="Franklin Gothic Book" w:hAnsi="Franklin Gothic Book"/>
      <w:color w:val="00656B" w:themeColor="accent1" w:themeShade="BF"/>
      <w:spacing w:val="20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spacing w:before="240" w:after="40" w:line="240" w:lineRule="auto"/>
      <w:outlineLvl w:val="1"/>
    </w:pPr>
    <w:rPr>
      <w:rFonts w:ascii="Franklin Gothic Book" w:hAnsi="Franklin Gothic Book"/>
      <w:color w:val="595959" w:themeColor="text1" w:themeTint="A6"/>
      <w:spacing w:val="20"/>
      <w:sz w:val="4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200" w:after="40" w:line="240" w:lineRule="auto"/>
      <w:outlineLvl w:val="2"/>
    </w:pPr>
    <w:rPr>
      <w:rFonts w:ascii="Franklin Gothic Book" w:hAnsi="Franklin Gothic Book"/>
      <w:color w:val="595959" w:themeColor="text1" w:themeTint="A6"/>
      <w:spacing w:val="20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spacing w:before="240" w:after="0"/>
      <w:outlineLvl w:val="3"/>
    </w:pPr>
    <w:rPr>
      <w:rFonts w:asciiTheme="majorHAnsi" w:hAnsiTheme="majorHAnsi"/>
      <w:b/>
      <w:color w:val="8CA423" w:themeColor="accent3" w:themeShade="BF"/>
      <w:spacing w:val="20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spacing w:before="200" w:after="0"/>
      <w:outlineLvl w:val="4"/>
    </w:pPr>
    <w:rPr>
      <w:rFonts w:asciiTheme="majorHAnsi" w:hAnsiTheme="majorHAnsi"/>
      <w:b/>
      <w:i/>
      <w:color w:val="8CA423" w:themeColor="accent3" w:themeShade="BF"/>
      <w:spacing w:val="20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spacing w:before="200" w:after="0"/>
      <w:outlineLvl w:val="5"/>
    </w:pPr>
    <w:rPr>
      <w:rFonts w:asciiTheme="majorHAnsi" w:hAnsiTheme="majorHAnsi"/>
      <w:color w:val="5E6E18" w:themeColor="accent3" w:themeShade="80"/>
      <w:spacing w:val="10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spacing w:before="200" w:after="0"/>
      <w:outlineLvl w:val="6"/>
    </w:pPr>
    <w:rPr>
      <w:rFonts w:asciiTheme="majorHAnsi" w:hAnsiTheme="majorHAnsi"/>
      <w:i/>
      <w:color w:val="5E6E18" w:themeColor="accent3" w:themeShade="80"/>
      <w:spacing w:val="10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spacing w:before="200" w:after="0"/>
      <w:outlineLvl w:val="7"/>
    </w:pPr>
    <w:rPr>
      <w:rFonts w:asciiTheme="majorHAnsi" w:hAnsiTheme="majorHAnsi"/>
      <w:color w:val="008890" w:themeColor="accent1"/>
      <w:spacing w:val="1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spacing w:before="200" w:after="0"/>
      <w:outlineLvl w:val="8"/>
    </w:pPr>
    <w:rPr>
      <w:rFonts w:asciiTheme="majorHAnsi" w:hAnsiTheme="majorHAnsi"/>
      <w:i/>
      <w:color w:val="008890" w:themeColor="accent1"/>
      <w:spacing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lockText">
    <w:name w:val="Block Text"/>
    <w:uiPriority w:val="40"/>
    <w:qFormat/>
    <w:pPr>
      <w:pBdr>
        <w:top w:val="single" w:sz="2" w:space="10" w:color="23F2FF" w:themeColor="accent1" w:themeTint="99"/>
        <w:bottom w:val="single" w:sz="24" w:space="10" w:color="23F2FF" w:themeColor="accent1" w:themeTint="99"/>
      </w:pBdr>
      <w:spacing w:after="280"/>
      <w:ind w:left="1440" w:right="1440"/>
      <w:jc w:val="both"/>
    </w:pPr>
    <w:rPr>
      <w:rFonts w:asciiTheme="minorHAnsi" w:eastAsia="Times New Roman" w:hAnsiTheme="minorHAnsi"/>
      <w:color w:val="808080" w:themeColor="background1" w:themeShade="80"/>
      <w:sz w:val="28"/>
      <w:szCs w:val="28"/>
      <w:lang w:eastAsia="ko-KR" w:bidi="hi-IN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0" w:line="240" w:lineRule="auto"/>
    </w:pPr>
    <w:rPr>
      <w:bCs/>
      <w:smallCaps/>
      <w:color w:val="B3C225" w:themeColor="accent2" w:themeShade="BF"/>
      <w:spacing w:val="1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uiPriority w:val="20"/>
    <w:qFormat/>
    <w:rPr>
      <w:b/>
      <w:i/>
      <w:color w:val="404040" w:themeColor="text1" w:themeTint="BF"/>
      <w:spacing w:val="2"/>
      <w:w w:val="10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rFonts w:ascii="Calibri" w:hAnsi="Calibri" w:cs="Calibri"/>
      <w:color w:val="auto"/>
      <w:lang w:val="en-GB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CC9900" w:themeColor="hyperlink"/>
      <w:u w:val="single"/>
    </w:rPr>
  </w:style>
  <w:style w:type="paragraph" w:styleId="ListBullet">
    <w:name w:val="List Bullet"/>
    <w:basedOn w:val="Normal"/>
    <w:uiPriority w:val="36"/>
    <w:unhideWhenUsed/>
    <w:qFormat/>
    <w:pPr>
      <w:numPr>
        <w:numId w:val="1"/>
      </w:numPr>
      <w:spacing w:after="0"/>
      <w:contextualSpacing/>
    </w:pPr>
  </w:style>
  <w:style w:type="paragraph" w:styleId="ListBullet2">
    <w:name w:val="List Bullet 2"/>
    <w:basedOn w:val="Normal"/>
    <w:uiPriority w:val="36"/>
    <w:unhideWhenUsed/>
    <w:qFormat/>
    <w:pPr>
      <w:numPr>
        <w:numId w:val="2"/>
      </w:numPr>
      <w:spacing w:after="0"/>
    </w:pPr>
  </w:style>
  <w:style w:type="paragraph" w:styleId="ListBullet3">
    <w:name w:val="List Bullet 3"/>
    <w:basedOn w:val="Normal"/>
    <w:uiPriority w:val="36"/>
    <w:unhideWhenUsed/>
    <w:qFormat/>
    <w:pPr>
      <w:numPr>
        <w:numId w:val="3"/>
      </w:numPr>
      <w:spacing w:after="0"/>
    </w:pPr>
  </w:style>
  <w:style w:type="paragraph" w:styleId="ListBullet4">
    <w:name w:val="List Bullet 4"/>
    <w:basedOn w:val="Normal"/>
    <w:uiPriority w:val="36"/>
    <w:unhideWhenUsed/>
    <w:qFormat/>
    <w:pPr>
      <w:numPr>
        <w:numId w:val="4"/>
      </w:numPr>
      <w:spacing w:after="0"/>
    </w:pPr>
  </w:style>
  <w:style w:type="paragraph" w:styleId="ListBullet5">
    <w:name w:val="List Bullet 5"/>
    <w:basedOn w:val="Normal"/>
    <w:uiPriority w:val="36"/>
    <w:unhideWhenUsed/>
    <w:qFormat/>
    <w:pPr>
      <w:numPr>
        <w:numId w:val="5"/>
      </w:numPr>
      <w:spacing w:after="0"/>
    </w:pPr>
  </w:style>
  <w:style w:type="paragraph" w:styleId="NormalWeb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uiPriority w:val="22"/>
    <w:qFormat/>
    <w:rPr>
      <w:rFonts w:asciiTheme="minorHAnsi" w:hAnsiTheme="minorHAnsi"/>
      <w:b/>
      <w:color w:val="D2DF57" w:themeColor="accent2"/>
    </w:rPr>
  </w:style>
  <w:style w:type="paragraph" w:styleId="Subtitle">
    <w:name w:val="Subtitle"/>
    <w:basedOn w:val="Normal"/>
    <w:link w:val="SubtitleChar"/>
    <w:uiPriority w:val="11"/>
    <w:qFormat/>
    <w:pPr>
      <w:framePr w:hSpace="180" w:wrap="around" w:vAnchor="text" w:hAnchor="margin" w:y="-429"/>
      <w:spacing w:after="480" w:line="240" w:lineRule="auto"/>
    </w:pPr>
    <w:rPr>
      <w:rFonts w:ascii="Franklin Gothic Book" w:hAnsi="Franklin Gothic Book" w:cstheme="minorHAnsi"/>
      <w:color w:val="7F7F7F" w:themeColor="text1" w:themeTint="80"/>
      <w:sz w:val="44"/>
      <w:szCs w:val="24"/>
    </w:rPr>
  </w:style>
  <w:style w:type="table" w:styleId="TableGrid">
    <w:name w:val="Table Grid"/>
    <w:basedOn w:val="TableNormal"/>
    <w:uiPriority w:val="39"/>
    <w:qFormat/>
    <w:rPr>
      <w:rFonts w:cs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0"/>
    <w:qFormat/>
    <w:pPr>
      <w:framePr w:hSpace="180" w:wrap="around" w:vAnchor="text" w:hAnchor="margin" w:y="-429"/>
      <w:spacing w:line="240" w:lineRule="auto"/>
      <w:contextualSpacing/>
    </w:pPr>
    <w:rPr>
      <w:rFonts w:ascii="Franklin Gothic Demi Cond" w:hAnsi="Franklin Gothic Demi Cond"/>
      <w:b/>
      <w:bCs/>
      <w:color w:val="008890" w:themeColor="accent1"/>
      <w:sz w:val="96"/>
      <w:szCs w:val="48"/>
    </w:rPr>
  </w:style>
  <w:style w:type="paragraph" w:styleId="TOC1">
    <w:name w:val="toc 1"/>
    <w:basedOn w:val="Normal"/>
    <w:next w:val="Normal"/>
    <w:autoRedefine/>
    <w:uiPriority w:val="99"/>
    <w:unhideWhenUsed/>
    <w:qFormat/>
    <w:pPr>
      <w:tabs>
        <w:tab w:val="right" w:leader="dot" w:pos="8630"/>
      </w:tabs>
      <w:spacing w:after="40" w:line="240" w:lineRule="auto"/>
    </w:pPr>
    <w:rPr>
      <w:smallCaps/>
      <w:color w:val="D2DF57" w:themeColor="accent2"/>
    </w:rPr>
  </w:style>
  <w:style w:type="paragraph" w:styleId="TOC2">
    <w:name w:val="toc 2"/>
    <w:basedOn w:val="Normal"/>
    <w:next w:val="Normal"/>
    <w:autoRedefine/>
    <w:uiPriority w:val="99"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Franklin Gothic Book" w:hAnsi="Franklin Gothic Book" w:cs="Times New Roman"/>
      <w:color w:val="00656B" w:themeColor="accent1" w:themeShade="BF"/>
      <w:spacing w:val="20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Franklin Gothic Book" w:hAnsi="Franklin Gothic Book" w:cs="Times New Roman"/>
      <w:color w:val="595959" w:themeColor="text1" w:themeTint="A6"/>
      <w:spacing w:val="20"/>
      <w:sz w:val="4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Franklin Gothic Book" w:hAnsi="Franklin Gothic Book" w:cs="Times New Roman"/>
      <w:color w:val="595959" w:themeColor="text1" w:themeTint="A6"/>
      <w:spacing w:val="20"/>
      <w:sz w:val="36"/>
      <w:szCs w:val="24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="Franklin Gothic Demi Cond" w:hAnsi="Franklin Gothic Demi Cond" w:cs="Times New Roman"/>
      <w:b/>
      <w:bCs/>
      <w:color w:val="008890" w:themeColor="accent1"/>
      <w:sz w:val="96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="Franklin Gothic Book" w:hAnsi="Franklin Gothic Book" w:cstheme="minorHAnsi"/>
      <w:color w:val="7F7F7F" w:themeColor="text1" w:themeTint="80"/>
      <w:sz w:val="4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cs="Times New Roman"/>
      <w:color w:val="000000" w:themeColor="text1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color w:val="000000" w:themeColor="text1"/>
      <w:sz w:val="16"/>
      <w:szCs w:val="16"/>
    </w:rPr>
  </w:style>
  <w:style w:type="character" w:customStyle="1" w:styleId="BookTitle1">
    <w:name w:val="Book Title1"/>
    <w:basedOn w:val="DefaultParagraphFont"/>
    <w:uiPriority w:val="33"/>
    <w:qFormat/>
    <w:rPr>
      <w:rFonts w:asciiTheme="majorHAnsi" w:hAnsiTheme="majorHAnsi" w:cs="Times New Roman"/>
      <w:i/>
      <w:color w:val="855D5D" w:themeColor="accent6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cs="Times New Roman"/>
      <w:color w:val="000000" w:themeColor="text1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Theme="majorHAnsi" w:hAnsiTheme="majorHAnsi" w:cs="Times New Roman"/>
      <w:b/>
      <w:color w:val="8CA423" w:themeColor="accent3" w:themeShade="BF"/>
      <w:spacing w:val="2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asciiTheme="majorHAnsi" w:hAnsiTheme="majorHAnsi" w:cs="Times New Roman"/>
      <w:b/>
      <w:i/>
      <w:color w:val="8CA423" w:themeColor="accent3" w:themeShade="BF"/>
      <w:spacing w:val="2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asciiTheme="majorHAnsi" w:hAnsiTheme="majorHAnsi" w:cs="Times New Roman"/>
      <w:color w:val="5E6E18" w:themeColor="accent3" w:themeShade="80"/>
      <w:spacing w:val="10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qFormat/>
    <w:rPr>
      <w:rFonts w:asciiTheme="majorHAnsi" w:hAnsiTheme="majorHAnsi" w:cs="Times New Roman"/>
      <w:i/>
      <w:color w:val="5E6E18" w:themeColor="accent3" w:themeShade="80"/>
      <w:spacing w:val="10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qFormat/>
    <w:rPr>
      <w:rFonts w:asciiTheme="majorHAnsi" w:hAnsiTheme="majorHAnsi" w:cs="Times New Roman"/>
      <w:color w:val="008890" w:themeColor="accent1"/>
      <w:spacing w:val="1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qFormat/>
    <w:rPr>
      <w:rFonts w:asciiTheme="majorHAnsi" w:hAnsiTheme="majorHAnsi" w:cs="Times New Roman"/>
      <w:i/>
      <w:color w:val="008890" w:themeColor="accent1"/>
      <w:spacing w:val="10"/>
      <w:szCs w:val="20"/>
    </w:rPr>
  </w:style>
  <w:style w:type="character" w:customStyle="1" w:styleId="IntenseEmphasis1">
    <w:name w:val="Intense Emphasis1"/>
    <w:basedOn w:val="DefaultParagraphFont"/>
    <w:uiPriority w:val="21"/>
    <w:qFormat/>
    <w:rPr>
      <w:rFonts w:asciiTheme="minorHAnsi" w:hAnsiTheme="minorHAnsi" w:cs="Times New Roman"/>
      <w:b/>
      <w:i/>
      <w:smallCaps/>
      <w:color w:val="D2DF57" w:themeColor="accent2"/>
      <w:spacing w:val="2"/>
      <w:w w:val="100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36" w:space="10" w:color="23F2FF" w:themeColor="accent1" w:themeTint="99"/>
        <w:left w:val="single" w:sz="24" w:space="10" w:color="008890" w:themeColor="accent1"/>
        <w:bottom w:val="single" w:sz="36" w:space="10" w:color="B7D438" w:themeColor="accent3"/>
        <w:right w:val="single" w:sz="24" w:space="10" w:color="008890" w:themeColor="accent1"/>
      </w:pBdr>
      <w:shd w:val="clear" w:color="auto" w:fill="008890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rFonts w:asciiTheme="majorHAnsi" w:hAnsiTheme="majorHAnsi" w:cs="Times New Roman"/>
      <w:i/>
      <w:color w:val="FFFFFF" w:themeColor="background1"/>
      <w:sz w:val="32"/>
      <w:szCs w:val="20"/>
      <w:shd w:val="clear" w:color="auto" w:fill="008890" w:themeFill="accent1"/>
    </w:rPr>
  </w:style>
  <w:style w:type="character" w:customStyle="1" w:styleId="IntenseReference1">
    <w:name w:val="Intense Reference1"/>
    <w:basedOn w:val="DefaultParagraphFont"/>
    <w:uiPriority w:val="32"/>
    <w:qFormat/>
    <w:rPr>
      <w:rFonts w:cs="Times New Roman"/>
      <w:b/>
      <w:color w:val="008890" w:themeColor="accent1"/>
      <w:sz w:val="22"/>
      <w:szCs w:val="20"/>
      <w:u w:val="single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b/>
      <w:color w:val="004348" w:themeColor="accent1" w:themeShade="80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styleId="Quote">
    <w:name w:val="Quote"/>
    <w:basedOn w:val="Normal"/>
    <w:link w:val="QuoteChar"/>
    <w:uiPriority w:val="29"/>
    <w:qFormat/>
    <w:rPr>
      <w:i/>
      <w:color w:val="808080" w:themeColor="background1" w:themeShade="80"/>
      <w:sz w:val="24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cs="Times New Roman"/>
      <w:i/>
      <w:color w:val="808080" w:themeColor="background1" w:themeShade="80"/>
      <w:sz w:val="24"/>
      <w:szCs w:val="20"/>
    </w:rPr>
  </w:style>
  <w:style w:type="character" w:customStyle="1" w:styleId="SubtleEmphasis1">
    <w:name w:val="Subtle Emphasis1"/>
    <w:basedOn w:val="DefaultParagraphFont"/>
    <w:uiPriority w:val="19"/>
    <w:qFormat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4"/>
    </w:rPr>
  </w:style>
  <w:style w:type="character" w:customStyle="1" w:styleId="SubtleReference1">
    <w:name w:val="Subtle Reference1"/>
    <w:basedOn w:val="DefaultParagraphFont"/>
    <w:uiPriority w:val="31"/>
    <w:qFormat/>
    <w:rPr>
      <w:rFonts w:cs="Times New Roman"/>
      <w:color w:val="737373" w:themeColor="text1" w:themeTint="8C"/>
      <w:sz w:val="22"/>
      <w:szCs w:val="20"/>
      <w:u w:val="single"/>
    </w:rPr>
  </w:style>
  <w:style w:type="table" w:customStyle="1" w:styleId="PlainTable41">
    <w:name w:val="Plain Table 41"/>
    <w:basedOn w:val="TableNormal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rihodi">
    <w:name w:val="Prihodi"/>
    <w:basedOn w:val="Heading2"/>
    <w:link w:val="PrihodiChar"/>
    <w:qFormat/>
  </w:style>
  <w:style w:type="character" w:customStyle="1" w:styleId="PrihodiChar">
    <w:name w:val="Prihodi Char"/>
    <w:basedOn w:val="Heading2Char"/>
    <w:link w:val="Prihodi"/>
    <w:qFormat/>
    <w:rPr>
      <w:rFonts w:ascii="Franklin Gothic Book" w:hAnsi="Franklin Gothic Book" w:cs="Times New Roman"/>
      <w:color w:val="595959" w:themeColor="text1" w:themeTint="A6"/>
      <w:spacing w:val="20"/>
      <w:sz w:val="44"/>
      <w:szCs w:val="28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</w:rPr>
  </w:style>
  <w:style w:type="table" w:customStyle="1" w:styleId="PlainTable51">
    <w:name w:val="Plain Table 51"/>
    <w:basedOn w:val="TableNormal"/>
    <w:uiPriority w:val="45"/>
    <w:qFormat/>
    <w:rPr>
      <w:lang w:val="en-GB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cs="Times New Roman"/>
      <w:color w:val="000000" w:themeColor="text1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cs="Times New Roman"/>
      <w:b/>
      <w:bCs/>
      <w:color w:val="000000" w:themeColor="text1"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rFonts w:asciiTheme="minorHAnsi" w:eastAsiaTheme="minorHAnsi" w:hAnsiTheme="minorHAnsi"/>
      <w:color w:val="000000" w:themeColor="text1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</w:pPr>
    <w:rPr>
      <w:rFonts w:ascii="Calibri" w:hAnsi="Calibri" w:cs="Calibri"/>
      <w:color w:val="auto"/>
      <w:sz w:val="22"/>
      <w:szCs w:val="22"/>
      <w:lang w:val="en-GB"/>
    </w:rPr>
  </w:style>
  <w:style w:type="table" w:customStyle="1" w:styleId="PlainTable52">
    <w:name w:val="Plain Table 52"/>
    <w:basedOn w:val="TableNormal"/>
    <w:uiPriority w:val="45"/>
    <w:qFormat/>
    <w:rPr>
      <w:rFonts w:asciiTheme="minorHAnsi" w:eastAsiaTheme="minorHAnsi" w:hAnsiTheme="minorHAnsi" w:cstheme="minorBidi"/>
      <w:sz w:val="22"/>
      <w:szCs w:val="22"/>
      <w:lang w:val="en-GB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qFormat/>
    <w:rPr>
      <w:rFonts w:asciiTheme="minorHAnsi" w:eastAsiaTheme="minorHAnsi" w:hAnsiTheme="minorHAnsi" w:cstheme="minorBidi"/>
      <w:sz w:val="22"/>
      <w:szCs w:val="22"/>
      <w:lang w:val="en-GB"/>
    </w:rPr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ListTable7Colorful1">
    <w:name w:val="List Table 7 Colorful1"/>
    <w:basedOn w:val="TableNormal"/>
    <w:uiPriority w:val="52"/>
    <w:qFormat/>
    <w:rPr>
      <w:rFonts w:asciiTheme="minorHAnsi" w:eastAsiaTheme="minorHAnsi" w:hAnsiTheme="minorHAnsi" w:cstheme="minorBidi"/>
      <w:color w:val="000000" w:themeColor="text1"/>
      <w:sz w:val="22"/>
      <w:szCs w:val="22"/>
      <w:lang w:val="en-GB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1Light-Accent51">
    <w:name w:val="List Table 1 Light - Accent 51"/>
    <w:basedOn w:val="TableNormal"/>
    <w:uiPriority w:val="46"/>
    <w:qFormat/>
    <w:rPr>
      <w:rFonts w:ascii="Calibri" w:eastAsia="Calibri" w:hAnsi="Calibri"/>
      <w:sz w:val="22"/>
      <w:szCs w:val="22"/>
      <w:lang w:val="en-GB"/>
    </w:rPr>
    <w:tblPr/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urier New" w:eastAsia="Times New Roman" w:hAnsi="Courier New" w:cs="Courier Ne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Theme="minorHAns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1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%23\AppData\Roaming\Microsoft\Templates\Report%20(Equity%20theme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Equity">
  <a:themeElements>
    <a:clrScheme name="Custom 227">
      <a:dk1>
        <a:sysClr val="windowText" lastClr="000000"/>
      </a:dk1>
      <a:lt1>
        <a:sysClr val="window" lastClr="FFFFFF"/>
      </a:lt1>
      <a:dk2>
        <a:srgbClr val="013D3D"/>
      </a:dk2>
      <a:lt2>
        <a:srgbClr val="E9E5DC"/>
      </a:lt2>
      <a:accent1>
        <a:srgbClr val="008890"/>
      </a:accent1>
      <a:accent2>
        <a:srgbClr val="D2DF57"/>
      </a:accent2>
      <a:accent3>
        <a:srgbClr val="B7D438"/>
      </a:accent3>
      <a:accent4>
        <a:srgbClr val="92C03E"/>
      </a:accent4>
      <a:accent5>
        <a:srgbClr val="A9D6D7"/>
      </a:accent5>
      <a:accent6>
        <a:srgbClr val="855D5D"/>
      </a:accent6>
      <a:hlink>
        <a:srgbClr val="CC9900"/>
      </a:hlink>
      <a:folHlink>
        <a:srgbClr val="96A9A9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FCDE55-06D4-4147-8F71-277C4A0B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(Equity theme)</Template>
  <TotalTime>295</TotalTime>
  <Pages>4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izvještaj o izvršenju budžeta</vt:lpstr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izvještaj o izvršenju budžeta</dc:title>
  <dc:creator>Windows User</dc:creator>
  <cp:lastModifiedBy>Dragana Nedic</cp:lastModifiedBy>
  <cp:revision>66</cp:revision>
  <cp:lastPrinted>2026-09-23T05:40:00Z</cp:lastPrinted>
  <dcterms:created xsi:type="dcterms:W3CDTF">2026-09-22T11:32:00Z</dcterms:created>
  <dcterms:modified xsi:type="dcterms:W3CDTF">2026-10-30T12:19:00Z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7A22EE13B04648DDB8A1AF5ABDB6FBA1_12</vt:lpwstr>
  </property>
  <property fmtid="{D5CDD505-2E9C-101B-9397-08002B2CF9AE}" pid="4" name="KSOTemplateDocerSaveRecord">
    <vt:lpwstr>eyJoZGlkIjoiYTU1YjQ5Y2VlYWQ4MWQ2Y2E1NDQyOGViMWIxN2MyMzMifQ==</vt:lpwstr>
  </property>
</Properties>
</file>