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171D" w:rsidRDefault="00A9171D" w:rsidP="00D00F3A">
      <w:pPr>
        <w:shd w:val="clear" w:color="auto" w:fill="FFFFFF"/>
        <w:rPr>
          <w:rFonts w:ascii="Arial" w:hAnsi="Arial" w:cs="Arial"/>
          <w:i/>
          <w:iCs/>
          <w:color w:val="1F497D"/>
          <w:sz w:val="21"/>
          <w:szCs w:val="21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-38100</wp:posOffset>
            </wp:positionH>
            <wp:positionV relativeFrom="paragraph">
              <wp:posOffset>-47625</wp:posOffset>
            </wp:positionV>
            <wp:extent cx="1200150" cy="1371600"/>
            <wp:effectExtent l="19050" t="0" r="0" b="0"/>
            <wp:wrapSquare wrapText="right"/>
            <wp:docPr id="2" name="Picture 3" descr="Inde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ndex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17046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32.25pt;margin-top:3.75pt;width:315pt;height:100.5pt;z-index:251658240;mso-position-horizontal-relative:text;mso-position-vertical-relative:text" stroked="f">
            <v:textbox style="mso-next-textbox:#_x0000_s1027">
              <w:txbxContent>
                <w:p w:rsidR="00A9171D" w:rsidRDefault="00A9171D" w:rsidP="00A9171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lang w:val="sl-SI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lang w:val="sl-SI"/>
                    </w:rPr>
                    <w:t>Crna Gora</w:t>
                  </w:r>
                </w:p>
                <w:p w:rsidR="00A9171D" w:rsidRDefault="00A9171D" w:rsidP="00A9171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lang w:val="sl-SI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lang w:val="sl-SI"/>
                    </w:rPr>
                    <w:t>Vlada Crne Gore</w:t>
                  </w:r>
                </w:p>
                <w:p w:rsidR="00A9171D" w:rsidRDefault="00A9171D" w:rsidP="00A9171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lang w:val="sl-SI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lang w:val="sl-SI"/>
                    </w:rPr>
                    <w:t>MINISTARSTVO UNUTRAŠNJIH POSLOVA</w:t>
                  </w:r>
                </w:p>
                <w:p w:rsidR="00A9171D" w:rsidRDefault="00A9171D" w:rsidP="00A9171D">
                  <w:pPr>
                    <w:spacing w:after="0"/>
                    <w:jc w:val="center"/>
                    <w:rPr>
                      <w:rFonts w:ascii="Arial" w:hAnsi="Arial" w:cs="Arial"/>
                      <w:b/>
                      <w:bCs/>
                      <w:color w:val="0000FF"/>
                      <w:sz w:val="16"/>
                      <w:szCs w:val="16"/>
                      <w:lang w:val="sl-SI"/>
                    </w:rPr>
                  </w:pPr>
                </w:p>
                <w:p w:rsidR="00A9171D" w:rsidRDefault="00A9171D" w:rsidP="00A9171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FF"/>
                      <w:sz w:val="28"/>
                      <w:szCs w:val="28"/>
                      <w:lang w:val="sl-SI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FF"/>
                      <w:sz w:val="28"/>
                      <w:szCs w:val="28"/>
                      <w:lang w:val="sl-SI"/>
                    </w:rPr>
                    <w:t>Odjeljenje za unutrašnju kontrolu policije</w:t>
                  </w:r>
                </w:p>
                <w:p w:rsidR="00A9171D" w:rsidRDefault="00A9171D" w:rsidP="00A9171D">
                  <w:pPr>
                    <w:rPr>
                      <w:rFonts w:ascii="Tahoma" w:hAnsi="Tahoma" w:cs="Tahoma"/>
                      <w:b/>
                      <w:bCs/>
                      <w:i/>
                      <w:iCs/>
                      <w:sz w:val="24"/>
                      <w:szCs w:val="24"/>
                      <w:lang w:val="sl-SI"/>
                    </w:rPr>
                  </w:pPr>
                </w:p>
                <w:p w:rsidR="00A9171D" w:rsidRDefault="00A9171D" w:rsidP="00A9171D">
                  <w:pPr>
                    <w:jc w:val="center"/>
                    <w:rPr>
                      <w:sz w:val="20"/>
                      <w:szCs w:val="20"/>
                      <w:lang w:val="sl-SI"/>
                    </w:rPr>
                  </w:pPr>
                  <w:r>
                    <w:rPr>
                      <w:lang w:val="sl-SI"/>
                    </w:rPr>
                    <w:t xml:space="preserve">                                                             </w:t>
                  </w:r>
                </w:p>
              </w:txbxContent>
            </v:textbox>
            <w10:wrap side="left"/>
          </v:shape>
        </w:pict>
      </w:r>
      <w:r>
        <w:rPr>
          <w:rFonts w:ascii="Arial" w:hAnsi="Arial" w:cs="Arial"/>
          <w:i/>
          <w:iCs/>
          <w:color w:val="1F497D"/>
          <w:sz w:val="21"/>
          <w:szCs w:val="2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9171D" w:rsidRDefault="00A9171D" w:rsidP="00A9171D">
      <w:pPr>
        <w:shd w:val="clear" w:color="auto" w:fill="FFFFFF"/>
        <w:rPr>
          <w:rFonts w:ascii="Arial" w:hAnsi="Arial" w:cs="Arial"/>
          <w:i/>
          <w:iCs/>
          <w:color w:val="1F497D"/>
          <w:sz w:val="21"/>
          <w:szCs w:val="21"/>
        </w:rPr>
      </w:pPr>
      <w:r>
        <w:rPr>
          <w:rFonts w:ascii="Arial" w:hAnsi="Arial" w:cs="Arial"/>
          <w:i/>
          <w:iCs/>
          <w:color w:val="1F497D"/>
          <w:sz w:val="21"/>
          <w:szCs w:val="21"/>
        </w:rPr>
        <w:t xml:space="preserve">    </w:t>
      </w:r>
    </w:p>
    <w:p w:rsidR="00A9171D" w:rsidRDefault="00A9171D" w:rsidP="00A9171D">
      <w:pPr>
        <w:shd w:val="clear" w:color="auto" w:fill="FFFFFF"/>
        <w:rPr>
          <w:rFonts w:ascii="Arial" w:hAnsi="Arial" w:cs="Arial"/>
          <w:i/>
          <w:iCs/>
          <w:color w:val="1F497D"/>
          <w:sz w:val="21"/>
          <w:szCs w:val="21"/>
        </w:rPr>
      </w:pPr>
    </w:p>
    <w:p w:rsidR="00A9171D" w:rsidRDefault="00A9171D" w:rsidP="00A9171D">
      <w:pPr>
        <w:shd w:val="clear" w:color="auto" w:fill="FFFFFF"/>
        <w:rPr>
          <w:rFonts w:ascii="Arial" w:hAnsi="Arial" w:cs="Arial"/>
          <w:i/>
          <w:iCs/>
          <w:color w:val="1F497D"/>
          <w:sz w:val="21"/>
          <w:szCs w:val="21"/>
        </w:rPr>
      </w:pPr>
      <w:r>
        <w:rPr>
          <w:rFonts w:ascii="Arial" w:hAnsi="Arial" w:cs="Arial"/>
          <w:i/>
          <w:iCs/>
          <w:color w:val="1F497D"/>
          <w:sz w:val="21"/>
          <w:szCs w:val="21"/>
        </w:rPr>
        <w:t xml:space="preserve"> </w:t>
      </w:r>
    </w:p>
    <w:p w:rsidR="00A9171D" w:rsidRDefault="00A9171D" w:rsidP="00A9171D">
      <w:pPr>
        <w:shd w:val="clear" w:color="auto" w:fill="FFFFFF"/>
        <w:rPr>
          <w:rFonts w:ascii="Arial" w:hAnsi="Arial" w:cs="Arial"/>
          <w:i/>
          <w:iCs/>
          <w:color w:val="1F497D"/>
          <w:sz w:val="21"/>
          <w:szCs w:val="21"/>
        </w:rPr>
      </w:pPr>
    </w:p>
    <w:p w:rsidR="00A9171D" w:rsidRDefault="00A9171D" w:rsidP="00A9171D">
      <w:pPr>
        <w:pStyle w:val="Title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I Z V J E Š T A J</w:t>
      </w:r>
    </w:p>
    <w:p w:rsidR="00A9171D" w:rsidRDefault="00A9171D" w:rsidP="00A9171D">
      <w:pPr>
        <w:pStyle w:val="Title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Odjeljenja za unutrašnju kontrolu policije</w:t>
      </w:r>
    </w:p>
    <w:p w:rsidR="00A9171D" w:rsidRDefault="00A9171D" w:rsidP="00A9171D">
      <w:pPr>
        <w:pStyle w:val="Title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 izvršenim unutrašnjim kontrolama policije</w:t>
      </w:r>
    </w:p>
    <w:p w:rsidR="00D00F3A" w:rsidRDefault="00A9171D" w:rsidP="00AE6E6E">
      <w:pPr>
        <w:pStyle w:val="Title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za mjesec</w:t>
      </w:r>
      <w:r w:rsidR="00D56781">
        <w:rPr>
          <w:rFonts w:ascii="Arial" w:hAnsi="Arial" w:cs="Arial"/>
          <w:sz w:val="21"/>
          <w:szCs w:val="21"/>
        </w:rPr>
        <w:t xml:space="preserve"> </w:t>
      </w:r>
      <w:r w:rsidR="00BD3CBC">
        <w:rPr>
          <w:rFonts w:ascii="Arial" w:hAnsi="Arial" w:cs="Arial"/>
          <w:sz w:val="21"/>
          <w:szCs w:val="21"/>
        </w:rPr>
        <w:t>JANUAR</w:t>
      </w:r>
      <w:r w:rsidR="004C19F2">
        <w:rPr>
          <w:rFonts w:ascii="Arial" w:hAnsi="Arial" w:cs="Arial"/>
          <w:sz w:val="21"/>
          <w:szCs w:val="21"/>
        </w:rPr>
        <w:t xml:space="preserve">  </w:t>
      </w:r>
      <w:r w:rsidR="00B05599">
        <w:rPr>
          <w:rFonts w:ascii="Arial" w:hAnsi="Arial" w:cs="Arial"/>
          <w:sz w:val="21"/>
          <w:szCs w:val="21"/>
        </w:rPr>
        <w:t>202</w:t>
      </w:r>
      <w:r w:rsidR="00BD3CBC">
        <w:rPr>
          <w:rFonts w:ascii="Arial" w:hAnsi="Arial" w:cs="Arial"/>
          <w:sz w:val="21"/>
          <w:szCs w:val="21"/>
        </w:rPr>
        <w:t>5</w:t>
      </w:r>
    </w:p>
    <w:p w:rsidR="00FF29D7" w:rsidRDefault="00FF29D7" w:rsidP="00FF29D7">
      <w:pPr>
        <w:pStyle w:val="Title"/>
        <w:rPr>
          <w:rFonts w:ascii="Arial" w:hAnsi="Arial" w:cs="Arial"/>
          <w:sz w:val="21"/>
          <w:szCs w:val="21"/>
        </w:rPr>
      </w:pPr>
    </w:p>
    <w:p w:rsidR="00FF29D7" w:rsidRDefault="00FF29D7" w:rsidP="00FF29D7">
      <w:pPr>
        <w:pStyle w:val="Title"/>
        <w:rPr>
          <w:rFonts w:ascii="Arial" w:hAnsi="Arial" w:cs="Arial"/>
          <w:sz w:val="21"/>
          <w:szCs w:val="21"/>
        </w:rPr>
      </w:pPr>
    </w:p>
    <w:p w:rsidR="00714980" w:rsidRPr="00EA224B" w:rsidRDefault="00714980" w:rsidP="00714980">
      <w:pPr>
        <w:spacing w:after="0" w:line="240" w:lineRule="auto"/>
        <w:jc w:val="center"/>
        <w:rPr>
          <w:rFonts w:ascii="Arial" w:eastAsia="Calibri" w:hAnsi="Arial" w:cs="Arial"/>
        </w:rPr>
      </w:pPr>
      <w:r w:rsidRPr="00EA224B">
        <w:rPr>
          <w:rFonts w:ascii="Arial" w:eastAsia="Calibri" w:hAnsi="Arial" w:cs="Arial"/>
        </w:rPr>
        <w:t>● ● ◊ ● ●</w:t>
      </w:r>
    </w:p>
    <w:p w:rsidR="00714980" w:rsidRDefault="00714980" w:rsidP="0071498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bCs/>
        </w:rPr>
      </w:pPr>
    </w:p>
    <w:p w:rsidR="00714980" w:rsidRDefault="00714980" w:rsidP="0071498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bCs/>
        </w:rPr>
      </w:pPr>
      <w:r w:rsidRPr="00EA224B">
        <w:rPr>
          <w:rFonts w:ascii="Arial" w:hAnsi="Arial" w:cs="Arial"/>
          <w:b/>
          <w:bCs/>
        </w:rPr>
        <w:t xml:space="preserve">■ </w:t>
      </w:r>
      <w:proofErr w:type="spellStart"/>
      <w:r w:rsidRPr="00EA224B">
        <w:rPr>
          <w:rFonts w:ascii="Arial" w:hAnsi="Arial" w:cs="Arial"/>
          <w:b/>
          <w:bCs/>
        </w:rPr>
        <w:t>Kontrole</w:t>
      </w:r>
      <w:proofErr w:type="spellEnd"/>
      <w:r w:rsidRPr="00EA224B">
        <w:rPr>
          <w:rFonts w:ascii="Arial" w:hAnsi="Arial" w:cs="Arial"/>
          <w:b/>
          <w:bCs/>
        </w:rPr>
        <w:t xml:space="preserve"> – </w:t>
      </w:r>
      <w:proofErr w:type="spellStart"/>
      <w:r w:rsidRPr="00EA224B">
        <w:rPr>
          <w:rFonts w:ascii="Arial" w:hAnsi="Arial" w:cs="Arial"/>
          <w:b/>
          <w:bCs/>
        </w:rPr>
        <w:t>provjere</w:t>
      </w:r>
      <w:proofErr w:type="spellEnd"/>
      <w:r w:rsidRPr="00EA224B">
        <w:rPr>
          <w:rFonts w:ascii="Arial" w:hAnsi="Arial" w:cs="Arial"/>
          <w:b/>
          <w:bCs/>
        </w:rPr>
        <w:t xml:space="preserve"> </w:t>
      </w:r>
    </w:p>
    <w:p w:rsidR="004C19F2" w:rsidRDefault="004C19F2" w:rsidP="0071498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bCs/>
        </w:rPr>
      </w:pPr>
    </w:p>
    <w:p w:rsidR="00BD3CBC" w:rsidRDefault="00BD3CBC" w:rsidP="00BD3CBC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lang w:val="sr-Latn-ME"/>
        </w:rPr>
      </w:pPr>
    </w:p>
    <w:p w:rsidR="00BD3CBC" w:rsidRDefault="00BD3CBC" w:rsidP="00BD3CBC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Službenici Odjeljenja za unutrašnju kontrolu policije su tokom januara 2025.godine, izvršili tri kontrole – provjere zakonitosti postupanja policijskih službenika na osnovu operativnih i drugih saznanja o mogućim nezakonitostima i nepravilnostima u radu i postupanju policijskih službenika.</w:t>
      </w:r>
    </w:p>
    <w:p w:rsidR="00BD3CBC" w:rsidRDefault="00BD3CBC" w:rsidP="00BD3CBC">
      <w:pPr>
        <w:spacing w:after="0" w:line="240" w:lineRule="auto"/>
        <w:ind w:firstLine="720"/>
        <w:jc w:val="both"/>
        <w:rPr>
          <w:rFonts w:ascii="Arial" w:hAnsi="Arial" w:cs="Arial"/>
          <w:lang w:val="sr-Latn-ME"/>
        </w:rPr>
      </w:pPr>
    </w:p>
    <w:p w:rsidR="00BD3CBC" w:rsidRDefault="00BD3CBC" w:rsidP="00BD3CBC">
      <w:pPr>
        <w:spacing w:after="0" w:line="240" w:lineRule="auto"/>
        <w:jc w:val="both"/>
        <w:rPr>
          <w:rFonts w:ascii="Arial" w:hAnsi="Arial" w:cs="Arial"/>
          <w:iCs/>
          <w:lang w:val="sr-Latn-ME"/>
        </w:rPr>
      </w:pPr>
      <w:r>
        <w:rPr>
          <w:rFonts w:ascii="Arial" w:hAnsi="Arial" w:cs="Arial"/>
          <w:iCs/>
          <w:lang w:val="sr-Latn-ME"/>
        </w:rPr>
        <w:t>Na osnovu činjenica i dokaza utvrđenih u postupku unutrašnje kontrole:</w:t>
      </w:r>
    </w:p>
    <w:p w:rsidR="00BD3CBC" w:rsidRDefault="00BD3CBC" w:rsidP="00BD3CBC">
      <w:pPr>
        <w:spacing w:after="0" w:line="240" w:lineRule="auto"/>
        <w:jc w:val="both"/>
        <w:rPr>
          <w:rFonts w:ascii="Arial" w:hAnsi="Arial" w:cs="Arial"/>
          <w:iCs/>
          <w:lang w:val="sr-Latn-ME"/>
        </w:rPr>
      </w:pPr>
    </w:p>
    <w:p w:rsidR="00BD3CBC" w:rsidRDefault="00BD3CBC" w:rsidP="00BD3CBC">
      <w:pPr>
        <w:spacing w:after="0" w:line="240" w:lineRule="auto"/>
        <w:jc w:val="both"/>
        <w:rPr>
          <w:rFonts w:ascii="Arial" w:hAnsi="Arial" w:cs="Tahoma"/>
          <w:noProof/>
          <w:color w:val="000000"/>
        </w:rPr>
      </w:pPr>
      <w:r>
        <w:rPr>
          <w:rFonts w:ascii="Arial" w:hAnsi="Arial" w:cs="Arial"/>
          <w:iCs/>
          <w:lang w:val="sr-Latn-ME"/>
        </w:rPr>
        <w:t xml:space="preserve">■ U tri slučaja unutrašnjih kontrola konstatovano </w:t>
      </w:r>
      <w:r>
        <w:rPr>
          <w:rFonts w:ascii="Arial" w:hAnsi="Arial" w:cs="Arial"/>
          <w:bCs/>
          <w:iCs/>
          <w:lang w:val="sr-Latn-ME"/>
        </w:rPr>
        <w:t xml:space="preserve">je da </w:t>
      </w:r>
      <w:proofErr w:type="spellStart"/>
      <w:r>
        <w:rPr>
          <w:rFonts w:ascii="Arial" w:hAnsi="Arial"/>
          <w:bCs/>
        </w:rPr>
        <w:t>n</w:t>
      </w:r>
      <w:r>
        <w:rPr>
          <w:rFonts w:ascii="Arial" w:hAnsi="Arial"/>
          <w:noProof/>
          <w:color w:val="000000"/>
        </w:rPr>
        <w:t>ijesu</w:t>
      </w:r>
      <w:proofErr w:type="spellEnd"/>
      <w:r>
        <w:rPr>
          <w:rFonts w:ascii="Arial" w:hAnsi="Arial"/>
          <w:noProof/>
          <w:color w:val="000000"/>
        </w:rPr>
        <w:t xml:space="preserve"> utvrđene činjenice i dokazi koji bi ukazivali na neprofesionalno ili nezakonito postupanje policijskog službenika Odjeljenja bezbjednosti Podgorica.</w:t>
      </w:r>
    </w:p>
    <w:p w:rsidR="00BD3CBC" w:rsidRDefault="00BD3CBC" w:rsidP="00BD3CBC">
      <w:pPr>
        <w:spacing w:after="0" w:line="240" w:lineRule="auto"/>
        <w:ind w:right="178" w:firstLine="720"/>
        <w:jc w:val="both"/>
        <w:rPr>
          <w:rFonts w:ascii="Arial" w:hAnsi="Arial"/>
          <w:noProof/>
          <w:color w:val="000000"/>
        </w:rPr>
      </w:pPr>
      <w:r>
        <w:rPr>
          <w:rFonts w:ascii="Arial" w:hAnsi="Arial"/>
          <w:noProof/>
          <w:color w:val="000000"/>
        </w:rPr>
        <w:t xml:space="preserve">I pored navedenog, u dva od navednih slučajeva, Izvještaji sa spisima sačinjenim u postupku unutrašnje kontrole dostavljeni su postupajućem tužilaštvu u Podgorici, uzimajući u obzir činjenicu da ovo tužilaštvo u oba slučaja već preduzima službene mjere i radnje iz nadležnosti tog tužilaštva. </w:t>
      </w:r>
    </w:p>
    <w:p w:rsidR="00BD3CBC" w:rsidRDefault="00BD3CBC" w:rsidP="00BD3CBC">
      <w:pPr>
        <w:spacing w:after="0" w:line="240" w:lineRule="auto"/>
        <w:ind w:right="178" w:firstLine="720"/>
        <w:jc w:val="both"/>
        <w:rPr>
          <w:rFonts w:ascii="Arial" w:hAnsi="Arial" w:cs="Arial"/>
          <w:lang w:val="sr-Latn-ME"/>
        </w:rPr>
      </w:pPr>
      <w:r>
        <w:rPr>
          <w:rFonts w:ascii="Arial" w:hAnsi="Arial"/>
          <w:noProof/>
          <w:color w:val="000000"/>
        </w:rPr>
        <w:t>Takođe, u jednom od ova dva slučaja, Izvještaj sa spisima predmeta dostavljen je i Direktoratu za bezbjednosno nadzorne poslove radi upoznavanja i eventualnog preduzimanja mjera iz nadležnosti tog Direktorata.</w:t>
      </w:r>
    </w:p>
    <w:p w:rsidR="00BD3CBC" w:rsidRDefault="00BD3CBC" w:rsidP="00BD3CBC">
      <w:pPr>
        <w:spacing w:after="0" w:line="240" w:lineRule="auto"/>
        <w:jc w:val="both"/>
        <w:rPr>
          <w:rFonts w:ascii="Arial" w:hAnsi="Arial" w:cs="Tahoma"/>
          <w:noProof/>
          <w:color w:val="000000"/>
        </w:rPr>
      </w:pPr>
    </w:p>
    <w:p w:rsidR="004C19F2" w:rsidRDefault="004C19F2" w:rsidP="004C19F2">
      <w:pPr>
        <w:spacing w:after="0" w:line="240" w:lineRule="auto"/>
        <w:ind w:right="-57" w:firstLine="360"/>
        <w:jc w:val="both"/>
        <w:rPr>
          <w:rFonts w:ascii="Arial" w:hAnsi="Arial" w:cs="Arial"/>
          <w:lang w:val="sl-SI"/>
        </w:rPr>
      </w:pPr>
    </w:p>
    <w:p w:rsidR="00B028EB" w:rsidRPr="00EA224B" w:rsidRDefault="00B028EB" w:rsidP="00B028EB">
      <w:pPr>
        <w:spacing w:after="160"/>
        <w:jc w:val="center"/>
        <w:rPr>
          <w:rFonts w:ascii="Arial" w:eastAsia="Calibri" w:hAnsi="Arial" w:cs="Arial"/>
        </w:rPr>
      </w:pPr>
      <w:bookmarkStart w:id="0" w:name="_GoBack"/>
      <w:bookmarkEnd w:id="0"/>
      <w:r w:rsidRPr="00EA224B">
        <w:rPr>
          <w:rFonts w:ascii="Arial" w:eastAsia="Calibri" w:hAnsi="Arial" w:cs="Arial"/>
        </w:rPr>
        <w:t>● ● ◊ ● ●</w:t>
      </w:r>
    </w:p>
    <w:p w:rsidR="00B028EB" w:rsidRPr="00EA224B" w:rsidRDefault="00B028EB" w:rsidP="00B028EB">
      <w:pPr>
        <w:shd w:val="clear" w:color="auto" w:fill="FFFFFF"/>
        <w:spacing w:after="0" w:line="240" w:lineRule="auto"/>
        <w:rPr>
          <w:rFonts w:ascii="Arial" w:hAnsi="Arial" w:cs="Arial"/>
          <w:b/>
          <w:bCs/>
        </w:rPr>
      </w:pPr>
      <w:r w:rsidRPr="00EA224B">
        <w:rPr>
          <w:rFonts w:ascii="Arial" w:hAnsi="Arial" w:cs="Arial"/>
          <w:b/>
          <w:bCs/>
        </w:rPr>
        <w:t>■</w:t>
      </w:r>
      <w:proofErr w:type="spellStart"/>
      <w:r w:rsidRPr="00EA224B">
        <w:rPr>
          <w:rFonts w:ascii="Arial" w:hAnsi="Arial" w:cs="Arial"/>
          <w:b/>
          <w:bCs/>
        </w:rPr>
        <w:t>Pritužbe</w:t>
      </w:r>
      <w:proofErr w:type="spellEnd"/>
      <w:r w:rsidRPr="00EA224B">
        <w:rPr>
          <w:rFonts w:ascii="Arial" w:hAnsi="Arial" w:cs="Arial"/>
          <w:b/>
          <w:bCs/>
        </w:rPr>
        <w:t xml:space="preserve"> – </w:t>
      </w:r>
      <w:proofErr w:type="spellStart"/>
      <w:r w:rsidRPr="00EA224B">
        <w:rPr>
          <w:rFonts w:ascii="Arial" w:hAnsi="Arial" w:cs="Arial"/>
          <w:b/>
          <w:bCs/>
        </w:rPr>
        <w:t>žalbe</w:t>
      </w:r>
      <w:proofErr w:type="spellEnd"/>
      <w:r w:rsidRPr="00EA224B">
        <w:rPr>
          <w:rFonts w:ascii="Arial" w:hAnsi="Arial" w:cs="Arial"/>
          <w:b/>
          <w:bCs/>
        </w:rPr>
        <w:t xml:space="preserve"> </w:t>
      </w:r>
      <w:proofErr w:type="spellStart"/>
      <w:r w:rsidRPr="00EA224B">
        <w:rPr>
          <w:rFonts w:ascii="Arial" w:hAnsi="Arial" w:cs="Arial"/>
          <w:b/>
          <w:bCs/>
        </w:rPr>
        <w:t>građana</w:t>
      </w:r>
      <w:proofErr w:type="spellEnd"/>
      <w:r w:rsidRPr="00EA224B">
        <w:rPr>
          <w:rFonts w:ascii="Arial" w:hAnsi="Arial" w:cs="Arial"/>
          <w:b/>
          <w:bCs/>
        </w:rPr>
        <w:t xml:space="preserve"> </w:t>
      </w:r>
    </w:p>
    <w:p w:rsidR="00B028EB" w:rsidRDefault="00B028EB" w:rsidP="00B028EB">
      <w:pPr>
        <w:spacing w:after="0" w:line="240" w:lineRule="auto"/>
        <w:ind w:firstLine="720"/>
        <w:jc w:val="both"/>
        <w:rPr>
          <w:rFonts w:ascii="Arial" w:hAnsi="Arial" w:cs="Arial"/>
        </w:rPr>
      </w:pPr>
    </w:p>
    <w:p w:rsidR="00175FF6" w:rsidRPr="00E912A9" w:rsidRDefault="00175FF6" w:rsidP="00175FF6">
      <w:pPr>
        <w:spacing w:after="0" w:line="240" w:lineRule="auto"/>
        <w:ind w:firstLine="720"/>
        <w:jc w:val="both"/>
        <w:rPr>
          <w:rFonts w:ascii="Arial" w:hAnsi="Arial" w:cs="Arial"/>
          <w:lang w:val="sr-Latn-ME"/>
        </w:rPr>
      </w:pPr>
      <w:r w:rsidRPr="00E912A9">
        <w:rPr>
          <w:rFonts w:ascii="Arial" w:hAnsi="Arial" w:cs="Arial"/>
          <w:lang w:val="sr-Latn-ME"/>
        </w:rPr>
        <w:t>Službenici Odjeljenja za unutrašnju kontrolu policije su tokom januara 2025.godine, izvršili kontrol</w:t>
      </w:r>
      <w:r>
        <w:rPr>
          <w:rFonts w:ascii="Arial" w:hAnsi="Arial" w:cs="Arial"/>
          <w:lang w:val="sr-Latn-ME"/>
        </w:rPr>
        <w:t>u</w:t>
      </w:r>
      <w:r w:rsidRPr="00E912A9">
        <w:rPr>
          <w:rFonts w:ascii="Arial" w:hAnsi="Arial" w:cs="Arial"/>
          <w:lang w:val="sr-Latn-ME"/>
        </w:rPr>
        <w:t xml:space="preserve"> zakonitosti postupanja policijskih službenika na osnovu </w:t>
      </w:r>
      <w:r>
        <w:rPr>
          <w:rFonts w:ascii="Arial" w:hAnsi="Arial" w:cs="Arial"/>
          <w:lang w:val="sr-Latn-ME"/>
        </w:rPr>
        <w:t xml:space="preserve">dvije </w:t>
      </w:r>
      <w:r w:rsidRPr="00E912A9">
        <w:rPr>
          <w:rFonts w:ascii="Arial" w:hAnsi="Arial" w:cs="Arial"/>
          <w:lang w:val="sr-Latn-ME"/>
        </w:rPr>
        <w:t>pritužb</w:t>
      </w:r>
      <w:r>
        <w:rPr>
          <w:rFonts w:ascii="Arial" w:hAnsi="Arial" w:cs="Arial"/>
          <w:lang w:val="sr-Latn-ME"/>
        </w:rPr>
        <w:t>e</w:t>
      </w:r>
      <w:r w:rsidRPr="00E912A9">
        <w:rPr>
          <w:rFonts w:ascii="Arial" w:hAnsi="Arial" w:cs="Arial"/>
          <w:lang w:val="sr-Latn-ME"/>
        </w:rPr>
        <w:t xml:space="preserve"> na postupanje policijskih službenika.</w:t>
      </w:r>
    </w:p>
    <w:p w:rsidR="00175FF6" w:rsidRPr="00E912A9" w:rsidRDefault="00175FF6" w:rsidP="00175FF6">
      <w:pPr>
        <w:spacing w:after="0" w:line="240" w:lineRule="auto"/>
        <w:ind w:firstLine="720"/>
        <w:jc w:val="both"/>
        <w:rPr>
          <w:rFonts w:ascii="Arial" w:hAnsi="Arial" w:cs="Arial"/>
          <w:lang w:val="sr-Latn-ME"/>
        </w:rPr>
      </w:pPr>
    </w:p>
    <w:p w:rsidR="00175FF6" w:rsidRPr="00E912A9" w:rsidRDefault="00175FF6" w:rsidP="00175FF6">
      <w:pPr>
        <w:spacing w:after="0" w:line="240" w:lineRule="auto"/>
        <w:ind w:right="-108" w:firstLine="720"/>
        <w:jc w:val="both"/>
        <w:rPr>
          <w:rFonts w:ascii="Arial" w:hAnsi="Arial" w:cs="Arial"/>
          <w:lang w:val="sr-Latn-ME"/>
        </w:rPr>
      </w:pPr>
      <w:r w:rsidRPr="00E912A9">
        <w:rPr>
          <w:rFonts w:ascii="Arial" w:hAnsi="Arial" w:cs="Arial"/>
          <w:lang w:val="sr-Latn-ME"/>
        </w:rPr>
        <w:t>Pritužb</w:t>
      </w:r>
      <w:r>
        <w:rPr>
          <w:rFonts w:ascii="Arial" w:hAnsi="Arial" w:cs="Arial"/>
          <w:lang w:val="sr-Latn-ME"/>
        </w:rPr>
        <w:t>e su</w:t>
      </w:r>
      <w:r w:rsidRPr="00E912A9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  <w:lang w:val="sr-Latn-ME"/>
        </w:rPr>
        <w:t>se sadržinski odnosile</w:t>
      </w:r>
      <w:r w:rsidRPr="00E912A9">
        <w:rPr>
          <w:rFonts w:ascii="Arial" w:hAnsi="Arial" w:cs="Arial"/>
          <w:lang w:val="sr-Latn-ME"/>
        </w:rPr>
        <w:t xml:space="preserve"> na način vršenja policijskih poslova i primjene policijskih ovlašćenja.</w:t>
      </w:r>
    </w:p>
    <w:p w:rsidR="00175FF6" w:rsidRPr="00E912A9" w:rsidRDefault="00175FF6" w:rsidP="00175FF6">
      <w:pPr>
        <w:spacing w:after="0" w:line="240" w:lineRule="auto"/>
        <w:ind w:right="-108" w:firstLine="720"/>
        <w:jc w:val="both"/>
        <w:rPr>
          <w:rFonts w:ascii="Arial" w:hAnsi="Arial" w:cs="Arial"/>
          <w:lang w:val="sr-Latn-ME"/>
        </w:rPr>
      </w:pPr>
    </w:p>
    <w:p w:rsidR="00175FF6" w:rsidRPr="00E912A9" w:rsidRDefault="00175FF6" w:rsidP="00175FF6">
      <w:pPr>
        <w:spacing w:after="0" w:line="240" w:lineRule="auto"/>
        <w:jc w:val="both"/>
        <w:rPr>
          <w:rFonts w:ascii="Arial" w:hAnsi="Arial" w:cs="Arial"/>
          <w:iCs/>
          <w:lang w:val="sr-Latn-ME"/>
        </w:rPr>
      </w:pPr>
      <w:r w:rsidRPr="00E912A9">
        <w:rPr>
          <w:rFonts w:ascii="Arial" w:hAnsi="Arial" w:cs="Arial"/>
          <w:iCs/>
          <w:lang w:val="sr-Latn-ME"/>
        </w:rPr>
        <w:t>Na osnovu činjenica i dokaza utvrđenih u postupku unutrašnje kontrole:</w:t>
      </w:r>
    </w:p>
    <w:p w:rsidR="00175FF6" w:rsidRPr="00E912A9" w:rsidRDefault="00175FF6" w:rsidP="00175FF6">
      <w:pPr>
        <w:spacing w:after="0" w:line="240" w:lineRule="auto"/>
        <w:jc w:val="both"/>
        <w:rPr>
          <w:rFonts w:ascii="Arial" w:hAnsi="Arial" w:cs="Arial"/>
          <w:iCs/>
          <w:lang w:val="sr-Latn-ME"/>
        </w:rPr>
      </w:pPr>
    </w:p>
    <w:p w:rsidR="00175FF6" w:rsidRPr="00E912A9" w:rsidRDefault="00175FF6" w:rsidP="00175FF6">
      <w:pPr>
        <w:spacing w:after="0" w:line="240" w:lineRule="auto"/>
        <w:ind w:right="178"/>
        <w:jc w:val="both"/>
        <w:rPr>
          <w:rFonts w:ascii="Arial" w:hAnsi="Arial" w:cs="Arial"/>
          <w:lang w:val="sr-Latn-ME"/>
        </w:rPr>
      </w:pPr>
      <w:r w:rsidRPr="00E912A9">
        <w:rPr>
          <w:rFonts w:ascii="Arial" w:hAnsi="Arial" w:cs="Arial"/>
          <w:lang w:val="sr-Latn-ME"/>
        </w:rPr>
        <w:t>►</w:t>
      </w:r>
      <w:r>
        <w:rPr>
          <w:rFonts w:ascii="Arial" w:hAnsi="Arial" w:cs="Arial"/>
          <w:lang w:val="sr-Latn-ME"/>
        </w:rPr>
        <w:t xml:space="preserve"> U ovim slučajevima, u </w:t>
      </w:r>
      <w:r w:rsidRPr="00E912A9">
        <w:rPr>
          <w:rFonts w:ascii="Arial" w:hAnsi="Arial" w:cs="Arial"/>
          <w:bCs/>
          <w:lang w:val="sr-Latn-ME"/>
        </w:rPr>
        <w:t xml:space="preserve"> postup</w:t>
      </w:r>
      <w:r>
        <w:rPr>
          <w:rFonts w:ascii="Arial" w:hAnsi="Arial" w:cs="Arial"/>
          <w:bCs/>
          <w:lang w:val="sr-Latn-ME"/>
        </w:rPr>
        <w:t>cima</w:t>
      </w:r>
      <w:r w:rsidRPr="00E912A9">
        <w:rPr>
          <w:rFonts w:ascii="Arial" w:hAnsi="Arial" w:cs="Arial"/>
          <w:bCs/>
          <w:lang w:val="sr-Latn-ME"/>
        </w:rPr>
        <w:t xml:space="preserve"> unutrašnje kontrole nijesu utvrđene činjenice i dokazi </w:t>
      </w:r>
      <w:r w:rsidRPr="00E912A9">
        <w:rPr>
          <w:rFonts w:ascii="Arial" w:hAnsi="Arial" w:cs="Arial"/>
          <w:lang w:val="sr-Latn-ME"/>
        </w:rPr>
        <w:t>koji bi ukazivali na postojanje elemenata disiplinske ili druge odgovornosti u preduzimanju službenih radnji od strane policijskih službeni</w:t>
      </w:r>
      <w:r>
        <w:rPr>
          <w:rFonts w:ascii="Arial" w:hAnsi="Arial" w:cs="Arial"/>
          <w:lang w:val="sr-Latn-ME"/>
        </w:rPr>
        <w:t>ka u predmetni</w:t>
      </w:r>
      <w:r w:rsidRPr="00E912A9">
        <w:rPr>
          <w:rFonts w:ascii="Arial" w:hAnsi="Arial" w:cs="Arial"/>
          <w:lang w:val="sr-Latn-ME"/>
        </w:rPr>
        <w:t>m slučaj</w:t>
      </w:r>
      <w:r>
        <w:rPr>
          <w:rFonts w:ascii="Arial" w:hAnsi="Arial" w:cs="Arial"/>
          <w:lang w:val="sr-Latn-ME"/>
        </w:rPr>
        <w:t>evima</w:t>
      </w:r>
      <w:r w:rsidRPr="00E912A9">
        <w:rPr>
          <w:rFonts w:ascii="Arial" w:hAnsi="Arial" w:cs="Arial"/>
          <w:lang w:val="sr-Latn-ME"/>
        </w:rPr>
        <w:t>.</w:t>
      </w:r>
    </w:p>
    <w:p w:rsidR="00521784" w:rsidRPr="00F87FEB" w:rsidRDefault="00521784" w:rsidP="00521784">
      <w:pPr>
        <w:spacing w:after="0" w:line="240" w:lineRule="auto"/>
        <w:ind w:right="178"/>
        <w:jc w:val="both"/>
        <w:rPr>
          <w:rFonts w:ascii="Arial" w:hAnsi="Arial" w:cs="Arial"/>
          <w:iCs/>
        </w:rPr>
      </w:pPr>
    </w:p>
    <w:p w:rsidR="00521784" w:rsidRPr="00EA224B" w:rsidRDefault="00521784" w:rsidP="00521784">
      <w:pPr>
        <w:spacing w:after="0" w:line="240" w:lineRule="auto"/>
        <w:jc w:val="both"/>
        <w:rPr>
          <w:rFonts w:ascii="Arial" w:hAnsi="Arial" w:cs="Arial"/>
          <w:bCs/>
          <w:iCs/>
          <w:u w:val="single"/>
        </w:rPr>
      </w:pPr>
    </w:p>
    <w:p w:rsidR="00521784" w:rsidRDefault="00521784" w:rsidP="00521784">
      <w:pPr>
        <w:spacing w:after="0" w:line="240" w:lineRule="auto"/>
        <w:ind w:firstLine="720"/>
        <w:jc w:val="both"/>
        <w:rPr>
          <w:rFonts w:ascii="Arial" w:hAnsi="Arial" w:cs="Arial"/>
        </w:rPr>
      </w:pPr>
    </w:p>
    <w:sectPr w:rsidR="00521784" w:rsidSect="00180E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4772B8"/>
    <w:multiLevelType w:val="hybridMultilevel"/>
    <w:tmpl w:val="C7D8662A"/>
    <w:lvl w:ilvl="0" w:tplc="C8D8A12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BF129EE"/>
    <w:multiLevelType w:val="hybridMultilevel"/>
    <w:tmpl w:val="B48AC97A"/>
    <w:lvl w:ilvl="0" w:tplc="BCC2F5BC">
      <w:start w:val="4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D767A70"/>
    <w:multiLevelType w:val="hybridMultilevel"/>
    <w:tmpl w:val="C9B8224A"/>
    <w:lvl w:ilvl="0" w:tplc="FD926F2E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A9171D"/>
    <w:rsid w:val="00002286"/>
    <w:rsid w:val="000C5B24"/>
    <w:rsid w:val="000C5B7C"/>
    <w:rsid w:val="00175FF6"/>
    <w:rsid w:val="00180EDA"/>
    <w:rsid w:val="00310D26"/>
    <w:rsid w:val="00327C4C"/>
    <w:rsid w:val="00402B16"/>
    <w:rsid w:val="00473F39"/>
    <w:rsid w:val="004C19F2"/>
    <w:rsid w:val="004C4FE8"/>
    <w:rsid w:val="00521784"/>
    <w:rsid w:val="00542BDA"/>
    <w:rsid w:val="005849CB"/>
    <w:rsid w:val="005C068E"/>
    <w:rsid w:val="005C2C16"/>
    <w:rsid w:val="00665D39"/>
    <w:rsid w:val="00693821"/>
    <w:rsid w:val="006D0A32"/>
    <w:rsid w:val="00714980"/>
    <w:rsid w:val="00833A87"/>
    <w:rsid w:val="00880705"/>
    <w:rsid w:val="008F4D85"/>
    <w:rsid w:val="00A9171D"/>
    <w:rsid w:val="00A97EE1"/>
    <w:rsid w:val="00AE6E6E"/>
    <w:rsid w:val="00B028EB"/>
    <w:rsid w:val="00B05599"/>
    <w:rsid w:val="00B1775B"/>
    <w:rsid w:val="00B17D94"/>
    <w:rsid w:val="00BD3CBC"/>
    <w:rsid w:val="00C17046"/>
    <w:rsid w:val="00C45282"/>
    <w:rsid w:val="00C644B1"/>
    <w:rsid w:val="00CD3056"/>
    <w:rsid w:val="00D00E04"/>
    <w:rsid w:val="00D00F3A"/>
    <w:rsid w:val="00D05E53"/>
    <w:rsid w:val="00D56781"/>
    <w:rsid w:val="00E074DA"/>
    <w:rsid w:val="00E3349B"/>
    <w:rsid w:val="00E61737"/>
    <w:rsid w:val="00F50095"/>
    <w:rsid w:val="00FF2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,"/>
  <w14:docId w14:val="45DC4BCD"/>
  <w15:docId w15:val="{FD01429A-1BFF-4722-90D7-A90A10053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0E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1"/>
    <w:uiPriority w:val="99"/>
    <w:qFormat/>
    <w:rsid w:val="00A9171D"/>
    <w:pPr>
      <w:spacing w:after="0" w:line="240" w:lineRule="auto"/>
      <w:jc w:val="center"/>
    </w:pPr>
    <w:rPr>
      <w:rFonts w:ascii="Tahoma" w:eastAsia="Calibri" w:hAnsi="Tahoma" w:cs="Times New Roman"/>
      <w:b/>
      <w:bCs/>
      <w:sz w:val="24"/>
      <w:szCs w:val="24"/>
      <w:lang w:val="sl-SI"/>
    </w:rPr>
  </w:style>
  <w:style w:type="character" w:customStyle="1" w:styleId="TitleChar">
    <w:name w:val="Title Char"/>
    <w:basedOn w:val="DefaultParagraphFont"/>
    <w:uiPriority w:val="10"/>
    <w:rsid w:val="00A9171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odyText">
    <w:name w:val="Body Text"/>
    <w:basedOn w:val="Normal"/>
    <w:link w:val="BodyTextChar1"/>
    <w:uiPriority w:val="99"/>
    <w:semiHidden/>
    <w:unhideWhenUsed/>
    <w:rsid w:val="00A9171D"/>
    <w:pPr>
      <w:spacing w:after="0" w:line="240" w:lineRule="auto"/>
      <w:jc w:val="both"/>
    </w:pPr>
    <w:rPr>
      <w:rFonts w:ascii="Tahoma" w:eastAsia="Calibri" w:hAnsi="Tahoma" w:cs="Times New Roman"/>
      <w:b/>
      <w:bCs/>
      <w:sz w:val="24"/>
      <w:szCs w:val="24"/>
      <w:lang w:val="sl-SI"/>
    </w:rPr>
  </w:style>
  <w:style w:type="character" w:customStyle="1" w:styleId="BodyTextChar">
    <w:name w:val="Body Text Char"/>
    <w:basedOn w:val="DefaultParagraphFont"/>
    <w:uiPriority w:val="99"/>
    <w:semiHidden/>
    <w:rsid w:val="00A9171D"/>
  </w:style>
  <w:style w:type="character" w:customStyle="1" w:styleId="TitleChar1">
    <w:name w:val="Title Char1"/>
    <w:link w:val="Title"/>
    <w:uiPriority w:val="99"/>
    <w:locked/>
    <w:rsid w:val="00A9171D"/>
    <w:rPr>
      <w:rFonts w:ascii="Tahoma" w:eastAsia="Calibri" w:hAnsi="Tahoma" w:cs="Times New Roman"/>
      <w:b/>
      <w:bCs/>
      <w:sz w:val="24"/>
      <w:szCs w:val="24"/>
      <w:lang w:val="sl-SI"/>
    </w:rPr>
  </w:style>
  <w:style w:type="character" w:customStyle="1" w:styleId="BodyTextChar1">
    <w:name w:val="Body Text Char1"/>
    <w:link w:val="BodyText"/>
    <w:uiPriority w:val="99"/>
    <w:semiHidden/>
    <w:locked/>
    <w:rsid w:val="00A9171D"/>
    <w:rPr>
      <w:rFonts w:ascii="Tahoma" w:eastAsia="Calibri" w:hAnsi="Tahoma" w:cs="Times New Roman"/>
      <w:b/>
      <w:bCs/>
      <w:sz w:val="24"/>
      <w:szCs w:val="24"/>
      <w:lang w:val="sl-SI"/>
    </w:rPr>
  </w:style>
  <w:style w:type="paragraph" w:styleId="ListParagraph">
    <w:name w:val="List Paragraph"/>
    <w:basedOn w:val="Normal"/>
    <w:uiPriority w:val="34"/>
    <w:qFormat/>
    <w:rsid w:val="00D00F3A"/>
    <w:pPr>
      <w:spacing w:after="0" w:line="240" w:lineRule="auto"/>
      <w:ind w:left="720"/>
      <w:contextualSpacing/>
    </w:pPr>
    <w:rPr>
      <w:rFonts w:ascii="Tahoma" w:eastAsia="Times New Roman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29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MUP</cp:lastModifiedBy>
  <cp:revision>31</cp:revision>
  <dcterms:created xsi:type="dcterms:W3CDTF">2024-07-16T06:15:00Z</dcterms:created>
  <dcterms:modified xsi:type="dcterms:W3CDTF">2025-02-05T09:31:00Z</dcterms:modified>
</cp:coreProperties>
</file>